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82"/>
          <w:tab w:val="center" w:leader="none" w:pos="4252"/>
        </w:tabs>
        <w:spacing w:after="160" w:line="259" w:lineRule="auto"/>
        <w:jc w:val="center"/>
        <w:rPr>
          <w:b w:val="1"/>
          <w:sz w:val="40"/>
          <w:szCs w:val="40"/>
        </w:rPr>
      </w:pPr>
      <w:bookmarkStart w:colFirst="0" w:colLast="0" w:name="_gjdgxs" w:id="0"/>
      <w:bookmarkEnd w:id="0"/>
      <w:r w:rsidDel="00000000" w:rsidR="00000000" w:rsidRPr="00000000">
        <w:rPr>
          <w:b w:val="1"/>
          <w:sz w:val="40"/>
          <w:szCs w:val="40"/>
          <w:rtl w:val="0"/>
        </w:rPr>
        <w:t xml:space="preserve">Acta de Reunión Nro. 002</w:t>
      </w:r>
    </w:p>
    <w:p w:rsidR="00000000" w:rsidDel="00000000" w:rsidP="00000000" w:rsidRDefault="00000000" w:rsidRPr="00000000" w14:paraId="00000002">
      <w:pPr>
        <w:tabs>
          <w:tab w:val="left" w:leader="none" w:pos="782"/>
          <w:tab w:val="center" w:leader="none" w:pos="4252"/>
        </w:tabs>
        <w:spacing w:after="160" w:line="259" w:lineRule="auto"/>
        <w:jc w:val="center"/>
        <w:rPr>
          <w:b w:val="1"/>
          <w:sz w:val="40"/>
          <w:szCs w:val="40"/>
        </w:rPr>
      </w:pPr>
      <w:bookmarkStart w:colFirst="0" w:colLast="0" w:name="_n8tdqxmcq2jg" w:id="1"/>
      <w:bookmarkEnd w:id="1"/>
      <w:r w:rsidDel="00000000" w:rsidR="00000000" w:rsidRPr="00000000">
        <w:rPr>
          <w:b w:val="1"/>
          <w:sz w:val="40"/>
          <w:szCs w:val="40"/>
          <w:rtl w:val="0"/>
        </w:rPr>
        <w:t xml:space="preserve">(con IPD)</w:t>
      </w:r>
    </w:p>
    <w:p w:rsidR="00000000" w:rsidDel="00000000" w:rsidP="00000000" w:rsidRDefault="00000000" w:rsidRPr="00000000" w14:paraId="00000003">
      <w:pPr>
        <w:tabs>
          <w:tab w:val="left" w:leader="none" w:pos="782"/>
          <w:tab w:val="center" w:leader="none" w:pos="4252"/>
        </w:tabs>
        <w:spacing w:after="160" w:line="259" w:lineRule="auto"/>
        <w:rPr/>
      </w:pPr>
      <w:r w:rsidDel="00000000" w:rsidR="00000000" w:rsidRPr="00000000">
        <w:rPr>
          <w:rtl w:val="0"/>
        </w:rPr>
      </w:r>
    </w:p>
    <w:tbl>
      <w:tblPr>
        <w:tblStyle w:val="Table1"/>
        <w:tblW w:w="9064.0" w:type="dxa"/>
        <w:jc w:val="left"/>
        <w:tblLayout w:type="fixed"/>
        <w:tblLook w:val="0400"/>
      </w:tblPr>
      <w:tblGrid>
        <w:gridCol w:w="1852"/>
        <w:gridCol w:w="3952"/>
        <w:gridCol w:w="1418"/>
        <w:gridCol w:w="1842"/>
        <w:tblGridChange w:id="0">
          <w:tblGrid>
            <w:gridCol w:w="1852"/>
            <w:gridCol w:w="3952"/>
            <w:gridCol w:w="1418"/>
            <w:gridCol w:w="184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04">
            <w:pPr>
              <w:spacing w:after="160" w:line="259" w:lineRule="auto"/>
              <w:rPr/>
            </w:pPr>
            <w:r w:rsidDel="00000000" w:rsidR="00000000" w:rsidRPr="00000000">
              <w:rPr>
                <w:b w:val="1"/>
                <w:rtl w:val="0"/>
              </w:rPr>
              <w:t xml:space="preserve">Proyecto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5">
            <w:pPr>
              <w:spacing w:line="259" w:lineRule="auto"/>
              <w:rPr>
                <w:b w:val="1"/>
              </w:rPr>
            </w:pPr>
            <w:r w:rsidDel="00000000" w:rsidR="00000000" w:rsidRPr="00000000">
              <w:rPr>
                <w:b w:val="1"/>
                <w:rtl w:val="0"/>
              </w:rPr>
              <w:t xml:space="preserve">Proyecto GameOn Network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08">
            <w:pPr>
              <w:spacing w:after="160" w:line="259" w:lineRule="auto"/>
              <w:rPr/>
            </w:pPr>
            <w:r w:rsidDel="00000000" w:rsidR="00000000" w:rsidRPr="00000000">
              <w:rPr>
                <w:b w:val="1"/>
                <w:rtl w:val="0"/>
              </w:rPr>
              <w:t xml:space="preserve">Lugar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9">
            <w:pPr>
              <w:spacing w:after="160" w:line="259" w:lineRule="auto"/>
              <w:rPr>
                <w:b w:val="1"/>
              </w:rPr>
            </w:pPr>
            <w:r w:rsidDel="00000000" w:rsidR="00000000" w:rsidRPr="00000000">
              <w:rPr>
                <w:b w:val="1"/>
                <w:rtl w:val="0"/>
              </w:rPr>
              <w:t xml:space="preserve">Los Granados - IPD</w:t>
            </w:r>
          </w:p>
        </w:tc>
        <w:tc>
          <w:tcPr>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0A">
            <w:pPr>
              <w:spacing w:after="160" w:line="259" w:lineRule="auto"/>
              <w:rPr/>
            </w:pPr>
            <w:r w:rsidDel="00000000" w:rsidR="00000000" w:rsidRPr="00000000">
              <w:rPr>
                <w:b w:val="1"/>
                <w:rtl w:val="0"/>
              </w:rPr>
              <w:t xml:space="preserve">Fecha: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B">
            <w:pPr>
              <w:spacing w:after="160" w:line="259" w:lineRule="auto"/>
              <w:jc w:val="center"/>
              <w:rPr/>
            </w:pPr>
            <w:r w:rsidDel="00000000" w:rsidR="00000000" w:rsidRPr="00000000">
              <w:rPr>
                <w:rtl w:val="0"/>
              </w:rPr>
              <w:t xml:space="preserve">07/04/2025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0C">
            <w:pPr>
              <w:spacing w:after="160" w:line="259" w:lineRule="auto"/>
              <w:rPr/>
            </w:pPr>
            <w:r w:rsidDel="00000000" w:rsidR="00000000" w:rsidRPr="00000000">
              <w:rPr>
                <w:b w:val="1"/>
                <w:rtl w:val="0"/>
              </w:rPr>
              <w:t xml:space="preserve">Líder de equipo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D">
            <w:pPr>
              <w:spacing w:after="160" w:line="259" w:lineRule="auto"/>
              <w:rPr/>
            </w:pPr>
            <w:hyperlink r:id="rId6">
              <w:r w:rsidDel="00000000" w:rsidR="00000000" w:rsidRPr="00000000">
                <w:rPr>
                  <w:b w:val="1"/>
                  <w:color w:val="0000ee"/>
                  <w:u w:val="single"/>
                  <w:rtl w:val="0"/>
                </w:rPr>
                <w:t xml:space="preserve">SEBASTIAN NICOLAS FUENTES AVALOS</w:t>
              </w:r>
            </w:hyperlink>
            <w:r w:rsidDel="00000000" w:rsidR="00000000" w:rsidRPr="00000000">
              <w:rPr>
                <w:rtl w:val="0"/>
              </w:rPr>
            </w:r>
          </w:p>
        </w:tc>
      </w:tr>
      <w:tr>
        <w:trPr>
          <w:cantSplit w:val="0"/>
          <w:trHeight w:val="3150" w:hRule="atLeast"/>
          <w:tblHeader w:val="0"/>
        </w:trPr>
        <w:tc>
          <w:tcPr>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10">
            <w:pPr>
              <w:spacing w:after="160" w:line="259" w:lineRule="auto"/>
              <w:rPr/>
            </w:pPr>
            <w:r w:rsidDel="00000000" w:rsidR="00000000" w:rsidRPr="00000000">
              <w:rPr>
                <w:b w:val="1"/>
                <w:rtl w:val="0"/>
              </w:rPr>
              <w:t xml:space="preserve">Participantes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1">
            <w:pPr>
              <w:spacing w:after="160" w:line="259" w:lineRule="auto"/>
              <w:rPr>
                <w:b w:val="1"/>
              </w:rPr>
            </w:pPr>
            <w:r w:rsidDel="00000000" w:rsidR="00000000" w:rsidRPr="00000000">
              <w:rPr>
                <w:b w:val="1"/>
                <w:rtl w:val="0"/>
              </w:rPr>
              <w:t xml:space="preserve">Del Equipo de Desarrollo:</w:t>
            </w:r>
          </w:p>
          <w:p w:rsidR="00000000" w:rsidDel="00000000" w:rsidP="00000000" w:rsidRDefault="00000000" w:rsidRPr="00000000" w14:paraId="00000012">
            <w:pPr>
              <w:numPr>
                <w:ilvl w:val="0"/>
                <w:numId w:val="4"/>
              </w:numPr>
              <w:spacing w:after="0" w:afterAutospacing="0" w:line="259" w:lineRule="auto"/>
              <w:ind w:left="720" w:hanging="360"/>
              <w:rPr>
                <w:b w:val="1"/>
              </w:rPr>
            </w:pPr>
            <w:hyperlink r:id="rId7">
              <w:r w:rsidDel="00000000" w:rsidR="00000000" w:rsidRPr="00000000">
                <w:rPr>
                  <w:b w:val="1"/>
                  <w:color w:val="0000ee"/>
                  <w:u w:val="single"/>
                  <w:rtl w:val="0"/>
                </w:rPr>
                <w:t xml:space="preserve">SEBASTIAN NICOLAS FUENTES AVALOS</w:t>
              </w:r>
            </w:hyperlink>
            <w:r w:rsidDel="00000000" w:rsidR="00000000" w:rsidRPr="00000000">
              <w:rPr>
                <w:rtl w:val="0"/>
              </w:rPr>
            </w:r>
          </w:p>
          <w:p w:rsidR="00000000" w:rsidDel="00000000" w:rsidP="00000000" w:rsidRDefault="00000000" w:rsidRPr="00000000" w14:paraId="00000013">
            <w:pPr>
              <w:numPr>
                <w:ilvl w:val="0"/>
                <w:numId w:val="4"/>
              </w:numPr>
              <w:spacing w:after="0" w:afterAutospacing="0" w:line="259" w:lineRule="auto"/>
              <w:ind w:left="720" w:hanging="360"/>
              <w:rPr>
                <w:b w:val="1"/>
              </w:rPr>
            </w:pPr>
            <w:hyperlink r:id="rId8">
              <w:r w:rsidDel="00000000" w:rsidR="00000000" w:rsidRPr="00000000">
                <w:rPr>
                  <w:b w:val="1"/>
                  <w:color w:val="0000ee"/>
                  <w:u w:val="single"/>
                  <w:rtl w:val="0"/>
                </w:rPr>
                <w:t xml:space="preserve">GABRIELA LUZKALID GUTIERREZ MAMANI</w:t>
              </w:r>
            </w:hyperlink>
            <w:r w:rsidDel="00000000" w:rsidR="00000000" w:rsidRPr="00000000">
              <w:rPr>
                <w:rtl w:val="0"/>
              </w:rPr>
            </w:r>
          </w:p>
          <w:p w:rsidR="00000000" w:rsidDel="00000000" w:rsidP="00000000" w:rsidRDefault="00000000" w:rsidRPr="00000000" w14:paraId="00000014">
            <w:pPr>
              <w:numPr>
                <w:ilvl w:val="0"/>
                <w:numId w:val="4"/>
              </w:numPr>
              <w:spacing w:after="0" w:afterAutospacing="0" w:line="259" w:lineRule="auto"/>
              <w:ind w:left="720" w:hanging="360"/>
              <w:rPr>
                <w:b w:val="1"/>
                <w:u w:val="none"/>
              </w:rPr>
            </w:pPr>
            <w:hyperlink r:id="rId9">
              <w:r w:rsidDel="00000000" w:rsidR="00000000" w:rsidRPr="00000000">
                <w:rPr>
                  <w:b w:val="1"/>
                  <w:color w:val="0000ee"/>
                  <w:u w:val="single"/>
                  <w:rtl w:val="0"/>
                </w:rPr>
                <w:t xml:space="preserve">ANDY MICHAEL CALIZAYA LADERA</w:t>
              </w:r>
            </w:hyperlink>
            <w:r w:rsidDel="00000000" w:rsidR="00000000" w:rsidRPr="00000000">
              <w:rPr>
                <w:rtl w:val="0"/>
              </w:rPr>
            </w:r>
          </w:p>
          <w:p w:rsidR="00000000" w:rsidDel="00000000" w:rsidP="00000000" w:rsidRDefault="00000000" w:rsidRPr="00000000" w14:paraId="00000015">
            <w:pPr>
              <w:numPr>
                <w:ilvl w:val="0"/>
                <w:numId w:val="4"/>
              </w:numPr>
              <w:spacing w:after="0" w:afterAutospacing="0" w:line="259" w:lineRule="auto"/>
              <w:ind w:left="720" w:hanging="360"/>
              <w:rPr>
                <w:b w:val="1"/>
                <w:u w:val="none"/>
              </w:rPr>
            </w:pPr>
            <w:hyperlink r:id="rId10">
              <w:r w:rsidDel="00000000" w:rsidR="00000000" w:rsidRPr="00000000">
                <w:rPr>
                  <w:b w:val="1"/>
                  <w:color w:val="0000ee"/>
                  <w:u w:val="single"/>
                  <w:rtl w:val="0"/>
                </w:rPr>
                <w:t xml:space="preserve">VICTOR WILLIAMS CRUZ MAMANI</w:t>
              </w:r>
            </w:hyperlink>
            <w:r w:rsidDel="00000000" w:rsidR="00000000" w:rsidRPr="00000000">
              <w:rPr>
                <w:rtl w:val="0"/>
              </w:rPr>
            </w:r>
          </w:p>
          <w:p w:rsidR="00000000" w:rsidDel="00000000" w:rsidP="00000000" w:rsidRDefault="00000000" w:rsidRPr="00000000" w14:paraId="00000016">
            <w:pPr>
              <w:numPr>
                <w:ilvl w:val="0"/>
                <w:numId w:val="5"/>
              </w:numPr>
              <w:spacing w:after="160" w:line="259" w:lineRule="auto"/>
              <w:ind w:left="720" w:hanging="360"/>
              <w:rPr>
                <w:b w:val="1"/>
              </w:rPr>
            </w:pPr>
            <w:hyperlink r:id="rId11">
              <w:r w:rsidDel="00000000" w:rsidR="00000000" w:rsidRPr="00000000">
                <w:rPr>
                  <w:b w:val="1"/>
                  <w:color w:val="0000ee"/>
                  <w:u w:val="single"/>
                  <w:rtl w:val="0"/>
                </w:rPr>
                <w:t xml:space="preserve">JEFFERSON RONALDIHÑO ROSAS CHAMBILLA</w:t>
              </w:r>
            </w:hyperlink>
            <w:r w:rsidDel="00000000" w:rsidR="00000000" w:rsidRPr="00000000">
              <w:rPr>
                <w:rtl w:val="0"/>
              </w:rPr>
            </w:r>
          </w:p>
          <w:p w:rsidR="00000000" w:rsidDel="00000000" w:rsidP="00000000" w:rsidRDefault="00000000" w:rsidRPr="00000000" w14:paraId="00000017">
            <w:pPr>
              <w:spacing w:after="160" w:line="259" w:lineRule="auto"/>
              <w:ind w:left="720" w:firstLine="0"/>
              <w:rPr>
                <w:b w:val="1"/>
              </w:rPr>
            </w:pPr>
            <w:r w:rsidDel="00000000" w:rsidR="00000000" w:rsidRPr="00000000">
              <w:rPr>
                <w:rtl w:val="0"/>
              </w:rPr>
            </w:r>
          </w:p>
          <w:p w:rsidR="00000000" w:rsidDel="00000000" w:rsidP="00000000" w:rsidRDefault="00000000" w:rsidRPr="00000000" w14:paraId="00000018">
            <w:pPr>
              <w:spacing w:after="160" w:line="259" w:lineRule="auto"/>
              <w:rPr>
                <w:b w:val="1"/>
              </w:rPr>
            </w:pPr>
            <w:r w:rsidDel="00000000" w:rsidR="00000000" w:rsidRPr="00000000">
              <w:rPr>
                <w:b w:val="1"/>
                <w:rtl w:val="0"/>
              </w:rPr>
              <w:t xml:space="preserve">Del Equipo de Empresa:</w:t>
            </w:r>
          </w:p>
          <w:p w:rsidR="00000000" w:rsidDel="00000000" w:rsidP="00000000" w:rsidRDefault="00000000" w:rsidRPr="00000000" w14:paraId="00000019">
            <w:pPr>
              <w:numPr>
                <w:ilvl w:val="0"/>
                <w:numId w:val="3"/>
              </w:numPr>
              <w:spacing w:after="160" w:line="259" w:lineRule="auto"/>
              <w:ind w:left="720" w:hanging="360"/>
              <w:rPr>
                <w:b w:val="1"/>
              </w:rPr>
            </w:pPr>
            <w:r w:rsidDel="00000000" w:rsidR="00000000" w:rsidRPr="00000000">
              <w:rPr>
                <w:b w:val="1"/>
                <w:rtl w:val="0"/>
              </w:rPr>
              <w:t xml:space="preserve">Presidenta del Consejo Regional de Tacna - Lillian Del Rosario Vilca Cruz</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1C">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AGENDA</w:t>
            </w:r>
            <w:r w:rsidDel="00000000" w:rsidR="00000000" w:rsidRPr="00000000">
              <w:rPr>
                <w:rtl w:val="0"/>
              </w:rPr>
            </w:r>
          </w:p>
        </w:tc>
      </w:tr>
      <w:tr>
        <w:trPr>
          <w:cantSplit w:val="0"/>
          <w:trHeight w:val="945" w:hRule="atLeast"/>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semana se enfocó en presentar la propuesta de proyecto hacia la </w:t>
            </w:r>
            <w:r w:rsidDel="00000000" w:rsidR="00000000" w:rsidRPr="00000000">
              <w:rPr>
                <w:rFonts w:ascii="Times New Roman" w:cs="Times New Roman" w:eastAsia="Times New Roman" w:hAnsi="Times New Roman"/>
                <w:b w:val="1"/>
                <w:rtl w:val="0"/>
              </w:rPr>
              <w:t xml:space="preserve">Presidenta del Consejo Regional de Tacna - Lillian Del Rosario Vilca Cruz</w:t>
            </w:r>
            <w:r w:rsidDel="00000000" w:rsidR="00000000" w:rsidRPr="00000000">
              <w:rPr>
                <w:rFonts w:ascii="Times New Roman" w:cs="Times New Roman" w:eastAsia="Times New Roman" w:hAnsi="Times New Roman"/>
                <w:rtl w:val="0"/>
              </w:rPr>
              <w:t xml:space="preserve"> encargada del área de administración buscar ideas que el IPD requiera para resolver en algún punto de su sistema. </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24">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DESARROLLO DE LA AGENDA</w:t>
            </w:r>
            <w:r w:rsidDel="00000000" w:rsidR="00000000" w:rsidRPr="00000000">
              <w:rPr>
                <w:rtl w:val="0"/>
              </w:rPr>
            </w:r>
          </w:p>
        </w:tc>
      </w:tr>
      <w:tr>
        <w:trPr>
          <w:cantSplit w:val="0"/>
          <w:trHeight w:val="1605" w:hRule="atLeast"/>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presente sesión se abordaron aspectos fundamentales relativos al desarrollo de la plataforma digital "</w:t>
            </w:r>
            <w:r w:rsidDel="00000000" w:rsidR="00000000" w:rsidRPr="00000000">
              <w:rPr>
                <w:rFonts w:ascii="Times New Roman" w:cs="Times New Roman" w:eastAsia="Times New Roman" w:hAnsi="Times New Roman"/>
                <w:b w:val="1"/>
                <w:rtl w:val="0"/>
              </w:rPr>
              <w:t xml:space="preserve">GameOn Network</w:t>
            </w:r>
            <w:r w:rsidDel="00000000" w:rsidR="00000000" w:rsidRPr="00000000">
              <w:rPr>
                <w:rFonts w:ascii="Times New Roman" w:cs="Times New Roman" w:eastAsia="Times New Roman" w:hAnsi="Times New Roman"/>
                <w:rtl w:val="0"/>
              </w:rPr>
              <w:t xml:space="preserve">", cuya finalidad primordial consiste en establecer interconexiones efectivas entre deportistas aficionados en la región de Tacna. Se procedió a la determinación y estructuración de los requerimientos técnicos y funcionales imprescindibles para la implementación óptima del sistema propuesto.</w:t>
            </w:r>
          </w:p>
          <w:p w:rsidR="00000000" w:rsidDel="00000000" w:rsidP="00000000" w:rsidRDefault="00000000" w:rsidRPr="00000000" w14:paraId="0000002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1:</w:t>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la exposición formal del concepto y alcances del proyecto ante la </w:t>
            </w:r>
            <w:r w:rsidDel="00000000" w:rsidR="00000000" w:rsidRPr="00000000">
              <w:rPr>
                <w:rFonts w:ascii="Times New Roman" w:cs="Times New Roman" w:eastAsia="Times New Roman" w:hAnsi="Times New Roman"/>
                <w:b w:val="1"/>
                <w:sz w:val="24"/>
                <w:szCs w:val="24"/>
                <w:rtl w:val="0"/>
              </w:rPr>
              <w:t xml:space="preserve">Presidenta del Consejo Regional de Tacna, Mgtr. Lillian Del Rosario Vilca Cruz</w:t>
            </w:r>
            <w:r w:rsidDel="00000000" w:rsidR="00000000" w:rsidRPr="00000000">
              <w:rPr>
                <w:rFonts w:ascii="Times New Roman" w:cs="Times New Roman" w:eastAsia="Times New Roman" w:hAnsi="Times New Roman"/>
                <w:sz w:val="24"/>
                <w:szCs w:val="24"/>
                <w:rtl w:val="0"/>
              </w:rPr>
              <w:t xml:space="preserve">, destacando los objetivos principales y el impacto previsto en el ecosistema deportivo regional.</w:t>
            </w:r>
            <w:r w:rsidDel="00000000" w:rsidR="00000000" w:rsidRPr="00000000">
              <w:rPr>
                <w:rtl w:val="0"/>
              </w:rPr>
            </w:r>
          </w:p>
          <w:p w:rsidR="00000000" w:rsidDel="00000000" w:rsidP="00000000" w:rsidRDefault="00000000" w:rsidRPr="00000000" w14:paraId="0000002B">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2:</w:t>
            </w:r>
          </w:p>
          <w:p w:rsidR="00000000" w:rsidDel="00000000" w:rsidP="00000000" w:rsidRDefault="00000000" w:rsidRPr="00000000" w14:paraId="0000002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efectuó un análisis exhaustivo concerniente a los lineamientos estratégicos del Instituto Peruano del Deporte (IPD), identificando oportunidades de optimización en sus procesos administrativos, con particular énfasis en la gestión de información que actualmente se realiza en la Presidencia del Consejo Regional y demás dependencias institucionales.</w:t>
            </w:r>
            <w:r w:rsidDel="00000000" w:rsidR="00000000" w:rsidRPr="00000000">
              <w:rPr>
                <w:rtl w:val="0"/>
              </w:rPr>
            </w:r>
          </w:p>
          <w:p w:rsidR="00000000" w:rsidDel="00000000" w:rsidP="00000000" w:rsidRDefault="00000000" w:rsidRPr="00000000" w14:paraId="0000002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3:</w:t>
            </w:r>
          </w:p>
          <w:p w:rsidR="00000000" w:rsidDel="00000000" w:rsidP="00000000" w:rsidRDefault="00000000" w:rsidRPr="00000000" w14:paraId="0000002E">
            <w:pPr>
              <w:spacing w:after="240" w:before="240" w:line="36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Se procedió a examinar detalladamente los vínculos existentes entre el IPD y los diversos establecimientos deportivos de la ciudad de Tacna, considerando aspectos relativos a infraestructura, asesoramiento técnico y responsabilidades administrativas. Adicionalmente, se evaluaron los protocolos vigentes para el manejo de información y las estrategias implementadas por el IPD para la promoción de actividades deportivas en relación con las instalaciones disponibles y la comunidad deportiva local.</w:t>
            </w:r>
            <w:r w:rsidDel="00000000" w:rsidR="00000000" w:rsidRPr="00000000">
              <w:rPr>
                <w:rtl w:val="0"/>
              </w:rPr>
            </w:r>
          </w:p>
        </w:tc>
      </w:tr>
      <w:tr>
        <w:trPr>
          <w:cantSplit w:val="0"/>
          <w:trHeight w:val="225" w:hRule="atLeast"/>
          <w:tblHeader w:val="0"/>
        </w:trPr>
        <w:tc>
          <w:tcPr>
            <w:gridSpan w:val="4"/>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3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EXPLICACIÓN Y COMPROMISOS</w:t>
            </w:r>
            <w:r w:rsidDel="00000000" w:rsidR="00000000" w:rsidRPr="00000000">
              <w:rPr>
                <w:rtl w:val="0"/>
              </w:rPr>
            </w:r>
          </w:p>
        </w:tc>
      </w:tr>
      <w:tr>
        <w:trPr>
          <w:cantSplit w:val="0"/>
          <w:trHeight w:val="1230" w:hRule="atLeast"/>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Sobre Punto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presentó la matriz de requisitos funcionales en formato Excel, donde quedaron formalmente identificadas las funcionalidades esenciales de la plataforma, incluyendo:</w:t>
            </w:r>
          </w:p>
          <w:p w:rsidR="00000000" w:rsidDel="00000000" w:rsidP="00000000" w:rsidRDefault="00000000" w:rsidRPr="00000000" w14:paraId="00000038">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integral de registro y caracterización de usuarios mediante geolocalización</w:t>
            </w:r>
          </w:p>
          <w:p w:rsidR="00000000" w:rsidDel="00000000" w:rsidP="00000000" w:rsidRDefault="00000000" w:rsidRPr="00000000" w14:paraId="00000039">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Mecanismos para la constitución y administración eficiente de equipos deportivos</w:t>
            </w:r>
          </w:p>
          <w:p w:rsidR="00000000" w:rsidDel="00000000" w:rsidP="00000000" w:rsidRDefault="00000000" w:rsidRPr="00000000" w14:paraId="0000003A">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Herramientas para la coordinación y planificación de encuentros deportivos</w:t>
            </w:r>
          </w:p>
          <w:p w:rsidR="00000000" w:rsidDel="00000000" w:rsidP="00000000" w:rsidRDefault="00000000" w:rsidRPr="00000000" w14:paraId="0000003B">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Algoritmos de recomendación basados en proximidad equidistante de instalaciones deportivas</w:t>
            </w:r>
          </w:p>
          <w:p w:rsidR="00000000" w:rsidDel="00000000" w:rsidP="00000000" w:rsidRDefault="00000000" w:rsidRPr="00000000" w14:paraId="0000003C">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de actualización permanente del registro de infraestructuras deportivas regionales</w:t>
            </w:r>
          </w:p>
          <w:p w:rsidR="00000000" w:rsidDel="00000000" w:rsidP="00000000" w:rsidRDefault="00000000" w:rsidRPr="00000000" w14:paraId="0000003D">
            <w:pPr>
              <w:numPr>
                <w:ilvl w:val="0"/>
                <w:numId w:val="6"/>
              </w:numPr>
              <w:spacing w:after="16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Plataforma integrada para la organización y gestión de competencias con sistemas de incentivos</w:t>
            </w:r>
          </w:p>
          <w:p w:rsidR="00000000" w:rsidDel="00000000" w:rsidP="00000000" w:rsidRDefault="00000000" w:rsidRPr="00000000" w14:paraId="0000003E">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Sobre Punto 2.</w:t>
            </w:r>
          </w:p>
          <w:p w:rsidR="00000000" w:rsidDel="00000000" w:rsidP="00000000" w:rsidRDefault="00000000" w:rsidRPr="00000000" w14:paraId="0000003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un análisis pormenorizado de la información proporcionada por la </w:t>
            </w:r>
            <w:r w:rsidDel="00000000" w:rsidR="00000000" w:rsidRPr="00000000">
              <w:rPr>
                <w:rFonts w:ascii="Times New Roman" w:cs="Times New Roman" w:eastAsia="Times New Roman" w:hAnsi="Times New Roman"/>
                <w:b w:val="1"/>
                <w:rtl w:val="0"/>
              </w:rPr>
              <w:t xml:space="preserve">Presidenta del Consejo Regional de Tacna, Mgtr. Lillian Del Rosario Vilca Cruz</w:t>
            </w:r>
            <w:r w:rsidDel="00000000" w:rsidR="00000000" w:rsidRPr="00000000">
              <w:rPr>
                <w:rFonts w:ascii="Times New Roman" w:cs="Times New Roman" w:eastAsia="Times New Roman" w:hAnsi="Times New Roman"/>
                <w:rtl w:val="0"/>
              </w:rPr>
              <w:t xml:space="preserve">, determinando que:</w:t>
            </w:r>
          </w:p>
          <w:p w:rsidR="00000000" w:rsidDel="00000000" w:rsidP="00000000" w:rsidRDefault="00000000" w:rsidRPr="00000000" w14:paraId="00000040">
            <w:pPr>
              <w:numPr>
                <w:ilvl w:val="0"/>
                <w:numId w:val="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administración presidencial del Consejo Regional de Tacna carece actualmente de un sistema informático especializado para la gestión administrativa, limitándose al empleo de hojas de cálculo en Excel para el registro de disponibilidad horaria de instalaciones deportivas.</w:t>
            </w:r>
          </w:p>
          <w:p w:rsidR="00000000" w:rsidDel="00000000" w:rsidP="00000000" w:rsidRDefault="00000000" w:rsidRPr="00000000" w14:paraId="00000041">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operaciones relacionadas con la supervisión de infraestructuras bajo responsabilidad del IPD se documentan mayoritariamente mediante procedimientos manuales y registros físicos, incluyendo aspectos fundamentales como mantenimiento preventivo y correctivo, programación de disponibilidad para alquiler, evaluación del estado de conservación y asignación de personal.</w:t>
            </w:r>
          </w:p>
          <w:p w:rsidR="00000000" w:rsidDel="00000000" w:rsidP="00000000" w:rsidRDefault="00000000" w:rsidRPr="00000000" w14:paraId="00000042">
            <w:pPr>
              <w:numPr>
                <w:ilvl w:val="0"/>
                <w:numId w:val="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Considerando estas deficiencias operativas, el equipo técnico del proyecto ha determinado priorizar el desarrollo de funcionalidades orientadas a la automatización de procesos administrativos, con la finalidad de optimizar la gestión institucional del IPD.</w:t>
            </w:r>
            <w:r w:rsidDel="00000000" w:rsidR="00000000" w:rsidRPr="00000000">
              <w:rPr>
                <w:rtl w:val="0"/>
              </w:rPr>
            </w:r>
          </w:p>
          <w:p w:rsidR="00000000" w:rsidDel="00000000" w:rsidP="00000000" w:rsidRDefault="00000000" w:rsidRPr="00000000" w14:paraId="0000004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Sobre Punto 3.</w:t>
            </w:r>
            <w:r w:rsidDel="00000000" w:rsidR="00000000" w:rsidRPr="00000000">
              <w:rPr>
                <w:rtl w:val="0"/>
              </w:rPr>
            </w:r>
          </w:p>
          <w:p w:rsidR="00000000" w:rsidDel="00000000" w:rsidP="00000000" w:rsidRDefault="00000000" w:rsidRPr="00000000" w14:paraId="0000004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análisis de la información proporcionada por la </w:t>
            </w:r>
            <w:r w:rsidDel="00000000" w:rsidR="00000000" w:rsidRPr="00000000">
              <w:rPr>
                <w:rFonts w:ascii="Times New Roman" w:cs="Times New Roman" w:eastAsia="Times New Roman" w:hAnsi="Times New Roman"/>
                <w:b w:val="1"/>
                <w:rtl w:val="0"/>
              </w:rPr>
              <w:t xml:space="preserve">Presidenta del Consejo Regional de Tacna</w:t>
            </w:r>
            <w:r w:rsidDel="00000000" w:rsidR="00000000" w:rsidRPr="00000000">
              <w:rPr>
                <w:rFonts w:ascii="Times New Roman" w:cs="Times New Roman" w:eastAsia="Times New Roman" w:hAnsi="Times New Roman"/>
                <w:rtl w:val="0"/>
              </w:rPr>
              <w:t xml:space="preserve"> permitió identificar deficiencias críticas en materia de gestión de información:</w:t>
            </w:r>
          </w:p>
          <w:p w:rsidR="00000000" w:rsidDel="00000000" w:rsidP="00000000" w:rsidRDefault="00000000" w:rsidRPr="00000000" w14:paraId="00000045">
            <w:pPr>
              <w:numPr>
                <w:ilvl w:val="0"/>
                <w:numId w:val="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constató la inexistencia de un sistema actualizado de registro y caracterización de instalaciones deportivas, evidenciándose que la última documentación formal disponible data del año 2009, producto de un relevamiento presencial ejecutado por personal contratado específicamente para dicha tarea.</w:t>
            </w:r>
          </w:p>
          <w:p w:rsidR="00000000" w:rsidDel="00000000" w:rsidP="00000000" w:rsidRDefault="00000000" w:rsidRPr="00000000" w14:paraId="00000046">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obsolescencia informativa imposibilita al IPD el cumplimiento eficaz de su misión institucional relativa a la promoción deportiva, al carecer de datos actualizados sobre aspectos fundamentales como condiciones sanitarias, especificaciones técnicas reglamentarias, análisis cualitativo de materiales utilizados (césped sintético, superficies de concreto, calidad del agua en instalaciones acuáticas, equipamiento complementario), entre otros indicadores relevantes.</w:t>
            </w:r>
          </w:p>
          <w:p w:rsidR="00000000" w:rsidDel="00000000" w:rsidP="00000000" w:rsidRDefault="00000000" w:rsidRPr="00000000" w14:paraId="00000047">
            <w:pPr>
              <w:numPr>
                <w:ilvl w:val="0"/>
                <w:numId w:val="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identificó adicionalmente que una proporción significativa de las instalaciones deportivas ubicadas en la ciudad de Tacna operan fuera del ámbito jurisdiccional directo del IPD, encontrándose bajo administración de Municipalidades Distritales o entidades privadas como "TopGol", lo que complejiza los procesos de monitoreo y estandarización.</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4B">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00700" cy="4203700"/>
                  <wp:effectExtent b="0" l="0" r="0" t="0"/>
                  <wp:docPr id="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6007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4988" cy="4304447"/>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4988" cy="43044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5438" cy="405407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05438" cy="405407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LOGO DEL SISTEMA</w:t>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00700" cy="4143375"/>
                  <wp:effectExtent b="0" l="0" r="0" t="0"/>
                  <wp:docPr id="2" name="image9.jpg"/>
                  <a:graphic>
                    <a:graphicData uri="http://schemas.openxmlformats.org/drawingml/2006/picture">
                      <pic:pic>
                        <pic:nvPicPr>
                          <pic:cNvPr id="0" name="image9.jpg"/>
                          <pic:cNvPicPr preferRelativeResize="0"/>
                        </pic:nvPicPr>
                        <pic:blipFill>
                          <a:blip r:embed="rId15"/>
                          <a:srcRect b="12414" l="0" r="0" t="13605"/>
                          <a:stretch>
                            <a:fillRect/>
                          </a:stretch>
                        </pic:blipFill>
                        <pic:spPr>
                          <a:xfrm>
                            <a:off x="0" y="0"/>
                            <a:ext cx="5600700" cy="4143375"/>
                          </a:xfrm>
                          <a:prstGeom prst="rect"/>
                          <a:ln/>
                        </pic:spPr>
                      </pic:pic>
                    </a:graphicData>
                  </a:graphic>
                </wp:inline>
              </w:drawing>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57">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CALIFICACIÓN Y COMPROMISOS</w:t>
            </w:r>
            <w:r w:rsidDel="00000000" w:rsidR="00000000" w:rsidRPr="00000000">
              <w:rPr>
                <w:rtl w:val="0"/>
              </w:rPr>
            </w:r>
          </w:p>
        </w:tc>
      </w:tr>
      <w:tr>
        <w:trPr>
          <w:cantSplit w:val="0"/>
          <w:trHeight w:val="555" w:hRule="atLeast"/>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B">
            <w:pPr>
              <w:spacing w:after="160" w:line="36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C">
            <w:pPr>
              <w:spacing w:after="160" w:line="360" w:lineRule="auto"/>
              <w:rPr>
                <w:rFonts w:ascii="Times New Roman" w:cs="Times New Roman" w:eastAsia="Times New Roman" w:hAnsi="Times New Roman"/>
                <w:b w:val="1"/>
              </w:rPr>
            </w:pPr>
            <w:hyperlink r:id="rId16">
              <w:r w:rsidDel="00000000" w:rsidR="00000000" w:rsidRPr="00000000">
                <w:rPr>
                  <w:rFonts w:ascii="Times New Roman" w:cs="Times New Roman" w:eastAsia="Times New Roman" w:hAnsi="Times New Roman"/>
                  <w:b w:val="1"/>
                  <w:color w:val="0000ee"/>
                  <w:u w:val="single"/>
                  <w:rtl w:val="0"/>
                </w:rPr>
                <w:t xml:space="preserve">SEBASTIAN NICOLAS FUENTES AVALOS</w:t>
              </w:r>
            </w:hyperlink>
            <w:r w:rsidDel="00000000" w:rsidR="00000000" w:rsidRPr="00000000">
              <w:rPr>
                <w:rtl w:val="0"/>
              </w:rPr>
            </w:r>
          </w:p>
          <w:p w:rsidR="00000000" w:rsidDel="00000000" w:rsidP="00000000" w:rsidRDefault="00000000" w:rsidRPr="00000000" w14:paraId="0000005D">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Calificación: 18</w:t>
            </w:r>
          </w:p>
          <w:p w:rsidR="00000000" w:rsidDel="00000000" w:rsidP="00000000" w:rsidRDefault="00000000" w:rsidRPr="00000000" w14:paraId="0000005E">
            <w:pPr>
              <w:spacing w:after="160" w:line="360" w:lineRule="auto"/>
              <w:rPr>
                <w:rFonts w:ascii="Times New Roman" w:cs="Times New Roman" w:eastAsia="Times New Roman" w:hAnsi="Times New Roman"/>
                <w:b w:val="1"/>
              </w:rPr>
            </w:pPr>
            <w:hyperlink r:id="rId17">
              <w:r w:rsidDel="00000000" w:rsidR="00000000" w:rsidRPr="00000000">
                <w:rPr>
                  <w:rFonts w:ascii="Times New Roman" w:cs="Times New Roman" w:eastAsia="Times New Roman" w:hAnsi="Times New Roman"/>
                  <w:b w:val="1"/>
                  <w:color w:val="0000ee"/>
                  <w:u w:val="single"/>
                  <w:rtl w:val="0"/>
                </w:rPr>
                <w:t xml:space="preserve">GABRIELA LUZKALID GUTIERREZ MAMANI</w:t>
              </w:r>
            </w:hyperlink>
            <w:r w:rsidDel="00000000" w:rsidR="00000000" w:rsidRPr="00000000">
              <w:rPr>
                <w:rtl w:val="0"/>
              </w:rPr>
            </w:r>
          </w:p>
          <w:p w:rsidR="00000000" w:rsidDel="00000000" w:rsidP="00000000" w:rsidRDefault="00000000" w:rsidRPr="00000000" w14:paraId="0000005F">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Calificación: 18</w:t>
            </w:r>
          </w:p>
          <w:p w:rsidR="00000000" w:rsidDel="00000000" w:rsidP="00000000" w:rsidRDefault="00000000" w:rsidRPr="00000000" w14:paraId="00000060">
            <w:pPr>
              <w:spacing w:after="160" w:line="360" w:lineRule="auto"/>
              <w:rPr>
                <w:rFonts w:ascii="Times New Roman" w:cs="Times New Roman" w:eastAsia="Times New Roman" w:hAnsi="Times New Roman"/>
                <w:b w:val="1"/>
              </w:rPr>
            </w:pPr>
            <w:hyperlink r:id="rId18">
              <w:r w:rsidDel="00000000" w:rsidR="00000000" w:rsidRPr="00000000">
                <w:rPr>
                  <w:rFonts w:ascii="Times New Roman" w:cs="Times New Roman" w:eastAsia="Times New Roman" w:hAnsi="Times New Roman"/>
                  <w:b w:val="1"/>
                  <w:color w:val="0000ee"/>
                  <w:u w:val="single"/>
                  <w:rtl w:val="0"/>
                </w:rPr>
                <w:t xml:space="preserve">ANDY MICHAEL CALIZAYA LADERA</w:t>
              </w:r>
            </w:hyperlink>
            <w:r w:rsidDel="00000000" w:rsidR="00000000" w:rsidRPr="00000000">
              <w:rPr>
                <w:rtl w:val="0"/>
              </w:rPr>
            </w:r>
          </w:p>
          <w:p w:rsidR="00000000" w:rsidDel="00000000" w:rsidP="00000000" w:rsidRDefault="00000000" w:rsidRPr="00000000" w14:paraId="00000061">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Calificación: 18</w:t>
            </w:r>
          </w:p>
          <w:p w:rsidR="00000000" w:rsidDel="00000000" w:rsidP="00000000" w:rsidRDefault="00000000" w:rsidRPr="00000000" w14:paraId="00000062">
            <w:pPr>
              <w:spacing w:after="160" w:line="360" w:lineRule="auto"/>
              <w:rPr>
                <w:rFonts w:ascii="Times New Roman" w:cs="Times New Roman" w:eastAsia="Times New Roman" w:hAnsi="Times New Roman"/>
                <w:b w:val="1"/>
              </w:rPr>
            </w:pPr>
            <w:hyperlink r:id="rId19">
              <w:r w:rsidDel="00000000" w:rsidR="00000000" w:rsidRPr="00000000">
                <w:rPr>
                  <w:rFonts w:ascii="Times New Roman" w:cs="Times New Roman" w:eastAsia="Times New Roman" w:hAnsi="Times New Roman"/>
                  <w:b w:val="1"/>
                  <w:color w:val="0000ee"/>
                  <w:u w:val="single"/>
                  <w:rtl w:val="0"/>
                </w:rPr>
                <w:t xml:space="preserve">VICTOR WILLIAMS CRUZ MAMANI</w:t>
              </w:r>
            </w:hyperlink>
            <w:r w:rsidDel="00000000" w:rsidR="00000000" w:rsidRPr="00000000">
              <w:rPr>
                <w:rtl w:val="0"/>
              </w:rPr>
            </w:r>
          </w:p>
          <w:p w:rsidR="00000000" w:rsidDel="00000000" w:rsidP="00000000" w:rsidRDefault="00000000" w:rsidRPr="00000000" w14:paraId="00000063">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Calificación: 18</w:t>
            </w:r>
          </w:p>
          <w:p w:rsidR="00000000" w:rsidDel="00000000" w:rsidP="00000000" w:rsidRDefault="00000000" w:rsidRPr="00000000" w14:paraId="00000064">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JEFFERSON ROSAS CHAMBILLA</w:t>
            </w:r>
          </w:p>
          <w:p w:rsidR="00000000" w:rsidDel="00000000" w:rsidP="00000000" w:rsidRDefault="00000000" w:rsidRPr="00000000" w14:paraId="00000065">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Calificación: 18</w:t>
            </w:r>
          </w:p>
        </w:tc>
      </w:tr>
      <w:tr>
        <w:trPr>
          <w:cantSplit w:val="0"/>
          <w:trHeight w:val="362" w:hRule="atLeast"/>
          <w:tblHeader w:val="0"/>
        </w:trPr>
        <w:tc>
          <w:tcPr>
            <w:gridSpan w:val="4"/>
            <w:tcBorders>
              <w:top w:color="000000" w:space="0" w:sz="6" w:val="single"/>
              <w:left w:color="000000" w:space="0" w:sz="6" w:val="single"/>
              <w:bottom w:color="000000" w:space="0" w:sz="6" w:val="single"/>
              <w:right w:color="000000" w:space="0" w:sz="6" w:val="single"/>
            </w:tcBorders>
            <w:shd w:fill="bdd7ee" w:val="clear"/>
          </w:tcPr>
          <w:p w:rsidR="00000000" w:rsidDel="00000000" w:rsidP="00000000" w:rsidRDefault="00000000" w:rsidRPr="00000000" w14:paraId="00000069">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APROBACIÓN (FIRMAS)</w:t>
            </w:r>
            <w:r w:rsidDel="00000000" w:rsidR="00000000" w:rsidRPr="00000000">
              <w:rPr>
                <w:rtl w:val="0"/>
              </w:rPr>
            </w:r>
          </w:p>
        </w:tc>
      </w:tr>
      <w:tr>
        <w:trPr>
          <w:cantSplit w:val="0"/>
          <w:trHeight w:val="555" w:hRule="atLeast"/>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D">
            <w:pPr>
              <w:spacing w:after="160" w:line="259" w:lineRule="auto"/>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161925</wp:posOffset>
                  </wp:positionV>
                  <wp:extent cx="1333500" cy="1133475"/>
                  <wp:effectExtent b="0" l="0" r="0" t="0"/>
                  <wp:wrapNone/>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333500" cy="1133475"/>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t xml:space="preserve">                  </w:t>
            </w:r>
            <w:r w:rsidDel="00000000" w:rsidR="00000000" w:rsidRPr="00000000">
              <w:rPr/>
              <w:drawing>
                <wp:inline distB="114300" distT="114300" distL="114300" distR="114300">
                  <wp:extent cx="1438275" cy="135255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438275" cy="13525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161925</wp:posOffset>
                  </wp:positionV>
                  <wp:extent cx="1333500" cy="1133475"/>
                  <wp:effectExtent b="0" l="0" r="0" t="0"/>
                  <wp:wrapNone/>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333500" cy="1133475"/>
                          </a:xfrm>
                          <a:prstGeom prst="rect"/>
                          <a:ln/>
                        </pic:spPr>
                      </pic:pic>
                    </a:graphicData>
                  </a:graphic>
                </wp:anchor>
              </w:drawing>
            </w:r>
          </w:p>
          <w:p w:rsidR="00000000" w:rsidDel="00000000" w:rsidP="00000000" w:rsidRDefault="00000000" w:rsidRPr="00000000" w14:paraId="00000070">
            <w:pPr>
              <w:rPr/>
            </w:pPr>
            <w:hyperlink r:id="rId22">
              <w:r w:rsidDel="00000000" w:rsidR="00000000" w:rsidRPr="00000000">
                <w:rPr>
                  <w:color w:val="0000ee"/>
                  <w:u w:val="single"/>
                  <w:rtl w:val="0"/>
                </w:rPr>
                <w:t xml:space="preserve">SEBASTIAN NICOLAS FUENTES AVALOS</w:t>
              </w:r>
            </w:hyperlink>
            <w:r w:rsidDel="00000000" w:rsidR="00000000" w:rsidRPr="00000000">
              <w:rPr>
                <w:rtl w:val="0"/>
              </w:rPr>
              <w:t xml:space="preserve">        </w:t>
            </w:r>
            <w:hyperlink r:id="rId23">
              <w:r w:rsidDel="00000000" w:rsidR="00000000" w:rsidRPr="00000000">
                <w:rPr>
                  <w:color w:val="0000ee"/>
                  <w:u w:val="single"/>
                  <w:rtl w:val="0"/>
                </w:rPr>
                <w:t xml:space="preserve">ANDY MICHAEL CALIZAYA LADERA</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161925</wp:posOffset>
                  </wp:positionV>
                  <wp:extent cx="1319213" cy="1581416"/>
                  <wp:effectExtent b="0" l="0" r="0" t="0"/>
                  <wp:wrapNone/>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319213" cy="1581416"/>
                          </a:xfrm>
                          <a:prstGeom prst="rect"/>
                          <a:ln/>
                        </pic:spPr>
                      </pic:pic>
                    </a:graphicData>
                  </a:graphic>
                </wp:anchor>
              </w:drawing>
            </w:r>
          </w:p>
          <w:p w:rsidR="00000000" w:rsidDel="00000000" w:rsidP="00000000" w:rsidRDefault="00000000" w:rsidRPr="00000000" w14:paraId="00000072">
            <w:pPr>
              <w:ind w:left="216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3243263</wp:posOffset>
                  </wp:positionH>
                  <wp:positionV relativeFrom="paragraph">
                    <wp:posOffset>134350</wp:posOffset>
                  </wp:positionV>
                  <wp:extent cx="2143125" cy="1266825"/>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5"/>
                          <a:srcRect b="0" l="0" r="29687" t="0"/>
                          <a:stretch>
                            <a:fillRect/>
                          </a:stretch>
                        </pic:blipFill>
                        <pic:spPr>
                          <a:xfrm>
                            <a:off x="0" y="0"/>
                            <a:ext cx="2143125" cy="1266825"/>
                          </a:xfrm>
                          <a:prstGeom prst="rect"/>
                          <a:ln/>
                        </pic:spPr>
                      </pic:pic>
                    </a:graphicData>
                  </a:graphic>
                </wp:anchor>
              </w:drawing>
            </w:r>
          </w:p>
          <w:p w:rsidR="00000000" w:rsidDel="00000000" w:rsidP="00000000" w:rsidRDefault="00000000" w:rsidRPr="00000000" w14:paraId="00000073">
            <w:pPr>
              <w:ind w:left="2160" w:firstLine="720"/>
              <w:rPr/>
            </w:pPr>
            <w:r w:rsidDel="00000000" w:rsidR="00000000" w:rsidRPr="00000000">
              <w:rPr>
                <w:rtl w:val="0"/>
              </w:rPr>
            </w:r>
          </w:p>
          <w:p w:rsidR="00000000" w:rsidDel="00000000" w:rsidP="00000000" w:rsidRDefault="00000000" w:rsidRPr="00000000" w14:paraId="00000074">
            <w:pPr>
              <w:ind w:left="2160" w:firstLine="720"/>
              <w:rPr/>
            </w:pPr>
            <w:r w:rsidDel="00000000" w:rsidR="00000000" w:rsidRPr="00000000">
              <w:rPr>
                <w:rtl w:val="0"/>
              </w:rPr>
            </w:r>
          </w:p>
          <w:p w:rsidR="00000000" w:rsidDel="00000000" w:rsidP="00000000" w:rsidRDefault="00000000" w:rsidRPr="00000000" w14:paraId="00000075">
            <w:pPr>
              <w:spacing w:after="160" w:line="259" w:lineRule="auto"/>
              <w:jc w:val="center"/>
              <w:rPr/>
            </w:pPr>
            <w:r w:rsidDel="00000000" w:rsidR="00000000" w:rsidRPr="00000000">
              <w:rPr>
                <w:rtl w:val="0"/>
              </w:rPr>
            </w:r>
          </w:p>
          <w:p w:rsidR="00000000" w:rsidDel="00000000" w:rsidP="00000000" w:rsidRDefault="00000000" w:rsidRPr="00000000" w14:paraId="00000076">
            <w:pPr>
              <w:ind w:left="2160" w:firstLine="720"/>
              <w:rPr/>
            </w:pPr>
            <w:r w:rsidDel="00000000" w:rsidR="00000000" w:rsidRPr="00000000">
              <w:rPr>
                <w:rtl w:val="0"/>
              </w:rPr>
            </w:r>
          </w:p>
          <w:p w:rsidR="00000000" w:rsidDel="00000000" w:rsidP="00000000" w:rsidRDefault="00000000" w:rsidRPr="00000000" w14:paraId="00000077">
            <w:pPr>
              <w:ind w:left="2160" w:firstLine="720"/>
              <w:rPr/>
            </w:pPr>
            <w:r w:rsidDel="00000000" w:rsidR="00000000" w:rsidRPr="00000000">
              <w:rPr>
                <w:rtl w:val="0"/>
              </w:rPr>
            </w:r>
          </w:p>
          <w:p w:rsidR="00000000" w:rsidDel="00000000" w:rsidP="00000000" w:rsidRDefault="00000000" w:rsidRPr="00000000" w14:paraId="00000078">
            <w:pPr>
              <w:spacing w:after="160" w:line="259" w:lineRule="auto"/>
              <w:jc w:val="cente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2160" w:firstLine="720"/>
              <w:rPr/>
            </w:pPr>
            <w:r w:rsidDel="00000000" w:rsidR="00000000" w:rsidRPr="00000000">
              <w:rPr>
                <w:rtl w:val="0"/>
              </w:rPr>
            </w:r>
          </w:p>
          <w:p w:rsidR="00000000" w:rsidDel="00000000" w:rsidP="00000000" w:rsidRDefault="00000000" w:rsidRPr="00000000" w14:paraId="0000007B">
            <w:pPr>
              <w:rPr/>
            </w:pPr>
            <w:hyperlink r:id="rId26">
              <w:r w:rsidDel="00000000" w:rsidR="00000000" w:rsidRPr="00000000">
                <w:rPr>
                  <w:color w:val="0000ee"/>
                  <w:u w:val="single"/>
                  <w:rtl w:val="0"/>
                </w:rPr>
                <w:t xml:space="preserve">GABRIELA LUZKALID GUTIERREZ MAMANI</w:t>
              </w:r>
            </w:hyperlink>
            <w:r w:rsidDel="00000000" w:rsidR="00000000" w:rsidRPr="00000000">
              <w:rPr>
                <w:rtl w:val="0"/>
              </w:rPr>
              <w:t xml:space="preserve">     </w:t>
            </w:r>
            <w:hyperlink r:id="rId27">
              <w:r w:rsidDel="00000000" w:rsidR="00000000" w:rsidRPr="00000000">
                <w:rPr>
                  <w:color w:val="0000ee"/>
                  <w:u w:val="single"/>
                  <w:rtl w:val="0"/>
                </w:rPr>
                <w:t xml:space="preserve">VICTOR WILLIAMS CRUZ MAMANI</w:t>
              </w:r>
            </w:hyperlink>
            <w:r w:rsidDel="00000000" w:rsidR="00000000" w:rsidRPr="00000000">
              <w:rPr>
                <w:rtl w:val="0"/>
              </w:rPr>
            </w:r>
          </w:p>
          <w:p w:rsidR="00000000" w:rsidDel="00000000" w:rsidP="00000000" w:rsidRDefault="00000000" w:rsidRPr="00000000" w14:paraId="0000007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85938" cy="971993"/>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785938" cy="97199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360" w:lineRule="auto"/>
              <w:jc w:val="center"/>
              <w:rPr/>
            </w:pPr>
            <w:hyperlink r:id="rId29">
              <w:r w:rsidDel="00000000" w:rsidR="00000000" w:rsidRPr="00000000">
                <w:rPr>
                  <w:rFonts w:ascii="Times New Roman" w:cs="Times New Roman" w:eastAsia="Times New Roman" w:hAnsi="Times New Roman"/>
                  <w:b w:val="1"/>
                  <w:color w:val="0000ee"/>
                  <w:u w:val="single"/>
                  <w:rtl w:val="0"/>
                </w:rPr>
                <w:t xml:space="preserve">JEFFERSON RONALDIHÑO ROSAS CHAMBILLA</w:t>
              </w:r>
            </w:hyperlink>
            <w:r w:rsidDel="00000000" w:rsidR="00000000" w:rsidRPr="00000000">
              <w:rPr>
                <w:rtl w:val="0"/>
              </w:rPr>
            </w:r>
          </w:p>
          <w:p w:rsidR="00000000" w:rsidDel="00000000" w:rsidP="00000000" w:rsidRDefault="00000000" w:rsidRPr="00000000" w14:paraId="00000080">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160" w:line="259"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mailto:sf2022073902@virtual.upt.pe" TargetMode="External"/><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hyperlink" Target="mailto:ac2022074258@virtual.upt.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c2022074258@virtual.upt.pe" TargetMode="External"/><Relationship Id="rId26" Type="http://schemas.openxmlformats.org/officeDocument/2006/relationships/hyperlink" Target="mailto:gg2022074263@virtual.upt.pe" TargetMode="External"/><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hyperlink" Target="mailto:vc2022073903@virtual.upt.pe" TargetMode="External"/><Relationship Id="rId5" Type="http://schemas.openxmlformats.org/officeDocument/2006/relationships/styles" Target="styles.xml"/><Relationship Id="rId6" Type="http://schemas.openxmlformats.org/officeDocument/2006/relationships/hyperlink" Target="mailto:sf2022073902@virtual.upt.pe" TargetMode="External"/><Relationship Id="rId29" Type="http://schemas.openxmlformats.org/officeDocument/2006/relationships/hyperlink" Target="mailto:jr2021072618@virtual.upt.pe" TargetMode="External"/><Relationship Id="rId7" Type="http://schemas.openxmlformats.org/officeDocument/2006/relationships/hyperlink" Target="mailto:sf2022073902@virtual.upt.pe" TargetMode="External"/><Relationship Id="rId8" Type="http://schemas.openxmlformats.org/officeDocument/2006/relationships/hyperlink" Target="mailto:gg2022074263@virtual.upt.pe" TargetMode="External"/><Relationship Id="rId11" Type="http://schemas.openxmlformats.org/officeDocument/2006/relationships/hyperlink" Target="mailto:jr2021072618@virtual.upt.pe" TargetMode="External"/><Relationship Id="rId10" Type="http://schemas.openxmlformats.org/officeDocument/2006/relationships/hyperlink" Target="mailto:vc2022073903@virtual.upt.pe" TargetMode="External"/><Relationship Id="rId13" Type="http://schemas.openxmlformats.org/officeDocument/2006/relationships/image" Target="media/image3.png"/><Relationship Id="rId12" Type="http://schemas.openxmlformats.org/officeDocument/2006/relationships/image" Target="media/image11.jpg"/><Relationship Id="rId15" Type="http://schemas.openxmlformats.org/officeDocument/2006/relationships/image" Target="media/image9.jpg"/><Relationship Id="rId14" Type="http://schemas.openxmlformats.org/officeDocument/2006/relationships/image" Target="media/image8.png"/><Relationship Id="rId17" Type="http://schemas.openxmlformats.org/officeDocument/2006/relationships/hyperlink" Target="mailto:gg2022074263@virtual.upt.pe" TargetMode="External"/><Relationship Id="rId16" Type="http://schemas.openxmlformats.org/officeDocument/2006/relationships/hyperlink" Target="mailto:sf2022073902@virtual.upt.pe" TargetMode="External"/><Relationship Id="rId19" Type="http://schemas.openxmlformats.org/officeDocument/2006/relationships/hyperlink" Target="mailto:vc2022073903@virtual.upt.pe" TargetMode="External"/><Relationship Id="rId18" Type="http://schemas.openxmlformats.org/officeDocument/2006/relationships/hyperlink" Target="mailto:ac2022074258@virtual.upt.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