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72B08" w14:textId="77777777" w:rsidR="00F5637A" w:rsidRDefault="00000000">
      <w:pPr>
        <w:pStyle w:val="Titre"/>
        <w:rPr>
          <w:rFonts w:ascii="FreeSans" w:hAnsi="FreeSans"/>
          <w:sz w:val="32"/>
          <w:szCs w:val="32"/>
        </w:rPr>
      </w:pPr>
      <w:r>
        <w:rPr>
          <w:rFonts w:ascii="FreeSans" w:hAnsi="FreeSans"/>
          <w:sz w:val="32"/>
          <w:szCs w:val="32"/>
        </w:rPr>
        <w:t>TP N°3</w:t>
      </w:r>
    </w:p>
    <w:p w14:paraId="0FEA7906" w14:textId="77777777" w:rsidR="00F5637A" w:rsidRDefault="00000000">
      <w:pPr>
        <w:pStyle w:val="Titre"/>
        <w:rPr>
          <w:rFonts w:ascii="FreeSans" w:hAnsi="FreeSans"/>
          <w:sz w:val="32"/>
          <w:szCs w:val="32"/>
        </w:rPr>
      </w:pPr>
      <w:r>
        <w:rPr>
          <w:rFonts w:ascii="FreeSans" w:hAnsi="FreeSans"/>
          <w:sz w:val="32"/>
          <w:szCs w:val="32"/>
        </w:rPr>
        <w:t>3 : Automates &amp; sélectionneurs</w:t>
      </w:r>
    </w:p>
    <w:p w14:paraId="3131879D" w14:textId="77777777" w:rsidR="00F5637A" w:rsidRDefault="00000000">
      <w:pPr>
        <w:pStyle w:val="Titre1"/>
        <w:rPr>
          <w:rFonts w:ascii="FreeSans" w:hAnsi="FreeSans"/>
          <w:szCs w:val="24"/>
        </w:rPr>
      </w:pPr>
      <w:r>
        <w:rPr>
          <w:rFonts w:ascii="FreeSans" w:hAnsi="FreeSans"/>
          <w:szCs w:val="24"/>
        </w:rPr>
        <w:t xml:space="preserve">Exercice 1 : </w:t>
      </w:r>
      <w:proofErr w:type="spellStart"/>
      <w:r>
        <w:rPr>
          <w:rFonts w:ascii="FreeSans" w:hAnsi="FreeSans"/>
          <w:szCs w:val="24"/>
        </w:rPr>
        <w:t>Plexeurs</w:t>
      </w:r>
      <w:proofErr w:type="spellEnd"/>
    </w:p>
    <w:p w14:paraId="542C60DC" w14:textId="77777777" w:rsidR="00F5637A" w:rsidRDefault="00F5637A">
      <w:pPr>
        <w:rPr>
          <w:rFonts w:ascii="FreeSans" w:hAnsi="FreeSans"/>
        </w:rPr>
      </w:pPr>
    </w:p>
    <w:p w14:paraId="458CB50F" w14:textId="77777777" w:rsidR="00F5637A" w:rsidRDefault="00000000">
      <w:pPr>
        <w:rPr>
          <w:rFonts w:ascii="FreeSans" w:hAnsi="FreeSans"/>
        </w:rPr>
      </w:pPr>
      <w:r>
        <w:rPr>
          <w:rFonts w:ascii="FreeSans" w:hAnsi="FreeSans"/>
          <w:b/>
          <w:bCs/>
          <w:color w:val="2F5496"/>
        </w:rPr>
        <w:t xml:space="preserve">1.1 </w:t>
      </w:r>
      <w:r>
        <w:rPr>
          <w:rFonts w:ascii="FreeSans" w:hAnsi="FreeSans"/>
          <w:u w:val="single"/>
        </w:rPr>
        <w:t xml:space="preserve">Quel est le type de composant logique permettant de sélectionner une entrée (ou une sortie) </w:t>
      </w:r>
      <w:r>
        <w:rPr>
          <w:rFonts w:ascii="FreeSans" w:hAnsi="FreeSans"/>
        </w:rPr>
        <w:tab/>
      </w:r>
      <w:r>
        <w:rPr>
          <w:rFonts w:ascii="FreeSans" w:hAnsi="FreeSans"/>
          <w:u w:val="single"/>
        </w:rPr>
        <w:t>parmi plusieurs ?</w:t>
      </w:r>
    </w:p>
    <w:p w14:paraId="420AD1D2" w14:textId="1F80D331" w:rsidR="00F5637A" w:rsidRDefault="002A3888">
      <w:pPr>
        <w:rPr>
          <w:rFonts w:ascii="FreeSans" w:hAnsi="FreeSans"/>
        </w:rPr>
      </w:pPr>
      <w:r>
        <w:rPr>
          <w:rFonts w:ascii="FreeSans" w:hAnsi="FreeSans"/>
        </w:rPr>
        <w:t>Multiplexeur</w:t>
      </w:r>
    </w:p>
    <w:p w14:paraId="3420492B" w14:textId="77777777" w:rsidR="00F5637A" w:rsidRDefault="00000000">
      <w:pPr>
        <w:rPr>
          <w:rFonts w:ascii="FreeSans" w:hAnsi="FreeSans"/>
        </w:rPr>
      </w:pPr>
      <w:r>
        <w:rPr>
          <w:rFonts w:ascii="FreeSans" w:hAnsi="FreeSans"/>
          <w:b/>
          <w:bCs/>
          <w:color w:val="2F5496"/>
        </w:rPr>
        <w:t xml:space="preserve">1.2 </w:t>
      </w:r>
      <w:r>
        <w:rPr>
          <w:rFonts w:ascii="FreeSans" w:hAnsi="FreeSans"/>
          <w:u w:val="single"/>
        </w:rPr>
        <w:t>Comment s’utilise ce type de composant ?</w:t>
      </w:r>
    </w:p>
    <w:p w14:paraId="55A3D554" w14:textId="54DD1E33" w:rsidR="00F5637A" w:rsidRPr="00294D5F" w:rsidRDefault="002A3888">
      <w:pPr>
        <w:rPr>
          <w:rFonts w:ascii="FreeSans" w:hAnsi="FreeSans"/>
          <w:color w:val="156082" w:themeColor="accent1"/>
        </w:rPr>
      </w:pPr>
      <w:r w:rsidRPr="00294D5F">
        <w:rPr>
          <w:rFonts w:ascii="FreeSans" w:hAnsi="FreeSans"/>
          <w:color w:val="156082" w:themeColor="accent1"/>
        </w:rPr>
        <w:t xml:space="preserve">Ce composant logique qui permet via un </w:t>
      </w:r>
      <w:proofErr w:type="spellStart"/>
      <w:r w:rsidRPr="00294D5F">
        <w:rPr>
          <w:rFonts w:ascii="FreeSans" w:hAnsi="FreeSans"/>
          <w:color w:val="156082" w:themeColor="accent1"/>
        </w:rPr>
        <w:t>selecteur</w:t>
      </w:r>
      <w:proofErr w:type="spellEnd"/>
      <w:r w:rsidRPr="00294D5F">
        <w:rPr>
          <w:rFonts w:ascii="FreeSans" w:hAnsi="FreeSans"/>
          <w:color w:val="156082" w:themeColor="accent1"/>
        </w:rPr>
        <w:t xml:space="preserve"> de </w:t>
      </w:r>
      <w:proofErr w:type="spellStart"/>
      <w:r w:rsidRPr="00294D5F">
        <w:rPr>
          <w:rFonts w:ascii="FreeSans" w:hAnsi="FreeSans"/>
          <w:color w:val="156082" w:themeColor="accent1"/>
        </w:rPr>
        <w:t>selectionne</w:t>
      </w:r>
      <w:proofErr w:type="spellEnd"/>
      <w:r w:rsidRPr="00294D5F">
        <w:rPr>
          <w:rFonts w:ascii="FreeSans" w:hAnsi="FreeSans"/>
          <w:color w:val="156082" w:themeColor="accent1"/>
        </w:rPr>
        <w:t xml:space="preserve"> l’une des </w:t>
      </w:r>
      <w:proofErr w:type="spellStart"/>
      <w:r w:rsidRPr="00294D5F">
        <w:rPr>
          <w:rFonts w:ascii="FreeSans" w:hAnsi="FreeSans"/>
          <w:color w:val="156082" w:themeColor="accent1"/>
        </w:rPr>
        <w:t>entrees</w:t>
      </w:r>
      <w:proofErr w:type="spellEnd"/>
      <w:r w:rsidRPr="00294D5F">
        <w:rPr>
          <w:rFonts w:ascii="FreeSans" w:hAnsi="FreeSans"/>
          <w:color w:val="156082" w:themeColor="accent1"/>
        </w:rPr>
        <w:t xml:space="preserve"> de </w:t>
      </w:r>
      <w:proofErr w:type="spellStart"/>
      <w:r w:rsidRPr="00294D5F">
        <w:rPr>
          <w:rFonts w:ascii="FreeSans" w:hAnsi="FreeSans"/>
          <w:color w:val="156082" w:themeColor="accent1"/>
        </w:rPr>
        <w:t>donnees</w:t>
      </w:r>
      <w:proofErr w:type="spellEnd"/>
      <w:r w:rsidRPr="00294D5F">
        <w:rPr>
          <w:rFonts w:ascii="FreeSans" w:hAnsi="FreeSans"/>
          <w:color w:val="156082" w:themeColor="accent1"/>
        </w:rPr>
        <w:t xml:space="preserve"> et de la diriger vers la </w:t>
      </w:r>
      <w:proofErr w:type="gramStart"/>
      <w:r w:rsidRPr="00294D5F">
        <w:rPr>
          <w:rFonts w:ascii="FreeSans" w:hAnsi="FreeSans"/>
          <w:color w:val="156082" w:themeColor="accent1"/>
        </w:rPr>
        <w:t>sortie  ,</w:t>
      </w:r>
      <w:proofErr w:type="gramEnd"/>
      <w:r w:rsidRPr="00294D5F">
        <w:rPr>
          <w:rFonts w:ascii="FreeSans" w:hAnsi="FreeSans"/>
          <w:color w:val="156082" w:themeColor="accent1"/>
        </w:rPr>
        <w:t xml:space="preserve"> il a 2^n avec n le nombre de bits pour sélectionner une </w:t>
      </w:r>
      <w:proofErr w:type="spellStart"/>
      <w:r w:rsidRPr="00294D5F">
        <w:rPr>
          <w:rFonts w:ascii="FreeSans" w:hAnsi="FreeSans"/>
          <w:color w:val="156082" w:themeColor="accent1"/>
        </w:rPr>
        <w:t>entree</w:t>
      </w:r>
      <w:proofErr w:type="spellEnd"/>
      <w:r w:rsidRPr="00294D5F">
        <w:rPr>
          <w:rFonts w:ascii="FreeSans" w:hAnsi="FreeSans"/>
          <w:color w:val="156082" w:themeColor="accent1"/>
        </w:rPr>
        <w:t xml:space="preserve">, le </w:t>
      </w:r>
      <w:proofErr w:type="spellStart"/>
      <w:r w:rsidRPr="00294D5F">
        <w:rPr>
          <w:rFonts w:ascii="FreeSans" w:hAnsi="FreeSans"/>
          <w:color w:val="156082" w:themeColor="accent1"/>
        </w:rPr>
        <w:t>selecteur</w:t>
      </w:r>
      <w:proofErr w:type="spellEnd"/>
      <w:r w:rsidRPr="00294D5F">
        <w:rPr>
          <w:rFonts w:ascii="FreeSans" w:hAnsi="FreeSans"/>
          <w:color w:val="156082" w:themeColor="accent1"/>
        </w:rPr>
        <w:t xml:space="preserve"> lui a une ou plusieurs </w:t>
      </w:r>
      <w:proofErr w:type="spellStart"/>
      <w:r w:rsidRPr="00294D5F">
        <w:rPr>
          <w:rFonts w:ascii="FreeSans" w:hAnsi="FreeSans"/>
          <w:color w:val="156082" w:themeColor="accent1"/>
        </w:rPr>
        <w:t>dentree</w:t>
      </w:r>
      <w:proofErr w:type="spellEnd"/>
      <w:r w:rsidRPr="00294D5F">
        <w:rPr>
          <w:rFonts w:ascii="FreeSans" w:hAnsi="FreeSans"/>
          <w:color w:val="156082" w:themeColor="accent1"/>
        </w:rPr>
        <w:t xml:space="preserve"> selon le nombre de bit de n , il a toujours une sortie seulement</w:t>
      </w:r>
    </w:p>
    <w:p w14:paraId="093BE823" w14:textId="77777777" w:rsidR="00F5637A" w:rsidRDefault="00000000">
      <w:pPr>
        <w:rPr>
          <w:rFonts w:ascii="FreeSans" w:hAnsi="FreeSans"/>
          <w:color w:val="000000"/>
          <w:u w:val="single"/>
        </w:rPr>
      </w:pPr>
      <w:r>
        <w:rPr>
          <w:rFonts w:ascii="FreeSans" w:hAnsi="FreeSans"/>
          <w:b/>
          <w:bCs/>
          <w:color w:val="2F5496"/>
        </w:rPr>
        <w:t>1.4</w:t>
      </w:r>
      <w:r>
        <w:rPr>
          <w:rFonts w:ascii="FreeSans" w:hAnsi="FreeSans"/>
          <w:color w:val="000000"/>
          <w:u w:val="single"/>
        </w:rPr>
        <w:t xml:space="preserve">Si vous augmentez le nombre de bits du signal de sélection du multiplexeur, que se passe-t-il </w:t>
      </w:r>
      <w:r>
        <w:rPr>
          <w:rFonts w:ascii="FreeSans" w:hAnsi="FreeSans"/>
          <w:color w:val="000000"/>
        </w:rPr>
        <w:tab/>
      </w:r>
      <w:r>
        <w:rPr>
          <w:rFonts w:ascii="FreeSans" w:hAnsi="FreeSans"/>
          <w:color w:val="000000"/>
          <w:u w:val="single"/>
        </w:rPr>
        <w:t>et pourquoi ?</w:t>
      </w:r>
    </w:p>
    <w:p w14:paraId="5AD2B3E8" w14:textId="353F57B9" w:rsidR="002A3888" w:rsidRPr="00294D5F" w:rsidRDefault="002A3888">
      <w:pPr>
        <w:rPr>
          <w:rFonts w:ascii="FreeSans" w:hAnsi="FreeSans"/>
          <w:b/>
          <w:bCs/>
          <w:color w:val="156082" w:themeColor="accent1"/>
        </w:rPr>
      </w:pPr>
      <w:r w:rsidRPr="00294D5F">
        <w:rPr>
          <w:rFonts w:ascii="FreeSans" w:hAnsi="FreeSans"/>
          <w:color w:val="156082" w:themeColor="accent1"/>
        </w:rPr>
        <w:t xml:space="preserve">On pourra donc augmenter le nombre de bit du signal de </w:t>
      </w:r>
      <w:proofErr w:type="spellStart"/>
      <w:r w:rsidRPr="00294D5F">
        <w:rPr>
          <w:rFonts w:ascii="FreeSans" w:hAnsi="FreeSans"/>
          <w:color w:val="156082" w:themeColor="accent1"/>
        </w:rPr>
        <w:t>selection</w:t>
      </w:r>
      <w:proofErr w:type="spellEnd"/>
      <w:r w:rsidRPr="00294D5F">
        <w:rPr>
          <w:rFonts w:ascii="FreeSans" w:hAnsi="FreeSans"/>
          <w:color w:val="156082" w:themeColor="accent1"/>
        </w:rPr>
        <w:t xml:space="preserve"> on pourra contrôler un plus grand nombre d’</w:t>
      </w:r>
      <w:proofErr w:type="spellStart"/>
      <w:r w:rsidRPr="00294D5F">
        <w:rPr>
          <w:rFonts w:ascii="FreeSans" w:hAnsi="FreeSans"/>
          <w:color w:val="156082" w:themeColor="accent1"/>
        </w:rPr>
        <w:t>entree</w:t>
      </w:r>
      <w:proofErr w:type="spellEnd"/>
      <w:r w:rsidR="0085271E">
        <w:rPr>
          <w:rFonts w:ascii="FreeSans" w:hAnsi="FreeSans"/>
          <w:color w:val="156082" w:themeColor="accent1"/>
        </w:rPr>
        <w:t xml:space="preserve"> -&gt; LE NOMBRE DE BITS D’ENTREE AUGMENTE</w:t>
      </w:r>
    </w:p>
    <w:p w14:paraId="5A453A6A" w14:textId="77777777" w:rsidR="00F5637A" w:rsidRDefault="00F5637A">
      <w:pPr>
        <w:rPr>
          <w:rFonts w:ascii="FreeSans" w:hAnsi="FreeSans"/>
        </w:rPr>
      </w:pPr>
    </w:p>
    <w:p w14:paraId="2CDEDB16" w14:textId="77777777" w:rsidR="00F5637A" w:rsidRDefault="00000000">
      <w:pPr>
        <w:rPr>
          <w:rFonts w:ascii="FreeSans" w:hAnsi="FreeSans"/>
          <w:b/>
          <w:bCs/>
          <w:color w:val="2F5496"/>
        </w:rPr>
      </w:pPr>
      <w:r>
        <w:rPr>
          <w:rFonts w:ascii="FreeSans" w:hAnsi="FreeSans"/>
          <w:b/>
          <w:bCs/>
          <w:color w:val="2F5496"/>
        </w:rPr>
        <w:t xml:space="preserve">1.5 </w:t>
      </w:r>
      <w:r>
        <w:rPr>
          <w:rFonts w:ascii="FreeSans" w:hAnsi="FreeSans"/>
          <w:color w:val="000000"/>
          <w:u w:val="single"/>
        </w:rPr>
        <w:t>Afin de réaliser le calculateur, de quels types de « </w:t>
      </w:r>
      <w:proofErr w:type="spellStart"/>
      <w:r>
        <w:rPr>
          <w:rFonts w:ascii="FreeSans" w:hAnsi="FreeSans"/>
          <w:color w:val="000000"/>
          <w:u w:val="single"/>
        </w:rPr>
        <w:t>plexeurs</w:t>
      </w:r>
      <w:proofErr w:type="spellEnd"/>
      <w:r>
        <w:rPr>
          <w:rFonts w:ascii="FreeSans" w:hAnsi="FreeSans"/>
          <w:color w:val="000000"/>
          <w:u w:val="single"/>
        </w:rPr>
        <w:t xml:space="preserve"> » allez-vous avoir besoin et en </w:t>
      </w:r>
      <w:r>
        <w:rPr>
          <w:rFonts w:ascii="FreeSans" w:hAnsi="FreeSans"/>
          <w:color w:val="000000"/>
        </w:rPr>
        <w:tab/>
      </w:r>
      <w:r>
        <w:rPr>
          <w:rFonts w:ascii="FreeSans" w:hAnsi="FreeSans"/>
          <w:color w:val="000000"/>
          <w:u w:val="single"/>
        </w:rPr>
        <w:t>quelle quantité ?</w:t>
      </w:r>
    </w:p>
    <w:p w14:paraId="7C87A804" w14:textId="034B3B3F" w:rsidR="00F5637A" w:rsidRPr="00294D5F" w:rsidRDefault="00294D5F">
      <w:pPr>
        <w:rPr>
          <w:rFonts w:ascii="FreeSans" w:hAnsi="FreeSans"/>
          <w:color w:val="156082" w:themeColor="accent1"/>
        </w:rPr>
      </w:pPr>
      <w:r>
        <w:rPr>
          <w:rFonts w:ascii="FreeSans" w:hAnsi="FreeSans"/>
          <w:color w:val="156082" w:themeColor="accent1"/>
        </w:rPr>
        <w:t>On aura besoin d</w:t>
      </w:r>
      <w:r w:rsidR="0085271E">
        <w:rPr>
          <w:rFonts w:ascii="FreeSans" w:hAnsi="FreeSans"/>
          <w:color w:val="156082" w:themeColor="accent1"/>
        </w:rPr>
        <w:t>’1</w:t>
      </w:r>
      <w:r>
        <w:rPr>
          <w:rFonts w:ascii="FreeSans" w:hAnsi="FreeSans"/>
          <w:color w:val="156082" w:themeColor="accent1"/>
        </w:rPr>
        <w:t xml:space="preserve"> </w:t>
      </w:r>
      <w:proofErr w:type="spellStart"/>
      <w:r>
        <w:rPr>
          <w:rFonts w:ascii="FreeSans" w:hAnsi="FreeSans"/>
          <w:color w:val="156082" w:themeColor="accent1"/>
        </w:rPr>
        <w:t>multplexeur</w:t>
      </w:r>
      <w:proofErr w:type="spellEnd"/>
      <w:r>
        <w:rPr>
          <w:rFonts w:ascii="FreeSans" w:hAnsi="FreeSans"/>
          <w:color w:val="156082" w:themeColor="accent1"/>
        </w:rPr>
        <w:t xml:space="preserve"> et d</w:t>
      </w:r>
      <w:r w:rsidR="0085271E">
        <w:rPr>
          <w:rFonts w:ascii="FreeSans" w:hAnsi="FreeSans"/>
          <w:color w:val="156082" w:themeColor="accent1"/>
        </w:rPr>
        <w:t>’1</w:t>
      </w:r>
      <w:r>
        <w:rPr>
          <w:rFonts w:ascii="FreeSans" w:hAnsi="FreeSans"/>
          <w:color w:val="156082" w:themeColor="accent1"/>
        </w:rPr>
        <w:t xml:space="preserve"> </w:t>
      </w:r>
      <w:proofErr w:type="spellStart"/>
      <w:r>
        <w:rPr>
          <w:rFonts w:ascii="FreeSans" w:hAnsi="FreeSans"/>
          <w:color w:val="156082" w:themeColor="accent1"/>
        </w:rPr>
        <w:t>demultiplexeur</w:t>
      </w:r>
      <w:proofErr w:type="spellEnd"/>
      <w:r>
        <w:rPr>
          <w:rFonts w:ascii="FreeSans" w:hAnsi="FreeSans"/>
          <w:color w:val="156082" w:themeColor="accent1"/>
        </w:rPr>
        <w:t xml:space="preserve"> </w:t>
      </w:r>
      <w:r w:rsidR="0085271E">
        <w:rPr>
          <w:rFonts w:ascii="FreeSans" w:hAnsi="FreeSans"/>
          <w:color w:val="156082" w:themeColor="accent1"/>
        </w:rPr>
        <w:t xml:space="preserve"> </w:t>
      </w:r>
    </w:p>
    <w:p w14:paraId="7B45972A" w14:textId="77777777" w:rsidR="00F5637A" w:rsidRDefault="00000000">
      <w:pPr>
        <w:pStyle w:val="Titre1"/>
        <w:rPr>
          <w:rFonts w:ascii="FreeSans" w:hAnsi="FreeSans"/>
          <w:szCs w:val="24"/>
        </w:rPr>
      </w:pPr>
      <w:r>
        <w:rPr>
          <w:rFonts w:ascii="FreeSans" w:hAnsi="FreeSans"/>
          <w:szCs w:val="24"/>
        </w:rPr>
        <w:t>Exercice 2 : Machine à états</w:t>
      </w:r>
    </w:p>
    <w:p w14:paraId="37C50DE2" w14:textId="77777777" w:rsidR="00F5637A" w:rsidRDefault="00F5637A">
      <w:pPr>
        <w:rPr>
          <w:rFonts w:ascii="FreeSans" w:hAnsi="FreeSans"/>
        </w:rPr>
      </w:pPr>
    </w:p>
    <w:p w14:paraId="1DB27909" w14:textId="77777777" w:rsidR="00F5637A" w:rsidRDefault="00000000">
      <w:pPr>
        <w:rPr>
          <w:rFonts w:ascii="FreeSans" w:hAnsi="FreeSans"/>
          <w:b/>
          <w:bCs/>
          <w:color w:val="2F5496"/>
        </w:rPr>
      </w:pPr>
      <w:r>
        <w:rPr>
          <w:rFonts w:ascii="FreeSans" w:hAnsi="FreeSans"/>
          <w:b/>
          <w:bCs/>
          <w:color w:val="2F5496"/>
        </w:rPr>
        <w:t xml:space="preserve">2.1 </w:t>
      </w:r>
      <w:r>
        <w:rPr>
          <w:rFonts w:ascii="FreeSans" w:hAnsi="FreeSans"/>
          <w:color w:val="000000"/>
          <w:u w:val="single"/>
        </w:rPr>
        <w:t>De quels éléments se compose un automate fini ?</w:t>
      </w:r>
    </w:p>
    <w:p w14:paraId="62DA1141" w14:textId="49EC7E75" w:rsidR="00F5637A" w:rsidRPr="0085271E" w:rsidRDefault="0085271E">
      <w:pPr>
        <w:rPr>
          <w:rFonts w:ascii="FreeSans" w:hAnsi="FreeSans"/>
          <w:color w:val="156082" w:themeColor="accent1"/>
          <w:u w:val="single"/>
        </w:rPr>
      </w:pPr>
      <w:r w:rsidRPr="0085271E">
        <w:rPr>
          <w:rFonts w:ascii="FreeSans" w:hAnsi="FreeSans"/>
          <w:color w:val="156082" w:themeColor="accent1"/>
          <w:u w:val="single"/>
        </w:rPr>
        <w:t xml:space="preserve">Un automate </w:t>
      </w:r>
      <w:proofErr w:type="spellStart"/>
      <w:r w:rsidRPr="0085271E">
        <w:rPr>
          <w:rFonts w:ascii="FreeSans" w:hAnsi="FreeSans"/>
          <w:color w:val="156082" w:themeColor="accent1"/>
          <w:u w:val="single"/>
        </w:rPr>
        <w:t>finio</w:t>
      </w:r>
      <w:proofErr w:type="spellEnd"/>
      <w:r w:rsidRPr="0085271E">
        <w:rPr>
          <w:rFonts w:ascii="FreeSans" w:hAnsi="FreeSans"/>
          <w:color w:val="156082" w:themeColor="accent1"/>
          <w:u w:val="single"/>
        </w:rPr>
        <w:t xml:space="preserve"> est composé des états</w:t>
      </w:r>
      <w:r w:rsidR="00FC380E">
        <w:rPr>
          <w:rFonts w:ascii="FreeSans" w:hAnsi="FreeSans"/>
          <w:color w:val="156082" w:themeColor="accent1"/>
          <w:u w:val="single"/>
        </w:rPr>
        <w:t xml:space="preserve">, des </w:t>
      </w:r>
      <w:proofErr w:type="spellStart"/>
      <w:r w:rsidR="00FC380E">
        <w:rPr>
          <w:rFonts w:ascii="FreeSans" w:hAnsi="FreeSans"/>
          <w:color w:val="156082" w:themeColor="accent1"/>
          <w:u w:val="single"/>
        </w:rPr>
        <w:t>entrees</w:t>
      </w:r>
      <w:proofErr w:type="spellEnd"/>
      <w:r w:rsidR="00FC380E">
        <w:rPr>
          <w:rFonts w:ascii="FreeSans" w:hAnsi="FreeSans"/>
          <w:color w:val="156082" w:themeColor="accent1"/>
          <w:u w:val="single"/>
        </w:rPr>
        <w:t xml:space="preserve"> et sorties et aussi des </w:t>
      </w:r>
      <w:proofErr w:type="spellStart"/>
      <w:r w:rsidR="00FC380E">
        <w:rPr>
          <w:rFonts w:ascii="FreeSans" w:hAnsi="FreeSans"/>
          <w:color w:val="156082" w:themeColor="accent1"/>
          <w:u w:val="single"/>
        </w:rPr>
        <w:t>etat</w:t>
      </w:r>
      <w:proofErr w:type="spellEnd"/>
      <w:r w:rsidR="00FC380E">
        <w:rPr>
          <w:rFonts w:ascii="FreeSans" w:hAnsi="FreeSans"/>
          <w:color w:val="156082" w:themeColor="accent1"/>
          <w:u w:val="single"/>
        </w:rPr>
        <w:t xml:space="preserve"> initiaux et finaux et de transitions entre ces états </w:t>
      </w:r>
    </w:p>
    <w:p w14:paraId="62D4D349" w14:textId="77777777" w:rsidR="00F5637A" w:rsidRDefault="00000000">
      <w:pPr>
        <w:rPr>
          <w:rFonts w:ascii="FreeSans" w:hAnsi="FreeSans"/>
          <w:b/>
          <w:bCs/>
          <w:color w:val="2F5496"/>
        </w:rPr>
      </w:pPr>
      <w:r>
        <w:rPr>
          <w:rFonts w:ascii="FreeSans" w:hAnsi="FreeSans"/>
          <w:b/>
          <w:bCs/>
          <w:color w:val="2F5496"/>
        </w:rPr>
        <w:t>2.2</w:t>
      </w:r>
      <w:r>
        <w:rPr>
          <w:rFonts w:ascii="FreeSans" w:hAnsi="FreeSans"/>
          <w:i/>
          <w:iCs/>
          <w:color w:val="000000"/>
        </w:rPr>
        <w:t xml:space="preserve"> </w:t>
      </w:r>
      <w:r>
        <w:rPr>
          <w:rFonts w:ascii="FreeSans" w:hAnsi="FreeSans"/>
          <w:color w:val="000000"/>
          <w:u w:val="single"/>
        </w:rPr>
        <w:t xml:space="preserve">De combien d’états un « automate fini » modélisant un interrupteur </w:t>
      </w:r>
      <w:proofErr w:type="spellStart"/>
      <w:r>
        <w:rPr>
          <w:rFonts w:ascii="FreeSans" w:hAnsi="FreeSans"/>
          <w:color w:val="000000"/>
          <w:u w:val="single"/>
        </w:rPr>
        <w:t>à-t-il</w:t>
      </w:r>
      <w:proofErr w:type="spellEnd"/>
      <w:r>
        <w:rPr>
          <w:rFonts w:ascii="FreeSans" w:hAnsi="FreeSans"/>
          <w:color w:val="000000"/>
          <w:u w:val="single"/>
        </w:rPr>
        <w:t xml:space="preserve"> besoin au minimum ?</w:t>
      </w:r>
    </w:p>
    <w:p w14:paraId="19BA8E35" w14:textId="41BB2FBD" w:rsidR="00F5637A" w:rsidRDefault="00A06569">
      <w:pPr>
        <w:rPr>
          <w:rFonts w:ascii="FreeSans" w:hAnsi="FreeSans"/>
          <w:color w:val="000000"/>
        </w:rPr>
      </w:pPr>
      <w:r>
        <w:rPr>
          <w:rFonts w:ascii="FreeSans" w:hAnsi="FreeSans"/>
          <w:color w:val="000000"/>
        </w:rPr>
        <w:t xml:space="preserve">Il a besoin de deux </w:t>
      </w:r>
      <w:proofErr w:type="gramStart"/>
      <w:r>
        <w:rPr>
          <w:rFonts w:ascii="FreeSans" w:hAnsi="FreeSans"/>
          <w:color w:val="000000"/>
        </w:rPr>
        <w:t>états ,</w:t>
      </w:r>
      <w:proofErr w:type="gramEnd"/>
      <w:r>
        <w:rPr>
          <w:rFonts w:ascii="FreeSans" w:hAnsi="FreeSans"/>
          <w:color w:val="000000"/>
        </w:rPr>
        <w:t xml:space="preserve"> l’</w:t>
      </w:r>
      <w:proofErr w:type="spellStart"/>
      <w:r>
        <w:rPr>
          <w:rFonts w:ascii="FreeSans" w:hAnsi="FreeSans"/>
          <w:color w:val="000000"/>
        </w:rPr>
        <w:t>etat</w:t>
      </w:r>
      <w:proofErr w:type="spellEnd"/>
      <w:r>
        <w:rPr>
          <w:rFonts w:ascii="FreeSans" w:hAnsi="FreeSans"/>
          <w:color w:val="000000"/>
        </w:rPr>
        <w:t xml:space="preserve"> ouvert OFF et l’</w:t>
      </w:r>
      <w:proofErr w:type="spellStart"/>
      <w:r>
        <w:rPr>
          <w:rFonts w:ascii="FreeSans" w:hAnsi="FreeSans"/>
          <w:color w:val="000000"/>
        </w:rPr>
        <w:t>etat</w:t>
      </w:r>
      <w:proofErr w:type="spellEnd"/>
      <w:r>
        <w:rPr>
          <w:rFonts w:ascii="FreeSans" w:hAnsi="FreeSans"/>
          <w:color w:val="000000"/>
        </w:rPr>
        <w:t xml:space="preserve"> ferme ON </w:t>
      </w:r>
    </w:p>
    <w:p w14:paraId="24EE564E" w14:textId="77777777" w:rsidR="00F5637A" w:rsidRDefault="00000000">
      <w:pPr>
        <w:rPr>
          <w:rFonts w:ascii="FreeSans" w:hAnsi="FreeSans"/>
          <w:b/>
          <w:bCs/>
          <w:color w:val="2F5496"/>
        </w:rPr>
      </w:pPr>
      <w:r>
        <w:rPr>
          <w:rFonts w:ascii="FreeSans" w:hAnsi="FreeSans"/>
          <w:b/>
          <w:bCs/>
          <w:color w:val="2F5496"/>
        </w:rPr>
        <w:t xml:space="preserve">2.4 </w:t>
      </w:r>
      <w:r>
        <w:rPr>
          <w:rFonts w:ascii="FreeSans" w:hAnsi="FreeSans"/>
          <w:color w:val="000000"/>
          <w:u w:val="single"/>
        </w:rPr>
        <w:t>À quoi les transitions de la machine à état vont-elles correspondre vis à vis d’un interrupteur ?</w:t>
      </w:r>
    </w:p>
    <w:p w14:paraId="6671BA03" w14:textId="0FC86B15" w:rsidR="00F5637A" w:rsidRPr="00A06569" w:rsidRDefault="00A06569">
      <w:pPr>
        <w:rPr>
          <w:rFonts w:ascii="FreeSans" w:hAnsi="FreeSans"/>
          <w:color w:val="156082" w:themeColor="accent1"/>
        </w:rPr>
      </w:pPr>
      <w:r w:rsidRPr="00A06569">
        <w:rPr>
          <w:rFonts w:ascii="FreeSans" w:hAnsi="FreeSans"/>
          <w:color w:val="156082" w:themeColor="accent1"/>
        </w:rPr>
        <w:t>Transition de l'état ON à l'état OFF</w:t>
      </w:r>
      <w:r w:rsidRPr="00A06569">
        <w:rPr>
          <w:rFonts w:ascii="FreeSans" w:hAnsi="FreeSans"/>
          <w:color w:val="156082" w:themeColor="accent1"/>
        </w:rPr>
        <w:t xml:space="preserve"> et </w:t>
      </w:r>
      <w:r w:rsidRPr="00A06569">
        <w:rPr>
          <w:rFonts w:ascii="FreeSans" w:hAnsi="FreeSans"/>
          <w:color w:val="156082" w:themeColor="accent1"/>
        </w:rPr>
        <w:t>Transition de l'état OFF à l'état ON</w:t>
      </w:r>
    </w:p>
    <w:p w14:paraId="33F9F077" w14:textId="77777777" w:rsidR="00F5637A" w:rsidRDefault="00000000">
      <w:pPr>
        <w:pStyle w:val="Titre1"/>
        <w:rPr>
          <w:rFonts w:ascii="FreeSans" w:hAnsi="FreeSans"/>
          <w:szCs w:val="24"/>
        </w:rPr>
      </w:pPr>
      <w:r>
        <w:rPr>
          <w:rFonts w:ascii="FreeSans" w:hAnsi="FreeSans"/>
          <w:szCs w:val="24"/>
        </w:rPr>
        <w:t>Exercice 3 : Sélection modale</w:t>
      </w:r>
    </w:p>
    <w:p w14:paraId="168AC3E0" w14:textId="77777777" w:rsidR="00F5637A" w:rsidRDefault="00F5637A">
      <w:pPr>
        <w:rPr>
          <w:rFonts w:ascii="FreeSans" w:hAnsi="FreeSans"/>
        </w:rPr>
      </w:pPr>
    </w:p>
    <w:p w14:paraId="64891627" w14:textId="77777777" w:rsidR="00F5637A" w:rsidRDefault="00000000">
      <w:pPr>
        <w:rPr>
          <w:rFonts w:ascii="FreeSans" w:hAnsi="FreeSans"/>
        </w:rPr>
      </w:pPr>
      <w:r>
        <w:rPr>
          <w:rFonts w:ascii="FreeSans" w:hAnsi="FreeSans"/>
          <w:b/>
          <w:bCs/>
          <w:color w:val="2F5496"/>
        </w:rPr>
        <w:t xml:space="preserve">3.1 </w:t>
      </w:r>
      <w:r>
        <w:rPr>
          <w:rFonts w:ascii="FreeSans" w:hAnsi="FreeSans"/>
          <w:u w:val="single"/>
        </w:rPr>
        <w:t>Quelles sont les étapes composant la méthode du complément à deux ?</w:t>
      </w:r>
    </w:p>
    <w:p w14:paraId="7A23D5B1" w14:textId="3A843001" w:rsidR="00F5637A" w:rsidRDefault="00DE34E3">
      <w:pPr>
        <w:rPr>
          <w:rFonts w:ascii="FreeSans" w:hAnsi="FreeSans"/>
        </w:rPr>
      </w:pPr>
      <w:r>
        <w:rPr>
          <w:rFonts w:ascii="FreeSans" w:hAnsi="FreeSans"/>
        </w:rPr>
        <w:t xml:space="preserve">D’un binaire à un </w:t>
      </w:r>
      <w:proofErr w:type="spellStart"/>
      <w:r>
        <w:rPr>
          <w:rFonts w:ascii="FreeSans" w:hAnsi="FreeSans"/>
        </w:rPr>
        <w:t>complement</w:t>
      </w:r>
      <w:proofErr w:type="spellEnd"/>
      <w:r>
        <w:rPr>
          <w:rFonts w:ascii="FreeSans" w:hAnsi="FreeSans"/>
        </w:rPr>
        <w:t xml:space="preserve"> </w:t>
      </w:r>
      <w:proofErr w:type="gramStart"/>
      <w:r>
        <w:rPr>
          <w:rFonts w:ascii="FreeSans" w:hAnsi="FreeSans"/>
        </w:rPr>
        <w:t>à ,</w:t>
      </w:r>
      <w:proofErr w:type="gramEnd"/>
      <w:r>
        <w:rPr>
          <w:rFonts w:ascii="FreeSans" w:hAnsi="FreeSans"/>
        </w:rPr>
        <w:t xml:space="preserve"> il </w:t>
      </w:r>
      <w:proofErr w:type="spellStart"/>
      <w:r>
        <w:rPr>
          <w:rFonts w:ascii="FreeSans" w:hAnsi="FreeSans"/>
        </w:rPr>
        <w:t>ya</w:t>
      </w:r>
      <w:proofErr w:type="spellEnd"/>
      <w:r>
        <w:rPr>
          <w:rFonts w:ascii="FreeSans" w:hAnsi="FreeSans"/>
        </w:rPr>
        <w:t xml:space="preserve"> </w:t>
      </w:r>
    </w:p>
    <w:p w14:paraId="04ED7677" w14:textId="2C76D7AD" w:rsidR="00DE34E3" w:rsidRDefault="00DE34E3">
      <w:pPr>
        <w:rPr>
          <w:rFonts w:ascii="FreeSans" w:hAnsi="FreeSans"/>
        </w:rPr>
      </w:pPr>
      <w:r>
        <w:rPr>
          <w:rFonts w:ascii="FreeSans" w:hAnsi="FreeSans"/>
        </w:rPr>
        <w:t>-</w:t>
      </w:r>
      <w:proofErr w:type="spellStart"/>
      <w:r>
        <w:rPr>
          <w:rFonts w:ascii="FreeSans" w:hAnsi="FreeSans"/>
        </w:rPr>
        <w:t>etape</w:t>
      </w:r>
      <w:proofErr w:type="spellEnd"/>
      <w:r>
        <w:rPr>
          <w:rFonts w:ascii="FreeSans" w:hAnsi="FreeSans"/>
        </w:rPr>
        <w:t xml:space="preserve"> 1 : inversion des bits (comp’1)</w:t>
      </w:r>
    </w:p>
    <w:p w14:paraId="462FAB31" w14:textId="784EF768" w:rsidR="00DE34E3" w:rsidRDefault="00DE34E3">
      <w:pPr>
        <w:rPr>
          <w:rFonts w:ascii="FreeSans" w:hAnsi="FreeSans"/>
        </w:rPr>
      </w:pPr>
      <w:r>
        <w:rPr>
          <w:rFonts w:ascii="FreeSans" w:hAnsi="FreeSans"/>
        </w:rPr>
        <w:t>-</w:t>
      </w:r>
      <w:proofErr w:type="spellStart"/>
      <w:r>
        <w:rPr>
          <w:rFonts w:ascii="FreeSans" w:hAnsi="FreeSans"/>
        </w:rPr>
        <w:t>etape</w:t>
      </w:r>
      <w:proofErr w:type="spellEnd"/>
      <w:r>
        <w:rPr>
          <w:rFonts w:ascii="FreeSans" w:hAnsi="FreeSans"/>
        </w:rPr>
        <w:t xml:space="preserve"> 2 : ajouter 1</w:t>
      </w:r>
    </w:p>
    <w:p w14:paraId="4BC9ED59" w14:textId="77777777" w:rsidR="00F5637A" w:rsidRDefault="00F5637A">
      <w:pPr>
        <w:rPr>
          <w:rFonts w:ascii="FreeSans" w:hAnsi="FreeSans"/>
          <w:color w:val="000000"/>
        </w:rPr>
      </w:pPr>
    </w:p>
    <w:p w14:paraId="1CA34786" w14:textId="77777777" w:rsidR="00F5637A" w:rsidRDefault="00F5637A"/>
    <w:p w14:paraId="3EFBB180" w14:textId="77777777" w:rsidR="00F5637A" w:rsidRDefault="00F5637A">
      <w:pPr>
        <w:pStyle w:val="Titre1"/>
        <w:rPr>
          <w:rFonts w:ascii="FreeSans" w:hAnsi="FreeSans"/>
          <w:color w:val="ED1C24"/>
          <w:szCs w:val="24"/>
        </w:rPr>
      </w:pPr>
    </w:p>
    <w:sectPr w:rsidR="00F5637A">
      <w:headerReference w:type="default" r:id="rId6"/>
      <w:footerReference w:type="default" r:id="rId7"/>
      <w:pgSz w:w="11906" w:h="16817"/>
      <w:pgMar w:top="1418" w:right="851" w:bottom="1418" w:left="851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B6075" w14:textId="77777777" w:rsidR="00EB5AD3" w:rsidRDefault="00EB5AD3">
      <w:r>
        <w:separator/>
      </w:r>
    </w:p>
  </w:endnote>
  <w:endnote w:type="continuationSeparator" w:id="0">
    <w:p w14:paraId="57DEEE3F" w14:textId="77777777" w:rsidR="00EB5AD3" w:rsidRDefault="00EB5A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jaVu Sans">
    <w:altName w:val="Verdana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reeSans">
    <w:altName w:val="Cambria"/>
    <w:charset w:val="01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8E75A" w14:textId="77777777" w:rsidR="00F5637A" w:rsidRDefault="00F5637A">
    <w:pPr>
      <w:pStyle w:val="Pieddepage"/>
      <w:pBdr>
        <w:bottom w:val="single" w:sz="6" w:space="1" w:color="000000"/>
      </w:pBdr>
    </w:pPr>
  </w:p>
  <w:p w14:paraId="2BD029E5" w14:textId="77777777" w:rsidR="00F5637A" w:rsidRDefault="00000000">
    <w:pPr>
      <w:pStyle w:val="Pieddepage"/>
    </w:pPr>
    <w:r>
      <w:rPr>
        <w:rFonts w:ascii="FreeSans" w:hAnsi="FreeSans"/>
        <w:sz w:val="20"/>
        <w:szCs w:val="20"/>
      </w:rPr>
      <w:t>Étudiant :</w:t>
    </w:r>
  </w:p>
  <w:p w14:paraId="6BE40F3E" w14:textId="77777777" w:rsidR="00F5637A" w:rsidRDefault="00000000">
    <w:pPr>
      <w:pStyle w:val="Pieddepage"/>
      <w:jc w:val="center"/>
      <w:rPr>
        <w:rFonts w:ascii="FreeSans" w:hAnsi="FreeSans"/>
        <w:sz w:val="20"/>
        <w:szCs w:val="20"/>
      </w:rPr>
    </w:pPr>
    <w:r>
      <w:rPr>
        <w:rFonts w:ascii="FreeSans" w:hAnsi="FreeSans"/>
        <w:sz w:val="20"/>
        <w:szCs w:val="20"/>
      </w:rPr>
      <w:tab/>
      <w:t xml:space="preserve">- </w:t>
    </w:r>
    <w:r>
      <w:rPr>
        <w:rFonts w:ascii="FreeSans" w:hAnsi="FreeSans"/>
        <w:sz w:val="20"/>
        <w:szCs w:val="20"/>
      </w:rPr>
      <w:fldChar w:fldCharType="begin"/>
    </w:r>
    <w:r>
      <w:rPr>
        <w:rFonts w:ascii="FreeSans" w:hAnsi="FreeSans"/>
        <w:sz w:val="20"/>
        <w:szCs w:val="20"/>
      </w:rPr>
      <w:instrText>PAGE</w:instrText>
    </w:r>
    <w:r>
      <w:rPr>
        <w:rFonts w:ascii="FreeSans" w:hAnsi="FreeSans"/>
        <w:sz w:val="20"/>
        <w:szCs w:val="20"/>
      </w:rPr>
      <w:fldChar w:fldCharType="separate"/>
    </w:r>
    <w:r>
      <w:rPr>
        <w:rFonts w:ascii="FreeSans" w:hAnsi="FreeSans"/>
        <w:sz w:val="20"/>
        <w:szCs w:val="20"/>
      </w:rPr>
      <w:t>1</w:t>
    </w:r>
    <w:r>
      <w:rPr>
        <w:rFonts w:ascii="FreeSans" w:hAnsi="FreeSans"/>
        <w:sz w:val="20"/>
        <w:szCs w:val="20"/>
      </w:rPr>
      <w:fldChar w:fldCharType="end"/>
    </w:r>
    <w:r>
      <w:rPr>
        <w:rFonts w:ascii="FreeSans" w:hAnsi="FreeSans"/>
        <w:sz w:val="20"/>
        <w:szCs w:val="20"/>
      </w:rPr>
      <w:t xml:space="preserve"> -</w:t>
    </w:r>
    <w:r>
      <w:rPr>
        <w:rFonts w:ascii="FreeSans" w:hAnsi="FreeSans"/>
        <w:sz w:val="20"/>
        <w:szCs w:val="20"/>
      </w:rPr>
      <w:tab/>
    </w:r>
    <w:r>
      <w:rPr>
        <w:rFonts w:ascii="FreeSans" w:hAnsi="FreeSans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EE4122" w14:textId="77777777" w:rsidR="00EB5AD3" w:rsidRDefault="00EB5AD3">
      <w:r>
        <w:separator/>
      </w:r>
    </w:p>
  </w:footnote>
  <w:footnote w:type="continuationSeparator" w:id="0">
    <w:p w14:paraId="464EF920" w14:textId="77777777" w:rsidR="00EB5AD3" w:rsidRDefault="00EB5A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E451A" w14:textId="77777777" w:rsidR="00F5637A" w:rsidRDefault="00000000">
    <w:pPr>
      <w:pStyle w:val="En-tte"/>
      <w:rPr>
        <w:rFonts w:ascii="FreeSans" w:hAnsi="FreeSans"/>
        <w:sz w:val="20"/>
        <w:szCs w:val="20"/>
      </w:rPr>
    </w:pPr>
    <w:r>
      <w:rPr>
        <w:rFonts w:ascii="FreeSans" w:hAnsi="FreeSans"/>
        <w:sz w:val="20"/>
        <w:szCs w:val="20"/>
      </w:rPr>
      <w:t>Composants du processeur</w:t>
    </w:r>
    <w:r>
      <w:rPr>
        <w:rFonts w:ascii="FreeSans" w:hAnsi="FreeSans"/>
        <w:sz w:val="20"/>
        <w:szCs w:val="20"/>
      </w:rPr>
      <w:tab/>
    </w:r>
    <w:r>
      <w:rPr>
        <w:rFonts w:ascii="FreeSans" w:hAnsi="FreeSans"/>
        <w:sz w:val="20"/>
        <w:szCs w:val="20"/>
      </w:rPr>
      <w:tab/>
      <w:t>David DEFOUR</w:t>
    </w:r>
  </w:p>
  <w:p w14:paraId="014DB889" w14:textId="77777777" w:rsidR="00F5637A" w:rsidRDefault="00000000">
    <w:pPr>
      <w:pStyle w:val="En-tte"/>
      <w:pBdr>
        <w:bottom w:val="single" w:sz="6" w:space="1" w:color="000000"/>
      </w:pBdr>
      <w:rPr>
        <w:rFonts w:ascii="FreeSans" w:hAnsi="FreeSans"/>
        <w:sz w:val="20"/>
        <w:szCs w:val="20"/>
      </w:rPr>
    </w:pPr>
    <w:r>
      <w:rPr>
        <w:rFonts w:ascii="FreeSans" w:hAnsi="FreeSans"/>
        <w:sz w:val="20"/>
        <w:szCs w:val="20"/>
      </w:rPr>
      <w:t>Licence 1, Université de Perpignan</w:t>
    </w:r>
    <w:r>
      <w:rPr>
        <w:rFonts w:ascii="FreeSans" w:hAnsi="FreeSans"/>
        <w:sz w:val="20"/>
        <w:szCs w:val="20"/>
      </w:rPr>
      <w:tab/>
    </w:r>
    <w:r>
      <w:rPr>
        <w:rFonts w:ascii="FreeSans" w:hAnsi="FreeSans"/>
        <w:sz w:val="20"/>
        <w:szCs w:val="20"/>
      </w:rPr>
      <w:tab/>
      <w:t xml:space="preserve">    </w:t>
    </w:r>
    <w:proofErr w:type="spellStart"/>
    <w:r>
      <w:rPr>
        <w:rFonts w:ascii="FreeSans" w:hAnsi="FreeSans"/>
        <w:sz w:val="20"/>
        <w:szCs w:val="20"/>
      </w:rPr>
      <w:t>Kenelm</w:t>
    </w:r>
    <w:proofErr w:type="spellEnd"/>
    <w:r>
      <w:rPr>
        <w:rFonts w:ascii="FreeSans" w:hAnsi="FreeSans"/>
        <w:sz w:val="20"/>
        <w:szCs w:val="20"/>
      </w:rPr>
      <w:t xml:space="preserve"> LOUETSI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637A"/>
    <w:rsid w:val="00294D5F"/>
    <w:rsid w:val="002A3888"/>
    <w:rsid w:val="0085271E"/>
    <w:rsid w:val="00A06569"/>
    <w:rsid w:val="00DE34E3"/>
    <w:rsid w:val="00EB5AD3"/>
    <w:rsid w:val="00F05FD4"/>
    <w:rsid w:val="00F5637A"/>
    <w:rsid w:val="00FC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82FCCD"/>
  <w15:docId w15:val="{94475E61-90B3-43D3-BFAD-487A83FF1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DejaVu Sans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eastAsia="fr-FR"/>
    </w:rPr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="Calibri Light" w:eastAsia="Calibri" w:hAnsi="Calibri Light" w:cs="DejaVu Sans"/>
      <w:b/>
      <w:color w:val="2F5496"/>
      <w:szCs w:val="32"/>
      <w:lang w:eastAsia="en-US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Calibri Light" w:eastAsia="Calibri" w:hAnsi="Calibri Light" w:cs="DejaVu Sans"/>
      <w:b/>
      <w:color w:val="2F5496"/>
      <w:sz w:val="21"/>
      <w:szCs w:val="26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En-tteCar">
    <w:name w:val="En-tête Car"/>
    <w:basedOn w:val="Policepardfaut"/>
    <w:qFormat/>
  </w:style>
  <w:style w:type="character" w:customStyle="1" w:styleId="PieddepageCar">
    <w:name w:val="Pied de page Car"/>
    <w:basedOn w:val="Policepardfaut"/>
    <w:qFormat/>
  </w:style>
  <w:style w:type="character" w:customStyle="1" w:styleId="TitreCar">
    <w:name w:val="Titre Car"/>
    <w:basedOn w:val="Policepardfaut"/>
    <w:qFormat/>
    <w:rPr>
      <w:rFonts w:ascii="Calibri Light" w:eastAsia="Calibri" w:hAnsi="Calibri Light" w:cs="DejaVu Sans"/>
      <w:b/>
      <w:spacing w:val="-10"/>
      <w:kern w:val="2"/>
      <w:sz w:val="56"/>
      <w:szCs w:val="56"/>
    </w:rPr>
  </w:style>
  <w:style w:type="character" w:customStyle="1" w:styleId="Titre1Car">
    <w:name w:val="Titre 1 Car"/>
    <w:basedOn w:val="Policepardfaut"/>
    <w:qFormat/>
    <w:rPr>
      <w:rFonts w:ascii="Calibri Light" w:eastAsia="Calibri" w:hAnsi="Calibri Light" w:cs="DejaVu Sans"/>
      <w:b/>
      <w:color w:val="2F5496"/>
      <w:szCs w:val="32"/>
    </w:rPr>
  </w:style>
  <w:style w:type="character" w:customStyle="1" w:styleId="Titre2Car">
    <w:name w:val="Titre 2 Car"/>
    <w:basedOn w:val="Policepardfaut"/>
    <w:qFormat/>
    <w:rPr>
      <w:rFonts w:ascii="Calibri Light" w:eastAsia="Calibri" w:hAnsi="Calibri Light" w:cs="DejaVu Sans"/>
      <w:b/>
      <w:color w:val="2F5496"/>
      <w:sz w:val="21"/>
      <w:szCs w:val="26"/>
    </w:rPr>
  </w:style>
  <w:style w:type="character" w:styleId="Textedelespacerserv">
    <w:name w:val="Placeholder Text"/>
    <w:basedOn w:val="Policepardfaut"/>
    <w:qFormat/>
    <w:rPr>
      <w:color w:val="808080"/>
    </w:rPr>
  </w:style>
  <w:style w:type="character" w:customStyle="1" w:styleId="LienInternet">
    <w:name w:val="Lien Internet"/>
    <w:basedOn w:val="Policepardfaut"/>
    <w:rPr>
      <w:color w:val="0563C1"/>
      <w:u w:val="single"/>
    </w:rPr>
  </w:style>
  <w:style w:type="character" w:styleId="Mentionnonrsolue">
    <w:name w:val="Unresolved Mention"/>
    <w:basedOn w:val="Policepardfaut"/>
    <w:qFormat/>
    <w:rPr>
      <w:color w:val="605E5C"/>
      <w:highlight w:val="lightGray"/>
    </w:rPr>
  </w:style>
  <w:style w:type="character" w:customStyle="1" w:styleId="ListLabel1">
    <w:name w:val="ListLabel 1"/>
    <w:qFormat/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</w:style>
  <w:style w:type="character" w:customStyle="1" w:styleId="ListLabel4">
    <w:name w:val="ListLabel 4"/>
    <w:qFormat/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</w:style>
  <w:style w:type="character" w:customStyle="1" w:styleId="ListLabel7">
    <w:name w:val="ListLabel 7"/>
    <w:qFormat/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</w:style>
  <w:style w:type="character" w:customStyle="1" w:styleId="ListLabel10">
    <w:name w:val="ListLabel 10"/>
    <w:qFormat/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</w:style>
  <w:style w:type="character" w:customStyle="1" w:styleId="ListLabel13">
    <w:name w:val="ListLabel 13"/>
    <w:qFormat/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</w:style>
  <w:style w:type="character" w:customStyle="1" w:styleId="ListLabel16">
    <w:name w:val="ListLabel 16"/>
    <w:qFormat/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</w:style>
  <w:style w:type="character" w:customStyle="1" w:styleId="ListLabel19">
    <w:name w:val="ListLabel 19"/>
    <w:qFormat/>
  </w:style>
  <w:style w:type="character" w:customStyle="1" w:styleId="ListLabel20">
    <w:name w:val="ListLabel 20"/>
    <w:qFormat/>
    <w:rPr>
      <w:rFonts w:cs="Courier New"/>
    </w:rPr>
  </w:style>
  <w:style w:type="character" w:customStyle="1" w:styleId="ListLabel21">
    <w:name w:val="ListLabel 21"/>
    <w:qFormat/>
  </w:style>
  <w:style w:type="character" w:customStyle="1" w:styleId="ListLabel22">
    <w:name w:val="ListLabel 22"/>
    <w:qFormat/>
  </w:style>
  <w:style w:type="character" w:customStyle="1" w:styleId="ListLabel23">
    <w:name w:val="ListLabel 23"/>
    <w:qFormat/>
    <w:rPr>
      <w:rFonts w:cs="Courier New"/>
    </w:rPr>
  </w:style>
  <w:style w:type="character" w:customStyle="1" w:styleId="ListLabel24">
    <w:name w:val="ListLabel 24"/>
    <w:qFormat/>
  </w:style>
  <w:style w:type="character" w:customStyle="1" w:styleId="ListLabel25">
    <w:name w:val="ListLabel 25"/>
    <w:qFormat/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</w:style>
  <w:style w:type="character" w:customStyle="1" w:styleId="ListLabel28">
    <w:name w:val="ListLabel 28"/>
    <w:qFormat/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</w:style>
  <w:style w:type="character" w:customStyle="1" w:styleId="ListLabel31">
    <w:name w:val="ListLabel 31"/>
    <w:qFormat/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</w:style>
  <w:style w:type="character" w:customStyle="1" w:styleId="ListLabel34">
    <w:name w:val="ListLabel 34"/>
    <w:qFormat/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</w:style>
  <w:style w:type="character" w:customStyle="1" w:styleId="ListLabel37">
    <w:name w:val="ListLabel 37"/>
    <w:qFormat/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</w:style>
  <w:style w:type="character" w:customStyle="1" w:styleId="ListLabel40">
    <w:name w:val="ListLabel 40"/>
    <w:qFormat/>
  </w:style>
  <w:style w:type="character" w:customStyle="1" w:styleId="ListLabel41">
    <w:name w:val="ListLabel 41"/>
    <w:qFormat/>
    <w:rPr>
      <w:rFonts w:cs="Courier New"/>
    </w:rPr>
  </w:style>
  <w:style w:type="character" w:customStyle="1" w:styleId="ListLabel42">
    <w:name w:val="ListLabel 42"/>
    <w:qFormat/>
  </w:style>
  <w:style w:type="character" w:customStyle="1" w:styleId="ListLabel43">
    <w:name w:val="ListLabel 43"/>
    <w:qFormat/>
  </w:style>
  <w:style w:type="character" w:customStyle="1" w:styleId="ListLabel44">
    <w:name w:val="ListLabel 44"/>
    <w:qFormat/>
    <w:rPr>
      <w:rFonts w:cs="Courier New"/>
    </w:rPr>
  </w:style>
  <w:style w:type="character" w:customStyle="1" w:styleId="ListLabel45">
    <w:name w:val="ListLabel 45"/>
    <w:qFormat/>
  </w:style>
  <w:style w:type="character" w:customStyle="1" w:styleId="ListLabel46">
    <w:name w:val="ListLabel 46"/>
    <w:qFormat/>
  </w:style>
  <w:style w:type="character" w:customStyle="1" w:styleId="ListLabel47">
    <w:name w:val="ListLabel 47"/>
    <w:qFormat/>
  </w:style>
  <w:style w:type="character" w:customStyle="1" w:styleId="ListLabel48">
    <w:name w:val="ListLabel 48"/>
    <w:qFormat/>
  </w:style>
  <w:style w:type="character" w:customStyle="1" w:styleId="ListLabel49">
    <w:name w:val="ListLabel 49"/>
    <w:qFormat/>
  </w:style>
  <w:style w:type="character" w:customStyle="1" w:styleId="ListLabel50">
    <w:name w:val="ListLabel 50"/>
    <w:qFormat/>
  </w:style>
  <w:style w:type="character" w:customStyle="1" w:styleId="ListLabel51">
    <w:name w:val="ListLabel 51"/>
    <w:qFormat/>
  </w:style>
  <w:style w:type="character" w:customStyle="1" w:styleId="ListLabel52">
    <w:name w:val="ListLabel 52"/>
    <w:qFormat/>
  </w:style>
  <w:style w:type="character" w:customStyle="1" w:styleId="ListLabel53">
    <w:name w:val="ListLabel 53"/>
    <w:qFormat/>
  </w:style>
  <w:style w:type="character" w:customStyle="1" w:styleId="ListLabel54">
    <w:name w:val="ListLabel 54"/>
    <w:qFormat/>
  </w:style>
  <w:style w:type="character" w:customStyle="1" w:styleId="ListLabel55">
    <w:name w:val="ListLabel 55"/>
    <w:qFormat/>
  </w:style>
  <w:style w:type="character" w:customStyle="1" w:styleId="ListLabel56">
    <w:name w:val="ListLabel 56"/>
    <w:qFormat/>
  </w:style>
  <w:style w:type="character" w:customStyle="1" w:styleId="ListLabel57">
    <w:name w:val="ListLabel 57"/>
    <w:qFormat/>
  </w:style>
  <w:style w:type="character" w:customStyle="1" w:styleId="ListLabel58">
    <w:name w:val="ListLabel 58"/>
    <w:qFormat/>
  </w:style>
  <w:style w:type="character" w:customStyle="1" w:styleId="ListLabel59">
    <w:name w:val="ListLabel 59"/>
    <w:qFormat/>
  </w:style>
  <w:style w:type="character" w:customStyle="1" w:styleId="ListLabel60">
    <w:name w:val="ListLabel 60"/>
    <w:qFormat/>
  </w:style>
  <w:style w:type="character" w:customStyle="1" w:styleId="ListLabel61">
    <w:name w:val="ListLabel 61"/>
    <w:qFormat/>
  </w:style>
  <w:style w:type="character" w:customStyle="1" w:styleId="ListLabel62">
    <w:name w:val="ListLabel 62"/>
    <w:qFormat/>
  </w:style>
  <w:style w:type="character" w:customStyle="1" w:styleId="ListLabel63">
    <w:name w:val="ListLabel 63"/>
    <w:qFormat/>
  </w:style>
  <w:style w:type="character" w:customStyle="1" w:styleId="ListLabel64">
    <w:name w:val="ListLabel 64"/>
    <w:qFormat/>
  </w:style>
  <w:style w:type="character" w:customStyle="1" w:styleId="ListLabel65">
    <w:name w:val="ListLabel 65"/>
    <w:qFormat/>
  </w:style>
  <w:style w:type="character" w:customStyle="1" w:styleId="ListLabel66">
    <w:name w:val="ListLabel 66"/>
    <w:qFormat/>
  </w:style>
  <w:style w:type="character" w:customStyle="1" w:styleId="ListLabel67">
    <w:name w:val="ListLabel 67"/>
    <w:qFormat/>
  </w:style>
  <w:style w:type="character" w:customStyle="1" w:styleId="ListLabel68">
    <w:name w:val="ListLabel 68"/>
    <w:qFormat/>
  </w:style>
  <w:style w:type="character" w:customStyle="1" w:styleId="ListLabel69">
    <w:name w:val="ListLabel 69"/>
    <w:qFormat/>
  </w:style>
  <w:style w:type="character" w:customStyle="1" w:styleId="ListLabel70">
    <w:name w:val="ListLabel 70"/>
    <w:qFormat/>
  </w:style>
  <w:style w:type="character" w:customStyle="1" w:styleId="ListLabel71">
    <w:name w:val="ListLabel 71"/>
    <w:qFormat/>
  </w:style>
  <w:style w:type="character" w:customStyle="1" w:styleId="ListLabel72">
    <w:name w:val="ListLabel 72"/>
    <w:qFormat/>
  </w:style>
  <w:style w:type="character" w:customStyle="1" w:styleId="ListLabel73">
    <w:name w:val="ListLabel 73"/>
    <w:qFormat/>
  </w:style>
  <w:style w:type="character" w:customStyle="1" w:styleId="ListLabel74">
    <w:name w:val="ListLabel 74"/>
    <w:qFormat/>
  </w:style>
  <w:style w:type="character" w:customStyle="1" w:styleId="ListLabel75">
    <w:name w:val="ListLabel 75"/>
    <w:qFormat/>
  </w:style>
  <w:style w:type="character" w:customStyle="1" w:styleId="ListLabel76">
    <w:name w:val="ListLabel 76"/>
    <w:qFormat/>
  </w:style>
  <w:style w:type="character" w:customStyle="1" w:styleId="ListLabel77">
    <w:name w:val="ListLabel 77"/>
    <w:qFormat/>
  </w:style>
  <w:style w:type="character" w:customStyle="1" w:styleId="ListLabel78">
    <w:name w:val="ListLabel 78"/>
    <w:qFormat/>
  </w:style>
  <w:style w:type="character" w:customStyle="1" w:styleId="ListLabel79">
    <w:name w:val="ListLabel 79"/>
    <w:qFormat/>
  </w:style>
  <w:style w:type="character" w:customStyle="1" w:styleId="ListLabel80">
    <w:name w:val="ListLabel 80"/>
    <w:qFormat/>
  </w:style>
  <w:style w:type="character" w:customStyle="1" w:styleId="ListLabel81">
    <w:name w:val="ListLabel 81"/>
    <w:qFormat/>
  </w:style>
  <w:style w:type="character" w:customStyle="1" w:styleId="ListLabel82">
    <w:name w:val="ListLabel 82"/>
    <w:qFormat/>
  </w:style>
  <w:style w:type="character" w:customStyle="1" w:styleId="ListLabel83">
    <w:name w:val="ListLabel 83"/>
    <w:qFormat/>
  </w:style>
  <w:style w:type="character" w:customStyle="1" w:styleId="ListLabel84">
    <w:name w:val="ListLabel 84"/>
    <w:qFormat/>
  </w:style>
  <w:style w:type="character" w:customStyle="1" w:styleId="ListLabel85">
    <w:name w:val="ListLabel 85"/>
    <w:qFormat/>
  </w:style>
  <w:style w:type="character" w:customStyle="1" w:styleId="ListLabel86">
    <w:name w:val="ListLabel 86"/>
    <w:qFormat/>
  </w:style>
  <w:style w:type="character" w:customStyle="1" w:styleId="ListLabel87">
    <w:name w:val="ListLabel 87"/>
    <w:qFormat/>
  </w:style>
  <w:style w:type="character" w:customStyle="1" w:styleId="ListLabel88">
    <w:name w:val="ListLabel 88"/>
    <w:qFormat/>
  </w:style>
  <w:style w:type="character" w:customStyle="1" w:styleId="ListLabel89">
    <w:name w:val="ListLabel 89"/>
    <w:qFormat/>
  </w:style>
  <w:style w:type="character" w:customStyle="1" w:styleId="ListLabel90">
    <w:name w:val="ListLabel 90"/>
    <w:qFormat/>
  </w:style>
  <w:style w:type="character" w:customStyle="1" w:styleId="ListLabel91">
    <w:name w:val="ListLabel 91"/>
    <w:qFormat/>
  </w:style>
  <w:style w:type="character" w:customStyle="1" w:styleId="ListLabel92">
    <w:name w:val="ListLabel 92"/>
    <w:qFormat/>
  </w:style>
  <w:style w:type="character" w:customStyle="1" w:styleId="ListLabel93">
    <w:name w:val="ListLabel 93"/>
    <w:qFormat/>
  </w:style>
  <w:style w:type="character" w:customStyle="1" w:styleId="ListLabel94">
    <w:name w:val="ListLabel 94"/>
    <w:qFormat/>
  </w:style>
  <w:style w:type="character" w:customStyle="1" w:styleId="ListLabel95">
    <w:name w:val="ListLabel 95"/>
    <w:qFormat/>
  </w:style>
  <w:style w:type="character" w:customStyle="1" w:styleId="ListLabel96">
    <w:name w:val="ListLabel 96"/>
    <w:qFormat/>
  </w:style>
  <w:style w:type="character" w:customStyle="1" w:styleId="ListLabel97">
    <w:name w:val="ListLabel 97"/>
    <w:qFormat/>
  </w:style>
  <w:style w:type="character" w:customStyle="1" w:styleId="ListLabel98">
    <w:name w:val="ListLabel 98"/>
    <w:qFormat/>
  </w:style>
  <w:style w:type="character" w:customStyle="1" w:styleId="ListLabel99">
    <w:name w:val="ListLabel 99"/>
    <w:qFormat/>
  </w:style>
  <w:style w:type="character" w:customStyle="1" w:styleId="ListLabel100">
    <w:name w:val="ListLabel 100"/>
    <w:qFormat/>
  </w:style>
  <w:style w:type="character" w:customStyle="1" w:styleId="ListLabel101">
    <w:name w:val="ListLabel 101"/>
    <w:qFormat/>
    <w:rPr>
      <w:rFonts w:cs="Courier New"/>
    </w:rPr>
  </w:style>
  <w:style w:type="character" w:customStyle="1" w:styleId="ListLabel102">
    <w:name w:val="ListLabel 102"/>
    <w:qFormat/>
  </w:style>
  <w:style w:type="character" w:customStyle="1" w:styleId="ListLabel103">
    <w:name w:val="ListLabel 103"/>
    <w:qFormat/>
  </w:style>
  <w:style w:type="character" w:customStyle="1" w:styleId="ListLabel104">
    <w:name w:val="ListLabel 104"/>
    <w:qFormat/>
    <w:rPr>
      <w:rFonts w:cs="Courier New"/>
    </w:rPr>
  </w:style>
  <w:style w:type="character" w:customStyle="1" w:styleId="ListLabel105">
    <w:name w:val="ListLabel 105"/>
    <w:qFormat/>
  </w:style>
  <w:style w:type="character" w:customStyle="1" w:styleId="ListLabel106">
    <w:name w:val="ListLabel 106"/>
    <w:qFormat/>
  </w:style>
  <w:style w:type="character" w:customStyle="1" w:styleId="ListLabel107">
    <w:name w:val="ListLabel 107"/>
    <w:qFormat/>
    <w:rPr>
      <w:rFonts w:cs="Courier New"/>
    </w:rPr>
  </w:style>
  <w:style w:type="character" w:customStyle="1" w:styleId="ListLabel108">
    <w:name w:val="ListLabel 108"/>
    <w:qFormat/>
  </w:style>
  <w:style w:type="character" w:customStyle="1" w:styleId="LienInternetvisit">
    <w:name w:val="Lien Internet visité"/>
    <w:rPr>
      <w:color w:val="800000"/>
      <w:u w:val="single"/>
      <w:lang/>
    </w:rPr>
  </w:style>
  <w:style w:type="character" w:customStyle="1" w:styleId="Caractresdenumrotation">
    <w:name w:val="Caractères de numérotation"/>
    <w:qFormat/>
  </w:style>
  <w:style w:type="paragraph" w:styleId="Titre">
    <w:name w:val="Title"/>
    <w:basedOn w:val="Normal"/>
    <w:next w:val="Corpsdetexte"/>
    <w:uiPriority w:val="10"/>
    <w:qFormat/>
    <w:pPr>
      <w:contextualSpacing/>
      <w:jc w:val="center"/>
    </w:pPr>
    <w:rPr>
      <w:rFonts w:ascii="Calibri Light" w:eastAsia="Calibri" w:hAnsi="Calibri Light" w:cs="DejaVu Sans"/>
      <w:b/>
      <w:spacing w:val="-10"/>
      <w:kern w:val="2"/>
      <w:sz w:val="56"/>
      <w:szCs w:val="56"/>
      <w:lang w:eastAsia="en-US"/>
    </w:rPr>
  </w:style>
  <w:style w:type="paragraph" w:styleId="Corpsdetexte">
    <w:name w:val="Body Text"/>
    <w:basedOn w:val="Normal"/>
    <w:pPr>
      <w:spacing w:after="140" w:line="276" w:lineRule="auto"/>
    </w:p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  <w:rPr>
      <w:lang/>
    </w:rPr>
  </w:style>
  <w:style w:type="paragraph" w:customStyle="1" w:styleId="HeaderandFooter">
    <w:name w:val="Header and Footer"/>
    <w:basedOn w:val="Normal"/>
    <w:qFormat/>
  </w:style>
  <w:style w:type="paragraph" w:styleId="En-tte">
    <w:name w:val="header"/>
    <w:basedOn w:val="Normal"/>
    <w:pPr>
      <w:tabs>
        <w:tab w:val="center" w:pos="4536"/>
        <w:tab w:val="right" w:pos="9072"/>
      </w:tabs>
    </w:pPr>
    <w:rPr>
      <w:rFonts w:ascii="Calibri" w:eastAsia="Calibri" w:hAnsi="Calibri" w:cs="DejaVu Sans"/>
      <w:sz w:val="18"/>
      <w:lang w:eastAsia="en-US"/>
    </w:rPr>
  </w:style>
  <w:style w:type="paragraph" w:styleId="Pieddepage">
    <w:name w:val="footer"/>
    <w:basedOn w:val="Normal"/>
    <w:pPr>
      <w:tabs>
        <w:tab w:val="center" w:pos="4536"/>
        <w:tab w:val="right" w:pos="9072"/>
      </w:tabs>
    </w:pPr>
    <w:rPr>
      <w:rFonts w:ascii="Calibri" w:eastAsia="Calibri" w:hAnsi="Calibri" w:cs="DejaVu Sans"/>
      <w:sz w:val="18"/>
      <w:lang w:eastAsia="en-US"/>
    </w:rPr>
  </w:style>
  <w:style w:type="paragraph" w:styleId="Paragraphedeliste">
    <w:name w:val="List Paragraph"/>
    <w:basedOn w:val="Normal"/>
    <w:qFormat/>
    <w:pPr>
      <w:ind w:left="720"/>
      <w:contextualSpacing/>
    </w:pPr>
    <w:rPr>
      <w:rFonts w:eastAsia="Calibri" w:cs="DejaVu Sans"/>
      <w:lang w:eastAsia="en-US"/>
    </w:rPr>
  </w:style>
  <w:style w:type="paragraph" w:styleId="Sansinterligne">
    <w:name w:val="No Spacing"/>
    <w:qFormat/>
    <w:rPr>
      <w:rFonts w:ascii="Times New Roman" w:eastAsia="Times New Roman" w:hAnsi="Times New Roman" w:cs="Times New Roman"/>
      <w:lang w:eastAsia="fr-FR"/>
    </w:rPr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customStyle="1" w:styleId="Contenudecadre">
    <w:name w:val="Contenu de cadre"/>
    <w:basedOn w:val="Normal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</Pages>
  <Words>267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Defour David</dc:creator>
  <dc:description/>
  <cp:lastModifiedBy>Mostefi Bilal</cp:lastModifiedBy>
  <cp:revision>57</cp:revision>
  <cp:lastPrinted>2020-03-30T13:05:00Z</cp:lastPrinted>
  <dcterms:created xsi:type="dcterms:W3CDTF">2019-12-09T21:29:00Z</dcterms:created>
  <dcterms:modified xsi:type="dcterms:W3CDTF">2024-03-28T23:43:00Z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