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1A0F" w:rsidRDefault="00BE572D">
      <w:pPr>
        <w:pStyle w:val="heading10"/>
        <w:rPr>
          <w:color w:val="1F497D"/>
        </w:rPr>
      </w:pPr>
      <w:bookmarkStart w:id="0" w:name="bookmark=id.gjdgxs" w:colFirst="0" w:colLast="0"/>
      <w:bookmarkEnd w:id="0"/>
      <w:r>
        <w:rPr>
          <w:color w:val="1F497D"/>
        </w:rPr>
        <w:t>Language Detection Web Application – Duck Soft Works § Co.</w:t>
      </w:r>
    </w:p>
    <w:p w14:paraId="27B53C1D" w14:textId="77777777" w:rsidR="003C1A0F" w:rsidRDefault="27B53C1D">
      <w:pPr>
        <w:pStyle w:val="heading10"/>
      </w:pPr>
      <w:r>
        <w:t xml:space="preserve">US 1 – </w:t>
      </w:r>
      <w:r>
        <w:rPr>
          <w:sz w:val="28"/>
          <w:szCs w:val="28"/>
          <w:u w:val="single"/>
        </w:rPr>
        <w:t>As an Administrator I want to be able to consult, create and delete an item from the blacklist.</w:t>
      </w:r>
    </w:p>
    <w:p w14:paraId="37DD4F5C" w14:textId="623F44B1" w:rsidR="003C1A0F" w:rsidRDefault="003C1A0F" w:rsidP="27B53C1D">
      <w:pPr>
        <w:pStyle w:val="BodyText"/>
      </w:pPr>
    </w:p>
    <w:p w14:paraId="00000004" w14:textId="77777777" w:rsidR="003C1A0F" w:rsidRDefault="00BE572D">
      <w:pPr>
        <w:pStyle w:val="heading20"/>
      </w:pPr>
      <w:bookmarkStart w:id="1" w:name="bookmark=id.30j0zll" w:colFirst="0" w:colLast="0"/>
      <w:bookmarkEnd w:id="1"/>
      <w:r>
        <w:t>1. Requirements Engineering</w:t>
      </w:r>
    </w:p>
    <w:p w14:paraId="00000005" w14:textId="77777777" w:rsidR="003C1A0F" w:rsidRDefault="00BE572D">
      <w:pPr>
        <w:pStyle w:val="heading30"/>
      </w:pPr>
      <w:bookmarkStart w:id="2" w:name="bookmark=id.1fob9te" w:colFirst="0" w:colLast="0"/>
      <w:bookmarkEnd w:id="2"/>
      <w:r>
        <w:t>1.1. Customer Specifications and Clarifications</w:t>
      </w:r>
    </w:p>
    <w:p w14:paraId="404671E2" w14:textId="77777777" w:rsidR="003C1A0F" w:rsidRDefault="27B53C1D" w:rsidP="27B53C1D">
      <w:pPr>
        <w:pStyle w:val="heading30"/>
        <w:rPr>
          <w:rFonts w:ascii="Cambria" w:eastAsia="Cambria" w:hAnsi="Cambria" w:cs="Cambria"/>
          <w:b w:val="0"/>
          <w:bCs w:val="0"/>
          <w:color w:val="000000" w:themeColor="text1"/>
        </w:rPr>
      </w:pPr>
      <w:bookmarkStart w:id="3" w:name="bookmark=id.3znysh7" w:colFirst="0" w:colLast="0"/>
      <w:bookmarkEnd w:id="3"/>
      <w:r>
        <w:rPr>
          <w:rFonts w:ascii="Cambria" w:eastAsia="Cambria" w:hAnsi="Cambria" w:cs="Cambria"/>
          <w:color w:val="000000"/>
        </w:rPr>
        <w:t>Q:</w:t>
      </w:r>
      <w:r>
        <w:rPr>
          <w:rFonts w:ascii="Cambria" w:eastAsia="Cambria" w:hAnsi="Cambria" w:cs="Cambria"/>
          <w:b w:val="0"/>
          <w:bCs w:val="0"/>
          <w:color w:val="000000"/>
        </w:rPr>
        <w:t xml:space="preserve"> The Blacklist should be created by the Administrator, should it exist already as a file to be consulted by the application or should we take advantage of an existent Blacklist API and only consult it?</w:t>
      </w:r>
    </w:p>
    <w:p w14:paraId="319A81CB" w14:textId="77777777" w:rsidR="003C1A0F" w:rsidRDefault="27B53C1D" w:rsidP="27B53C1D">
      <w:pPr>
        <w:pStyle w:val="heading30"/>
        <w:rPr>
          <w:rFonts w:ascii="Cambria" w:eastAsia="Cambria" w:hAnsi="Cambria" w:cs="Cambria"/>
          <w:b w:val="0"/>
          <w:bCs w:val="0"/>
          <w:color w:val="000000" w:themeColor="text1"/>
        </w:rPr>
      </w:pPr>
      <w:r>
        <w:rPr>
          <w:rFonts w:ascii="Cambria" w:eastAsia="Cambria" w:hAnsi="Cambria" w:cs="Cambria"/>
          <w:color w:val="000000"/>
        </w:rPr>
        <w:t>A:</w:t>
      </w:r>
      <w:r>
        <w:rPr>
          <w:rFonts w:ascii="Cambria" w:eastAsia="Cambria" w:hAnsi="Cambria" w:cs="Cambria"/>
          <w:b w:val="0"/>
          <w:bCs w:val="0"/>
          <w:color w:val="000000"/>
        </w:rPr>
        <w:t xml:space="preserve"> The blacklist is managed by an Information Manager (Admin). It is a concept within the project itself and therefore created as so. You should make use of Bootstrap to create the first insertion.</w:t>
      </w:r>
    </w:p>
    <w:p w14:paraId="57272FD8" w14:textId="5C901A8A" w:rsidR="003C1A0F" w:rsidRDefault="27B53C1D" w:rsidP="27B53C1D">
      <w:pPr>
        <w:pStyle w:val="BodyText"/>
      </w:pPr>
      <w:r w:rsidRPr="0948BABE">
        <w:rPr>
          <w:b/>
          <w:bCs/>
        </w:rPr>
        <w:t>Q</w:t>
      </w:r>
      <w:r>
        <w:t>: Does a Blacklist block the URL itself or should it block the domain/ IP address as well?</w:t>
      </w:r>
    </w:p>
    <w:p w14:paraId="1E8662DD" w14:textId="1B3BA454" w:rsidR="003C1A0F" w:rsidRDefault="27B53C1D" w:rsidP="27B53C1D">
      <w:pPr>
        <w:pStyle w:val="BodyText"/>
      </w:pPr>
      <w:r w:rsidRPr="27B53C1D">
        <w:rPr>
          <w:b/>
          <w:bCs/>
        </w:rPr>
        <w:t>A</w:t>
      </w:r>
      <w:r>
        <w:t>: The Blacklist is an address list. All addresses/</w:t>
      </w:r>
      <w:proofErr w:type="spellStart"/>
      <w:r>
        <w:t>subpaths</w:t>
      </w:r>
      <w:proofErr w:type="spellEnd"/>
      <w:r>
        <w:t xml:space="preserve"> that derive from it should also be blacklisted.</w:t>
      </w:r>
    </w:p>
    <w:p w14:paraId="00000007" w14:textId="77777777" w:rsidR="003C1A0F" w:rsidRDefault="00BE572D">
      <w:pPr>
        <w:pStyle w:val="heading30"/>
      </w:pPr>
      <w:r>
        <w:t>1.2. Acceptance Criteria</w:t>
      </w:r>
    </w:p>
    <w:p w14:paraId="00000008" w14:textId="77777777" w:rsidR="003C1A0F" w:rsidRDefault="00BE572D">
      <w:pPr>
        <w:pStyle w:val="Normal0"/>
        <w:pBdr>
          <w:top w:val="nil"/>
          <w:left w:val="nil"/>
          <w:bottom w:val="nil"/>
          <w:right w:val="nil"/>
          <w:between w:val="nil"/>
        </w:pBdr>
        <w:spacing w:before="180" w:after="180"/>
        <w:rPr>
          <w:color w:val="000000"/>
        </w:rPr>
      </w:pPr>
      <w:r>
        <w:rPr>
          <w:color w:val="000000"/>
        </w:rPr>
        <w:t>The URLs in the Blacklist must be in a valid URL format.</w:t>
      </w:r>
    </w:p>
    <w:p w14:paraId="00000009" w14:textId="77777777" w:rsidR="003C1A0F" w:rsidRDefault="27B53C1D">
      <w:pPr>
        <w:pStyle w:val="heading30"/>
      </w:pPr>
      <w:bookmarkStart w:id="4" w:name="bookmark=id.2et92p0" w:colFirst="0" w:colLast="0"/>
      <w:bookmarkEnd w:id="4"/>
      <w:r>
        <w:t>1.3. Found out Dependencies</w:t>
      </w:r>
    </w:p>
    <w:p w14:paraId="1E7E2B2B" w14:textId="392DFBA8" w:rsidR="003C1A0F" w:rsidRDefault="27B53C1D" w:rsidP="27B53C1D">
      <w:pPr>
        <w:pStyle w:val="Normal0"/>
        <w:spacing w:before="180" w:after="180" w:line="259" w:lineRule="auto"/>
      </w:pPr>
      <w:bookmarkStart w:id="5" w:name="bookmark=id.tyjcwt" w:colFirst="0" w:colLast="0"/>
      <w:bookmarkEnd w:id="5"/>
      <w:r>
        <w:t>N/A - No found out dependencies for this US.</w:t>
      </w:r>
    </w:p>
    <w:p w14:paraId="0000000B" w14:textId="043C89A7" w:rsidR="003C1A0F" w:rsidRDefault="27B53C1D">
      <w:pPr>
        <w:pStyle w:val="heading30"/>
      </w:pPr>
      <w:r>
        <w:t>1.4. Input and Output Data</w:t>
      </w:r>
    </w:p>
    <w:p w14:paraId="3C97C9C2" w14:textId="77777777" w:rsidR="003C1A0F" w:rsidRDefault="27B53C1D" w:rsidP="27B53C1D">
      <w:pPr>
        <w:pStyle w:val="Normal0"/>
        <w:pBdr>
          <w:top w:val="nil"/>
          <w:left w:val="nil"/>
          <w:bottom w:val="nil"/>
          <w:right w:val="nil"/>
          <w:between w:val="nil"/>
        </w:pBdr>
        <w:spacing w:before="180" w:after="180"/>
        <w:rPr>
          <w:color w:val="000000" w:themeColor="text1"/>
        </w:rPr>
      </w:pPr>
      <w:r>
        <w:t>The input to insert a certain URL into the Blacklist is given by the administrator. Therefore, insertion of any data into the system related to blacklist functionalities is only possible if a user with an admin role has been previously authenticated and has authorities to do so.</w:t>
      </w:r>
    </w:p>
    <w:p w14:paraId="5F29FCA1" w14:textId="7BB7FED0" w:rsidR="003C1A0F" w:rsidRDefault="27B53C1D" w:rsidP="27B53C1D">
      <w:pPr>
        <w:pStyle w:val="Normal0"/>
        <w:pBdr>
          <w:top w:val="nil"/>
          <w:left w:val="nil"/>
          <w:bottom w:val="nil"/>
          <w:right w:val="nil"/>
          <w:between w:val="nil"/>
        </w:pBdr>
        <w:spacing w:before="180" w:after="180"/>
      </w:pPr>
      <w:r>
        <w:t>Currently, there is only one administrator in the system, created by a data bootstrap. No manual insertion is possible as the system is not yet prepared to do so.</w:t>
      </w:r>
    </w:p>
    <w:p w14:paraId="7264759C" w14:textId="1B19FFD0" w:rsidR="003C1A0F" w:rsidRDefault="27B53C1D" w:rsidP="27B53C1D">
      <w:pPr>
        <w:pStyle w:val="Normal0"/>
        <w:pBdr>
          <w:top w:val="nil"/>
          <w:left w:val="nil"/>
          <w:bottom w:val="nil"/>
          <w:right w:val="nil"/>
          <w:between w:val="nil"/>
        </w:pBdr>
        <w:spacing w:before="180" w:after="180"/>
      </w:pPr>
      <w:r>
        <w:t>Outputted data includes responses that denote success, or otherwise, upon insertion or deletion a blacklist item, as well as a list of all blacklisted items previously created.</w:t>
      </w:r>
    </w:p>
    <w:p w14:paraId="0401EF6A" w14:textId="1E551983" w:rsidR="003C1A0F" w:rsidRDefault="003C1A0F" w:rsidP="27B53C1D">
      <w:pPr>
        <w:pStyle w:val="Normal0"/>
        <w:pBdr>
          <w:top w:val="nil"/>
          <w:left w:val="nil"/>
          <w:bottom w:val="nil"/>
          <w:right w:val="nil"/>
          <w:between w:val="nil"/>
        </w:pBdr>
        <w:spacing w:before="180" w:after="180"/>
      </w:pPr>
    </w:p>
    <w:p w14:paraId="5BD29A46" w14:textId="76FEB063" w:rsidR="003C1A0F" w:rsidRDefault="003C1A0F" w:rsidP="27B53C1D">
      <w:pPr>
        <w:pStyle w:val="Normal0"/>
        <w:pBdr>
          <w:top w:val="nil"/>
          <w:left w:val="nil"/>
          <w:bottom w:val="nil"/>
          <w:right w:val="nil"/>
          <w:between w:val="nil"/>
        </w:pBdr>
        <w:spacing w:before="180" w:after="180"/>
      </w:pPr>
    </w:p>
    <w:p w14:paraId="0C38A101" w14:textId="6BC3AD63" w:rsidR="003C1A0F" w:rsidRDefault="003C1A0F" w:rsidP="27B53C1D">
      <w:pPr>
        <w:pStyle w:val="heading30"/>
        <w:pBdr>
          <w:top w:val="nil"/>
          <w:left w:val="nil"/>
          <w:bottom w:val="nil"/>
          <w:right w:val="nil"/>
          <w:between w:val="nil"/>
        </w:pBdr>
        <w:spacing w:before="180" w:after="180"/>
      </w:pPr>
    </w:p>
    <w:p w14:paraId="0000000D" w14:textId="77777777" w:rsidR="003C1A0F" w:rsidRDefault="00BE572D">
      <w:pPr>
        <w:pStyle w:val="heading30"/>
      </w:pPr>
      <w:bookmarkStart w:id="6" w:name="bookmark=id.3dy6vkm" w:colFirst="0" w:colLast="0"/>
      <w:bookmarkEnd w:id="6"/>
      <w:r>
        <w:t>1.5. System Sequence Diagram (SSD)</w:t>
      </w:r>
    </w:p>
    <w:p w14:paraId="0000000E" w14:textId="77777777" w:rsidR="003C1A0F" w:rsidRDefault="00BE572D">
      <w:pPr>
        <w:pStyle w:val="Normal0"/>
        <w:pBdr>
          <w:top w:val="nil"/>
          <w:left w:val="nil"/>
          <w:bottom w:val="nil"/>
          <w:right w:val="nil"/>
          <w:between w:val="nil"/>
        </w:pBdr>
        <w:spacing w:before="180" w:after="180"/>
        <w:rPr>
          <w:color w:val="000000"/>
        </w:rPr>
      </w:pPr>
      <w:r>
        <w:rPr>
          <w:noProof/>
        </w:rPr>
        <w:drawing>
          <wp:inline distT="114300" distB="114300" distL="114300" distR="114300" wp14:anchorId="09E01100" wp14:editId="07777777">
            <wp:extent cx="4076700" cy="20383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76700" cy="2038350"/>
                    </a:xfrm>
                    <a:prstGeom prst="rect">
                      <a:avLst/>
                    </a:prstGeom>
                    <a:ln/>
                  </pic:spPr>
                </pic:pic>
              </a:graphicData>
            </a:graphic>
          </wp:inline>
        </w:drawing>
      </w:r>
    </w:p>
    <w:p w14:paraId="0000000F" w14:textId="67F7E738" w:rsidR="003C1A0F" w:rsidRDefault="27B53C1D">
      <w:pPr>
        <w:pStyle w:val="Normal0"/>
        <w:pBdr>
          <w:top w:val="nil"/>
          <w:left w:val="nil"/>
          <w:bottom w:val="nil"/>
          <w:right w:val="nil"/>
          <w:between w:val="nil"/>
        </w:pBdr>
        <w:spacing w:before="180" w:after="180"/>
        <w:rPr>
          <w:color w:val="000000"/>
        </w:rPr>
      </w:pPr>
      <w:r>
        <w:t>This SSD illustrates the actions performed by the admin actor. Those actions can be to create a new blacklist item, consult all items previously created and saved, or delete an existing blacklist item.</w:t>
      </w:r>
    </w:p>
    <w:p w14:paraId="19084C9E" w14:textId="10F7568B" w:rsidR="0948BABE" w:rsidRDefault="0948BABE" w:rsidP="0948BABE">
      <w:pPr>
        <w:pStyle w:val="heading20"/>
        <w:spacing w:before="180" w:after="180"/>
      </w:pPr>
    </w:p>
    <w:p w14:paraId="00000011" w14:textId="607E31F3" w:rsidR="003C1A0F" w:rsidRDefault="00BE572D" w:rsidP="0948BABE">
      <w:pPr>
        <w:pStyle w:val="heading20"/>
        <w:spacing w:before="180" w:after="180"/>
        <w:rPr>
          <w:color w:val="000000" w:themeColor="text1"/>
        </w:rPr>
      </w:pPr>
      <w:bookmarkStart w:id="7" w:name="bookmark=id.4d34og8" w:colFirst="0" w:colLast="0"/>
      <w:bookmarkEnd w:id="7"/>
      <w:r>
        <w:t>2. OO Analysis</w:t>
      </w:r>
    </w:p>
    <w:p w14:paraId="00000012" w14:textId="77777777" w:rsidR="003C1A0F" w:rsidRDefault="27B53C1D">
      <w:pPr>
        <w:pStyle w:val="heading30"/>
      </w:pPr>
      <w:bookmarkStart w:id="8" w:name="bookmark=id.2s8eyo1" w:colFirst="0" w:colLast="0"/>
      <w:bookmarkEnd w:id="8"/>
      <w:r>
        <w:t>2.1. Relevant Domain Model Excerpt</w:t>
      </w:r>
    </w:p>
    <w:p w14:paraId="3AF2B442" w14:textId="47008483" w:rsidR="003C1A0F" w:rsidRDefault="27B53C1D" w:rsidP="27B53C1D">
      <w:pPr>
        <w:pStyle w:val="Normal0"/>
        <w:pBdr>
          <w:top w:val="nil"/>
          <w:left w:val="nil"/>
          <w:bottom w:val="nil"/>
          <w:right w:val="nil"/>
          <w:between w:val="nil"/>
        </w:pBdr>
        <w:spacing w:before="180" w:after="180"/>
      </w:pPr>
      <w:r>
        <w:rPr>
          <w:noProof/>
        </w:rPr>
        <w:drawing>
          <wp:inline distT="0" distB="0" distL="0" distR="0" wp14:anchorId="2CA87D86" wp14:editId="516BA72D">
            <wp:extent cx="4743450" cy="2450782"/>
            <wp:effectExtent l="0" t="0" r="0" b="0"/>
            <wp:docPr id="643499084" name="Picture 643499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743450" cy="2450782"/>
                    </a:xfrm>
                    <a:prstGeom prst="rect">
                      <a:avLst/>
                    </a:prstGeom>
                  </pic:spPr>
                </pic:pic>
              </a:graphicData>
            </a:graphic>
          </wp:inline>
        </w:drawing>
      </w:r>
    </w:p>
    <w:p w14:paraId="064CADD9" w14:textId="099797F5" w:rsidR="003C1A0F" w:rsidRDefault="27B53C1D" w:rsidP="27B53C1D">
      <w:pPr>
        <w:pStyle w:val="Normal0"/>
        <w:pBdr>
          <w:top w:val="nil"/>
          <w:left w:val="nil"/>
          <w:bottom w:val="nil"/>
          <w:right w:val="nil"/>
          <w:between w:val="nil"/>
        </w:pBdr>
        <w:spacing w:before="180" w:after="180"/>
      </w:pPr>
      <w:r>
        <w:t xml:space="preserve">An excerpt of the general domain model, adapted for this US. The represented concepts are the </w:t>
      </w:r>
      <w:proofErr w:type="spellStart"/>
      <w:r>
        <w:t>BlackListItem</w:t>
      </w:r>
      <w:proofErr w:type="spellEnd"/>
      <w:r>
        <w:t xml:space="preserve"> aggregate root and it’s </w:t>
      </w:r>
      <w:proofErr w:type="spellStart"/>
      <w:r>
        <w:t>BlackListURL</w:t>
      </w:r>
      <w:proofErr w:type="spellEnd"/>
      <w:r>
        <w:t xml:space="preserve"> value object, the </w:t>
      </w:r>
      <w:proofErr w:type="spellStart"/>
      <w:r>
        <w:t>BlackListService</w:t>
      </w:r>
      <w:proofErr w:type="spellEnd"/>
      <w:r>
        <w:t xml:space="preserve"> domain service and the </w:t>
      </w:r>
      <w:proofErr w:type="spellStart"/>
      <w:r>
        <w:t>IBlackListRepository</w:t>
      </w:r>
      <w:proofErr w:type="spellEnd"/>
    </w:p>
    <w:p w14:paraId="225B5B83" w14:textId="307ACB49" w:rsidR="003C1A0F" w:rsidRDefault="003C1A0F" w:rsidP="27B53C1D">
      <w:pPr>
        <w:pStyle w:val="Normal0"/>
        <w:pBdr>
          <w:top w:val="nil"/>
          <w:left w:val="nil"/>
          <w:bottom w:val="nil"/>
          <w:right w:val="nil"/>
          <w:between w:val="nil"/>
        </w:pBdr>
        <w:spacing w:before="180" w:after="180"/>
      </w:pPr>
    </w:p>
    <w:p w14:paraId="1BDB9AC7" w14:textId="75A955BD" w:rsidR="003C1A0F" w:rsidRDefault="003C1A0F" w:rsidP="27B53C1D">
      <w:pPr>
        <w:pStyle w:val="heading20"/>
        <w:pBdr>
          <w:top w:val="nil"/>
          <w:left w:val="nil"/>
          <w:bottom w:val="nil"/>
          <w:right w:val="nil"/>
          <w:between w:val="nil"/>
        </w:pBdr>
        <w:spacing w:before="180" w:after="180"/>
      </w:pPr>
    </w:p>
    <w:p w14:paraId="623E446E" w14:textId="77777777" w:rsidR="003C1A0F" w:rsidRDefault="00BE572D" w:rsidP="516BA72D">
      <w:pPr>
        <w:pStyle w:val="heading20"/>
        <w:pBdr>
          <w:top w:val="nil"/>
          <w:left w:val="nil"/>
          <w:bottom w:val="nil"/>
          <w:right w:val="nil"/>
          <w:between w:val="nil"/>
        </w:pBdr>
        <w:spacing w:before="180" w:after="180"/>
      </w:pPr>
      <w:bookmarkStart w:id="9" w:name="bookmark=id.17dp8vu" w:colFirst="0" w:colLast="0"/>
      <w:bookmarkStart w:id="10" w:name="bookmark=id.3rdcrjn" w:colFirst="0" w:colLast="0"/>
      <w:bookmarkEnd w:id="9"/>
      <w:bookmarkEnd w:id="10"/>
      <w:r>
        <w:t>3. Design - User Story Realiza</w:t>
      </w:r>
      <w:r>
        <w:t>tion</w:t>
      </w:r>
    </w:p>
    <w:p w14:paraId="3D411E00" w14:textId="45A990C2" w:rsidR="0948BABE" w:rsidRDefault="0948BABE" w:rsidP="0948BABE">
      <w:pPr>
        <w:pStyle w:val="BodyText"/>
      </w:pPr>
      <w:bookmarkStart w:id="11" w:name="bookmark=id.35nkun2" w:colFirst="0" w:colLast="0"/>
      <w:bookmarkEnd w:id="11"/>
    </w:p>
    <w:p w14:paraId="00000015" w14:textId="77777777" w:rsidR="003C1A0F" w:rsidRDefault="00BE572D">
      <w:pPr>
        <w:pStyle w:val="heading20"/>
      </w:pPr>
      <w:r>
        <w:t>3.1. Sequence Diagram (SD)</w:t>
      </w:r>
    </w:p>
    <w:p w14:paraId="00000016" w14:textId="69CA9B58" w:rsidR="003C1A0F" w:rsidRDefault="27B53C1D">
      <w:pPr>
        <w:pStyle w:val="Normal0"/>
        <w:pBdr>
          <w:top w:val="nil"/>
          <w:left w:val="nil"/>
          <w:bottom w:val="nil"/>
          <w:right w:val="nil"/>
          <w:between w:val="nil"/>
        </w:pBdr>
        <w:spacing w:before="180" w:after="180"/>
        <w:rPr>
          <w:color w:val="000000"/>
        </w:rPr>
      </w:pPr>
      <w:r>
        <w:t xml:space="preserve">For these sequence diagrams, and because it involves actions that are very similar to other User Stories for the application, please check Generic Create, Generic Delete and Generic </w:t>
      </w:r>
      <w:proofErr w:type="spellStart"/>
      <w:r>
        <w:t>FindAll</w:t>
      </w:r>
      <w:proofErr w:type="spellEnd"/>
      <w:r>
        <w:t xml:space="preserve"> diagrams that are present in the Team’s Report</w:t>
      </w:r>
    </w:p>
    <w:p w14:paraId="3F9301A7" w14:textId="77777777" w:rsidR="0948BABE" w:rsidRDefault="0948BABE" w:rsidP="0948BABE">
      <w:pPr>
        <w:pStyle w:val="BodyText"/>
      </w:pPr>
      <w:bookmarkStart w:id="12" w:name="bookmark=id.1ksv4uv" w:colFirst="0" w:colLast="0"/>
      <w:bookmarkEnd w:id="12"/>
    </w:p>
    <w:p w14:paraId="00000018" w14:textId="08BB3BE3" w:rsidR="003C1A0F" w:rsidRDefault="00BE572D">
      <w:pPr>
        <w:pStyle w:val="heading20"/>
      </w:pPr>
      <w:r>
        <w:t>3.2. Class Diagram</w:t>
      </w:r>
      <w:r>
        <w:t xml:space="preserve"> (CD)</w:t>
      </w:r>
    </w:p>
    <w:p w14:paraId="00000019" w14:textId="77777777" w:rsidR="003C1A0F" w:rsidRDefault="003C1A0F">
      <w:pPr>
        <w:pStyle w:val="Normal0"/>
      </w:pPr>
    </w:p>
    <w:p w14:paraId="0000001A" w14:textId="532FFB19" w:rsidR="003C1A0F" w:rsidRDefault="003C1A0F">
      <w:pPr>
        <w:pStyle w:val="Normal0"/>
      </w:pPr>
    </w:p>
    <w:p w14:paraId="2A63568F" w14:textId="101A1D50" w:rsidR="003C1A0F" w:rsidRDefault="516BA72D" w:rsidP="516BA72D">
      <w:pPr>
        <w:pStyle w:val="BodyText"/>
      </w:pPr>
      <w:bookmarkStart w:id="13" w:name="bookmark=id.44sinio" w:colFirst="0" w:colLast="0"/>
      <w:bookmarkEnd w:id="13"/>
      <w:r>
        <w:rPr>
          <w:noProof/>
        </w:rPr>
        <w:drawing>
          <wp:inline distT="0" distB="0" distL="0" distR="0" wp14:anchorId="66FE3DCF" wp14:editId="7E9A3B5C">
            <wp:extent cx="6305552" cy="2049304"/>
            <wp:effectExtent l="0" t="0" r="0" b="0"/>
            <wp:docPr id="2140816732" name="Picture 214081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5552" cy="2049304"/>
                    </a:xfrm>
                    <a:prstGeom prst="rect">
                      <a:avLst/>
                    </a:prstGeom>
                  </pic:spPr>
                </pic:pic>
              </a:graphicData>
            </a:graphic>
          </wp:inline>
        </w:drawing>
      </w:r>
    </w:p>
    <w:p w14:paraId="60F81422" w14:textId="454E23EC" w:rsidR="003C1A0F" w:rsidRDefault="003C1A0F" w:rsidP="0948BABE">
      <w:pPr>
        <w:pStyle w:val="BodyText"/>
        <w:spacing w:line="259" w:lineRule="auto"/>
      </w:pPr>
    </w:p>
    <w:p w14:paraId="7131AB4B" w14:textId="208BB640" w:rsidR="003C1A0F" w:rsidRDefault="516BA72D" w:rsidP="0948BABE">
      <w:pPr>
        <w:pStyle w:val="BodyText"/>
        <w:spacing w:line="259" w:lineRule="auto"/>
      </w:pPr>
      <w:r>
        <w:t xml:space="preserve">A class diagram excerpt representing </w:t>
      </w:r>
      <w:proofErr w:type="gramStart"/>
      <w:r>
        <w:t>all of</w:t>
      </w:r>
      <w:proofErr w:type="gramEnd"/>
      <w:r>
        <w:t xml:space="preserve"> the classes and relevant attributes and methods that play a part on admin blacklist management related functionalities.</w:t>
      </w:r>
    </w:p>
    <w:p w14:paraId="4570866E" w14:textId="3E87C67F" w:rsidR="003C1A0F" w:rsidRDefault="003C1A0F" w:rsidP="0948BABE">
      <w:pPr>
        <w:pStyle w:val="BodyText"/>
        <w:spacing w:before="480" w:after="0" w:line="259" w:lineRule="auto"/>
      </w:pPr>
    </w:p>
    <w:p w14:paraId="1E413934" w14:textId="75F9FD24" w:rsidR="003C1A0F" w:rsidRDefault="003C1A0F" w:rsidP="0948BABE">
      <w:pPr>
        <w:pStyle w:val="BodyText"/>
        <w:spacing w:before="480" w:after="0" w:line="259" w:lineRule="auto"/>
      </w:pPr>
    </w:p>
    <w:p w14:paraId="480826D8" w14:textId="45FCFC1A" w:rsidR="003C1A0F" w:rsidRDefault="003C1A0F" w:rsidP="516BA72D">
      <w:pPr>
        <w:pStyle w:val="heading10"/>
        <w:spacing w:line="259" w:lineRule="auto"/>
      </w:pPr>
    </w:p>
    <w:p w14:paraId="0000001B" w14:textId="11F9EDA0" w:rsidR="003C1A0F" w:rsidRDefault="27B53C1D" w:rsidP="516BA72D">
      <w:pPr>
        <w:pStyle w:val="heading10"/>
        <w:spacing w:line="259" w:lineRule="auto"/>
      </w:pPr>
      <w:r>
        <w:t>4. Tests</w:t>
      </w:r>
    </w:p>
    <w:p w14:paraId="0000001C" w14:textId="77777777" w:rsidR="003C1A0F" w:rsidRDefault="00BE572D">
      <w:pPr>
        <w:pStyle w:val="Normal0"/>
        <w:pBdr>
          <w:top w:val="nil"/>
          <w:left w:val="nil"/>
          <w:bottom w:val="nil"/>
          <w:right w:val="nil"/>
          <w:between w:val="nil"/>
        </w:pBdr>
        <w:spacing w:before="180" w:after="180"/>
        <w:rPr>
          <w:color w:val="000000"/>
        </w:rPr>
      </w:pPr>
      <w:r>
        <w:rPr>
          <w:color w:val="000000"/>
        </w:rPr>
        <w:t>This is a mere example of one of the tests performed for this use cas</w:t>
      </w:r>
      <w:r>
        <w:rPr>
          <w:color w:val="000000"/>
        </w:rPr>
        <w:t xml:space="preserve">e. </w:t>
      </w:r>
    </w:p>
    <w:p w14:paraId="0000001D" w14:textId="77777777" w:rsidR="003C1A0F" w:rsidRDefault="00BE572D">
      <w:pPr>
        <w:pStyle w:val="Normal0"/>
        <w:pBdr>
          <w:top w:val="nil"/>
          <w:left w:val="nil"/>
          <w:bottom w:val="nil"/>
          <w:right w:val="nil"/>
          <w:between w:val="nil"/>
        </w:pBdr>
        <w:spacing w:before="180" w:after="180"/>
        <w:rPr>
          <w:color w:val="000000"/>
        </w:rPr>
      </w:pPr>
      <w:r w:rsidRPr="0948BABE">
        <w:rPr>
          <w:color w:val="000000" w:themeColor="text1"/>
        </w:rPr>
        <w:t xml:space="preserve">This </w:t>
      </w:r>
      <w:proofErr w:type="gramStart"/>
      <w:r w:rsidRPr="0948BABE">
        <w:rPr>
          <w:color w:val="000000" w:themeColor="text1"/>
        </w:rPr>
        <w:t>in particular is</w:t>
      </w:r>
      <w:proofErr w:type="gramEnd"/>
      <w:r w:rsidRPr="0948BABE">
        <w:rPr>
          <w:color w:val="000000" w:themeColor="text1"/>
        </w:rPr>
        <w:t xml:space="preserve"> for a successful deletion of a </w:t>
      </w:r>
      <w:proofErr w:type="spellStart"/>
      <w:r w:rsidRPr="0948BABE">
        <w:rPr>
          <w:color w:val="000000" w:themeColor="text1"/>
        </w:rPr>
        <w:t>BlackList</w:t>
      </w:r>
      <w:proofErr w:type="spellEnd"/>
      <w:r w:rsidRPr="0948BABE">
        <w:rPr>
          <w:color w:val="000000" w:themeColor="text1"/>
        </w:rPr>
        <w:t xml:space="preserve"> item. </w:t>
      </w:r>
    </w:p>
    <w:p w14:paraId="6AB37E61" w14:textId="007A4188" w:rsidR="003C1A0F" w:rsidRDefault="0948BABE" w:rsidP="0948BABE">
      <w:pPr>
        <w:pStyle w:val="BodyText"/>
      </w:pPr>
      <w:bookmarkStart w:id="14" w:name="bookmark=id.2jxsxqh" w:colFirst="0" w:colLast="0"/>
      <w:bookmarkEnd w:id="14"/>
      <w:r>
        <w:rPr>
          <w:noProof/>
        </w:rPr>
        <w:drawing>
          <wp:inline distT="0" distB="0" distL="0" distR="0" wp14:anchorId="4120AA58" wp14:editId="1C725F1B">
            <wp:extent cx="6162675" cy="1720414"/>
            <wp:effectExtent l="0" t="0" r="0" b="0"/>
            <wp:docPr id="1661671889" name="Picture 166167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62675" cy="1720414"/>
                    </a:xfrm>
                    <a:prstGeom prst="rect">
                      <a:avLst/>
                    </a:prstGeom>
                  </pic:spPr>
                </pic:pic>
              </a:graphicData>
            </a:graphic>
          </wp:inline>
        </w:drawing>
      </w:r>
    </w:p>
    <w:p w14:paraId="0000001F" w14:textId="40FA3204" w:rsidR="003C1A0F" w:rsidRDefault="00BE572D">
      <w:pPr>
        <w:pStyle w:val="heading10"/>
      </w:pPr>
      <w:r>
        <w:t>5. Construction (Implementation)</w:t>
      </w:r>
    </w:p>
    <w:p w14:paraId="51BBCBB1" w14:textId="352EF095" w:rsidR="0948BABE" w:rsidRDefault="0948BABE" w:rsidP="0948BABE">
      <w:pPr>
        <w:pStyle w:val="Normal0"/>
        <w:spacing w:before="180" w:after="180" w:line="259" w:lineRule="auto"/>
        <w:rPr>
          <w:color w:val="000000" w:themeColor="text1"/>
        </w:rPr>
      </w:pPr>
      <w:bookmarkStart w:id="15" w:name="bookmark=id.z337ya" w:colFirst="0" w:colLast="0"/>
      <w:bookmarkStart w:id="16" w:name="bookmark=id.3j2qqm3" w:colFirst="0" w:colLast="0"/>
      <w:bookmarkEnd w:id="15"/>
      <w:bookmarkEnd w:id="16"/>
      <w:r w:rsidRPr="0948BABE">
        <w:rPr>
          <w:color w:val="000000" w:themeColor="text1"/>
        </w:rPr>
        <w:t>We recurred to a repository interface implementation to allow different persistence possibilities.</w:t>
      </w:r>
    </w:p>
    <w:p w14:paraId="2470ED26" w14:textId="3701A64B" w:rsidR="0948BABE" w:rsidRDefault="0948BABE" w:rsidP="0948BABE">
      <w:pPr>
        <w:pStyle w:val="Normal0"/>
        <w:spacing w:before="180" w:after="180" w:line="259" w:lineRule="auto"/>
        <w:rPr>
          <w:color w:val="000000" w:themeColor="text1"/>
        </w:rPr>
      </w:pPr>
      <w:r w:rsidRPr="0948BABE">
        <w:rPr>
          <w:color w:val="000000" w:themeColor="text1"/>
        </w:rPr>
        <w:t xml:space="preserve">Only methods that reflected the administrator needs were made available. These rules out possibilities like searching for a specific </w:t>
      </w:r>
      <w:proofErr w:type="spellStart"/>
      <w:r w:rsidRPr="0948BABE">
        <w:rPr>
          <w:color w:val="000000" w:themeColor="text1"/>
        </w:rPr>
        <w:t>BlackListUrl</w:t>
      </w:r>
      <w:proofErr w:type="spellEnd"/>
      <w:r w:rsidRPr="0948BABE">
        <w:rPr>
          <w:color w:val="000000" w:themeColor="text1"/>
        </w:rPr>
        <w:t xml:space="preserve"> as no method exists for </w:t>
      </w:r>
      <w:proofErr w:type="spellStart"/>
      <w:r w:rsidRPr="0948BABE">
        <w:rPr>
          <w:color w:val="000000" w:themeColor="text1"/>
        </w:rPr>
        <w:t>itt</w:t>
      </w:r>
      <w:proofErr w:type="spellEnd"/>
      <w:r w:rsidRPr="0948BABE">
        <w:rPr>
          <w:color w:val="000000" w:themeColor="text1"/>
        </w:rPr>
        <w:t>.</w:t>
      </w:r>
    </w:p>
    <w:p w14:paraId="1CC9DC06" w14:textId="58A34489" w:rsidR="0948BABE" w:rsidRDefault="0948BABE" w:rsidP="0948BABE">
      <w:pPr>
        <w:pStyle w:val="Normal0"/>
        <w:spacing w:before="180" w:after="180" w:line="259" w:lineRule="auto"/>
        <w:rPr>
          <w:color w:val="000000" w:themeColor="text1"/>
        </w:rPr>
      </w:pPr>
      <w:r w:rsidRPr="0948BABE">
        <w:rPr>
          <w:color w:val="000000" w:themeColor="text1"/>
        </w:rPr>
        <w:t xml:space="preserve">The System is built so no </w:t>
      </w:r>
      <w:proofErr w:type="spellStart"/>
      <w:r w:rsidRPr="0948BABE">
        <w:rPr>
          <w:color w:val="000000" w:themeColor="text1"/>
        </w:rPr>
        <w:t>BlackListItem</w:t>
      </w:r>
      <w:proofErr w:type="spellEnd"/>
      <w:r w:rsidRPr="0948BABE">
        <w:rPr>
          <w:color w:val="000000" w:themeColor="text1"/>
        </w:rPr>
        <w:t xml:space="preserve"> can be created if the provided </w:t>
      </w:r>
      <w:proofErr w:type="spellStart"/>
      <w:r w:rsidRPr="0948BABE">
        <w:rPr>
          <w:color w:val="000000" w:themeColor="text1"/>
        </w:rPr>
        <w:t>BlackListUrl</w:t>
      </w:r>
      <w:proofErr w:type="spellEnd"/>
      <w:r w:rsidRPr="0948BABE">
        <w:rPr>
          <w:color w:val="000000" w:themeColor="text1"/>
        </w:rPr>
        <w:t xml:space="preserve"> is not compliant with HTTP protocol, has empty spaces only, numbers only or is null. This is so that it can be used in US that have a dependency with this US.</w:t>
      </w:r>
    </w:p>
    <w:p w14:paraId="4AF07B61" w14:textId="0004D186" w:rsidR="0948BABE" w:rsidRDefault="0948BABE" w:rsidP="0948BABE">
      <w:pPr>
        <w:pStyle w:val="Normal0"/>
        <w:spacing w:before="180" w:after="180" w:line="259" w:lineRule="auto"/>
        <w:rPr>
          <w:color w:val="000000" w:themeColor="text1"/>
        </w:rPr>
      </w:pPr>
      <w:r w:rsidRPr="0948BABE">
        <w:rPr>
          <w:color w:val="000000" w:themeColor="text1"/>
        </w:rPr>
        <w:t xml:space="preserve"> </w:t>
      </w:r>
    </w:p>
    <w:p w14:paraId="5903A762" w14:textId="77777777" w:rsidR="007425EE" w:rsidRDefault="007425EE">
      <w:pPr>
        <w:rPr>
          <w:rFonts w:asciiTheme="majorHAnsi" w:eastAsiaTheme="majorEastAsia" w:hAnsiTheme="majorHAnsi" w:cstheme="majorBidi"/>
          <w:b/>
          <w:bCs/>
          <w:color w:val="4F81BD" w:themeColor="accent1"/>
          <w:sz w:val="32"/>
          <w:szCs w:val="32"/>
        </w:rPr>
      </w:pPr>
      <w:r>
        <w:br w:type="page"/>
      </w:r>
    </w:p>
    <w:p w14:paraId="2D3F47D4" w14:textId="4A3B1E3B" w:rsidR="67CE4DEA" w:rsidRDefault="0948BABE" w:rsidP="046CBCD0">
      <w:pPr>
        <w:pStyle w:val="heading10"/>
        <w:spacing w:before="180" w:after="180" w:line="259" w:lineRule="auto"/>
        <w:rPr>
          <w:color w:val="000000" w:themeColor="text1"/>
        </w:rPr>
      </w:pPr>
      <w:r>
        <w:lastRenderedPageBreak/>
        <w:t>6.Integration and Demo</w:t>
      </w:r>
    </w:p>
    <w:p w14:paraId="58F6157C" w14:textId="7E7E5A10" w:rsidR="0948BABE" w:rsidRDefault="0948BABE" w:rsidP="0948BABE">
      <w:pPr>
        <w:pStyle w:val="Normal0"/>
      </w:pPr>
      <w:r>
        <w:t xml:space="preserve">For blacklist related functionalities, it is then necessary to be logged in with a user with administrator permissions, so that creation, </w:t>
      </w:r>
      <w:proofErr w:type="gramStart"/>
      <w:r>
        <w:t>search</w:t>
      </w:r>
      <w:proofErr w:type="gramEnd"/>
      <w:r>
        <w:t xml:space="preserve"> and deletion can be accomplished.</w:t>
      </w:r>
    </w:p>
    <w:p w14:paraId="544FA5FA" w14:textId="601E5C1C" w:rsidR="0948BABE" w:rsidRDefault="0948BABE" w:rsidP="0948BABE">
      <w:pPr>
        <w:pStyle w:val="Normal0"/>
      </w:pPr>
      <w:r>
        <w:t>We made an integration with one frontend application that can be used in conjunction with the backend application.</w:t>
      </w:r>
    </w:p>
    <w:p w14:paraId="4D881B91" w14:textId="48962611" w:rsidR="0948BABE" w:rsidRDefault="0948BABE" w:rsidP="0948BABE">
      <w:pPr>
        <w:pStyle w:val="Normal0"/>
      </w:pPr>
    </w:p>
    <w:p w14:paraId="1750FFF9" w14:textId="080286C5" w:rsidR="007425EE" w:rsidRDefault="007425EE" w:rsidP="046CBCD0">
      <w:pPr>
        <w:pStyle w:val="Normal0"/>
      </w:pPr>
      <w:r>
        <w:rPr>
          <w:noProof/>
        </w:rPr>
        <w:drawing>
          <wp:inline distT="0" distB="0" distL="0" distR="0" wp14:anchorId="0579E6DB" wp14:editId="73BCFA80">
            <wp:extent cx="5942269" cy="2682192"/>
            <wp:effectExtent l="0" t="0" r="1905"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10"/>
                    <a:srcRect t="13426" b="6285"/>
                    <a:stretch/>
                  </pic:blipFill>
                  <pic:spPr bwMode="auto">
                    <a:xfrm>
                      <a:off x="0" y="0"/>
                      <a:ext cx="5943600" cy="2682793"/>
                    </a:xfrm>
                    <a:prstGeom prst="rect">
                      <a:avLst/>
                    </a:prstGeom>
                    <a:ln>
                      <a:noFill/>
                    </a:ln>
                    <a:extLst>
                      <a:ext uri="{53640926-AAD7-44D8-BBD7-CCE9431645EC}">
                        <a14:shadowObscured xmlns:a14="http://schemas.microsoft.com/office/drawing/2010/main"/>
                      </a:ext>
                    </a:extLst>
                  </pic:spPr>
                </pic:pic>
              </a:graphicData>
            </a:graphic>
          </wp:inline>
        </w:drawing>
      </w:r>
    </w:p>
    <w:p w14:paraId="37C12704" w14:textId="77777777" w:rsidR="007425EE" w:rsidRDefault="007425EE" w:rsidP="046CBCD0">
      <w:pPr>
        <w:pStyle w:val="Normal0"/>
        <w:rPr>
          <w:noProof/>
        </w:rPr>
      </w:pPr>
    </w:p>
    <w:p w14:paraId="256E18D9" w14:textId="6224C5B2" w:rsidR="007425EE" w:rsidRDefault="007425EE" w:rsidP="046CBCD0">
      <w:pPr>
        <w:pStyle w:val="Normal0"/>
      </w:pPr>
      <w:r>
        <w:rPr>
          <w:noProof/>
        </w:rPr>
        <w:drawing>
          <wp:inline distT="0" distB="0" distL="0" distR="0" wp14:anchorId="1DE2627E" wp14:editId="64C12E94">
            <wp:extent cx="5942965" cy="2699881"/>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167" b="6024"/>
                    <a:stretch/>
                  </pic:blipFill>
                  <pic:spPr bwMode="auto">
                    <a:xfrm>
                      <a:off x="0" y="0"/>
                      <a:ext cx="5943600" cy="2700169"/>
                    </a:xfrm>
                    <a:prstGeom prst="rect">
                      <a:avLst/>
                    </a:prstGeom>
                    <a:ln>
                      <a:noFill/>
                    </a:ln>
                    <a:extLst>
                      <a:ext uri="{53640926-AAD7-44D8-BBD7-CCE9431645EC}">
                        <a14:shadowObscured xmlns:a14="http://schemas.microsoft.com/office/drawing/2010/main"/>
                      </a:ext>
                    </a:extLst>
                  </pic:spPr>
                </pic:pic>
              </a:graphicData>
            </a:graphic>
          </wp:inline>
        </w:drawing>
      </w:r>
    </w:p>
    <w:p w14:paraId="568C9E98" w14:textId="77777777" w:rsidR="007425EE" w:rsidRDefault="007425EE" w:rsidP="046CBCD0">
      <w:pPr>
        <w:pStyle w:val="Normal0"/>
        <w:rPr>
          <w:noProof/>
        </w:rPr>
      </w:pPr>
    </w:p>
    <w:p w14:paraId="4DC94254" w14:textId="1E379CF1" w:rsidR="007425EE" w:rsidRDefault="007425EE" w:rsidP="046CBCD0">
      <w:pPr>
        <w:pStyle w:val="Normal0"/>
      </w:pPr>
      <w:r>
        <w:rPr>
          <w:noProof/>
        </w:rPr>
        <w:lastRenderedPageBreak/>
        <w:drawing>
          <wp:inline distT="0" distB="0" distL="0" distR="0" wp14:anchorId="5C13E48A" wp14:editId="089383E5">
            <wp:extent cx="5943379" cy="2700068"/>
            <wp:effectExtent l="0" t="0" r="635"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2"/>
                    <a:srcRect t="13167" b="6024"/>
                    <a:stretch/>
                  </pic:blipFill>
                  <pic:spPr bwMode="auto">
                    <a:xfrm>
                      <a:off x="0" y="0"/>
                      <a:ext cx="5943600" cy="2700169"/>
                    </a:xfrm>
                    <a:prstGeom prst="rect">
                      <a:avLst/>
                    </a:prstGeom>
                    <a:ln>
                      <a:noFill/>
                    </a:ln>
                    <a:extLst>
                      <a:ext uri="{53640926-AAD7-44D8-BBD7-CCE9431645EC}">
                        <a14:shadowObscured xmlns:a14="http://schemas.microsoft.com/office/drawing/2010/main"/>
                      </a:ext>
                    </a:extLst>
                  </pic:spPr>
                </pic:pic>
              </a:graphicData>
            </a:graphic>
          </wp:inline>
        </w:drawing>
      </w:r>
    </w:p>
    <w:p w14:paraId="214AB62A" w14:textId="77777777" w:rsidR="007425EE" w:rsidRDefault="007425EE" w:rsidP="046CBCD0">
      <w:pPr>
        <w:pStyle w:val="Normal0"/>
        <w:rPr>
          <w:noProof/>
        </w:rPr>
      </w:pPr>
    </w:p>
    <w:p w14:paraId="0FCF82BC" w14:textId="529B0CE6" w:rsidR="007425EE" w:rsidRDefault="007425EE" w:rsidP="046CBCD0">
      <w:pPr>
        <w:pStyle w:val="Normal0"/>
      </w:pPr>
      <w:r>
        <w:rPr>
          <w:noProof/>
        </w:rPr>
        <w:drawing>
          <wp:inline distT="0" distB="0" distL="0" distR="0" wp14:anchorId="14C2E625" wp14:editId="35608354">
            <wp:extent cx="5942838" cy="2708694"/>
            <wp:effectExtent l="0" t="0" r="127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13"/>
                    <a:srcRect t="13424" b="5500"/>
                    <a:stretch/>
                  </pic:blipFill>
                  <pic:spPr bwMode="auto">
                    <a:xfrm>
                      <a:off x="0" y="0"/>
                      <a:ext cx="5943600" cy="2709041"/>
                    </a:xfrm>
                    <a:prstGeom prst="rect">
                      <a:avLst/>
                    </a:prstGeom>
                    <a:ln>
                      <a:noFill/>
                    </a:ln>
                    <a:extLst>
                      <a:ext uri="{53640926-AAD7-44D8-BBD7-CCE9431645EC}">
                        <a14:shadowObscured xmlns:a14="http://schemas.microsoft.com/office/drawing/2010/main"/>
                      </a:ext>
                    </a:extLst>
                  </pic:spPr>
                </pic:pic>
              </a:graphicData>
            </a:graphic>
          </wp:inline>
        </w:drawing>
      </w:r>
    </w:p>
    <w:p w14:paraId="45BF1898" w14:textId="42D9F884" w:rsidR="0022C9C6" w:rsidRDefault="0022C9C6" w:rsidP="0022C9C6">
      <w:pPr>
        <w:pStyle w:val="heading10"/>
      </w:pPr>
    </w:p>
    <w:p w14:paraId="38B1EF54" w14:textId="77777777" w:rsidR="007425EE" w:rsidRDefault="007425EE">
      <w:pPr>
        <w:rPr>
          <w:rFonts w:asciiTheme="majorHAnsi" w:eastAsiaTheme="majorEastAsia" w:hAnsiTheme="majorHAnsi" w:cstheme="majorBidi"/>
          <w:b/>
          <w:bCs/>
          <w:color w:val="4F81BD" w:themeColor="accent1"/>
          <w:sz w:val="32"/>
          <w:szCs w:val="32"/>
        </w:rPr>
      </w:pPr>
      <w:r>
        <w:br w:type="page"/>
      </w:r>
    </w:p>
    <w:p w14:paraId="0715B294" w14:textId="7C392E4B" w:rsidR="003C1A0F" w:rsidRDefault="00BE572D" w:rsidP="0022C9C6">
      <w:pPr>
        <w:pStyle w:val="heading10"/>
        <w:spacing w:line="259" w:lineRule="auto"/>
      </w:pPr>
      <w:r>
        <w:lastRenderedPageBreak/>
        <w:t>7. Observations</w:t>
      </w:r>
    </w:p>
    <w:p w14:paraId="70443E4B" w14:textId="1813864C" w:rsidR="00BE572D" w:rsidRDefault="00BE572D" w:rsidP="00BE572D">
      <w:pPr>
        <w:pStyle w:val="BodyText"/>
      </w:pPr>
      <w:r>
        <w:t xml:space="preserve">All things taken into </w:t>
      </w:r>
      <w:proofErr w:type="gramStart"/>
      <w:r>
        <w:t>account,</w:t>
      </w:r>
      <w:proofErr w:type="gramEnd"/>
      <w:r>
        <w:t xml:space="preserve"> realization of this US was accomplished successfully.</w:t>
      </w:r>
    </w:p>
    <w:p w14:paraId="510DB5DF" w14:textId="4013BF9E" w:rsidR="00BE572D" w:rsidRDefault="00BE572D" w:rsidP="00BE572D">
      <w:pPr>
        <w:pStyle w:val="BodyText"/>
      </w:pPr>
      <w:r>
        <w:t xml:space="preserve">Nonetheless, there are still some considerations: </w:t>
      </w:r>
    </w:p>
    <w:p w14:paraId="28135B60" w14:textId="50AAD81B" w:rsidR="00BE572D" w:rsidRDefault="00BE572D" w:rsidP="00BE572D">
      <w:pPr>
        <w:pStyle w:val="BodyText"/>
      </w:pPr>
      <w:r>
        <w:t xml:space="preserve">-The usage of a </w:t>
      </w:r>
      <w:proofErr w:type="spellStart"/>
      <w:r>
        <w:t>BlackListUrl</w:t>
      </w:r>
      <w:proofErr w:type="spellEnd"/>
      <w:r>
        <w:t xml:space="preserve"> concept is due to constraints in terms of implementation and not necessarily due to a concept that was identified by itself during analysis (refer to the general report for further information). </w:t>
      </w:r>
    </w:p>
    <w:p w14:paraId="233175DB" w14:textId="45315721" w:rsidR="00BE572D" w:rsidRDefault="00BE572D" w:rsidP="00BE572D">
      <w:pPr>
        <w:pStyle w:val="BodyText"/>
      </w:pPr>
      <w:r>
        <w:t xml:space="preserve">-At some point, a registry for further users (administrators included) was a concern. The dev team has opted to rule this out since there were no specific requirements for this and the client has specified admin creation through bootstrapped data. </w:t>
      </w:r>
    </w:p>
    <w:p w14:paraId="2F73D773" w14:textId="10E8663B" w:rsidR="00BE572D" w:rsidRDefault="00BE572D" w:rsidP="00BE572D">
      <w:pPr>
        <w:pStyle w:val="BodyText"/>
      </w:pPr>
      <w:r>
        <w:t xml:space="preserve">-A feature that blocked the domain of a provided </w:t>
      </w:r>
      <w:proofErr w:type="spellStart"/>
      <w:r>
        <w:t>BlackListUrl</w:t>
      </w:r>
      <w:proofErr w:type="spellEnd"/>
      <w:r>
        <w:t xml:space="preserve">  was something that the team pondered at first, but later found out that should be discarded due to client clarifications. </w:t>
      </w:r>
    </w:p>
    <w:p w14:paraId="615B7141" w14:textId="0A1D10A0" w:rsidR="0948BABE" w:rsidRDefault="00BE572D" w:rsidP="00BE572D">
      <w:pPr>
        <w:pStyle w:val="BodyText"/>
      </w:pPr>
      <w:r>
        <w:t>-Appropriate responses to the HTTP requests, on the event that the action performed on the system was unsuccessful, have yet to be properly implemented. As an alternative for the moment, however, we attempt to communicate the possible failure causes with a generic approach.</w:t>
      </w:r>
    </w:p>
    <w:sectPr w:rsidR="0948BA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6DoACylU" int2:invalidationBookmarkName="" int2:hashCode="ITcmujaNRV5vth" int2:id="JOboGg3S">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4852"/>
    <w:multiLevelType w:val="hybridMultilevel"/>
    <w:tmpl w:val="3E9C6192"/>
    <w:lvl w:ilvl="0" w:tplc="9CB0B46C">
      <w:start w:val="1"/>
      <w:numFmt w:val="bullet"/>
      <w:lvlText w:val=""/>
      <w:lvlJc w:val="left"/>
      <w:pPr>
        <w:ind w:left="720" w:hanging="360"/>
      </w:pPr>
      <w:rPr>
        <w:rFonts w:ascii="Symbol" w:hAnsi="Symbol" w:hint="default"/>
      </w:rPr>
    </w:lvl>
    <w:lvl w:ilvl="1" w:tplc="252EBBB4">
      <w:start w:val="1"/>
      <w:numFmt w:val="bullet"/>
      <w:lvlText w:val="o"/>
      <w:lvlJc w:val="left"/>
      <w:pPr>
        <w:ind w:left="1440" w:hanging="360"/>
      </w:pPr>
      <w:rPr>
        <w:rFonts w:ascii="Courier New" w:hAnsi="Courier New" w:hint="default"/>
      </w:rPr>
    </w:lvl>
    <w:lvl w:ilvl="2" w:tplc="7D327DA0">
      <w:start w:val="1"/>
      <w:numFmt w:val="bullet"/>
      <w:lvlText w:val=""/>
      <w:lvlJc w:val="left"/>
      <w:pPr>
        <w:ind w:left="2160" w:hanging="360"/>
      </w:pPr>
      <w:rPr>
        <w:rFonts w:ascii="Wingdings" w:hAnsi="Wingdings" w:hint="default"/>
      </w:rPr>
    </w:lvl>
    <w:lvl w:ilvl="3" w:tplc="F3BE44CA">
      <w:start w:val="1"/>
      <w:numFmt w:val="bullet"/>
      <w:lvlText w:val=""/>
      <w:lvlJc w:val="left"/>
      <w:pPr>
        <w:ind w:left="2880" w:hanging="360"/>
      </w:pPr>
      <w:rPr>
        <w:rFonts w:ascii="Symbol" w:hAnsi="Symbol" w:hint="default"/>
      </w:rPr>
    </w:lvl>
    <w:lvl w:ilvl="4" w:tplc="52E4493C">
      <w:start w:val="1"/>
      <w:numFmt w:val="bullet"/>
      <w:lvlText w:val="o"/>
      <w:lvlJc w:val="left"/>
      <w:pPr>
        <w:ind w:left="3600" w:hanging="360"/>
      </w:pPr>
      <w:rPr>
        <w:rFonts w:ascii="Courier New" w:hAnsi="Courier New" w:hint="default"/>
      </w:rPr>
    </w:lvl>
    <w:lvl w:ilvl="5" w:tplc="1684221C">
      <w:start w:val="1"/>
      <w:numFmt w:val="bullet"/>
      <w:lvlText w:val=""/>
      <w:lvlJc w:val="left"/>
      <w:pPr>
        <w:ind w:left="4320" w:hanging="360"/>
      </w:pPr>
      <w:rPr>
        <w:rFonts w:ascii="Wingdings" w:hAnsi="Wingdings" w:hint="default"/>
      </w:rPr>
    </w:lvl>
    <w:lvl w:ilvl="6" w:tplc="E154FA14">
      <w:start w:val="1"/>
      <w:numFmt w:val="bullet"/>
      <w:lvlText w:val=""/>
      <w:lvlJc w:val="left"/>
      <w:pPr>
        <w:ind w:left="5040" w:hanging="360"/>
      </w:pPr>
      <w:rPr>
        <w:rFonts w:ascii="Symbol" w:hAnsi="Symbol" w:hint="default"/>
      </w:rPr>
    </w:lvl>
    <w:lvl w:ilvl="7" w:tplc="67606D8A">
      <w:start w:val="1"/>
      <w:numFmt w:val="bullet"/>
      <w:lvlText w:val="o"/>
      <w:lvlJc w:val="left"/>
      <w:pPr>
        <w:ind w:left="5760" w:hanging="360"/>
      </w:pPr>
      <w:rPr>
        <w:rFonts w:ascii="Courier New" w:hAnsi="Courier New" w:hint="default"/>
      </w:rPr>
    </w:lvl>
    <w:lvl w:ilvl="8" w:tplc="C890D3CE">
      <w:start w:val="1"/>
      <w:numFmt w:val="bullet"/>
      <w:lvlText w:val=""/>
      <w:lvlJc w:val="left"/>
      <w:pPr>
        <w:ind w:left="6480" w:hanging="360"/>
      </w:pPr>
      <w:rPr>
        <w:rFonts w:ascii="Wingdings" w:hAnsi="Wingdings" w:hint="default"/>
      </w:rPr>
    </w:lvl>
  </w:abstractNum>
  <w:num w:numId="1" w16cid:durableId="573052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A0F"/>
    <w:rsid w:val="00166690"/>
    <w:rsid w:val="0022C9C6"/>
    <w:rsid w:val="003C1A0F"/>
    <w:rsid w:val="007425EE"/>
    <w:rsid w:val="00785A59"/>
    <w:rsid w:val="00BE572D"/>
    <w:rsid w:val="023D5EFE"/>
    <w:rsid w:val="03221229"/>
    <w:rsid w:val="046CBCD0"/>
    <w:rsid w:val="0552601A"/>
    <w:rsid w:val="068EDA61"/>
    <w:rsid w:val="06A66C6D"/>
    <w:rsid w:val="0948BABE"/>
    <w:rsid w:val="0CB34D4F"/>
    <w:rsid w:val="0FA54145"/>
    <w:rsid w:val="0FCD4858"/>
    <w:rsid w:val="114111A6"/>
    <w:rsid w:val="116918B9"/>
    <w:rsid w:val="15AA34A1"/>
    <w:rsid w:val="165A2F95"/>
    <w:rsid w:val="17DEEEDB"/>
    <w:rsid w:val="1991D057"/>
    <w:rsid w:val="1A5D6E96"/>
    <w:rsid w:val="1CB25FFE"/>
    <w:rsid w:val="20D72F15"/>
    <w:rsid w:val="21351B90"/>
    <w:rsid w:val="218DBEA7"/>
    <w:rsid w:val="21F19696"/>
    <w:rsid w:val="233AC9DF"/>
    <w:rsid w:val="233CF4EE"/>
    <w:rsid w:val="23484FB2"/>
    <w:rsid w:val="23D9B2F9"/>
    <w:rsid w:val="2538BBBA"/>
    <w:rsid w:val="267495B0"/>
    <w:rsid w:val="274D0537"/>
    <w:rsid w:val="27B53C1D"/>
    <w:rsid w:val="27E3D7CE"/>
    <w:rsid w:val="27F512A5"/>
    <w:rsid w:val="281B8B7C"/>
    <w:rsid w:val="297FA82F"/>
    <w:rsid w:val="2B05FB68"/>
    <w:rsid w:val="2B2E0C4F"/>
    <w:rsid w:val="2CB0827D"/>
    <w:rsid w:val="2CC883C8"/>
    <w:rsid w:val="2E7D7C86"/>
    <w:rsid w:val="2F58171C"/>
    <w:rsid w:val="30081210"/>
    <w:rsid w:val="351D33F0"/>
    <w:rsid w:val="3768FF45"/>
    <w:rsid w:val="38EDBE8B"/>
    <w:rsid w:val="3A702A21"/>
    <w:rsid w:val="3A9CF4D2"/>
    <w:rsid w:val="3B4AC4B7"/>
    <w:rsid w:val="3DD26A85"/>
    <w:rsid w:val="3DD3C36D"/>
    <w:rsid w:val="3F2A72E7"/>
    <w:rsid w:val="3F6F93CE"/>
    <w:rsid w:val="3FAFEBA3"/>
    <w:rsid w:val="4455D303"/>
    <w:rsid w:val="45C5ACF5"/>
    <w:rsid w:val="45E352AE"/>
    <w:rsid w:val="46B5FFBE"/>
    <w:rsid w:val="491AF370"/>
    <w:rsid w:val="4AA53983"/>
    <w:rsid w:val="4AE37AB5"/>
    <w:rsid w:val="4B60E881"/>
    <w:rsid w:val="4BF3BF09"/>
    <w:rsid w:val="4C529432"/>
    <w:rsid w:val="4D2D2EC8"/>
    <w:rsid w:val="516BA72D"/>
    <w:rsid w:val="52AAC49B"/>
    <w:rsid w:val="54355A25"/>
    <w:rsid w:val="591A061F"/>
    <w:rsid w:val="59F28973"/>
    <w:rsid w:val="5A0BB1D0"/>
    <w:rsid w:val="5A3D5809"/>
    <w:rsid w:val="5C406C0A"/>
    <w:rsid w:val="5FCF64A9"/>
    <w:rsid w:val="63996BB9"/>
    <w:rsid w:val="6530BEBE"/>
    <w:rsid w:val="66D323BD"/>
    <w:rsid w:val="67CE4DEA"/>
    <w:rsid w:val="6844547C"/>
    <w:rsid w:val="68704D06"/>
    <w:rsid w:val="692475DF"/>
    <w:rsid w:val="693029E9"/>
    <w:rsid w:val="69E024DD"/>
    <w:rsid w:val="6ACBFA4A"/>
    <w:rsid w:val="6AFC7030"/>
    <w:rsid w:val="6BF739BA"/>
    <w:rsid w:val="703A2F7B"/>
    <w:rsid w:val="71D5FFDC"/>
    <w:rsid w:val="7371D03D"/>
    <w:rsid w:val="750DA09E"/>
    <w:rsid w:val="7535A7B1"/>
    <w:rsid w:val="75A0143E"/>
    <w:rsid w:val="764C9C67"/>
    <w:rsid w:val="76EB7296"/>
    <w:rsid w:val="76EF1DCB"/>
    <w:rsid w:val="7A231358"/>
    <w:rsid w:val="7D2625DB"/>
    <w:rsid w:val="7E4C4BFE"/>
    <w:rsid w:val="7E4EA105"/>
    <w:rsid w:val="7EFC46F2"/>
    <w:rsid w:val="7FA4546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8E8C"/>
  <w15:docId w15:val="{D3767C80-64F0-4BB8-9F05-D04B8EC9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pt-PT"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4F81BD"/>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8"/>
      <w:szCs w:val="28"/>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paragraph" w:styleId="Heading7">
    <w:name w:val="heading 7"/>
    <w:basedOn w:val="Normal0"/>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0"/>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0"/>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customStyle="1" w:styleId="Normal0">
    <w:name w:val="Normal0"/>
    <w:qFormat/>
  </w:style>
  <w:style w:type="paragraph" w:customStyle="1" w:styleId="heading10">
    <w:name w:val="heading 10"/>
    <w:basedOn w:val="Normal0"/>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0">
    <w:name w:val="heading 20"/>
    <w:basedOn w:val="Normal0"/>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0">
    <w:name w:val="heading 30"/>
    <w:basedOn w:val="Normal0"/>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0">
    <w:name w:val="heading 40"/>
    <w:basedOn w:val="Normal0"/>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0">
    <w:name w:val="heading 50"/>
    <w:basedOn w:val="Normal0"/>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0">
    <w:name w:val="heading 60"/>
    <w:basedOn w:val="Normal0"/>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0"/>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0"/>
    <w:next w:val="Normal0"/>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0"/>
    <w:next w:val="BodyText"/>
    <w:qFormat/>
    <w:pPr>
      <w:keepNext/>
      <w:keepLines/>
      <w:spacing w:before="300" w:after="300"/>
    </w:pPr>
    <w:rPr>
      <w:sz w:val="20"/>
      <w:szCs w:val="20"/>
    </w:rPr>
  </w:style>
  <w:style w:type="paragraph" w:styleId="Bibliography">
    <w:name w:val="Bibliography"/>
    <w:basedOn w:val="Normal0"/>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0"/>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0"/>
    <w:next w:val="Definition"/>
    <w:pPr>
      <w:keepNext/>
      <w:keepLines/>
      <w:spacing w:after="0"/>
    </w:pPr>
    <w:rPr>
      <w:b/>
    </w:rPr>
  </w:style>
  <w:style w:type="paragraph" w:customStyle="1" w:styleId="Definition">
    <w:name w:val="Definition"/>
    <w:basedOn w:val="Normal0"/>
  </w:style>
  <w:style w:type="paragraph" w:styleId="Caption">
    <w:name w:val="caption"/>
    <w:basedOn w:val="Normal0"/>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0"/>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0"/>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0"/>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TMLPreformatted">
    <w:name w:val="HTML Preformatted"/>
    <w:basedOn w:val="Normal0"/>
    <w:link w:val="HTMLPreformattedChar"/>
    <w:uiPriority w:val="99"/>
    <w:semiHidden/>
    <w:unhideWhenUsed/>
    <w:rsid w:val="00AC0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pt-PT"/>
    </w:rPr>
  </w:style>
  <w:style w:type="character" w:customStyle="1" w:styleId="HTMLPreformattedChar">
    <w:name w:val="HTML Preformatted Char"/>
    <w:basedOn w:val="DefaultParagraphFont"/>
    <w:link w:val="HTMLPreformatted"/>
    <w:uiPriority w:val="99"/>
    <w:semiHidden/>
    <w:rsid w:val="00AC0C41"/>
    <w:rPr>
      <w:rFonts w:ascii="Courier New" w:eastAsia="Times New Roman" w:hAnsi="Courier New" w:cs="Courier New"/>
      <w:sz w:val="20"/>
      <w:szCs w:val="20"/>
      <w:lang w:val="pt-PT"/>
    </w:rPr>
  </w:style>
  <w:style w:type="paragraph" w:customStyle="1" w:styleId="Subtitle0">
    <w:name w:val="Subtitle0"/>
    <w:basedOn w:val="Normal0"/>
    <w:next w:val="Normal0"/>
    <w:pPr>
      <w:keepNext/>
      <w:keepLines/>
      <w:spacing w:before="240" w:after="240"/>
      <w:jc w:val="center"/>
    </w:pPr>
    <w:rPr>
      <w:rFonts w:ascii="Calibri" w:eastAsia="Calibri" w:hAnsi="Calibri" w:cs="Calibri"/>
      <w:b/>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YofEy3uBWUIBG9QpqR2D70fwig==">AMUW2mXJcu5cYEMb+2JGX3vxTE4pZT4J06oF8f1RMyQgOObRjH5bYde//ajfZK2B2hpJPgtHQdQ5fou/a+dYd5dcwo6ip5e3WpZ17RcakyGulZc/C0Bnp/Kd5ctHGS6ODIXXgSKYX9MnUR32kl/TWLKJwDSn6IJVa7QvG72m7AaRMNGOkpZNBjaV6+6z05FtWPlGHLttZonlhl2DjQc0eO6FJYhQjRG/E5OPZRBM+dqmeHXoCiOW59e+5vynbdrSLaqX1vGDxOnrq2OikgGs5tW0t8sTiWxew3f+LF2R9xahRt9Eliis1HBBVEyrILc4SgGox6tTFK7qtp3+NsaoJ4Dn/1cnpfpQ2oL0E6HPbfkAd+U+Z/kufqVHcLQS/xFUr3pXvGXxV2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748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Clavel</dc:creator>
  <cp:lastModifiedBy>Inês Clavel</cp:lastModifiedBy>
  <cp:revision>3</cp:revision>
  <dcterms:created xsi:type="dcterms:W3CDTF">2022-06-12T17:08:00Z</dcterms:created>
  <dcterms:modified xsi:type="dcterms:W3CDTF">2022-06-28T09:36:00Z</dcterms:modified>
</cp:coreProperties>
</file>