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pStyle w:val="Heading1"/>
        <w:rPr>
          <w:color w:val="1f497d"/>
        </w:rPr>
      </w:pPr>
      <w:r w:rsidDel="00000000" w:rsidR="00000000" w:rsidRPr="00000000">
        <w:rPr>
          <w:color w:val="1f497d"/>
          <w:rtl w:val="0"/>
        </w:rPr>
        <w:t xml:space="preserve">Language Detection Web Application – Duck Soft Works § Co.</w:t>
      </w:r>
    </w:p>
    <w:p w:rsidR="00000000" w:rsidDel="00000000" w:rsidP="00000000" w:rsidRDefault="00000000" w:rsidRPr="00000000" w14:paraId="00000002">
      <w:pPr>
        <w:pStyle w:val="Heading1"/>
        <w:rPr/>
      </w:pPr>
      <w:r w:rsidDel="00000000" w:rsidR="00000000" w:rsidRPr="00000000">
        <w:rPr>
          <w:rtl w:val="0"/>
        </w:rPr>
        <w:t xml:space="preserve">US 2 – </w:t>
      </w:r>
      <w:r w:rsidDel="00000000" w:rsidR="00000000" w:rsidRPr="00000000">
        <w:rPr>
          <w:sz w:val="28"/>
          <w:szCs w:val="28"/>
          <w:u w:val="single"/>
          <w:rtl w:val="0"/>
        </w:rPr>
        <w:t xml:space="preserve">As a user I want to create a text language analysis task, passing a URL (which points to a .txt file), a category and a timeout.</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180" w:before="180" w:lineRule="auto"/>
        <w:rPr>
          <w:color w:val="000000"/>
        </w:rPr>
      </w:pPr>
      <w:r w:rsidDel="00000000" w:rsidR="00000000" w:rsidRPr="00000000">
        <w:rPr>
          <w:rtl w:val="0"/>
        </w:rPr>
      </w:r>
    </w:p>
    <w:bookmarkStart w:colFirst="0" w:colLast="0" w:name="bookmark=id.30j0zll" w:id="1"/>
    <w:bookmarkEnd w:id="1"/>
    <w:p w:rsidR="00000000" w:rsidDel="00000000" w:rsidP="00000000" w:rsidRDefault="00000000" w:rsidRPr="00000000" w14:paraId="00000004">
      <w:pPr>
        <w:pStyle w:val="Heading2"/>
        <w:rPr/>
      </w:pPr>
      <w:r w:rsidDel="00000000" w:rsidR="00000000" w:rsidRPr="00000000">
        <w:rPr>
          <w:rtl w:val="0"/>
        </w:rPr>
        <w:t xml:space="preserve">1. Requirements Engineering</w:t>
      </w:r>
    </w:p>
    <w:bookmarkStart w:colFirst="0" w:colLast="0" w:name="bookmark=id.1fob9te" w:id="2"/>
    <w:bookmarkEnd w:id="2"/>
    <w:p w:rsidR="00000000" w:rsidDel="00000000" w:rsidP="00000000" w:rsidRDefault="00000000" w:rsidRPr="00000000" w14:paraId="00000005">
      <w:pPr>
        <w:pStyle w:val="Heading3"/>
        <w:rPr/>
      </w:pPr>
      <w:r w:rsidDel="00000000" w:rsidR="00000000" w:rsidRPr="00000000">
        <w:rPr>
          <w:rtl w:val="0"/>
        </w:rPr>
        <w:t xml:space="preserve">1.1. Customer Specifications and Clarifications</w:t>
      </w:r>
    </w:p>
    <w:bookmarkStart w:colFirst="0" w:colLast="0" w:name="bookmark=id.3znysh7" w:id="3"/>
    <w:bookmarkEnd w:id="3"/>
    <w:p w:rsidR="00000000" w:rsidDel="00000000" w:rsidP="00000000" w:rsidRDefault="00000000" w:rsidRPr="00000000" w14:paraId="00000006">
      <w:pPr>
        <w:pStyle w:val="Heading3"/>
        <w:rPr>
          <w:rFonts w:ascii="Cambria" w:cs="Cambria" w:eastAsia="Cambria" w:hAnsi="Cambria"/>
          <w:b w:val="0"/>
          <w:color w:val="000000"/>
        </w:rPr>
      </w:pPr>
      <w:r w:rsidDel="00000000" w:rsidR="00000000" w:rsidRPr="00000000">
        <w:rPr>
          <w:rFonts w:ascii="Cambria" w:cs="Cambria" w:eastAsia="Cambria" w:hAnsi="Cambria"/>
          <w:color w:val="000000"/>
          <w:rtl w:val="0"/>
        </w:rPr>
        <w:t xml:space="preserve">Q:</w:t>
      </w:r>
      <w:r w:rsidDel="00000000" w:rsidR="00000000" w:rsidRPr="00000000">
        <w:rPr>
          <w:rFonts w:ascii="Cambria" w:cs="Cambria" w:eastAsia="Cambria" w:hAnsi="Cambria"/>
          <w:b w:val="0"/>
          <w:color w:val="000000"/>
          <w:rtl w:val="0"/>
        </w:rPr>
        <w:t xml:space="preserve"> What does the client mean when he says "to obtain information about the language in which the text was written"?</w:t>
        <w:br w:type="textWrapping"/>
      </w:r>
      <w:r w:rsidDel="00000000" w:rsidR="00000000" w:rsidRPr="00000000">
        <w:rPr>
          <w:rFonts w:ascii="Cambria" w:cs="Cambria" w:eastAsia="Cambria" w:hAnsi="Cambria"/>
          <w:color w:val="000000"/>
          <w:rtl w:val="0"/>
        </w:rPr>
        <w:t xml:space="preserve">R:</w:t>
      </w:r>
      <w:r w:rsidDel="00000000" w:rsidR="00000000" w:rsidRPr="00000000">
        <w:rPr>
          <w:rFonts w:ascii="Cambria" w:cs="Cambria" w:eastAsia="Cambria" w:hAnsi="Cambria"/>
          <w:b w:val="0"/>
          <w:color w:val="000000"/>
          <w:rtl w:val="0"/>
        </w:rPr>
        <w:t xml:space="preserve"> It is the purpose of the task launched by the user. The user wants to identify the language of a text.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Q: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 there a minimum or maximum size of texts to be analyzed?</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Does not exist a limit.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Q: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How many languages should be covered, and if so, which ones?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 least 3 languages must be covered: Portuguese, Spanish and English</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Q: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 there any maximum limit for the Task Timeout?</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question has already been asked. Since you are being so insistent, consider the maximum limit of 5 minutes.</w:t>
      </w:r>
    </w:p>
    <w:p w:rsidR="00000000" w:rsidDel="00000000" w:rsidP="00000000" w:rsidRDefault="00000000" w:rsidRPr="00000000" w14:paraId="0000000D">
      <w:pPr>
        <w:pStyle w:val="Heading3"/>
        <w:rPr>
          <w:rFonts w:ascii="Cambria" w:cs="Cambria" w:eastAsia="Cambria" w:hAnsi="Cambria"/>
          <w:b w:val="0"/>
          <w:color w:val="000000"/>
        </w:rPr>
      </w:pPr>
      <w:r w:rsidDel="00000000" w:rsidR="00000000" w:rsidRPr="00000000">
        <w:rPr>
          <w:rtl w:val="0"/>
        </w:rPr>
      </w:r>
    </w:p>
    <w:p w:rsidR="00000000" w:rsidDel="00000000" w:rsidP="00000000" w:rsidRDefault="00000000" w:rsidRPr="00000000" w14:paraId="0000000E">
      <w:pPr>
        <w:pStyle w:val="Heading3"/>
        <w:rPr>
          <w:rFonts w:ascii="Cambria" w:cs="Cambria" w:eastAsia="Cambria" w:hAnsi="Cambria"/>
          <w:color w:val="000000"/>
        </w:rPr>
      </w:pPr>
      <w:r w:rsidDel="00000000" w:rsidR="00000000" w:rsidRPr="00000000">
        <w:rPr>
          <w:rFonts w:ascii="Cambria" w:cs="Cambria" w:eastAsia="Cambria" w:hAnsi="Cambria"/>
          <w:color w:val="000000"/>
          <w:rtl w:val="0"/>
        </w:rPr>
        <w:t xml:space="preserve">And from the specifications:</w:t>
      </w:r>
    </w:p>
    <w:p w:rsidR="00000000" w:rsidDel="00000000" w:rsidP="00000000" w:rsidRDefault="00000000" w:rsidRPr="00000000" w14:paraId="0000000F">
      <w:pPr>
        <w:pStyle w:val="Heading3"/>
        <w:rPr>
          <w:rFonts w:ascii="Cambria" w:cs="Cambria" w:eastAsia="Cambria" w:hAnsi="Cambria"/>
          <w:b w:val="0"/>
          <w:color w:val="000000"/>
        </w:rPr>
      </w:pPr>
      <w:r w:rsidDel="00000000" w:rsidR="00000000" w:rsidRPr="00000000">
        <w:rPr>
          <w:rFonts w:ascii="Cambria" w:cs="Cambria" w:eastAsia="Cambria" w:hAnsi="Cambria"/>
          <w:b w:val="0"/>
          <w:color w:val="000000"/>
          <w:rtl w:val="0"/>
        </w:rPr>
        <w:t xml:space="preserve">The text to be validated must be stored in a text file and must be identified by the URL that allows it to be located, and by one of the existing categories in the information system.</w:t>
      </w:r>
    </w:p>
    <w:p w:rsidR="00000000" w:rsidDel="00000000" w:rsidP="00000000" w:rsidRDefault="00000000" w:rsidRPr="00000000" w14:paraId="00000010">
      <w:pPr>
        <w:pStyle w:val="Heading3"/>
        <w:rPr/>
      </w:pPr>
      <w:r w:rsidDel="00000000" w:rsidR="00000000" w:rsidRPr="00000000">
        <w:rPr>
          <w:rtl w:val="0"/>
        </w:rPr>
        <w:t xml:space="preserve">1.2. Acceptance Criteria</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180" w:before="180" w:lineRule="auto"/>
        <w:rPr>
          <w:color w:val="000000"/>
        </w:rPr>
      </w:pPr>
      <w:r w:rsidDel="00000000" w:rsidR="00000000" w:rsidRPr="00000000">
        <w:rPr>
          <w:color w:val="000000"/>
          <w:rtl w:val="0"/>
        </w:rPr>
        <w:t xml:space="preserve">- The analysis of the text must be performed asynchronously so that the user is not left waiting for the analysis to be completed</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180" w:before="180" w:lineRule="auto"/>
        <w:rPr>
          <w:color w:val="000000"/>
        </w:rPr>
      </w:pPr>
      <w:r w:rsidDel="00000000" w:rsidR="00000000" w:rsidRPr="00000000">
        <w:rPr>
          <w:color w:val="000000"/>
          <w:rtl w:val="0"/>
        </w:rPr>
        <w:t xml:space="preserve">- For language identification services, client suggests the use of dictionaries from the Aspell project and the Lucene project and the use of the concepts of similarity between documents.</w:t>
      </w:r>
    </w:p>
    <w:bookmarkStart w:colFirst="0" w:colLast="0" w:name="bookmark=id.2et92p0" w:id="4"/>
    <w:bookmarkEnd w:id="4"/>
    <w:p w:rsidR="00000000" w:rsidDel="00000000" w:rsidP="00000000" w:rsidRDefault="00000000" w:rsidRPr="00000000" w14:paraId="00000013">
      <w:pPr>
        <w:pStyle w:val="Heading3"/>
        <w:rPr/>
      </w:pPr>
      <w:r w:rsidDel="00000000" w:rsidR="00000000" w:rsidRPr="00000000">
        <w:rPr>
          <w:rtl w:val="0"/>
        </w:rPr>
        <w:t xml:space="preserve">1.3. Found out Dependencies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create a task, it is necessary to insert a category previously created by the system administrator and that the URL be with the extension .txt</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180" w:before="180" w:lineRule="auto"/>
        <w:rPr/>
      </w:pPr>
      <w:r w:rsidDel="00000000" w:rsidR="00000000" w:rsidRPr="00000000">
        <w:rPr>
          <w:rtl w:val="0"/>
        </w:rPr>
        <w:t xml:space="preserve">To be able to create a task, a user must provide a valid text url that is not contained in the BlackList. For that reason, the url must always be compared to all the elements in that list to make sure it has permission to continue to the language detection analysis.</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180" w:before="180" w:lineRule="auto"/>
        <w:rPr>
          <w:color w:val="000000"/>
        </w:rPr>
      </w:pPr>
      <w:r w:rsidDel="00000000" w:rsidR="00000000" w:rsidRPr="00000000">
        <w:rPr>
          <w:color w:val="000000"/>
          <w:rtl w:val="0"/>
        </w:rPr>
        <w:t xml:space="preserve">It is also always necessary for the user to send a time limit (timeout) for the analysis of the language. This time should be between 1 and 5 minutes.</w:t>
      </w:r>
    </w:p>
    <w:bookmarkStart w:colFirst="0" w:colLast="0" w:name="bookmark=id.tyjcwt" w:id="5"/>
    <w:bookmarkEnd w:id="5"/>
    <w:p w:rsidR="00000000" w:rsidDel="00000000" w:rsidP="00000000" w:rsidRDefault="00000000" w:rsidRPr="00000000" w14:paraId="00000017">
      <w:pPr>
        <w:pStyle w:val="Heading3"/>
        <w:rPr/>
      </w:pPr>
      <w:r w:rsidDel="00000000" w:rsidR="00000000" w:rsidRPr="00000000">
        <w:rPr>
          <w:rtl w:val="0"/>
        </w:rPr>
        <w:t xml:space="preserve">1.4. Input and Output Data</w:t>
      </w:r>
    </w:p>
    <w:bookmarkStart w:colFirst="0" w:colLast="0" w:name="bookmark=id.3dy6vkm" w:id="6"/>
    <w:bookmarkEnd w:id="6"/>
    <w:p w:rsidR="00000000" w:rsidDel="00000000" w:rsidP="00000000" w:rsidRDefault="00000000" w:rsidRPr="00000000" w14:paraId="00000018">
      <w:pPr>
        <w:pStyle w:val="Heading3"/>
        <w:rPr>
          <w:rFonts w:ascii="Cambria" w:cs="Cambria" w:eastAsia="Cambria" w:hAnsi="Cambria"/>
          <w:b w:val="0"/>
          <w:color w:val="000000"/>
        </w:rPr>
      </w:pPr>
      <w:r w:rsidDel="00000000" w:rsidR="00000000" w:rsidRPr="00000000">
        <w:rPr>
          <w:rFonts w:ascii="Cambria" w:cs="Cambria" w:eastAsia="Cambria" w:hAnsi="Cambria"/>
          <w:b w:val="0"/>
          <w:color w:val="000000"/>
          <w:rtl w:val="0"/>
        </w:rPr>
        <w:t xml:space="preserve">To be able to create an analysis task, it is necessary to introduce a URL link with a .txt extension that points to a text file, a time limit, and a previously registered category.</w:t>
      </w:r>
    </w:p>
    <w:p w:rsidR="00000000" w:rsidDel="00000000" w:rsidP="00000000" w:rsidRDefault="00000000" w:rsidRPr="00000000" w14:paraId="00000019">
      <w:pPr>
        <w:pStyle w:val="Heading3"/>
        <w:rPr/>
      </w:pPr>
      <w:r w:rsidDel="00000000" w:rsidR="00000000" w:rsidRPr="00000000">
        <w:rPr>
          <w:rtl w:val="0"/>
        </w:rPr>
        <w:t xml:space="preserve">1.5. System Sequence Diagram (SSD)</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180" w:before="180" w:lineRule="auto"/>
        <w:rPr>
          <w:color w:val="000000"/>
        </w:rPr>
      </w:pPr>
      <w:r w:rsidDel="00000000" w:rsidR="00000000" w:rsidRPr="00000000">
        <w:rPr/>
        <w:drawing>
          <wp:inline distB="0" distT="0" distL="0" distR="0">
            <wp:extent cx="3810000" cy="1514475"/>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810000"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180" w:before="180" w:lineRule="auto"/>
        <w:rPr>
          <w:color w:val="000000"/>
        </w:rPr>
      </w:pPr>
      <w:r w:rsidDel="00000000" w:rsidR="00000000" w:rsidRPr="00000000">
        <w:rPr>
          <w:rtl w:val="0"/>
        </w:rPr>
      </w:r>
    </w:p>
    <w:bookmarkStart w:colFirst="0" w:colLast="0" w:name="bookmark=id.4d34og8" w:id="7"/>
    <w:bookmarkEnd w:id="7"/>
    <w:p w:rsidR="00000000" w:rsidDel="00000000" w:rsidP="00000000" w:rsidRDefault="00000000" w:rsidRPr="00000000" w14:paraId="0000001C">
      <w:pPr>
        <w:pStyle w:val="Heading2"/>
        <w:rPr/>
      </w:pPr>
      <w:r w:rsidDel="00000000" w:rsidR="00000000" w:rsidRPr="00000000">
        <w:rPr>
          <w:rtl w:val="0"/>
        </w:rPr>
        <w:t xml:space="preserve">2. OO Analysis</w:t>
      </w:r>
    </w:p>
    <w:bookmarkStart w:colFirst="0" w:colLast="0" w:name="bookmark=id.2s8eyo1" w:id="8"/>
    <w:bookmarkEnd w:id="8"/>
    <w:p w:rsidR="00000000" w:rsidDel="00000000" w:rsidP="00000000" w:rsidRDefault="00000000" w:rsidRPr="00000000" w14:paraId="0000001D">
      <w:pPr>
        <w:pStyle w:val="Heading3"/>
        <w:rPr/>
      </w:pPr>
      <w:r w:rsidDel="00000000" w:rsidR="00000000" w:rsidRPr="00000000">
        <w:rPr>
          <w:rtl w:val="0"/>
        </w:rPr>
        <w:t xml:space="preserve">2.1. Relevant Domain Model Excerpt</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180" w:before="180" w:lineRule="auto"/>
        <w:rPr>
          <w:color w:val="000000"/>
        </w:rPr>
      </w:pPr>
      <w:r w:rsidDel="00000000" w:rsidR="00000000" w:rsidRPr="00000000">
        <w:rPr/>
        <w:drawing>
          <wp:inline distB="0" distT="0" distL="0" distR="0">
            <wp:extent cx="5943600" cy="2748280"/>
            <wp:effectExtent b="0" l="0" r="0" t="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748280"/>
                    </a:xfrm>
                    <a:prstGeom prst="rect"/>
                    <a:ln/>
                  </pic:spPr>
                </pic:pic>
              </a:graphicData>
            </a:graphic>
          </wp:inline>
        </w:drawing>
      </w:r>
      <w:r w:rsidDel="00000000" w:rsidR="00000000" w:rsidRPr="00000000">
        <w:rPr>
          <w:rtl w:val="0"/>
        </w:rPr>
      </w:r>
    </w:p>
    <w:bookmarkStart w:colFirst="0" w:colLast="0" w:name="bookmark=id.17dp8vu" w:id="9"/>
    <w:bookmarkEnd w:id="9"/>
    <w:p w:rsidR="00000000" w:rsidDel="00000000" w:rsidP="00000000" w:rsidRDefault="00000000" w:rsidRPr="00000000" w14:paraId="0000001F">
      <w:pPr>
        <w:pStyle w:val="Heading3"/>
        <w:rPr/>
      </w:pPr>
      <w:r w:rsidDel="00000000" w:rsidR="00000000" w:rsidRPr="00000000">
        <w:rPr>
          <w:rtl w:val="0"/>
        </w:rPr>
        <w:t xml:space="preserve">2.2. Other Remarks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943600" cy="1648460"/>
            <wp:effectExtent b="0" l="0" r="0" t="0"/>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64846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diagram represents the change of task status.</w:t>
      </w:r>
    </w:p>
    <w:bookmarkStart w:colFirst="0" w:colLast="0" w:name="bookmark=id.3rdcrjn" w:id="10"/>
    <w:bookmarkEnd w:id="10"/>
    <w:p w:rsidR="00000000" w:rsidDel="00000000" w:rsidP="00000000" w:rsidRDefault="00000000" w:rsidRPr="00000000" w14:paraId="00000022">
      <w:pPr>
        <w:pStyle w:val="Heading2"/>
        <w:rPr>
          <w:rFonts w:ascii="Cambria" w:cs="Cambria" w:eastAsia="Cambria" w:hAnsi="Cambria"/>
          <w:b w:val="0"/>
          <w:color w:val="000000"/>
          <w:sz w:val="24"/>
          <w:szCs w:val="24"/>
        </w:rPr>
      </w:pPr>
      <w:r w:rsidDel="00000000" w:rsidR="00000000" w:rsidRPr="00000000">
        <w:rPr>
          <w:rtl w:val="0"/>
        </w:rPr>
        <w:t xml:space="preserve">3. Design - User Story Realization</w:t>
      </w:r>
      <w:r w:rsidDel="00000000" w:rsidR="00000000" w:rsidRPr="00000000">
        <w:rPr>
          <w:rtl w:val="0"/>
        </w:rPr>
      </w:r>
    </w:p>
    <w:bookmarkStart w:colFirst="0" w:colLast="0" w:name="bookmark=id.35nkun2" w:id="11"/>
    <w:bookmarkEnd w:id="11"/>
    <w:p w:rsidR="00000000" w:rsidDel="00000000" w:rsidP="00000000" w:rsidRDefault="00000000" w:rsidRPr="00000000" w14:paraId="00000023">
      <w:pPr>
        <w:pStyle w:val="Heading2"/>
        <w:rPr/>
      </w:pPr>
      <w:r w:rsidDel="00000000" w:rsidR="00000000" w:rsidRPr="00000000">
        <w:rPr>
          <w:rtl w:val="0"/>
        </w:rPr>
        <w:t xml:space="preserve">3.1. Sequence Diagram (SD)</w:t>
      </w:r>
    </w:p>
    <w:p w:rsidR="00000000" w:rsidDel="00000000" w:rsidP="00000000" w:rsidRDefault="00000000" w:rsidRPr="00000000" w14:paraId="00000024">
      <w:pPr>
        <w:pStyle w:val="Heading2"/>
        <w:rPr/>
      </w:pPr>
      <w:r w:rsidDel="00000000" w:rsidR="00000000" w:rsidRPr="00000000">
        <w:rPr/>
        <w:drawing>
          <wp:inline distB="0" distT="0" distL="0" distR="0">
            <wp:extent cx="5943600" cy="3123565"/>
            <wp:effectExtent b="0" l="0" r="0" t="0"/>
            <wp:docPr id="1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12356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diagram represents task creation without asynchronous process of language identification.</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Below it’s possible to check the asynchronous process of language identification.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943600" cy="2708910"/>
            <wp:effectExtent b="0" l="0" r="0" t="0"/>
            <wp:docPr id="10"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708910"/>
                    </a:xfrm>
                    <a:prstGeom prst="rect"/>
                    <a:ln/>
                  </pic:spPr>
                </pic:pic>
              </a:graphicData>
            </a:graphic>
          </wp:inline>
        </w:drawing>
      </w:r>
      <w:r w:rsidDel="00000000" w:rsidR="00000000" w:rsidRPr="00000000">
        <w:rPr>
          <w:rtl w:val="0"/>
        </w:rPr>
      </w:r>
    </w:p>
    <w:bookmarkStart w:colFirst="0" w:colLast="0" w:name="bookmark=id.1ksv4uv" w:id="12"/>
    <w:bookmarkEnd w:id="12"/>
    <w:p w:rsidR="00000000" w:rsidDel="00000000" w:rsidP="00000000" w:rsidRDefault="00000000" w:rsidRPr="00000000" w14:paraId="00000028">
      <w:pPr>
        <w:pStyle w:val="Heading2"/>
        <w:rPr/>
      </w:pPr>
      <w:r w:rsidDel="00000000" w:rsidR="00000000" w:rsidRPr="00000000">
        <w:rPr>
          <w:rtl w:val="0"/>
        </w:rPr>
        <w:t xml:space="preserve">3.3. Class Diagram (CD)</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180" w:before="180" w:lineRule="auto"/>
        <w:rPr/>
      </w:pPr>
      <w:r w:rsidDel="00000000" w:rsidR="00000000" w:rsidRPr="00000000">
        <w:rPr>
          <w:rtl w:val="0"/>
        </w:rPr>
        <w:t xml:space="preserve">In this US, as it depends of almost every class on our project, it’s possible to check our general class diagram in our CD folder.</w:t>
      </w:r>
      <w:bookmarkStart w:colFirst="0" w:colLast="0" w:name="bookmark=id.44sinio" w:id="13"/>
      <w:bookmarkEnd w:id="13"/>
      <w:r w:rsidDel="00000000" w:rsidR="00000000" w:rsidRPr="00000000">
        <w:rPr>
          <w:rtl w:val="0"/>
        </w:rPr>
      </w:r>
    </w:p>
    <w:p w:rsidR="00000000" w:rsidDel="00000000" w:rsidP="00000000" w:rsidRDefault="00000000" w:rsidRPr="00000000" w14:paraId="0000002A">
      <w:pPr>
        <w:pStyle w:val="Heading1"/>
        <w:rPr/>
      </w:pPr>
      <w:r w:rsidDel="00000000" w:rsidR="00000000" w:rsidRPr="00000000">
        <w:rPr>
          <w:rtl w:val="0"/>
        </w:rPr>
        <w:t xml:space="preserve">4. Tests</w:t>
      </w:r>
    </w:p>
    <w:p w:rsidR="00000000" w:rsidDel="00000000" w:rsidP="00000000" w:rsidRDefault="00000000" w:rsidRPr="00000000" w14:paraId="0000002B">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bbb529"/>
          <w:sz w:val="20"/>
          <w:szCs w:val="20"/>
          <w:rtl w:val="0"/>
        </w:rPr>
        <w:t xml:space="preserve">@org.junit.jupiter.api.Test</w:t>
        <w:br w:type="textWrapping"/>
      </w:r>
      <w:r w:rsidDel="00000000" w:rsidR="00000000" w:rsidRPr="00000000">
        <w:rPr>
          <w:rFonts w:ascii="Courier New" w:cs="Courier New" w:eastAsia="Courier New" w:hAnsi="Courier New"/>
          <w:color w:val="cc7832"/>
          <w:sz w:val="20"/>
          <w:szCs w:val="20"/>
          <w:rtl w:val="0"/>
        </w:rPr>
        <w:t xml:space="preserve">void </w:t>
      </w:r>
      <w:r w:rsidDel="00000000" w:rsidR="00000000" w:rsidRPr="00000000">
        <w:rPr>
          <w:rFonts w:ascii="Courier New" w:cs="Courier New" w:eastAsia="Courier New" w:hAnsi="Courier New"/>
          <w:color w:val="ffc66d"/>
          <w:sz w:val="20"/>
          <w:szCs w:val="20"/>
          <w:rtl w:val="0"/>
        </w:rPr>
        <w:t xml:space="preserve">createAndSaveTaskShouldReturnOptionalEmptyIfCategoryExistsAndUrlIsBlackListed</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throws </w:t>
      </w:r>
      <w:r w:rsidDel="00000000" w:rsidR="00000000" w:rsidRPr="00000000">
        <w:rPr>
          <w:rFonts w:ascii="Courier New" w:cs="Courier New" w:eastAsia="Courier New" w:hAnsi="Courier New"/>
          <w:color w:val="a9b7c6"/>
          <w:sz w:val="20"/>
          <w:szCs w:val="20"/>
          <w:rtl w:val="0"/>
        </w:rPr>
        <w:t xml:space="preserve">IOException {</w:t>
        <w:br w:type="textWrapping"/>
        <w:t xml:space="preserve">    NewTaskInfoDTO infoDTO = </w:t>
      </w:r>
      <w:r w:rsidDel="00000000" w:rsidR="00000000" w:rsidRPr="00000000">
        <w:rPr>
          <w:rFonts w:ascii="Courier New" w:cs="Courier New" w:eastAsia="Courier New" w:hAnsi="Courier New"/>
          <w:color w:val="cc7832"/>
          <w:sz w:val="20"/>
          <w:szCs w:val="20"/>
          <w:rtl w:val="0"/>
        </w:rPr>
        <w:t xml:space="preserve">new </w:t>
      </w:r>
      <w:r w:rsidDel="00000000" w:rsidR="00000000" w:rsidRPr="00000000">
        <w:rPr>
          <w:rFonts w:ascii="Courier New" w:cs="Courier New" w:eastAsia="Courier New" w:hAnsi="Courier New"/>
          <w:color w:val="a9b7c6"/>
          <w:sz w:val="20"/>
          <w:szCs w:val="20"/>
          <w:rtl w:val="0"/>
        </w:rPr>
        <w:t xml:space="preserve">NewTaskInfoDTO(</w:t>
      </w:r>
      <w:r w:rsidDel="00000000" w:rsidR="00000000" w:rsidRPr="00000000">
        <w:rPr>
          <w:rFonts w:ascii="Courier New" w:cs="Courier New" w:eastAsia="Courier New" w:hAnsi="Courier New"/>
          <w:color w:val="6a8759"/>
          <w:sz w:val="20"/>
          <w:szCs w:val="20"/>
          <w:rtl w:val="0"/>
        </w:rPr>
        <w:t xml:space="preserve">"http://www.textexample.com/text/text.txt"</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"Sports"</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2</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br w:type="textWrapping"/>
        <w:t xml:space="preserve">    </w:t>
      </w:r>
      <w:r w:rsidDel="00000000" w:rsidR="00000000" w:rsidRPr="00000000">
        <w:rPr>
          <w:rFonts w:ascii="Courier New" w:cs="Courier New" w:eastAsia="Courier New" w:hAnsi="Courier New"/>
          <w:color w:val="a9b7c6"/>
          <w:sz w:val="20"/>
          <w:szCs w:val="20"/>
          <w:rtl w:val="0"/>
        </w:rPr>
        <w:t xml:space="preserve">NewBlackListInfoDTO blackListInfoDTO = </w:t>
      </w:r>
      <w:r w:rsidDel="00000000" w:rsidR="00000000" w:rsidRPr="00000000">
        <w:rPr>
          <w:rFonts w:ascii="Courier New" w:cs="Courier New" w:eastAsia="Courier New" w:hAnsi="Courier New"/>
          <w:color w:val="cc7832"/>
          <w:sz w:val="20"/>
          <w:szCs w:val="20"/>
          <w:rtl w:val="0"/>
        </w:rPr>
        <w:t xml:space="preserve">new </w:t>
      </w:r>
      <w:r w:rsidDel="00000000" w:rsidR="00000000" w:rsidRPr="00000000">
        <w:rPr>
          <w:rFonts w:ascii="Courier New" w:cs="Courier New" w:eastAsia="Courier New" w:hAnsi="Courier New"/>
          <w:color w:val="a9b7c6"/>
          <w:sz w:val="20"/>
          <w:szCs w:val="20"/>
          <w:rtl w:val="0"/>
        </w:rPr>
        <w:t xml:space="preserve">NewBlackListInfoDTO(</w:t>
      </w:r>
      <w:r w:rsidDel="00000000" w:rsidR="00000000" w:rsidRPr="00000000">
        <w:rPr>
          <w:rFonts w:ascii="Courier New" w:cs="Courier New" w:eastAsia="Courier New" w:hAnsi="Courier New"/>
          <w:color w:val="6a8759"/>
          <w:sz w:val="20"/>
          <w:szCs w:val="20"/>
          <w:rtl w:val="0"/>
        </w:rPr>
        <w:t xml:space="preserve">"http://www.textexample.com/text/text.txt"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br w:type="textWrapping"/>
        <w:t xml:space="preserve">    </w:t>
      </w:r>
      <w:r w:rsidDel="00000000" w:rsidR="00000000" w:rsidRPr="00000000">
        <w:rPr>
          <w:rFonts w:ascii="Courier New" w:cs="Courier New" w:eastAsia="Courier New" w:hAnsi="Courier New"/>
          <w:color w:val="a9b7c6"/>
          <w:sz w:val="20"/>
          <w:szCs w:val="20"/>
          <w:rtl w:val="0"/>
        </w:rPr>
        <w:t xml:space="preserve">Category category = </w:t>
      </w:r>
      <w:r w:rsidDel="00000000" w:rsidR="00000000" w:rsidRPr="00000000">
        <w:rPr>
          <w:rFonts w:ascii="Courier New" w:cs="Courier New" w:eastAsia="Courier New" w:hAnsi="Courier New"/>
          <w:color w:val="cc7832"/>
          <w:sz w:val="20"/>
          <w:szCs w:val="20"/>
          <w:rtl w:val="0"/>
        </w:rPr>
        <w:t xml:space="preserve">new </w:t>
      </w:r>
      <w:r w:rsidDel="00000000" w:rsidR="00000000" w:rsidRPr="00000000">
        <w:rPr>
          <w:rFonts w:ascii="Courier New" w:cs="Courier New" w:eastAsia="Courier New" w:hAnsi="Courier New"/>
          <w:color w:val="a9b7c6"/>
          <w:sz w:val="20"/>
          <w:szCs w:val="20"/>
          <w:rtl w:val="0"/>
        </w:rPr>
        <w:t xml:space="preserve">Category(</w:t>
      </w:r>
      <w:r w:rsidDel="00000000" w:rsidR="00000000" w:rsidRPr="00000000">
        <w:rPr>
          <w:rFonts w:ascii="Courier New" w:cs="Courier New" w:eastAsia="Courier New" w:hAnsi="Courier New"/>
          <w:color w:val="6a8759"/>
          <w:sz w:val="20"/>
          <w:szCs w:val="20"/>
          <w:rtl w:val="0"/>
        </w:rPr>
        <w:t xml:space="preserve">"Sports"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br w:type="textWrapping"/>
        <w:br w:type="textWrapping"/>
        <w:t xml:space="preserve">    </w:t>
      </w:r>
      <w:r w:rsidDel="00000000" w:rsidR="00000000" w:rsidRPr="00000000">
        <w:rPr>
          <w:rFonts w:ascii="Courier New" w:cs="Courier New" w:eastAsia="Courier New" w:hAnsi="Courier New"/>
          <w:i w:val="1"/>
          <w:color w:val="a9b7c6"/>
          <w:sz w:val="20"/>
          <w:szCs w:val="20"/>
          <w:rtl w:val="0"/>
        </w:rPr>
        <w:t xml:space="preserve">when</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blService</w:t>
      </w:r>
      <w:r w:rsidDel="00000000" w:rsidR="00000000" w:rsidRPr="00000000">
        <w:rPr>
          <w:rFonts w:ascii="Courier New" w:cs="Courier New" w:eastAsia="Courier New" w:hAnsi="Courier New"/>
          <w:color w:val="a9b7c6"/>
          <w:sz w:val="20"/>
          <w:szCs w:val="20"/>
          <w:rtl w:val="0"/>
        </w:rPr>
        <w:t xml:space="preserve">.isBlackListed(blackListInfoDTO)).thenReturn(</w:t>
      </w:r>
      <w:r w:rsidDel="00000000" w:rsidR="00000000" w:rsidRPr="00000000">
        <w:rPr>
          <w:rFonts w:ascii="Courier New" w:cs="Courier New" w:eastAsia="Courier New" w:hAnsi="Courier New"/>
          <w:color w:val="cc7832"/>
          <w:sz w:val="20"/>
          <w:szCs w:val="20"/>
          <w:rtl w:val="0"/>
        </w:rPr>
        <w:t xml:space="preserve">true</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br w:type="textWrapping"/>
        <w:t xml:space="preserve">    </w:t>
      </w:r>
      <w:r w:rsidDel="00000000" w:rsidR="00000000" w:rsidRPr="00000000">
        <w:rPr>
          <w:rFonts w:ascii="Courier New" w:cs="Courier New" w:eastAsia="Courier New" w:hAnsi="Courier New"/>
          <w:i w:val="1"/>
          <w:color w:val="a9b7c6"/>
          <w:sz w:val="20"/>
          <w:szCs w:val="20"/>
          <w:rtl w:val="0"/>
        </w:rPr>
        <w:t xml:space="preserve">when</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categoryService</w:t>
      </w:r>
      <w:r w:rsidDel="00000000" w:rsidR="00000000" w:rsidRPr="00000000">
        <w:rPr>
          <w:rFonts w:ascii="Courier New" w:cs="Courier New" w:eastAsia="Courier New" w:hAnsi="Courier New"/>
          <w:color w:val="a9b7c6"/>
          <w:sz w:val="20"/>
          <w:szCs w:val="20"/>
          <w:rtl w:val="0"/>
        </w:rPr>
        <w:t xml:space="preserve">.findById(category)).thenReturn(Optional.</w:t>
      </w:r>
      <w:r w:rsidDel="00000000" w:rsidR="00000000" w:rsidRPr="00000000">
        <w:rPr>
          <w:rFonts w:ascii="Courier New" w:cs="Courier New" w:eastAsia="Courier New" w:hAnsi="Courier New"/>
          <w:i w:val="1"/>
          <w:color w:val="a9b7c6"/>
          <w:sz w:val="20"/>
          <w:szCs w:val="20"/>
          <w:rtl w:val="0"/>
        </w:rPr>
        <w:t xml:space="preserve">of</w:t>
      </w:r>
      <w:r w:rsidDel="00000000" w:rsidR="00000000" w:rsidRPr="00000000">
        <w:rPr>
          <w:rFonts w:ascii="Courier New" w:cs="Courier New" w:eastAsia="Courier New" w:hAnsi="Courier New"/>
          <w:color w:val="a9b7c6"/>
          <w:sz w:val="20"/>
          <w:szCs w:val="20"/>
          <w:rtl w:val="0"/>
        </w:rPr>
        <w:t xml:space="preserve">(category))</w:t>
      </w:r>
      <w:r w:rsidDel="00000000" w:rsidR="00000000" w:rsidRPr="00000000">
        <w:rPr>
          <w:rFonts w:ascii="Courier New" w:cs="Courier New" w:eastAsia="Courier New" w:hAnsi="Courier New"/>
          <w:color w:val="cc7832"/>
          <w:sz w:val="20"/>
          <w:szCs w:val="20"/>
          <w:rtl w:val="0"/>
        </w:rPr>
        <w:t xml:space="preserve">;</w:t>
        <w:br w:type="textWrapping"/>
        <w:br w:type="textWrapping"/>
        <w:t xml:space="preserve">    </w:t>
      </w:r>
      <w:r w:rsidDel="00000000" w:rsidR="00000000" w:rsidRPr="00000000">
        <w:rPr>
          <w:rFonts w:ascii="Courier New" w:cs="Courier New" w:eastAsia="Courier New" w:hAnsi="Courier New"/>
          <w:color w:val="a9b7c6"/>
          <w:sz w:val="20"/>
          <w:szCs w:val="20"/>
          <w:rtl w:val="0"/>
        </w:rPr>
        <w:t xml:space="preserve">Assertions.</w:t>
      </w:r>
      <w:r w:rsidDel="00000000" w:rsidR="00000000" w:rsidRPr="00000000">
        <w:rPr>
          <w:rFonts w:ascii="Courier New" w:cs="Courier New" w:eastAsia="Courier New" w:hAnsi="Courier New"/>
          <w:i w:val="1"/>
          <w:color w:val="a9b7c6"/>
          <w:sz w:val="20"/>
          <w:szCs w:val="20"/>
          <w:rtl w:val="0"/>
        </w:rPr>
        <w:t xml:space="preserve">assertEquals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taskService</w:t>
      </w:r>
      <w:r w:rsidDel="00000000" w:rsidR="00000000" w:rsidRPr="00000000">
        <w:rPr>
          <w:rFonts w:ascii="Courier New" w:cs="Courier New" w:eastAsia="Courier New" w:hAnsi="Courier New"/>
          <w:color w:val="a9b7c6"/>
          <w:sz w:val="20"/>
          <w:szCs w:val="20"/>
          <w:rtl w:val="0"/>
        </w:rPr>
        <w:t xml:space="preserve">.createAndSaveTask(infoDTO)</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Optional.</w:t>
      </w:r>
      <w:r w:rsidDel="00000000" w:rsidR="00000000" w:rsidRPr="00000000">
        <w:rPr>
          <w:rFonts w:ascii="Courier New" w:cs="Courier New" w:eastAsia="Courier New" w:hAnsi="Courier New"/>
          <w:i w:val="1"/>
          <w:color w:val="a9b7c6"/>
          <w:sz w:val="20"/>
          <w:szCs w:val="20"/>
          <w:rtl w:val="0"/>
        </w:rPr>
        <w:t xml:space="preserve">empty</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br w:type="textWrapping"/>
      </w:r>
      <w:r w:rsidDel="00000000" w:rsidR="00000000" w:rsidRPr="00000000">
        <w:rPr>
          <w:rFonts w:ascii="Courier New" w:cs="Courier New" w:eastAsia="Courier New" w:hAnsi="Courier New"/>
          <w:color w:val="a9b7c6"/>
          <w:sz w:val="20"/>
          <w:szCs w:val="20"/>
          <w:rtl w:val="0"/>
        </w:rPr>
        <w:t xml:space="preserve">}</w:t>
      </w:r>
    </w:p>
    <w:bookmarkStart w:colFirst="0" w:colLast="0" w:name="bookmark=id.2jxsxqh" w:id="14"/>
    <w:bookmarkEnd w:id="14"/>
    <w:p w:rsidR="00000000" w:rsidDel="00000000" w:rsidP="00000000" w:rsidRDefault="00000000" w:rsidRPr="00000000" w14:paraId="0000002C">
      <w:pPr>
        <w:pStyle w:val="Heading1"/>
        <w:rPr/>
      </w:pPr>
      <w:r w:rsidDel="00000000" w:rsidR="00000000" w:rsidRPr="00000000">
        <w:rPr>
          <w:rtl w:val="0"/>
        </w:rPr>
        <w:t xml:space="preserve">5. Construction (Implementation)</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180" w:before="180" w:lineRule="auto"/>
        <w:rPr>
          <w:color w:val="000000"/>
        </w:rPr>
      </w:pPr>
      <w:r w:rsidDel="00000000" w:rsidR="00000000" w:rsidRPr="00000000">
        <w:rPr>
          <w:rtl w:val="0"/>
        </w:rPr>
        <w:t xml:space="preserve">We identified a clear difficulty when canceling the task and trying to cancel the correspondent thread. As for, we would like to improve it in the future. Maybe with the implementation of another process of detecting the language it would be possible to use a different interrupting method as for, in this project, by the way it is constructed and how it detects the language, it prevents the termination of the thread in a graceful and safe way.</w:t>
      </w:r>
      <w:r w:rsidDel="00000000" w:rsidR="00000000" w:rsidRPr="00000000">
        <w:rPr>
          <w:rtl w:val="0"/>
        </w:rPr>
      </w:r>
    </w:p>
    <w:bookmarkStart w:colFirst="0" w:colLast="0" w:name="bookmark=id.z337ya" w:id="15"/>
    <w:bookmarkEnd w:id="15"/>
    <w:p w:rsidR="00000000" w:rsidDel="00000000" w:rsidP="00000000" w:rsidRDefault="00000000" w:rsidRPr="00000000" w14:paraId="0000002E">
      <w:pPr>
        <w:pStyle w:val="Heading1"/>
        <w:rPr/>
      </w:pPr>
      <w:r w:rsidDel="00000000" w:rsidR="00000000" w:rsidRPr="00000000">
        <w:rPr>
          <w:rtl w:val="0"/>
        </w:rPr>
        <w:t xml:space="preserve">6. Integration and Demo</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180" w:before="180" w:lineRule="auto"/>
        <w:rPr>
          <w:color w:val="000000"/>
        </w:rPr>
      </w:pPr>
      <w:r w:rsidDel="00000000" w:rsidR="00000000" w:rsidRPr="00000000">
        <w:rPr>
          <w:rtl w:val="0"/>
        </w:rPr>
        <w:t xml:space="preserve">The main difficulty identified was performing the tasks asynchronously. The studies involved in creating the tasks in this way took a lot of time and still have flaws that can be improved in the future.</w:t>
      </w:r>
      <w:r w:rsidDel="00000000" w:rsidR="00000000" w:rsidRPr="00000000">
        <w:rPr>
          <w:rtl w:val="0"/>
        </w:rPr>
      </w:r>
    </w:p>
    <w:bookmarkStart w:colFirst="0" w:colLast="0" w:name="bookmark=id.3j2qqm3" w:id="16"/>
    <w:bookmarkEnd w:id="16"/>
    <w:p w:rsidR="00000000" w:rsidDel="00000000" w:rsidP="00000000" w:rsidRDefault="00000000" w:rsidRPr="00000000" w14:paraId="00000030">
      <w:pPr>
        <w:pStyle w:val="Heading1"/>
        <w:rPr/>
      </w:pPr>
      <w:r w:rsidDel="00000000" w:rsidR="00000000" w:rsidRPr="00000000">
        <w:rPr>
          <w:rtl w:val="0"/>
        </w:rPr>
        <w:t xml:space="preserve">7. Observations</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180" w:before="180" w:lineRule="auto"/>
        <w:rPr>
          <w:color w:val="000000"/>
        </w:rPr>
      </w:pPr>
      <w:r w:rsidDel="00000000" w:rsidR="00000000" w:rsidRPr="00000000">
        <w:rPr>
          <w:color w:val="000000"/>
          <w:rtl w:val="0"/>
        </w:rPr>
        <w:t xml:space="preserve">In this section, it is suggested to present a critical perspective on the developed work, pointing, for example, to other alternatives and or future related work.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Normal" w:default="1">
    <w:name w:val="Normal"/>
    <w:qFormat w:val="1"/>
  </w:style>
  <w:style w:type="paragraph" w:styleId="Ttulo1">
    <w:name w:val="heading 1"/>
    <w:basedOn w:val="Normal"/>
    <w:next w:val="Corpodetexto"/>
    <w:uiPriority w:val="9"/>
    <w:qFormat w:val="1"/>
    <w:pPr>
      <w:keepNext w:val="1"/>
      <w:keepLines w:val="1"/>
      <w:spacing w:after="0" w:before="480"/>
      <w:outlineLvl w:val="0"/>
    </w:pPr>
    <w:rPr>
      <w:rFonts w:asciiTheme="majorHAnsi" w:cstheme="majorBidi" w:eastAsiaTheme="majorEastAsia" w:hAnsiTheme="majorHAnsi"/>
      <w:b w:val="1"/>
      <w:bCs w:val="1"/>
      <w:color w:val="4f81bd" w:themeColor="accent1"/>
      <w:sz w:val="32"/>
      <w:szCs w:val="32"/>
    </w:rPr>
  </w:style>
  <w:style w:type="paragraph" w:styleId="Ttulo2">
    <w:name w:val="heading 2"/>
    <w:basedOn w:val="Normal"/>
    <w:next w:val="Corpodetexto"/>
    <w:uiPriority w:val="9"/>
    <w:unhideWhenUsed w:val="1"/>
    <w:qFormat w:val="1"/>
    <w:pPr>
      <w:keepNext w:val="1"/>
      <w:keepLines w:val="1"/>
      <w:spacing w:after="0" w:before="200"/>
      <w:outlineLvl w:val="1"/>
    </w:pPr>
    <w:rPr>
      <w:rFonts w:asciiTheme="majorHAnsi" w:cstheme="majorBidi" w:eastAsiaTheme="majorEastAsia" w:hAnsiTheme="majorHAnsi"/>
      <w:b w:val="1"/>
      <w:bCs w:val="1"/>
      <w:color w:val="4f81bd" w:themeColor="accent1"/>
      <w:sz w:val="28"/>
      <w:szCs w:val="28"/>
    </w:rPr>
  </w:style>
  <w:style w:type="paragraph" w:styleId="Ttulo3">
    <w:name w:val="heading 3"/>
    <w:basedOn w:val="Normal"/>
    <w:next w:val="Corpodetexto"/>
    <w:uiPriority w:val="9"/>
    <w:unhideWhenUsed w:val="1"/>
    <w:qFormat w:val="1"/>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Ttulo4">
    <w:name w:val="heading 4"/>
    <w:basedOn w:val="Normal"/>
    <w:next w:val="Corpodetexto"/>
    <w:uiPriority w:val="9"/>
    <w:semiHidden w:val="1"/>
    <w:unhideWhenUsed w:val="1"/>
    <w:qFormat w:val="1"/>
    <w:pPr>
      <w:keepNext w:val="1"/>
      <w:keepLines w:val="1"/>
      <w:spacing w:after="0" w:before="200"/>
      <w:outlineLvl w:val="3"/>
    </w:pPr>
    <w:rPr>
      <w:rFonts w:asciiTheme="majorHAnsi" w:cstheme="majorBidi" w:eastAsiaTheme="majorEastAsia" w:hAnsiTheme="majorHAnsi"/>
      <w:bCs w:val="1"/>
      <w:i w:val="1"/>
      <w:color w:val="4f81bd" w:themeColor="accent1"/>
    </w:rPr>
  </w:style>
  <w:style w:type="paragraph" w:styleId="Ttulo5">
    <w:name w:val="heading 5"/>
    <w:basedOn w:val="Normal"/>
    <w:next w:val="Corpodetexto"/>
    <w:uiPriority w:val="9"/>
    <w:semiHidden w:val="1"/>
    <w:unhideWhenUsed w:val="1"/>
    <w:qFormat w:val="1"/>
    <w:pPr>
      <w:keepNext w:val="1"/>
      <w:keepLines w:val="1"/>
      <w:spacing w:after="0" w:before="200"/>
      <w:outlineLvl w:val="4"/>
    </w:pPr>
    <w:rPr>
      <w:rFonts w:asciiTheme="majorHAnsi" w:cstheme="majorBidi" w:eastAsiaTheme="majorEastAsia" w:hAnsiTheme="majorHAnsi"/>
      <w:iCs w:val="1"/>
      <w:color w:val="4f81bd" w:themeColor="accent1"/>
    </w:rPr>
  </w:style>
  <w:style w:type="paragraph" w:styleId="Ttulo6">
    <w:name w:val="heading 6"/>
    <w:basedOn w:val="Normal"/>
    <w:next w:val="Corpodetexto"/>
    <w:uiPriority w:val="9"/>
    <w:semiHidden w:val="1"/>
    <w:unhideWhenUsed w:val="1"/>
    <w:qFormat w:val="1"/>
    <w:pPr>
      <w:keepNext w:val="1"/>
      <w:keepLines w:val="1"/>
      <w:spacing w:after="0" w:before="200"/>
      <w:outlineLvl w:val="5"/>
    </w:pPr>
    <w:rPr>
      <w:rFonts w:asciiTheme="majorHAnsi" w:cstheme="majorBidi" w:eastAsiaTheme="majorEastAsia" w:hAnsiTheme="majorHAnsi"/>
      <w:color w:val="4f81bd" w:themeColor="accent1"/>
    </w:rPr>
  </w:style>
  <w:style w:type="paragraph" w:styleId="Ttulo7">
    <w:name w:val="heading 7"/>
    <w:basedOn w:val="Normal"/>
    <w:next w:val="Corpodetexto"/>
    <w:uiPriority w:val="9"/>
    <w:unhideWhenUsed w:val="1"/>
    <w:qFormat w:val="1"/>
    <w:pPr>
      <w:keepNext w:val="1"/>
      <w:keepLines w:val="1"/>
      <w:spacing w:after="0" w:before="200"/>
      <w:outlineLvl w:val="6"/>
    </w:pPr>
    <w:rPr>
      <w:rFonts w:asciiTheme="majorHAnsi" w:cstheme="majorBidi" w:eastAsiaTheme="majorEastAsia" w:hAnsiTheme="majorHAnsi"/>
      <w:color w:val="4f81bd" w:themeColor="accent1"/>
    </w:rPr>
  </w:style>
  <w:style w:type="paragraph" w:styleId="Ttulo8">
    <w:name w:val="heading 8"/>
    <w:basedOn w:val="Normal"/>
    <w:next w:val="Corpodetexto"/>
    <w:uiPriority w:val="9"/>
    <w:unhideWhenUsed w:val="1"/>
    <w:qFormat w:val="1"/>
    <w:pPr>
      <w:keepNext w:val="1"/>
      <w:keepLines w:val="1"/>
      <w:spacing w:after="0" w:before="200"/>
      <w:outlineLvl w:val="7"/>
    </w:pPr>
    <w:rPr>
      <w:rFonts w:asciiTheme="majorHAnsi" w:cstheme="majorBidi" w:eastAsiaTheme="majorEastAsia" w:hAnsiTheme="majorHAnsi"/>
      <w:color w:val="4f81bd" w:themeColor="accent1"/>
    </w:rPr>
  </w:style>
  <w:style w:type="paragraph" w:styleId="Ttulo9">
    <w:name w:val="heading 9"/>
    <w:basedOn w:val="Normal"/>
    <w:next w:val="Corpodetexto"/>
    <w:uiPriority w:val="9"/>
    <w:unhideWhenUsed w:val="1"/>
    <w:qFormat w:val="1"/>
    <w:pPr>
      <w:keepNext w:val="1"/>
      <w:keepLines w:val="1"/>
      <w:spacing w:after="0" w:before="200"/>
      <w:outlineLvl w:val="8"/>
    </w:pPr>
    <w:rPr>
      <w:rFonts w:asciiTheme="majorHAnsi" w:cstheme="majorBidi" w:eastAsiaTheme="majorEastAsia" w:hAnsiTheme="majorHAnsi"/>
      <w:color w:val="4f81bd" w:themeColor="accent1"/>
    </w:rPr>
  </w:style>
  <w:style w:type="character" w:styleId="Tipodeletrapredefinidodopargraf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Corpodetexto"/>
    <w:uiPriority w:val="10"/>
    <w:qFormat w:val="1"/>
    <w:pPr>
      <w:keepNext w:val="1"/>
      <w:keepLines w:val="1"/>
      <w:spacing w:after="240" w:before="480"/>
      <w:jc w:val="center"/>
    </w:pPr>
    <w:rPr>
      <w:rFonts w:asciiTheme="majorHAnsi" w:cstheme="majorBidi" w:eastAsiaTheme="majorEastAsia" w:hAnsiTheme="majorHAnsi"/>
      <w:b w:val="1"/>
      <w:bCs w:val="1"/>
      <w:color w:val="345a8a" w:themeColor="accent1" w:themeShade="0000B5"/>
      <w:sz w:val="36"/>
      <w:szCs w:val="36"/>
    </w:rPr>
  </w:style>
  <w:style w:type="paragraph" w:styleId="Corpodetexto">
    <w:name w:val="Body Text"/>
    <w:basedOn w:val="Normal"/>
    <w:qFormat w:val="1"/>
    <w:pPr>
      <w:spacing w:after="180" w:before="180"/>
    </w:pPr>
  </w:style>
  <w:style w:type="paragraph" w:styleId="FirstParagraph" w:customStyle="1">
    <w:name w:val="First Paragraph"/>
    <w:basedOn w:val="Corpodetexto"/>
    <w:next w:val="Corpodetexto"/>
    <w:qFormat w:val="1"/>
  </w:style>
  <w:style w:type="paragraph" w:styleId="Compact" w:customStyle="1">
    <w:name w:val="Compact"/>
    <w:basedOn w:val="Corpodetexto"/>
    <w:qFormat w:val="1"/>
    <w:pPr>
      <w:spacing w:after="36" w:before="36"/>
    </w:pPr>
  </w:style>
  <w:style w:type="paragraph" w:styleId="Subttulo">
    <w:name w:val="Subtitle"/>
    <w:basedOn w:val="Normal"/>
    <w:next w:val="Normal"/>
    <w:uiPriority w:val="11"/>
    <w:qFormat w:val="1"/>
    <w:pPr>
      <w:keepNext w:val="1"/>
      <w:keepLines w:val="1"/>
      <w:spacing w:after="240" w:before="240"/>
      <w:jc w:val="center"/>
    </w:pPr>
    <w:rPr>
      <w:rFonts w:ascii="Calibri" w:cs="Calibri" w:eastAsia="Calibri" w:hAnsi="Calibri"/>
      <w:b w:val="1"/>
      <w:color w:val="335b8a"/>
      <w:sz w:val="30"/>
      <w:szCs w:val="30"/>
    </w:rPr>
  </w:style>
  <w:style w:type="paragraph" w:styleId="Author" w:customStyle="1">
    <w:name w:val="Author"/>
    <w:next w:val="Corpodetexto"/>
    <w:qFormat w:val="1"/>
    <w:pPr>
      <w:keepNext w:val="1"/>
      <w:keepLines w:val="1"/>
      <w:jc w:val="center"/>
    </w:pPr>
  </w:style>
  <w:style w:type="paragraph" w:styleId="Data">
    <w:name w:val="Date"/>
    <w:next w:val="Corpodetexto"/>
    <w:qFormat w:val="1"/>
    <w:pPr>
      <w:keepNext w:val="1"/>
      <w:keepLines w:val="1"/>
      <w:jc w:val="center"/>
    </w:pPr>
  </w:style>
  <w:style w:type="paragraph" w:styleId="Abstract" w:customStyle="1">
    <w:name w:val="Abstract"/>
    <w:basedOn w:val="Normal"/>
    <w:next w:val="Corpodetexto"/>
    <w:qFormat w:val="1"/>
    <w:pPr>
      <w:keepNext w:val="1"/>
      <w:keepLines w:val="1"/>
      <w:spacing w:after="300" w:before="300"/>
    </w:pPr>
    <w:rPr>
      <w:sz w:val="20"/>
      <w:szCs w:val="20"/>
    </w:rPr>
  </w:style>
  <w:style w:type="paragraph" w:styleId="Bibliografia">
    <w:name w:val="Bibliography"/>
    <w:basedOn w:val="Normal"/>
    <w:qFormat w:val="1"/>
  </w:style>
  <w:style w:type="paragraph" w:styleId="Textodebloco">
    <w:name w:val="Block Text"/>
    <w:basedOn w:val="Corpodetexto"/>
    <w:next w:val="Corpodetexto"/>
    <w:uiPriority w:val="9"/>
    <w:unhideWhenUsed w:val="1"/>
    <w:qFormat w:val="1"/>
    <w:pPr>
      <w:spacing w:after="100" w:before="100"/>
      <w:ind w:left="480" w:right="480"/>
    </w:pPr>
  </w:style>
  <w:style w:type="paragraph" w:styleId="Textodenotaderodap">
    <w:name w:val="footnote text"/>
    <w:basedOn w:val="Normal"/>
    <w:uiPriority w:val="9"/>
    <w:unhideWhenUsed w:val="1"/>
    <w:qFormat w:val="1"/>
  </w:style>
  <w:style w:type="table" w:styleId="Table" w:customStyle="1">
    <w:name w:val="Table"/>
    <w:semiHidden w:val="1"/>
    <w:unhideWhenUsed w:val="1"/>
    <w:qFormat w:val="1"/>
    <w:tblPr>
      <w:tblInd w:w="0.0" w:type="dxa"/>
      <w:tblCellMar>
        <w:top w:w="0.0" w:type="dxa"/>
        <w:left w:w="108.0" w:type="dxa"/>
        <w:bottom w:w="0.0" w:type="dxa"/>
        <w:right w:w="108.0" w:type="dxa"/>
      </w:tblCellMar>
    </w:tblPr>
    <w:tblStylePr w:type="firstRow">
      <w:tblPr>
        <w:jc w:val="left"/>
      </w:tblPr>
      <w:trPr>
        <w:jc w:val="left"/>
      </w:trPr>
      <w:tcPr>
        <w:tcBorders>
          <w:bottom w:color="auto" w:space="0" w:sz="0" w:val="single"/>
        </w:tcBorders>
        <w:vAlign w:val="bottom"/>
      </w:tcPr>
    </w:tblStylePr>
  </w:style>
  <w:style w:type="paragraph" w:styleId="DefinitionTerm" w:customStyle="1">
    <w:name w:val="Definition Term"/>
    <w:basedOn w:val="Normal"/>
    <w:next w:val="Definition"/>
    <w:pPr>
      <w:keepNext w:val="1"/>
      <w:keepLines w:val="1"/>
      <w:spacing w:after="0"/>
    </w:pPr>
    <w:rPr>
      <w:b w:val="1"/>
    </w:rPr>
  </w:style>
  <w:style w:type="paragraph" w:styleId="Definition" w:customStyle="1">
    <w:name w:val="Definition"/>
    <w:basedOn w:val="Normal"/>
  </w:style>
  <w:style w:type="paragraph" w:styleId="Legenda">
    <w:name w:val="caption"/>
    <w:basedOn w:val="Normal"/>
    <w:link w:val="LegendaCarter"/>
    <w:pPr>
      <w:spacing w:after="120"/>
    </w:pPr>
    <w:rPr>
      <w:i w:val="1"/>
    </w:rPr>
  </w:style>
  <w:style w:type="paragraph" w:styleId="TableCaption" w:customStyle="1">
    <w:name w:val="Table Caption"/>
    <w:basedOn w:val="Legenda"/>
    <w:pPr>
      <w:keepNext w:val="1"/>
    </w:pPr>
  </w:style>
  <w:style w:type="paragraph" w:styleId="ImageCaption" w:customStyle="1">
    <w:name w:val="Image Caption"/>
    <w:basedOn w:val="Legenda"/>
  </w:style>
  <w:style w:type="paragraph" w:styleId="Figure" w:customStyle="1">
    <w:name w:val="Figure"/>
    <w:basedOn w:val="Normal"/>
  </w:style>
  <w:style w:type="paragraph" w:styleId="CaptionedFigure" w:customStyle="1">
    <w:name w:val="Captioned Figure"/>
    <w:basedOn w:val="Figure"/>
    <w:pPr>
      <w:keepNext w:val="1"/>
    </w:pPr>
  </w:style>
  <w:style w:type="character" w:styleId="LegendaCarter" w:customStyle="1">
    <w:name w:val="Legenda Caráter"/>
    <w:basedOn w:val="Tipodeletrapredefinidodopargrafo"/>
    <w:link w:val="Legenda"/>
  </w:style>
  <w:style w:type="character" w:styleId="VerbatimChar" w:customStyle="1">
    <w:name w:val="Verbatim Char"/>
    <w:basedOn w:val="LegendaCarter"/>
    <w:link w:val="SourceCode"/>
    <w:rPr>
      <w:rFonts w:ascii="Consolas" w:hAnsi="Consolas"/>
      <w:sz w:val="22"/>
    </w:rPr>
  </w:style>
  <w:style w:type="character" w:styleId="SectionNumber" w:customStyle="1">
    <w:name w:val="Section Number"/>
    <w:basedOn w:val="LegendaCarter"/>
  </w:style>
  <w:style w:type="character" w:styleId="Refdenotaderodap">
    <w:name w:val="footnote reference"/>
    <w:basedOn w:val="LegendaCarter"/>
    <w:rPr>
      <w:vertAlign w:val="superscript"/>
    </w:rPr>
  </w:style>
  <w:style w:type="character" w:styleId="Hiperligao">
    <w:name w:val="Hyperlink"/>
    <w:basedOn w:val="LegendaCarter"/>
    <w:rPr>
      <w:color w:val="4f81bd" w:themeColor="accent1"/>
    </w:rPr>
  </w:style>
  <w:style w:type="paragraph" w:styleId="Cabealhodondice">
    <w:name w:val="TOC Heading"/>
    <w:basedOn w:val="Ttulo1"/>
    <w:next w:val="Corpodetexto"/>
    <w:uiPriority w:val="39"/>
    <w:unhideWhenUsed w:val="1"/>
    <w:qFormat w:val="1"/>
    <w:pPr>
      <w:spacing w:before="240" w:line="259" w:lineRule="auto"/>
      <w:outlineLvl w:val="9"/>
    </w:pPr>
    <w:rPr>
      <w:b w:val="0"/>
      <w:bCs w:val="0"/>
      <w:color w:val="365f91" w:themeColor="accent1" w:themeShade="0000BF"/>
    </w:rPr>
  </w:style>
  <w:style w:type="paragraph" w:styleId="SourceCode" w:customStyle="1">
    <w:name w:val="Source Code"/>
    <w:basedOn w:val="Normal"/>
    <w:link w:val="VerbatimChar"/>
    <w:pPr>
      <w:wordWrap w:val="0"/>
    </w:pPr>
  </w:style>
  <w:style w:type="character" w:styleId="KeywordTok" w:customStyle="1">
    <w:name w:val="KeywordTok"/>
    <w:basedOn w:val="VerbatimChar"/>
    <w:rPr>
      <w:rFonts w:ascii="Consolas" w:hAnsi="Consolas"/>
      <w:b w:val="1"/>
      <w:color w:val="007020"/>
      <w:sz w:val="22"/>
    </w:rPr>
  </w:style>
  <w:style w:type="character" w:styleId="DataTypeTok" w:customStyle="1">
    <w:name w:val="DataTypeTok"/>
    <w:basedOn w:val="VerbatimChar"/>
    <w:rPr>
      <w:rFonts w:ascii="Consolas" w:hAnsi="Consolas"/>
      <w:color w:val="902000"/>
      <w:sz w:val="22"/>
    </w:rPr>
  </w:style>
  <w:style w:type="character" w:styleId="DecValTok" w:customStyle="1">
    <w:name w:val="DecValTok"/>
    <w:basedOn w:val="VerbatimChar"/>
    <w:rPr>
      <w:rFonts w:ascii="Consolas" w:hAnsi="Consolas"/>
      <w:color w:val="40a070"/>
      <w:sz w:val="22"/>
    </w:rPr>
  </w:style>
  <w:style w:type="character" w:styleId="BaseNTok" w:customStyle="1">
    <w:name w:val="BaseNTok"/>
    <w:basedOn w:val="VerbatimChar"/>
    <w:rPr>
      <w:rFonts w:ascii="Consolas" w:hAnsi="Consolas"/>
      <w:color w:val="40a070"/>
      <w:sz w:val="22"/>
    </w:rPr>
  </w:style>
  <w:style w:type="character" w:styleId="FloatTok" w:customStyle="1">
    <w:name w:val="FloatTok"/>
    <w:basedOn w:val="VerbatimChar"/>
    <w:rPr>
      <w:rFonts w:ascii="Consolas" w:hAnsi="Consolas"/>
      <w:color w:val="40a070"/>
      <w:sz w:val="22"/>
    </w:rPr>
  </w:style>
  <w:style w:type="character" w:styleId="ConstantTok" w:customStyle="1">
    <w:name w:val="ConstantTok"/>
    <w:basedOn w:val="VerbatimChar"/>
    <w:rPr>
      <w:rFonts w:ascii="Consolas" w:hAnsi="Consolas"/>
      <w:color w:val="880000"/>
      <w:sz w:val="22"/>
    </w:rPr>
  </w:style>
  <w:style w:type="character" w:styleId="CharTok" w:customStyle="1">
    <w:name w:val="CharTok"/>
    <w:basedOn w:val="VerbatimChar"/>
    <w:rPr>
      <w:rFonts w:ascii="Consolas" w:hAnsi="Consolas"/>
      <w:color w:val="4070a0"/>
      <w:sz w:val="22"/>
    </w:rPr>
  </w:style>
  <w:style w:type="character" w:styleId="SpecialCharTok" w:customStyle="1">
    <w:name w:val="SpecialCharTok"/>
    <w:basedOn w:val="VerbatimChar"/>
    <w:rPr>
      <w:rFonts w:ascii="Consolas" w:hAnsi="Consolas"/>
      <w:color w:val="4070a0"/>
      <w:sz w:val="22"/>
    </w:rPr>
  </w:style>
  <w:style w:type="character" w:styleId="StringTok" w:customStyle="1">
    <w:name w:val="StringTok"/>
    <w:basedOn w:val="VerbatimChar"/>
    <w:rPr>
      <w:rFonts w:ascii="Consolas" w:hAnsi="Consolas"/>
      <w:color w:val="4070a0"/>
      <w:sz w:val="22"/>
    </w:rPr>
  </w:style>
  <w:style w:type="character" w:styleId="VerbatimStringTok" w:customStyle="1">
    <w:name w:val="VerbatimStringTok"/>
    <w:basedOn w:val="VerbatimChar"/>
    <w:rPr>
      <w:rFonts w:ascii="Consolas" w:hAnsi="Consolas"/>
      <w:color w:val="4070a0"/>
      <w:sz w:val="22"/>
    </w:rPr>
  </w:style>
  <w:style w:type="character" w:styleId="SpecialStringTok" w:customStyle="1">
    <w:name w:val="SpecialStringTok"/>
    <w:basedOn w:val="VerbatimChar"/>
    <w:rPr>
      <w:rFonts w:ascii="Consolas" w:hAnsi="Consolas"/>
      <w:color w:val="bb6688"/>
      <w:sz w:val="22"/>
    </w:rPr>
  </w:style>
  <w:style w:type="character" w:styleId="ImportTok" w:customStyle="1">
    <w:name w:val="ImportTok"/>
    <w:basedOn w:val="VerbatimChar"/>
    <w:rPr>
      <w:rFonts w:ascii="Consolas" w:hAnsi="Consolas"/>
      <w:sz w:val="22"/>
    </w:rPr>
  </w:style>
  <w:style w:type="character" w:styleId="CommentTok" w:customStyle="1">
    <w:name w:val="CommentTok"/>
    <w:basedOn w:val="VerbatimChar"/>
    <w:rPr>
      <w:rFonts w:ascii="Consolas" w:hAnsi="Consolas"/>
      <w:i w:val="1"/>
      <w:color w:val="60a0b0"/>
      <w:sz w:val="22"/>
    </w:rPr>
  </w:style>
  <w:style w:type="character" w:styleId="DocumentationTok" w:customStyle="1">
    <w:name w:val="DocumentationTok"/>
    <w:basedOn w:val="VerbatimChar"/>
    <w:rPr>
      <w:rFonts w:ascii="Consolas" w:hAnsi="Consolas"/>
      <w:i w:val="1"/>
      <w:color w:val="ba2121"/>
      <w:sz w:val="22"/>
    </w:rPr>
  </w:style>
  <w:style w:type="character" w:styleId="AnnotationTok" w:customStyle="1">
    <w:name w:val="AnnotationTok"/>
    <w:basedOn w:val="VerbatimChar"/>
    <w:rPr>
      <w:rFonts w:ascii="Consolas" w:hAnsi="Consolas"/>
      <w:b w:val="1"/>
      <w:i w:val="1"/>
      <w:color w:val="60a0b0"/>
      <w:sz w:val="22"/>
    </w:rPr>
  </w:style>
  <w:style w:type="character" w:styleId="CommentVarTok" w:customStyle="1">
    <w:name w:val="CommentVarTok"/>
    <w:basedOn w:val="VerbatimChar"/>
    <w:rPr>
      <w:rFonts w:ascii="Consolas" w:hAnsi="Consolas"/>
      <w:b w:val="1"/>
      <w:i w:val="1"/>
      <w:color w:val="60a0b0"/>
      <w:sz w:val="22"/>
    </w:rPr>
  </w:style>
  <w:style w:type="character" w:styleId="OtherTok" w:customStyle="1">
    <w:name w:val="OtherTok"/>
    <w:basedOn w:val="VerbatimChar"/>
    <w:rPr>
      <w:rFonts w:ascii="Consolas" w:hAnsi="Consolas"/>
      <w:color w:val="007020"/>
      <w:sz w:val="22"/>
    </w:rPr>
  </w:style>
  <w:style w:type="character" w:styleId="FunctionTok" w:customStyle="1">
    <w:name w:val="FunctionTok"/>
    <w:basedOn w:val="VerbatimChar"/>
    <w:rPr>
      <w:rFonts w:ascii="Consolas" w:hAnsi="Consolas"/>
      <w:color w:val="06287e"/>
      <w:sz w:val="22"/>
    </w:rPr>
  </w:style>
  <w:style w:type="character" w:styleId="VariableTok" w:customStyle="1">
    <w:name w:val="VariableTok"/>
    <w:basedOn w:val="VerbatimChar"/>
    <w:rPr>
      <w:rFonts w:ascii="Consolas" w:hAnsi="Consolas"/>
      <w:color w:val="19177c"/>
      <w:sz w:val="22"/>
    </w:rPr>
  </w:style>
  <w:style w:type="character" w:styleId="ControlFlowTok" w:customStyle="1">
    <w:name w:val="ControlFlowTok"/>
    <w:basedOn w:val="VerbatimChar"/>
    <w:rPr>
      <w:rFonts w:ascii="Consolas" w:hAnsi="Consolas"/>
      <w:b w:val="1"/>
      <w:color w:val="007020"/>
      <w:sz w:val="22"/>
    </w:rPr>
  </w:style>
  <w:style w:type="character" w:styleId="OperatorTok" w:customStyle="1">
    <w:name w:val="OperatorTok"/>
    <w:basedOn w:val="VerbatimChar"/>
    <w:rPr>
      <w:rFonts w:ascii="Consolas" w:hAnsi="Consolas"/>
      <w:color w:val="666666"/>
      <w:sz w:val="22"/>
    </w:rPr>
  </w:style>
  <w:style w:type="character" w:styleId="BuiltInTok" w:customStyle="1">
    <w:name w:val="BuiltInTok"/>
    <w:basedOn w:val="VerbatimChar"/>
    <w:rPr>
      <w:rFonts w:ascii="Consolas" w:hAnsi="Consolas"/>
      <w:sz w:val="22"/>
    </w:rPr>
  </w:style>
  <w:style w:type="character" w:styleId="ExtensionTok" w:customStyle="1">
    <w:name w:val="ExtensionTok"/>
    <w:basedOn w:val="VerbatimChar"/>
    <w:rPr>
      <w:rFonts w:ascii="Consolas" w:hAnsi="Consolas"/>
      <w:sz w:val="22"/>
    </w:rPr>
  </w:style>
  <w:style w:type="character" w:styleId="PreprocessorTok" w:customStyle="1">
    <w:name w:val="PreprocessorTok"/>
    <w:basedOn w:val="VerbatimChar"/>
    <w:rPr>
      <w:rFonts w:ascii="Consolas" w:hAnsi="Consolas"/>
      <w:color w:val="bc7a00"/>
      <w:sz w:val="22"/>
    </w:rPr>
  </w:style>
  <w:style w:type="character" w:styleId="AttributeTok" w:customStyle="1">
    <w:name w:val="AttributeTok"/>
    <w:basedOn w:val="VerbatimChar"/>
    <w:rPr>
      <w:rFonts w:ascii="Consolas" w:hAnsi="Consolas"/>
      <w:color w:val="7d9029"/>
      <w:sz w:val="22"/>
    </w:rPr>
  </w:style>
  <w:style w:type="character" w:styleId="RegionMarkerTok" w:customStyle="1">
    <w:name w:val="RegionMarkerTok"/>
    <w:basedOn w:val="VerbatimChar"/>
    <w:rPr>
      <w:rFonts w:ascii="Consolas" w:hAnsi="Consolas"/>
      <w:sz w:val="22"/>
    </w:rPr>
  </w:style>
  <w:style w:type="character" w:styleId="InformationTok" w:customStyle="1">
    <w:name w:val="InformationTok"/>
    <w:basedOn w:val="VerbatimChar"/>
    <w:rPr>
      <w:rFonts w:ascii="Consolas" w:hAnsi="Consolas"/>
      <w:b w:val="1"/>
      <w:i w:val="1"/>
      <w:color w:val="60a0b0"/>
      <w:sz w:val="22"/>
    </w:rPr>
  </w:style>
  <w:style w:type="character" w:styleId="WarningTok" w:customStyle="1">
    <w:name w:val="WarningTok"/>
    <w:basedOn w:val="VerbatimChar"/>
    <w:rPr>
      <w:rFonts w:ascii="Consolas" w:hAnsi="Consolas"/>
      <w:b w:val="1"/>
      <w:i w:val="1"/>
      <w:color w:val="60a0b0"/>
      <w:sz w:val="22"/>
    </w:rPr>
  </w:style>
  <w:style w:type="character" w:styleId="AlertTok" w:customStyle="1">
    <w:name w:val="AlertTok"/>
    <w:basedOn w:val="VerbatimChar"/>
    <w:rPr>
      <w:rFonts w:ascii="Consolas" w:hAnsi="Consolas"/>
      <w:b w:val="1"/>
      <w:color w:val="ff0000"/>
      <w:sz w:val="22"/>
    </w:rPr>
  </w:style>
  <w:style w:type="character" w:styleId="ErrorTok" w:customStyle="1">
    <w:name w:val="ErrorTok"/>
    <w:basedOn w:val="VerbatimChar"/>
    <w:rPr>
      <w:rFonts w:ascii="Consolas" w:hAnsi="Consolas"/>
      <w:b w:val="1"/>
      <w:color w:val="ff0000"/>
      <w:sz w:val="22"/>
    </w:rPr>
  </w:style>
  <w:style w:type="character" w:styleId="NormalTok" w:customStyle="1">
    <w:name w:val="NormalTok"/>
    <w:basedOn w:val="VerbatimChar"/>
    <w:rPr>
      <w:rFonts w:ascii="Consolas" w:hAnsi="Consolas"/>
      <w:sz w:val="22"/>
    </w:rPr>
  </w:style>
  <w:style w:type="paragraph" w:styleId="HTMLpr-formatado">
    <w:name w:val="HTML Preformatted"/>
    <w:basedOn w:val="Normal"/>
    <w:link w:val="HTMLpr-formatadoCarter"/>
    <w:uiPriority w:val="99"/>
    <w:semiHidden w:val="1"/>
    <w:unhideWhenUsed w:val="1"/>
    <w:rsid w:val="00210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cs="Courier New" w:eastAsia="Times New Roman" w:hAnsi="Courier New"/>
      <w:sz w:val="20"/>
      <w:szCs w:val="20"/>
      <w:lang w:val="pt-PT"/>
    </w:rPr>
  </w:style>
  <w:style w:type="character" w:styleId="HTMLpr-formatadoCarter" w:customStyle="1">
    <w:name w:val="HTML pré-formatado Caráter"/>
    <w:basedOn w:val="Tipodeletrapredefinidodopargrafo"/>
    <w:link w:val="HTMLpr-formatado"/>
    <w:uiPriority w:val="99"/>
    <w:semiHidden w:val="1"/>
    <w:rsid w:val="0021095C"/>
    <w:rPr>
      <w:rFonts w:ascii="Courier New" w:cs="Courier New" w:eastAsia="Times New Roman" w:hAnsi="Courier New"/>
      <w:sz w:val="20"/>
      <w:szCs w:val="20"/>
      <w:lang w:val="pt-PT"/>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z8hsgI42SBJzWk3Vm8lJWhz0Pg==">AMUW2mWtbeeG28fIIl2keLdeX0Zh46d11pGrieMq2hV/tVfnz8+rt7VwmpKZJRp+q6NHQ/xGPAeHl2O8Sh3laRnAgatnNxFKhXtFLD8OyTg3RYRlKFh2B7pRJPtE5Btak7HBMpk27hJdweRKn29qX2Wu5Qz1RGIzwoJhKzCyRCMi7a+MHSH3CLnd0TfPZs6gNkKO4QVgDgUdiExYNtvuA6plw7XaGziUvtU93bNiMmaGnLPuYYJ9bSWYNLNfHdvPx/u2GCRBHm+PuDv9B/RHVBubTC9qlpXY2GIgr1BVVsadotczHu6kEKdvMuXjFgCcNgFlfEcbevIDTLL97j1KK/m1P5kSSh/jT9UfppT3TSPMAK0BpXX84jhsgGTOqCpHN+ZUAYqnOp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2022-06-07T14:04:00Z</dcterms:created>
  <dc:creator>Inês Clavel</dc:creator>
</cp:coreProperties>
</file>