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60" w:firstLine="0"/>
        <w:rPr/>
      </w:pPr>
      <w:r w:rsidDel="00000000" w:rsidR="00000000" w:rsidRPr="00000000">
        <w:rPr>
          <w:rtl w:val="0"/>
        </w:rPr>
        <w:t xml:space="preserve">Buenos días Javier,</w:t>
      </w:r>
    </w:p>
    <w:p w:rsidR="00000000" w:rsidDel="00000000" w:rsidP="00000000" w:rsidRDefault="00000000" w:rsidRPr="00000000" w14:paraId="00000002">
      <w:pPr>
        <w:ind w:left="160" w:firstLine="0"/>
        <w:rPr/>
      </w:pPr>
      <w:r w:rsidDel="00000000" w:rsidR="00000000" w:rsidRPr="00000000">
        <w:rPr>
          <w:rtl w:val="0"/>
        </w:rPr>
      </w:r>
    </w:p>
    <w:p w:rsidR="00000000" w:rsidDel="00000000" w:rsidP="00000000" w:rsidRDefault="00000000" w:rsidRPr="00000000" w14:paraId="00000003">
      <w:pPr>
        <w:ind w:left="160" w:firstLine="0"/>
        <w:rPr/>
      </w:pPr>
      <w:r w:rsidDel="00000000" w:rsidR="00000000" w:rsidRPr="00000000">
        <w:rPr>
          <w:rtl w:val="0"/>
        </w:rPr>
        <w:t xml:space="preserve">en relación al correo que cruzaste el lunes con Manuel me ha surgido una duda. Por lo que veo en el esquema/portfolio que nos mandaste, en las bases de datos hay hasta el momento datos de los colchones de 12 tubos, que son </w:t>
      </w:r>
      <w:r w:rsidDel="00000000" w:rsidR="00000000" w:rsidRPr="00000000">
        <w:rPr>
          <w:b w:val="1"/>
          <w:rtl w:val="0"/>
        </w:rPr>
        <w:t xml:space="preserve">12 tubos horizontales por lecho.</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color w:val="0000ff"/>
          <w:rtl w:val="0"/>
        </w:rPr>
        <w:t xml:space="preserve">12 tubos individuales horizontales por lecho es una versión del producto vieja que no creo que vuelva a utilizarse ya que por ejemplo, se necesitan 2 unidades de control para dar servicio a los dos lechos de un colchón matrimonial con tubos independientes.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Sin embargo, Alejandro y Marta de Bizintek nos dijeron que en la base de datos de Flex, los datos que se guardaban eran para colchones con 12 sensores/tubos, 6 por cada lado de la cama.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00ff"/>
        </w:rPr>
      </w:pPr>
      <w:r w:rsidDel="00000000" w:rsidR="00000000" w:rsidRPr="00000000">
        <w:rPr>
          <w:color w:val="0000ff"/>
          <w:rtl w:val="0"/>
        </w:rPr>
        <w:t xml:space="preserve">Correcto pero es mejor hablar de sensores/válvulas que de tubos ya que un mismo sensor/válvula puede controlar varios tubos unidos. La versión de Flex también llamada 8 tubos consiste en que las 12 válvulas dan servicio a 6 zonas por lecho. De esas 6 zonas por lecho dos de ellas son dobles con lo que cada lecho tiene 6 zonas pero 8 tubos. Un colchón doble tiene 16 tubos y 12 zonas. Si fuera un colchón individual el modelo "Flex 8 tubos" se montaría con la misma caja de control en la que sólo 6 válvulas actuarían para dar servicio a 6 zonas (2 de ellas de dos tubos unidos) y las otras 6 válvulas no tendrían utilidad.</w:t>
      </w:r>
    </w:p>
    <w:p w:rsidR="00000000" w:rsidDel="00000000" w:rsidP="00000000" w:rsidRDefault="00000000" w:rsidRPr="00000000" w14:paraId="0000000A">
      <w:pPr>
        <w:rPr>
          <w:color w:val="0000ff"/>
        </w:rPr>
      </w:pPr>
      <w:r w:rsidDel="00000000" w:rsidR="00000000" w:rsidRPr="00000000">
        <w:rPr>
          <w:rtl w:val="0"/>
        </w:rPr>
      </w:r>
    </w:p>
    <w:p w:rsidR="00000000" w:rsidDel="00000000" w:rsidP="00000000" w:rsidRDefault="00000000" w:rsidRPr="00000000" w14:paraId="0000000B">
      <w:pPr>
        <w:rPr>
          <w:color w:val="0000ff"/>
        </w:rPr>
      </w:pPr>
      <w:r w:rsidDel="00000000" w:rsidR="00000000" w:rsidRPr="00000000">
        <w:rPr>
          <w:color w:val="0000ff"/>
          <w:rtl w:val="0"/>
        </w:rPr>
        <w:t xml:space="preserve">Adjunto ejemplo gráfico.</w:t>
      </w:r>
    </w:p>
    <w:p w:rsidR="00000000" w:rsidDel="00000000" w:rsidP="00000000" w:rsidRDefault="00000000" w:rsidRPr="00000000" w14:paraId="0000000C">
      <w:pPr>
        <w:rPr>
          <w:color w:val="0000ff"/>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3676650" cy="2752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66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0000ff"/>
        </w:rPr>
      </w:pPr>
      <w:r w:rsidDel="00000000" w:rsidR="00000000" w:rsidRPr="00000000">
        <w:rPr>
          <w:color w:val="0000ff"/>
          <w:rtl w:val="0"/>
        </w:rPr>
        <w:t xml:space="preserve">La versión 2020 de "Flex 4 tubos" lo que hará es utilizar 4 válvulas para dar servicio a 2 zonas dobles por lecho de una cama matrimonial o lo que es lo mismo 4 tubos en el lado derecho y otros 4 tubos en el lado izquierdo. El colchón individual seguiría utilizando 2 válvulas y las otras 2 quedarían inutilizadas.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000ff"/>
        </w:rPr>
      </w:pPr>
      <w:r w:rsidDel="00000000" w:rsidR="00000000" w:rsidRPr="00000000">
        <w:rPr>
          <w:color w:val="0000ff"/>
          <w:rtl w:val="0"/>
        </w:rPr>
        <w:t xml:space="preserve">Como verás con las 12 válvulas se puede dar servicio de diferentes maneras. Existe también la posibilidad de un "producto 6 tubos" en el que con 6 válvulas se pueden utilizar 3 zonas dobles (2 tubos) por lecho lo que hace que 6 válvulas den servicio a 12 tubos, tres zonas dobles por lecho. Un colchón individual sólo utilizaría 3 válvulas y dejaría otras 3 sin utilidad.</w:t>
      </w:r>
    </w:p>
    <w:p w:rsidR="00000000" w:rsidDel="00000000" w:rsidP="00000000" w:rsidRDefault="00000000" w:rsidRPr="00000000" w14:paraId="00000014">
      <w:pPr>
        <w:rPr>
          <w:color w:val="0000ff"/>
        </w:rPr>
      </w:pPr>
      <w:r w:rsidDel="00000000" w:rsidR="00000000" w:rsidRPr="00000000">
        <w:rPr>
          <w:color w:val="0000ff"/>
          <w:rtl w:val="0"/>
        </w:rPr>
        <w:t xml:space="preserve">Esta versión no está lanzada comercialmente pero es un buen ejemplo de que tenemos que tener la ventana abierta para nuevas opciones.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160" w:firstLine="0"/>
        <w:rPr/>
      </w:pPr>
      <w:r w:rsidDel="00000000" w:rsidR="00000000" w:rsidRPr="00000000">
        <w:rPr>
          <w:rtl w:val="0"/>
        </w:rPr>
        <w:t xml:space="preserve">"Otra cosa interesante es que el orden de los tubos es de cabeza a pies, es decir el tubo 1 es el que estará más alto en el lecho izquierdo y el 7 lo será del derecho. El tubo más baja será el 6 en el izquierdo y el 12 en el derecho."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0000ff"/>
        </w:rPr>
      </w:pPr>
      <w:r w:rsidDel="00000000" w:rsidR="00000000" w:rsidRPr="00000000">
        <w:rPr>
          <w:color w:val="0000ff"/>
          <w:rtl w:val="0"/>
        </w:rPr>
        <w:t xml:space="preserve">Correcto siempre que hablemos de válvulas porque como has podido ver podemos tener más tubos que zonas controladas por válvulas/sensores por lecho.</w:t>
      </w:r>
    </w:p>
    <w:p w:rsidR="00000000" w:rsidDel="00000000" w:rsidP="00000000" w:rsidRDefault="00000000" w:rsidRPr="00000000" w14:paraId="0000001A">
      <w:pPr>
        <w:ind w:left="160" w:firstLine="0"/>
        <w:rPr/>
      </w:pPr>
      <w:r w:rsidDel="00000000" w:rsidR="00000000" w:rsidRPr="00000000">
        <w:rPr>
          <w:rtl w:val="0"/>
        </w:rPr>
      </w:r>
    </w:p>
    <w:p w:rsidR="00000000" w:rsidDel="00000000" w:rsidP="00000000" w:rsidRDefault="00000000" w:rsidRPr="00000000" w14:paraId="0000001B">
      <w:pPr>
        <w:ind w:left="160" w:firstLine="0"/>
        <w:rPr/>
      </w:pPr>
      <w:r w:rsidDel="00000000" w:rsidR="00000000" w:rsidRPr="00000000">
        <w:rPr>
          <w:rtl w:val="0"/>
        </w:rPr>
        <w:t xml:space="preserve">¿Cuál es entonces el escenario real?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color w:val="0000ff"/>
          <w:rtl w:val="0"/>
        </w:rPr>
        <w:t xml:space="preserve">Como ves no existe un único escenario, son versiones de producto. Incluso como Manu en copia conoce, tenemos que tener en cuenta que tenemos otro producto que nos da información de las sesiones de sueño pero que no modifica zonas con aire (no tiene tubos).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Buenas tardes Alejandro,</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Estaba yo en copia. Actualmente tenéis acceso a las bases de datos de producción de los 3 clientes (Flex, Aireloom y Derucci), pero en el caso de Flex y Aireloom están alojadas en el mismo servidor. Si os fijáis podéis ver que son exactamente iguales en cuanto a tablas, al igual que la de Derucci. Ahora mismo solo se comercializa el colchón de 12 válvulas que ya os comenté como funcionaba, con lo que todos los datos con los que podréis trabajar serán de este tipo de colchón. Dentro de este tipo de colchón no se diferencian modelos en base de datos, ya que no se dispone de esta información en el registro del mismo, con lo que a nivel datos podemos considerar un tipo de colchón por cada cliente, puesto que entre el colchón de cada uno de los clientes si que puede haber diferencias. Derucci particularmente comercializa diferentes tipos de colchón (unos más duros, otros más blandos, et..) pero la información del modelo concreto no se sube a base de datos. Flex y Aireloom comercializa solo un modelo de colchón. Los otros tipos de colchones y dispositivos que comenta Javi están aun en desarrollo, con lo que las pruebas y desarrollos se están haciendo sobre una base de datos de desarrollo, a la cual no tenéis acceso, pues al estar en desarrollo no creo que sea conveniente daros acceso hasta que no tengamos versiones finales, pues los datos que tenemos en esa base de datos son en su mayoría simulaciones y pruebas, con lo que no tendría mucho sentido. La idea va a ser muy simple, ya que en general tirará todo de las mismas tablas, pero habrá un nuevo campo en el que se definirá el tipo de dispositivo. De todas formas, cuando tengamos cosas cerradas con propósito de elevar a producción os iremos pasando y os pasaremos la documentación actualizada con los nuevos dispositivos. Cuando lleguemos a este punto Marta os podrá dar más detalle de como lo ha planteado en DDBB.</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saludo</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IMPORTANTE: YA QUE ALGUNAS VÁLVULAS CONTROLARÁN VARIOS TUBOS, HABLAREMOS DE VÁLVULAS Y NO DE TUBOS.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