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H Sarabun PSK" w:cs="TH Sarabun PSK" w:eastAsia="TH Sarabun PSK" w:hAnsi="TH Sarabun PSK"/>
          <w:b w:val="1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Lab#7 – White-box testing</w:t>
      </w:r>
    </w:p>
    <w:p w:rsidR="00000000" w:rsidDel="00000000" w:rsidP="00000000" w:rsidRDefault="00000000" w:rsidRPr="00000000" w14:paraId="00000002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วัตถุประสงค์การเรียนรู้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ผู้เรียนสามารถออกแบบการทดสอบแบบ White-box testing ได้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ผู้เรียนสามารถวิเคราะห์ปัญหาด้วย Control flow graph ได้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Line coverage ได้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Block coverage ได้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coverage ได้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Condition coverage ได้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and Condition coverage ได้</w:t>
      </w:r>
    </w:p>
    <w:p w:rsidR="00000000" w:rsidDel="00000000" w:rsidP="00000000" w:rsidRDefault="00000000" w:rsidRPr="00000000" w14:paraId="0000000A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โจทย์: Clump counts</w:t>
      </w:r>
    </w:p>
    <w:p w:rsidR="00000000" w:rsidDel="00000000" w:rsidP="00000000" w:rsidRDefault="00000000" w:rsidRPr="00000000" w14:paraId="0000000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Clump counts (</w:t>
      </w:r>
      <w:hyperlink r:id="rId7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https://codingbat.com/prob/p193817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:rsidR="00000000" w:rsidDel="00000000" w:rsidP="00000000" w:rsidRDefault="00000000" w:rsidRPr="00000000" w14:paraId="0000000C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[1,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2, 2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3,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4, 4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-59426219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 </w:t>
      </w:r>
    </w:p>
    <w:p w:rsidR="00000000" w:rsidDel="00000000" w:rsidP="00000000" w:rsidRDefault="00000000" w:rsidRPr="00000000" w14:paraId="0000000D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2,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1529825207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0E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1, 1, 1, 1, 1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80178412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8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https://github.com/ChitsuthaCSKKU/SQA/tree/2025/Assignment/Lab7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:rsidR="00000000" w:rsidDel="00000000" w:rsidP="00000000" w:rsidRDefault="00000000" w:rsidRPr="00000000" w14:paraId="00000011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7.1 Control flow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</w:p>
    <w:p w:rsidR="00000000" w:rsidDel="00000000" w:rsidP="00000000" w:rsidRDefault="00000000" w:rsidRPr="00000000" w14:paraId="00000013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p w:rsidR="00000000" w:rsidDel="00000000" w:rsidP="00000000" w:rsidRDefault="00000000" w:rsidRPr="00000000" w14:paraId="00000014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</w:rPr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Branch:</w:t>
      </w:r>
    </w:p>
    <w:p w:rsidR="00000000" w:rsidDel="00000000" w:rsidP="00000000" w:rsidRDefault="00000000" w:rsidRPr="00000000" w14:paraId="0000001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B1</w:t>
        <w:tab/>
        <w:t xml:space="preserve">จาก Node</w:t>
        <w:tab/>
        <w:t xml:space="preserve">N1</w:t>
        <w:tab/>
        <w:t xml:space="preserve">ไป</w:t>
        <w:tab/>
        <w:t xml:space="preserve">N2</w:t>
        <w:tab/>
        <w:t xml:space="preserve">`nums == null</w:t>
      </w:r>
    </w:p>
    <w:p w:rsidR="00000000" w:rsidDel="00000000" w:rsidP="00000000" w:rsidRDefault="00000000" w:rsidRPr="00000000" w14:paraId="0000001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B2</w:t>
        <w:tab/>
        <w:t xml:space="preserve">จาก Node</w:t>
        <w:tab/>
        <w:t xml:space="preserve">N1</w:t>
        <w:tab/>
        <w:t xml:space="preserve">ไป</w:t>
        <w:tab/>
        <w:t xml:space="preserve">N3</w:t>
        <w:tab/>
        <w:t xml:space="preserve">nums != null &amp;&amp; nums.length &gt; 0</w:t>
      </w:r>
    </w:p>
    <w:p w:rsidR="00000000" w:rsidDel="00000000" w:rsidP="00000000" w:rsidRDefault="00000000" w:rsidRPr="00000000" w14:paraId="0000001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B3</w:t>
        <w:tab/>
        <w:t xml:space="preserve">จาก Node</w:t>
        <w:tab/>
        <w:t xml:space="preserve">N4</w:t>
        <w:tab/>
        <w:t xml:space="preserve">ไป</w:t>
        <w:tab/>
        <w:t xml:space="preserve">N9</w:t>
        <w:tab/>
        <w:t xml:space="preserve">เงื่อนไข i &lt; nums.length เป็นเท็จ (ลูปจบ)</w:t>
      </w:r>
    </w:p>
    <w:p w:rsidR="00000000" w:rsidDel="00000000" w:rsidP="00000000" w:rsidRDefault="00000000" w:rsidRPr="00000000" w14:paraId="0000001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B4</w:t>
        <w:tab/>
        <w:t xml:space="preserve">จาก Node</w:t>
        <w:tab/>
        <w:t xml:space="preserve">N4</w:t>
        <w:tab/>
        <w:t xml:space="preserve">ไป</w:t>
        <w:tab/>
        <w:t xml:space="preserve">N5</w:t>
        <w:tab/>
        <w:t xml:space="preserve">i &lt; nums.length` เป็นจริง (ลูปทำงานต่อ) </w:t>
      </w:r>
    </w:p>
    <w:p w:rsidR="00000000" w:rsidDel="00000000" w:rsidP="00000000" w:rsidRDefault="00000000" w:rsidRPr="00000000" w14:paraId="0000001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B5</w:t>
        <w:tab/>
        <w:t xml:space="preserve">จาก Node</w:t>
        <w:tab/>
        <w:t xml:space="preserve">N5</w:t>
        <w:tab/>
        <w:t xml:space="preserve">ไป</w:t>
        <w:tab/>
        <w:t xml:space="preserve">N6</w:t>
        <w:tab/>
        <w:t xml:space="preserve">nums[i] == prev &amp;&amp; !inClump เป็นจริง </w:t>
      </w:r>
    </w:p>
    <w:p w:rsidR="00000000" w:rsidDel="00000000" w:rsidP="00000000" w:rsidRDefault="00000000" w:rsidRPr="00000000" w14:paraId="0000001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B6</w:t>
        <w:tab/>
        <w:t xml:space="preserve">จาก Node</w:t>
        <w:tab/>
        <w:t xml:space="preserve">N6</w:t>
        <w:tab/>
        <w:t xml:space="preserve">ไป</w:t>
        <w:tab/>
        <w:t xml:space="preserve">N7</w:t>
        <w:tab/>
        <w:t xml:space="preserve">`nums[i] != prev</w:t>
      </w:r>
    </w:p>
    <w:p w:rsidR="00000000" w:rsidDel="00000000" w:rsidP="00000000" w:rsidRDefault="00000000" w:rsidRPr="00000000" w14:paraId="0000002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B7</w:t>
        <w:tab/>
        <w:t xml:space="preserve">จาก Node</w:t>
        <w:tab/>
        <w:t xml:space="preserve">N7</w:t>
        <w:tab/>
        <w:t xml:space="preserve">ไป</w:t>
        <w:tab/>
        <w:t xml:space="preserve">N8</w:t>
        <w:tab/>
        <w:t xml:space="preserve">nums[i] != prev เป็นจริง</w:t>
      </w:r>
    </w:p>
    <w:p w:rsidR="00000000" w:rsidDel="00000000" w:rsidP="00000000" w:rsidRDefault="00000000" w:rsidRPr="00000000" w14:paraId="0000002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B8</w:t>
        <w:tab/>
        <w:t xml:space="preserve">จาก Node</w:t>
        <w:tab/>
        <w:t xml:space="preserve">N7</w:t>
        <w:tab/>
        <w:t xml:space="preserve">ไป</w:t>
        <w:tab/>
        <w:t xml:space="preserve">N4</w:t>
        <w:tab/>
        <w:t xml:space="preserve">nums[i] == prev เป็นจริง</w:t>
      </w:r>
    </w:p>
    <w:p w:rsidR="00000000" w:rsidDel="00000000" w:rsidP="00000000" w:rsidRDefault="00000000" w:rsidRPr="00000000" w14:paraId="0000002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Condition:</w:t>
      </w:r>
    </w:p>
    <w:p w:rsidR="00000000" w:rsidDel="00000000" w:rsidP="00000000" w:rsidRDefault="00000000" w:rsidRPr="00000000" w14:paraId="0000002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C1</w:t>
        <w:tab/>
        <w:t xml:space="preserve">`nums == null</w:t>
        <w:tab/>
      </w:r>
    </w:p>
    <w:p w:rsidR="00000000" w:rsidDel="00000000" w:rsidP="00000000" w:rsidRDefault="00000000" w:rsidRPr="00000000" w14:paraId="0000002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C2</w:t>
        <w:tab/>
        <w:t xml:space="preserve">i &lt; nums.length</w:t>
        <w:tab/>
        <w:t xml:space="preserve">(เงื่อนไขของ for loop)</w:t>
      </w:r>
    </w:p>
    <w:p w:rsidR="00000000" w:rsidDel="00000000" w:rsidP="00000000" w:rsidRDefault="00000000" w:rsidRPr="00000000" w14:paraId="0000002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C3</w:t>
        <w:tab/>
        <w:t xml:space="preserve">nums[i] == prev &amp;&amp; !inClump</w:t>
        <w:tab/>
        <w:t xml:space="preserve">(ตรวจว่าค่าและยังไม่ได้เริ่ม clump)</w:t>
      </w:r>
    </w:p>
    <w:p w:rsidR="00000000" w:rsidDel="00000000" w:rsidP="00000000" w:rsidRDefault="00000000" w:rsidRPr="00000000" w14:paraId="0000002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C4</w:t>
        <w:tab/>
        <w:t xml:space="preserve">nums[i] != prev</w:t>
        <w:tab/>
        <w:t xml:space="preserve">(ตรวจว่าค่าเปลี่ยนแล้ว)</w:t>
      </w:r>
    </w:p>
    <w:p w:rsidR="00000000" w:rsidDel="00000000" w:rsidP="00000000" w:rsidRDefault="00000000" w:rsidRPr="00000000" w14:paraId="00000028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7.2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Line coverage = 100%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พร้อมระบุบรรทัดที่ถูกตรวจสอบทั้งหมด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No.:[1], [2]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เข้าสู่เงื่อนไข nums == null → return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No.:[1], [2]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เข้าสู่เงื่อนไข nums.length == 0 → return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3}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No.:[1], [3]-[13] 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(ยกเว้น [2])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ผ่านเงื่อนไข != null &amp;&amp; length &gt; 0, มี 1 clump (2,2), เข้า-ออกลูปครบ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2, 2, 2, 3}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No.:[1], [3]-[13]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(ยกเว้น [2])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หลาย clump (1,1 และ 2,2,2), เข้าเงื่อนไข clump ซ้ำหลายรอบ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Line coverage =</w:t>
      </w:r>
    </w:p>
    <w:p w:rsidR="00000000" w:rsidDel="00000000" w:rsidP="00000000" w:rsidRDefault="00000000" w:rsidRPr="00000000" w14:paraId="0000004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TC1</w:t>
        <w:tab/>
        <w:t xml:space="preserve">Coverage: </w:t>
      </w: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2 / 13 = 15.38%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TC2</w:t>
        <w:tab/>
        <w:t xml:space="preserve">Coverage: </w:t>
      </w: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2 / 13 = 15.38%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TC3</w:t>
        <w:tab/>
        <w:t xml:space="preserve">Coverage: </w:t>
      </w: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12 / 13 = 92.31%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TC4</w:t>
        <w:tab/>
        <w:t xml:space="preserve">Coverage: </w:t>
      </w: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12 / 13 = 92.31%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Block coverage = 100%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Block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B1, B2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B1, B2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3}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B1, B3-B6, B7-B9, B10-B12, B13, B14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2, 2, 2, 3}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B1, B3-B6, B7-B9, B10-B12, B13, B14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coverage = 14/14*100 = 100%</w:t>
      </w:r>
    </w:p>
    <w:p w:rsidR="00000000" w:rsidDel="00000000" w:rsidP="00000000" w:rsidRDefault="00000000" w:rsidRPr="00000000" w14:paraId="0000006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Branch coverage = 100%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Branch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เข้าบล็อกตรวจสอบ null → return 0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B1=True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เข้าบล็อกตรวจสอบ length=0 → return 0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B1=True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3}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ผ่าน if-null (False), เข้า loop 3 รอบ, เกิด clump 1 รอบ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B1=False, B3=True (loop start), B4=False (loop end), B5=True (clump), B6=False, B7=True (change prev), B8=False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2, 2, 2, 3}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Path:ผ่าน if-null (False), เข้า loop หลายรอบ, เกิด clump 2 รอบ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B1=False, B3=True, B4=False, B5=True, B6=False, B7=True, B8=False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br w:type="textWrapping"/>
        <w:t xml:space="preserve">Branch coverage = (8 / 8) × 100 = 100%</w:t>
      </w:r>
    </w:p>
    <w:p w:rsidR="00000000" w:rsidDel="00000000" w:rsidP="00000000" w:rsidRDefault="00000000" w:rsidRPr="00000000" w14:paraId="0000008B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7.4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Condition coverage = 100%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Condition ที่ถูกตรวจสอบทั้งหมด เช่น Condition A = T และ Condition B = 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700"/>
        <w:gridCol w:w="1800"/>
        <w:gridCol w:w="3415"/>
        <w:tblGridChange w:id="0">
          <w:tblGrid>
            <w:gridCol w:w="1435"/>
            <w:gridCol w:w="2700"/>
            <w:gridCol w:w="1800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เข้าเงื่อนไข nums == null → return 0</w:t>
            </w:r>
          </w:p>
          <w:p w:rsidR="00000000" w:rsidDel="00000000" w:rsidP="00000000" w:rsidRDefault="00000000" w:rsidRPr="00000000" w14:paraId="00000098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A=True (nums==null), B=– (ไม่ต้องตรวจ)}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nums != null แต่ nums.length == 0 → return 0</w:t>
            </w:r>
          </w:p>
          <w:p w:rsidR="00000000" w:rsidDel="00000000" w:rsidP="00000000" w:rsidRDefault="00000000" w:rsidRPr="00000000" w14:paraId="0000009D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A=False, B=True</w:t>
            </w:r>
          </w:p>
          <w:p w:rsidR="00000000" w:rsidDel="00000000" w:rsidP="00000000" w:rsidRDefault="00000000" w:rsidRPr="00000000" w14:paraId="0000009E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3}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nums != null &amp;&amp; nums.length &gt; 0, เข้า loop 3 รอบ</w:t>
            </w:r>
          </w:p>
          <w:p w:rsidR="00000000" w:rsidDel="00000000" w:rsidP="00000000" w:rsidRDefault="00000000" w:rsidRPr="00000000" w14:paraId="000000A3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A=False, B=False,</w:t>
            </w:r>
          </w:p>
          <w:p w:rsidR="00000000" w:rsidDel="00000000" w:rsidP="00000000" w:rsidRDefault="00000000" w:rsidRPr="00000000" w14:paraId="000000A4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รอบแรก: C=False, D=True</w:t>
            </w:r>
          </w:p>
          <w:p w:rsidR="00000000" w:rsidDel="00000000" w:rsidP="00000000" w:rsidRDefault="00000000" w:rsidRPr="00000000" w14:paraId="000000A5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รอบสอง: C=True, D=True</w:t>
            </w:r>
          </w:p>
          <w:p w:rsidR="00000000" w:rsidDel="00000000" w:rsidP="00000000" w:rsidRDefault="00000000" w:rsidRPr="00000000" w14:paraId="000000A6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รอบสาม: E=True</w:t>
            </w:r>
          </w:p>
          <w:p w:rsidR="00000000" w:rsidDel="00000000" w:rsidP="00000000" w:rsidRDefault="00000000" w:rsidRPr="00000000" w14:paraId="000000A7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2, 2, 2, 3}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nums != null &amp;&amp; nums.length &gt; 0, เข้า loop </w:t>
            </w:r>
          </w:p>
          <w:p w:rsidR="00000000" w:rsidDel="00000000" w:rsidP="00000000" w:rsidRDefault="00000000" w:rsidRPr="00000000" w14:paraId="000000AC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A=False, B=False,</w:t>
            </w:r>
          </w:p>
          <w:p w:rsidR="00000000" w:rsidDel="00000000" w:rsidP="00000000" w:rsidRDefault="00000000" w:rsidRPr="00000000" w14:paraId="000000AD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C=True/False, D=True/False, E=True/False </w:t>
            </w:r>
          </w:p>
          <w:p w:rsidR="00000000" w:rsidDel="00000000" w:rsidP="00000000" w:rsidRDefault="00000000" w:rsidRPr="00000000" w14:paraId="000000AE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Condition coverage = (10 / 10) × 100 = 100%</w:t>
      </w:r>
    </w:p>
    <w:p w:rsidR="00000000" w:rsidDel="00000000" w:rsidP="00000000" w:rsidRDefault="00000000" w:rsidRPr="00000000" w14:paraId="000000B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7.5 Branch and Condition Coverage (C/DC coverage)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ให้ออกแบบกรณีทดสอบให้ได้ C/DC coverage = 100%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C/DC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1410"/>
        <w:gridCol w:w="2090"/>
        <w:gridCol w:w="2209"/>
        <w:gridCol w:w="2504"/>
        <w:tblGridChange w:id="0">
          <w:tblGrid>
            <w:gridCol w:w="1137"/>
            <w:gridCol w:w="1410"/>
            <w:gridCol w:w="2090"/>
            <w:gridCol w:w="2209"/>
            <w:gridCol w:w="2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Actual Result(s)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Path, Branch,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Path: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B1=True → return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Branch: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B1=True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28"/>
                <w:szCs w:val="28"/>
                <w:rtl w:val="0"/>
              </w:rPr>
              <w:t xml:space="preserve">Condition:</w:t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 A=True, B=– (ไม่ประเมิน)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Pass/Fail:Pass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95"/>
              <w:tblGridChange w:id="0">
                <w:tblGrid>
                  <w:gridCol w:w="2295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Path: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B1=True → return</w:t>
                  </w:r>
                </w:p>
                <w:p w:rsidR="00000000" w:rsidDel="00000000" w:rsidP="00000000" w:rsidRDefault="00000000" w:rsidRPr="00000000" w14:paraId="000000CE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Branch: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B1=True</w:t>
                  </w:r>
                </w:p>
                <w:p w:rsidR="00000000" w:rsidDel="00000000" w:rsidP="00000000" w:rsidRDefault="00000000" w:rsidRPr="00000000" w14:paraId="000000CF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Condition: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A=False, B=True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3}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Pass/Fail:Pass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95"/>
              <w:tblGridChange w:id="0">
                <w:tblGrid>
                  <w:gridCol w:w="2295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Path: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B1=False, B3=True, B5=True/False, B7=True/False, B4=False</w:t>
                  </w:r>
                </w:p>
                <w:p w:rsidR="00000000" w:rsidDel="00000000" w:rsidP="00000000" w:rsidRDefault="00000000" w:rsidRPr="00000000" w14:paraId="000000DA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Branch: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B1=False, B3=True, B5(True/False), B7(True/False), B4(False)</w:t>
                  </w:r>
                </w:p>
                <w:p w:rsidR="00000000" w:rsidDel="00000000" w:rsidP="00000000" w:rsidRDefault="00000000" w:rsidRPr="00000000" w14:paraId="000000DB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Condition: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A=False, B=False, C=True/False, D=True/False, E=True/False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2, 2, 2, 3}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Pass/Fail:Pass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95"/>
              <w:tblGridChange w:id="0">
                <w:tblGrid>
                  <w:gridCol w:w="2295"/>
                </w:tblGrid>
              </w:tblGridChange>
            </w:tblGrid>
            <w:tr>
              <w:trPr>
                <w:cantSplit w:val="0"/>
                <w:trHeight w:val="11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Path: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B1=False, B3=True (loopหลายรอบ), B5 True/False, B7 True/False, B4 False</w:t>
                  </w:r>
                </w:p>
                <w:p w:rsidR="00000000" w:rsidDel="00000000" w:rsidP="00000000" w:rsidRDefault="00000000" w:rsidRPr="00000000" w14:paraId="000000E6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Branch: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ครบทุก branch</w:t>
                  </w:r>
                </w:p>
                <w:p w:rsidR="00000000" w:rsidDel="00000000" w:rsidP="00000000" w:rsidRDefault="00000000" w:rsidRPr="00000000" w14:paraId="000000E7">
                  <w:pPr>
                    <w:spacing w:after="0" w:line="360" w:lineRule="auto"/>
                    <w:rPr>
                      <w:rFonts w:ascii="TH Sarabun PSK" w:cs="TH Sarabun PSK" w:eastAsia="TH Sarabun PSK" w:hAnsi="TH Sarabun PSK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H Sarabun PSK" w:cs="TH Sarabun PSK" w:eastAsia="TH Sarabun PSK" w:hAnsi="TH Sarabun PSK"/>
                      <w:b w:val="1"/>
                      <w:sz w:val="28"/>
                      <w:szCs w:val="28"/>
                      <w:rtl w:val="0"/>
                    </w:rPr>
                    <w:t xml:space="preserve">Condition:</w:t>
                  </w:r>
                  <w:r w:rsidDel="00000000" w:rsidR="00000000" w:rsidRPr="00000000">
                    <w:rPr>
                      <w:rFonts w:ascii="TH Sarabun PSK" w:cs="TH Sarabun PSK" w:eastAsia="TH Sarabun PSK" w:hAnsi="TH Sarabun PSK"/>
                      <w:sz w:val="28"/>
                      <w:szCs w:val="28"/>
                      <w:rtl w:val="0"/>
                    </w:rPr>
                    <w:t xml:space="preserve"> ครบทุก condition ทั้ง True และ False ในหลายรอบ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C/DC coverage = 100%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ordia New"/>
  <w:font w:name="TH Sarabun 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0EC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instruction</w:t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0EF">
    <w:pPr>
      <w:pStyle w:val="Title"/>
      <w:spacing w:line="276" w:lineRule="auto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Worksheet</w:t>
    </w:r>
  </w:p>
  <w:p w:rsidR="00000000" w:rsidDel="00000000" w:rsidP="00000000" w:rsidRDefault="00000000" w:rsidRPr="00000000" w14:paraId="000000F0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ชื่อ-นามสกุล______________________________________รหัสนศ.____________________Section________</w:t>
    </w:r>
  </w:p>
  <w:p w:rsidR="00000000" w:rsidDel="00000000" w:rsidP="00000000" w:rsidRDefault="00000000" w:rsidRPr="00000000" w14:paraId="000000F1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rdia New" w:cs="Cordia New" w:eastAsia="Cordia New" w:hAnsi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0404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"/>
    <w:rsid w:val="00FD262C"/>
    <w:rPr>
      <w:rFonts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855982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5982"/>
  </w:style>
  <w:style w:type="character" w:styleId="Heading1Char" w:customStyle="1">
    <w:name w:val="Heading 1 Char"/>
    <w:basedOn w:val="DefaultParagraphFont"/>
    <w:link w:val="Heading1"/>
    <w:uiPriority w:val="9"/>
    <w:rsid w:val="00FD262C"/>
    <w:rPr>
      <w:rFonts w:asciiTheme="majorHAnsi" w:cstheme="majorBidi" w:eastAsiaTheme="majorEastAsia" w:hAnsiTheme="majorHAnsi"/>
      <w:b w:val="1"/>
      <w:bCs w:val="1"/>
      <w:smallCaps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  <w:smallCap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D262C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D262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D4362"/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D4362"/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855982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D4362"/>
    <w:pPr>
      <w:spacing w:after="200" w:line="240" w:lineRule="auto"/>
    </w:pPr>
    <w:rPr>
      <w:i w:val="1"/>
      <w:iCs w:val="1"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4362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4362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1D436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1D436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D436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D436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D436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1D4362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1D436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1D4362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1D436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1D4362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D4362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D436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4362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1D4362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 w:val="1"/>
    <w:unhideWhenUsed w:val="1"/>
    <w:rsid w:val="00FD262C"/>
    <w:pPr>
      <w:pBdr>
        <w:top w:color="783f04" w:shadow="1" w:space="10" w:sz="2" w:themeColor="accent1" w:themeShade="000080" w:val="single"/>
        <w:left w:color="783f04" w:shadow="1" w:space="10" w:sz="2" w:themeColor="accent1" w:themeShade="000080" w:val="single"/>
        <w:bottom w:color="783f04" w:shadow="1" w:space="10" w:sz="2" w:themeColor="accent1" w:themeShade="000080" w:val="single"/>
        <w:right w:color="783f04" w:shadow="1" w:space="10" w:sz="2" w:themeColor="accent1" w:themeShade="000080" w:val="single"/>
      </w:pBdr>
      <w:ind w:left="1152" w:right="1152"/>
    </w:pPr>
    <w:rPr>
      <w:i w:val="1"/>
      <w:iCs w:val="1"/>
      <w:color w:val="783f04" w:themeColor="accent1" w:themeShade="00008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833A7"/>
    <w:rPr>
      <w:color w:val="783f04" w:themeColor="accent1" w:themeShade="000080"/>
      <w:u w:val="single"/>
    </w:rPr>
  </w:style>
  <w:style w:type="character" w:styleId="Hyperlink">
    <w:name w:val="Hyperlink"/>
    <w:basedOn w:val="DefaultParagraphFont"/>
    <w:uiPriority w:val="99"/>
    <w:unhideWhenUsed w:val="1"/>
    <w:rsid w:val="007833A7"/>
    <w:rPr>
      <w:color w:val="3a6331" w:themeColor="accent4" w:themeShade="0000BF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7833A7"/>
    <w:rPr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FD262C"/>
    <w:rPr>
      <w:i w:val="1"/>
      <w:iCs w:val="1"/>
      <w:color w:val="b35e0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FD262C"/>
    <w:pPr>
      <w:pBdr>
        <w:top w:color="b35e06" w:space="10" w:sz="4" w:themeColor="accent1" w:themeShade="0000BF" w:val="single"/>
        <w:bottom w:color="b35e0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b35e0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FD262C"/>
    <w:rPr>
      <w:i w:val="1"/>
      <w:iCs w:val="1"/>
      <w:color w:val="b35e06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FD262C"/>
    <w:rPr>
      <w:b w:val="1"/>
      <w:bCs w:val="1"/>
      <w:caps w:val="0"/>
      <w:smallCaps w:val="1"/>
      <w:color w:val="b35e06" w:themeColor="accent1" w:themeShade="0000BF"/>
      <w:spacing w:val="5"/>
    </w:rPr>
  </w:style>
  <w:style w:type="paragraph" w:styleId="ListParagraph">
    <w:name w:val="List Paragraph"/>
    <w:basedOn w:val="Normal"/>
    <w:uiPriority w:val="34"/>
    <w:unhideWhenUsed w:val="1"/>
    <w:qFormat w:val="1"/>
    <w:rsid w:val="004562DF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B0101"/>
    <w:rPr>
      <w:color w:val="605e5c"/>
      <w:shd w:color="auto" w:fill="e1dfdd" w:val="clear"/>
    </w:rPr>
  </w:style>
  <w:style w:type="table" w:styleId="TableGrid3" w:customStyle="1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23AA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ingbat.com/prob/p193817" TargetMode="External"/><Relationship Id="rId8" Type="http://schemas.openxmlformats.org/officeDocument/2006/relationships/hyperlink" Target="https://github.com/ChitsuthaCSKKU/SQA/tree/2025/Assignment/Lab7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965pHK5VYJh/29WJzjsEmnvyxw==">CgMxLjAaJAoBMBIfCh0IB0IZCgVBcmlhbBIQQXJpYWwgVW5pY29kZSBNUxokCgExEh8KHQgHQhkKBUFyaWFsEhBBcmlhbCBVbmljb2RlIE1TGiQKATISHwodCAdCGQoFQXJpYWwSEEFyaWFsIFVuaWNvZGUgTVM4AHIhMXAxWnpKRW5DWGhlV3g1TkxJT2F5UzlIekJOSWJTNVhO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2025-07-28T15:37:00Z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