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708"/>
          <w:tab w:val="left" w:pos="552" w:leader="none"/>
        </w:tabs>
        <w:rPr>
          <w:sz w:val="2"/>
        </w:rPr>
      </w:pPr>
      <w:r>
        <w:rPr>
          <w:sz w:val="2"/>
        </w:rPr>
      </w:r>
    </w:p>
    <w:tbl>
      <w:tblPr>
        <w:tblpPr w:vertAnchor="text" w:horzAnchor="text" w:tblpXSpec="right" w:leftFromText="142" w:tblpY="-283"/>
        <w:tblOverlap w:val="never"/>
        <w:tblW w:w="9447" w:type="dxa"/>
        <w:jc w:val="start"/>
        <w:tblInd w:w="70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5882"/>
        <w:gridCol w:w="142"/>
        <w:gridCol w:w="3281"/>
        <w:gridCol w:w="142"/>
      </w:tblGrid>
      <w:tr>
        <w:trPr>
          <w:trHeight w:val="106" w:hRule="atLeast"/>
          <w:cantSplit w:val="true"/>
        </w:trPr>
        <w:tc>
          <w:tcPr>
            <w:tcW w:w="6024" w:type="dxa"/>
            <w:gridSpan w:val="2"/>
            <w:tcBorders/>
          </w:tcPr>
          <w:p>
            <w:pPr>
              <w:pStyle w:val="ZZZEssTer9B"/>
              <w:snapToGrid w:val="false"/>
              <w:rPr/>
            </w:pPr>
            <w:r>
              <w:rPr/>
            </w:r>
          </w:p>
        </w:tc>
        <w:tc>
          <w:tcPr>
            <w:tcW w:w="3423" w:type="dxa"/>
            <w:gridSpan w:val="2"/>
            <w:tcBorders/>
          </w:tcPr>
          <w:p>
            <w:pPr>
              <w:pStyle w:val="ZZZEssTer9B"/>
              <w:snapToGrid w:val="false"/>
              <w:rPr/>
            </w:pPr>
            <w:r>
              <w:rPr/>
            </w:r>
          </w:p>
        </w:tc>
      </w:tr>
      <w:tr>
        <w:trPr>
          <w:trHeight w:val="106" w:hRule="atLeast"/>
          <w:cantSplit w:val="true"/>
        </w:trPr>
        <w:tc>
          <w:tcPr>
            <w:tcW w:w="6024" w:type="dxa"/>
            <w:gridSpan w:val="2"/>
            <w:tcBorders/>
          </w:tcPr>
          <w:p>
            <w:pPr>
              <w:pStyle w:val="ZZZEssTerA11Vle0cmPedsaz49cmTab49"/>
              <w:snapToGrid w:val="false"/>
              <w:rPr>
                <w:b/>
                <w:color w:val="FFFFFF"/>
                <w:sz w:val="18"/>
              </w:rPr>
            </w:pPr>
            <w:r>
              <w:rPr>
                <w:b/>
                <w:color w:val="FFFFFF"/>
                <w:sz w:val="18"/>
              </w:rPr>
            </w:r>
          </w:p>
        </w:tc>
        <w:tc>
          <w:tcPr>
            <w:tcW w:w="3423" w:type="dxa"/>
            <w:gridSpan w:val="2"/>
            <w:tcBorders/>
          </w:tcPr>
          <w:p>
            <w:pPr>
              <w:pStyle w:val="ZZZEssTerA11Vle0cmPedsaz49cmTab49"/>
              <w:snapToGrid w:val="false"/>
              <w:rPr/>
            </w:pPr>
            <w:r>
              <w:rPr/>
            </w:r>
          </w:p>
        </w:tc>
      </w:tr>
      <w:tr>
        <w:trPr>
          <w:trHeight w:val="706" w:hRule="atLeast"/>
        </w:trPr>
        <w:tc>
          <w:tcPr>
            <w:tcW w:w="5882" w:type="dxa"/>
            <w:tcBorders/>
          </w:tcPr>
          <w:p>
            <w:pPr>
              <w:pStyle w:val="ZZZEsster10"/>
              <w:snapToGrid w:val="false"/>
              <w:jc w:val="start"/>
              <w:rPr>
                <w:b/>
                <w:color w:val="FFFFFF"/>
                <w:sz w:val="18"/>
              </w:rPr>
            </w:pPr>
            <w:r>
              <w:rPr>
                <w:b/>
                <w:color w:val="FFFFFF"/>
                <w:sz w:val="18"/>
              </w:rPr>
            </w:r>
          </w:p>
          <w:p>
            <w:pPr>
              <w:pStyle w:val="ZZZEsster10"/>
              <w:jc w:val="start"/>
              <w:rPr/>
            </w:pPr>
            <w:r>
              <w:rPr/>
            </w:r>
          </w:p>
          <w:p>
            <w:pPr>
              <w:pStyle w:val="ZZZEsster10"/>
              <w:jc w:val="start"/>
              <w:rPr/>
            </w:pPr>
            <w:r>
              <w:rPr/>
            </w:r>
          </w:p>
          <w:p>
            <w:pPr>
              <w:pStyle w:val="ZZZEssTerA11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</w:r>
          </w:p>
        </w:tc>
        <w:tc>
          <w:tcPr>
            <w:tcW w:w="3423" w:type="dxa"/>
            <w:gridSpan w:val="2"/>
            <w:tcBorders/>
          </w:tcPr>
          <w:p>
            <w:pPr>
              <w:pStyle w:val="ZZZEssTerA11Vle0cmPedsaz49cmTab49"/>
              <w:snapToGrid w:val="false"/>
              <w:ind w:hanging="5540" w:end="0"/>
              <w:jc w:val="end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</w:r>
          </w:p>
          <w:p>
            <w:pPr>
              <w:pStyle w:val="ZZZEsster10"/>
              <w:ind w:hanging="5540" w:end="0"/>
              <w:jc w:val="end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  <w:p>
            <w:pPr>
              <w:pStyle w:val="ZZZEssTer12"/>
              <w:ind w:hanging="5111" w:start="-73" w:end="377"/>
              <w:jc w:val="end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V Praze dne</w:t>
            </w:r>
          </w:p>
          <w:p>
            <w:pPr>
              <w:pStyle w:val="ZZZEssTer12"/>
              <w:ind w:hanging="5111" w:start="-73" w:end="377"/>
              <w:jc w:val="end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Č.j.</w:t>
            </w:r>
          </w:p>
          <w:p>
            <w:pPr>
              <w:pStyle w:val="ZZZEssTer12"/>
              <w:ind w:hanging="5540" w:start="-552" w:end="0"/>
              <w:jc w:val="end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142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color w:val="FFFFFF"/>
                <w:sz w:val="22"/>
                <w:szCs w:val="22"/>
              </w:rPr>
            </w:pPr>
            <w:r>
              <w:rPr>
                <w:rFonts w:cs="Arial" w:ascii="Arial" w:hAnsi="Arial"/>
                <w:b/>
                <w:color w:val="FFFFFF"/>
                <w:sz w:val="22"/>
                <w:szCs w:val="22"/>
              </w:rPr>
            </w:r>
          </w:p>
        </w:tc>
      </w:tr>
      <w:tr>
        <w:trPr>
          <w:trHeight w:val="706" w:hRule="atLeast"/>
        </w:trPr>
        <w:tc>
          <w:tcPr>
            <w:tcW w:w="6024" w:type="dxa"/>
            <w:gridSpan w:val="2"/>
            <w:tcBorders/>
          </w:tcPr>
          <w:p>
            <w:pPr>
              <w:pStyle w:val="ZZZEssTerA11Vle0cmPedsaz49cmTab49"/>
              <w:snapToGrid w:val="false"/>
              <w:rPr>
                <w:b/>
                <w:color w:val="FFFFFF"/>
              </w:rPr>
            </w:pPr>
            <w:r>
              <w:rPr>
                <w:b/>
                <w:color w:val="FFFFFF"/>
              </w:rPr>
            </w:r>
          </w:p>
        </w:tc>
        <w:tc>
          <w:tcPr>
            <w:tcW w:w="3423" w:type="dxa"/>
            <w:gridSpan w:val="2"/>
            <w:tcBorders/>
          </w:tcPr>
          <w:p>
            <w:pPr>
              <w:pStyle w:val="ZZZEssTerA11Vle0cmPedsaz49cmTab49"/>
              <w:snapToGrid w:val="false"/>
              <w:jc w:val="end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</w:r>
          </w:p>
        </w:tc>
      </w:tr>
    </w:tbl>
    <w:p>
      <w:pPr>
        <w:pStyle w:val="Normal"/>
        <w:jc w:val="center"/>
        <w:rPr>
          <w:rFonts w:ascii="Arial" w:hAnsi="Arial" w:cs="Arial"/>
          <w:b/>
          <w:sz w:val="36"/>
          <w:szCs w:val="36"/>
        </w:rPr>
      </w:pPr>
      <w:r/>
      <w:r>
        <w:rPr>
          <w:rFonts w:cs="Arial" w:ascii="Arial" w:hAnsi="Arial"/>
          <w:b/>
          <w:sz w:val="36"/>
          <w:szCs w:val="36"/>
        </w:rPr>
        <w:t>P R A C O V N Í   S M L O U V A</w:t>
      </w:r>
    </w:p>
    <w:p>
      <w:pPr>
        <w:pStyle w:val="Normal"/>
        <w:jc w:val="center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</w:r>
    </w:p>
    <w:p>
      <w:pPr>
        <w:pStyle w:val="Normal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</w:r>
    </w:p>
    <w:p>
      <w:pPr>
        <w:pStyle w:val="Normal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</w:r>
    </w:p>
    <w:p>
      <w:pPr>
        <w:pStyle w:val="Normal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Zaměstnavatel:</w:t>
        <w:tab/>
      </w:r>
      <w:r>
        <w:rPr>
          <w:rFonts w:cs="Arial" w:ascii="Arial" w:hAnsi="Arial"/>
          <w:b/>
          <w:sz w:val="22"/>
          <w:szCs w:val="22"/>
        </w:rPr>
        <w:t>Česká republika, Dopravní a energetický stavební úřad</w:t>
      </w:r>
    </w:p>
    <w:p>
      <w:pPr>
        <w:pStyle w:val="Normal"/>
        <w:ind w:firstLine="708" w:start="1416" w:end="0"/>
        <w:rPr/>
      </w:pPr>
      <w:r>
        <w:rPr>
          <w:rFonts w:cs="Arial" w:ascii="Arial" w:hAnsi="Arial"/>
          <w:b/>
          <w:sz w:val="22"/>
          <w:szCs w:val="22"/>
        </w:rPr>
        <w:t>nábřeží Ludvíka Svobody 1222, 110 00 Praha 1</w:t>
      </w:r>
    </w:p>
    <w:p>
      <w:pPr>
        <w:pStyle w:val="Normal"/>
        <w:ind w:firstLine="708" w:start="1416" w:end="0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</w:r>
    </w:p>
    <w:p>
      <w:pPr>
        <w:pStyle w:val="Normal"/>
        <w:jc w:val="center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a</w:t>
      </w:r>
    </w:p>
    <w:p>
      <w:pPr>
        <w:pStyle w:val="Normal"/>
        <w:spacing w:before="240" w:after="0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Zaměstnanec:</w:t>
        <w:tab/>
      </w:r>
      <w:r>
        <w:rPr>
          <w:rFonts w:cs="Arial" w:ascii="Arial" w:hAnsi="Arial"/>
          <w:b/>
          <w:sz w:val="22"/>
          <w:szCs w:val="22"/>
        </w:rPr>
        <w:tab/>
        <w:t xml:space="preserve">{{jmeno_cele}} </w:t>
      </w:r>
    </w:p>
    <w:p>
      <w:pPr>
        <w:pStyle w:val="Normal"/>
        <w:spacing w:before="240" w:after="0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sz w:val="22"/>
          <w:szCs w:val="22"/>
        </w:rPr>
        <w:t xml:space="preserve">{{narozen_a}}:</w:t>
        <w:tab/>
      </w:r>
      <w:r>
        <w:rPr>
          <w:rFonts w:cs="Arial" w:ascii="Arial" w:hAnsi="Arial"/>
          <w:b/>
          <w:sz w:val="22"/>
          <w:szCs w:val="22"/>
        </w:rPr>
        <w:tab/>
        <w:t xml:space="preserve">{{datum_narozeni}}</w:t>
      </w:r>
    </w:p>
    <w:p>
      <w:pPr>
        <w:pStyle w:val="Normal"/>
        <w:spacing w:before="240" w:after="0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Trvale bytem:</w:t>
      </w:r>
      <w:r>
        <w:rPr>
          <w:rFonts w:cs="Arial" w:ascii="Arial" w:hAnsi="Arial"/>
          <w:b/>
          <w:sz w:val="22"/>
          <w:szCs w:val="22"/>
        </w:rPr>
        <w:tab/>
        <w:tab/>
        <w:t xml:space="preserve">{{adresa_trvala}}</w:t>
      </w:r>
    </w:p>
    <w:p>
      <w:pPr>
        <w:pStyle w:val="Normal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</w:r>
    </w:p>
    <w:p>
      <w:pPr>
        <w:pStyle w:val="Normal"/>
        <w:jc w:val="center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</w:r>
    </w:p>
    <w:p>
      <w:pPr>
        <w:pStyle w:val="Normal"/>
        <w:jc w:val="center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uzavírají tuto pracovní smlouvu:</w:t>
      </w:r>
    </w:p>
    <w:p>
      <w:pPr>
        <w:pStyle w:val="Normal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spacing w:before="240" w:after="0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sz w:val="22"/>
          <w:szCs w:val="22"/>
        </w:rPr>
        <w:t xml:space="preserve">Zaměstnanec nastoupí do práce dne: </w:t>
        <w:tab/>
      </w:r>
      <w:r>
        <w:rPr>
          <w:rFonts w:cs="Arial" w:ascii="Arial" w:hAnsi="Arial"/>
          <w:b/>
          <w:bCs/>
          <w:sz w:val="22"/>
          <w:szCs w:val="22"/>
        </w:rPr>
        <w:t xml:space="preserve">{{datum_nastupu}}</w:t>
      </w:r>
    </w:p>
    <w:p>
      <w:pPr>
        <w:pStyle w:val="Normal"/>
        <w:spacing w:before="240" w:after="0"/>
        <w:ind w:hanging="2832" w:start="2832" w:end="0"/>
        <w:jc w:val="both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sz w:val="22"/>
          <w:szCs w:val="22"/>
        </w:rPr>
        <w:t xml:space="preserve">a bude vykonávat práci: </w:t>
        <w:tab/>
      </w:r>
      <w:r>
        <w:rPr>
          <w:rFonts w:cs="Arial" w:ascii="Arial" w:hAnsi="Arial"/>
          <w:b/>
          <w:sz w:val="22"/>
          <w:szCs w:val="22"/>
        </w:rPr>
        <w:t xml:space="preserve">{{pozice}}</w:t>
      </w:r>
    </w:p>
    <w:p>
      <w:pPr>
        <w:pStyle w:val="Normal"/>
        <w:spacing w:before="240" w:after="0"/>
        <w:rPr>
          <w:rFonts w:ascii="Arial" w:hAnsi="Arial" w:cs="Arial"/>
          <w:b/>
          <w:bCs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Místem výkonu práce je:</w:t>
        <w:tab/>
      </w:r>
      <w:r>
        <w:rPr>
          <w:rFonts w:cs="Arial" w:ascii="Arial" w:hAnsi="Arial"/>
          <w:b/>
          <w:bCs/>
          <w:color w:val="111111"/>
          <w:sz w:val="22"/>
          <w:szCs w:val="22"/>
          <w:shd w:fill="FFFFFF" w:val="clear"/>
        </w:rPr>
        <w:t xml:space="preserve">nábřeží Ludvíka Svobody 1222/12, Praha 1, 110 00 </w:t>
      </w:r>
    </w:p>
    <w:p>
      <w:pPr>
        <w:pStyle w:val="Normal"/>
        <w:spacing w:before="240" w:after="0"/>
        <w:rPr>
          <w:rFonts w:ascii="Arial" w:hAnsi="Arial" w:cs="Arial"/>
          <w:b/>
          <w:bCs/>
          <w:sz w:val="22"/>
          <w:szCs w:val="22"/>
        </w:rPr>
      </w:pPr>
      <w:r>
        <w:rPr>
          <w:rFonts w:cs="Arial" w:ascii="Arial" w:hAnsi="Arial"/>
          <w:b/>
          <w:bCs/>
          <w:sz w:val="22"/>
          <w:szCs w:val="22"/>
        </w:rPr>
      </w:r>
    </w:p>
    <w:p>
      <w:pPr>
        <w:pStyle w:val="Normal"/>
        <w:spacing w:before="240" w:after="0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Zkušební doba se sjednává v délce:</w:t>
        <w:tab/>
        <w:tab/>
      </w:r>
      <w:r>
        <w:rPr>
          <w:rFonts w:cs="Arial" w:ascii="Arial" w:hAnsi="Arial"/>
          <w:b/>
          <w:sz w:val="22"/>
          <w:szCs w:val="22"/>
        </w:rPr>
        <w:t xml:space="preserve">{{zkusebni_doba}}</w:t>
      </w:r>
    </w:p>
    <w:p>
      <w:pPr>
        <w:pStyle w:val="Normal"/>
        <w:spacing w:before="240" w:after="0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Pracovní poměr se sjednává na dobu:</w:t>
        <w:tab/>
      </w:r>
      <w:r>
        <w:rPr>
          <w:rFonts w:cs="Arial" w:ascii="Arial" w:hAnsi="Arial"/>
          <w:b/>
          <w:sz w:val="22"/>
          <w:szCs w:val="22"/>
        </w:rPr>
        <w:t xml:space="preserve">{{doba_trvani}}</w:t>
      </w:r>
    </w:p>
    <w:p>
      <w:pPr>
        <w:pStyle w:val="Normal"/>
        <w:spacing w:before="240" w:after="0"/>
        <w:ind w:hanging="2832" w:start="2832" w:end="0"/>
        <w:jc w:val="both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Týdenní pracovní doba:</w:t>
        <w:tab/>
      </w:r>
      <w:r>
        <w:rPr>
          <w:rFonts w:cs="Arial" w:ascii="Arial" w:hAnsi="Arial"/>
          <w:b/>
          <w:sz w:val="22"/>
          <w:szCs w:val="22"/>
        </w:rPr>
        <w:t xml:space="preserve">činí podle § 79 ZP {{tydenni_hodiny}} hodin týdně. </w:t>
      </w:r>
    </w:p>
    <w:p>
      <w:pPr>
        <w:pStyle w:val="Normal"/>
        <w:spacing w:before="240" w:after="0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sz w:val="22"/>
          <w:szCs w:val="22"/>
        </w:rPr>
        <w:t xml:space="preserve">Pro účely cestovních náhrad je pravidelné pracoviště zaměstnance: </w:t>
        <w:tab/>
      </w:r>
      <w:r>
        <w:rPr>
          <w:rFonts w:cs="Arial" w:ascii="Arial" w:hAnsi="Arial"/>
          <w:b/>
          <w:sz w:val="22"/>
          <w:szCs w:val="22"/>
        </w:rPr>
        <w:t xml:space="preserve">{{pracoviste}} </w:t>
      </w:r>
    </w:p>
    <w:p>
      <w:pPr>
        <w:pStyle w:val="Normal"/>
        <w:spacing w:before="240" w:after="0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Zaměstnanec souhlasí s tím, že bude v případě potřeb zaměstnavatele vysílán na pracovní cesty.</w:t>
      </w:r>
    </w:p>
    <w:p>
      <w:pPr>
        <w:pStyle w:val="Normal"/>
        <w:spacing w:before="240" w:after="0"/>
        <w:jc w:val="both"/>
        <w:rPr/>
      </w:pPr>
      <w:r>
        <w:rPr>
          <w:rFonts w:cs="Arial" w:ascii="Arial" w:hAnsi="Arial"/>
          <w:sz w:val="22"/>
          <w:szCs w:val="22"/>
        </w:rPr>
        <w:t xml:space="preserve">Tato smlouva byla sepsána ve dvou vyhotoveních, z nichž jedno převzal zaměstnanec </w:t>
        <w:br/>
        <w:t>a druhé zaměstnavatel.</w:t>
      </w:r>
    </w:p>
    <w:p>
      <w:pPr>
        <w:pStyle w:val="Normal"/>
        <w:spacing w:before="240" w:after="0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spacing w:before="240" w:after="0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………………………………………</w:t>
      </w:r>
      <w:r>
        <w:rPr>
          <w:rFonts w:cs="Arial" w:ascii="Arial" w:hAnsi="Arial"/>
          <w:sz w:val="22"/>
          <w:szCs w:val="22"/>
        </w:rPr>
        <w:tab/>
        <w:tab/>
        <w:tab/>
        <w:t>………………………………………</w:t>
      </w:r>
    </w:p>
    <w:p>
      <w:pPr>
        <w:pStyle w:val="Normal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Zaměstnanec</w:t>
        <w:tab/>
        <w:tab/>
        <w:tab/>
        <w:tab/>
        <w:tab/>
        <w:tab/>
        <w:t>Mgr. Martin Kozák</w:t>
      </w:r>
    </w:p>
    <w:p>
      <w:pPr>
        <w:pStyle w:val="Normal"/>
        <w:ind w:firstLine="708" w:start="4248" w:end="0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ředitel</w:t>
      </w:r>
    </w:p>
    <w:p>
      <w:pPr>
        <w:pStyle w:val="Normal"/>
        <w:ind w:start="4956" w:end="0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Dopravní a energetický stavební úřad</w:t>
      </w:r>
    </w:p>
    <w:sectPr>
      <w:headerReference w:type="default" r:id="rId2"/>
      <w:headerReference w:type="first" r:id="rId3"/>
      <w:footerReference w:type="default" r:id="rId4"/>
      <w:footerReference w:type="first" r:id="rId5"/>
      <w:type w:val="nextPage"/>
      <w:pgSz w:w="11906" w:h="16838"/>
      <w:pgMar w:left="1418" w:right="1418" w:gutter="0" w:header="510" w:top="1134" w:footer="709" w:bottom="1134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Segoe UI">
    <w:charset w:val="ee" w:characterSet="windows-1250"/>
    <w:family w:val="swiss"/>
    <w:pitch w:val="variable"/>
  </w:font>
  <w:font w:name="Liberation Sans">
    <w:altName w:val="Arial"/>
    <w:charset w:val="00" w:characterSet="iso-8859-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</w:rPr>
      <w:t>2</w:t>
    </w:r>
    <w:r>
      <w:rPr>
        <w:rStyle w:val="PageNumber"/>
      </w:rPr>
      <w:fldChar w:fldCharType="end"/>
    </w:r>
    <w:r>
      <w:rPr>
        <w:rStyle w:val="PageNumber"/>
      </w:rPr>
      <w:t>/</w:t>
    </w:r>
    <w:r>
      <w:rPr>
        <w:rStyle w:val="PageNumber"/>
      </w:rPr>
      <w:fldChar w:fldCharType="begin"/>
    </w:r>
    <w:r>
      <w:rPr>
        <w:rStyle w:val="PageNumber"/>
      </w:rPr>
      <w:instrText xml:space="preserve"> NUMPAGES \* ARABIC </w:instrText>
    </w:r>
    <w:r>
      <w:rPr>
        <w:rStyle w:val="PageNumber"/>
      </w:rPr>
      <w:fldChar w:fldCharType="separate"/>
    </w:r>
    <w:r>
      <w:rPr>
        <w:rStyle w:val="PageNumber"/>
      </w:rPr>
      <w:t>1</w:t>
    </w:r>
    <w:r>
      <w:rPr>
        <w:rStyle w:val="PageNumber"/>
      </w:rPr>
      <w:fldChar w:fldCharType="end"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end"/>
      <w:rPr>
        <w:sz w:val="2"/>
      </w:rPr>
    </w:pPr>
    <w:r>
      <w:rPr>
        <w:sz w:val="2"/>
      </w:rPr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>
        <w:sz w:val="2"/>
      </w:rPr>
      <w:t xml:space="preserve"> </w:t>
    </w:r>
    <w:r>
      <w:rPr>
        <w:rFonts w:cs="Arial" w:ascii="Arial" w:hAnsi="Arial"/>
        <w:sz w:val="18"/>
        <w:szCs w:val="18"/>
        <w:lang w:val="en-US" w:eastAsia="en-US"/>
      </w:rPr>
      <w:drawing>
        <wp:inline distT="0" distB="0" distL="0" distR="0">
          <wp:extent cx="3125470" cy="526415"/>
          <wp:effectExtent l="0" t="0" r="0" b="0"/>
          <wp:docPr id="1" name="Picture 1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185" t="-1915" r="-4226" b="-3939"/>
                  <a:stretch>
                    <a:fillRect/>
                  </a:stretch>
                </pic:blipFill>
                <pic:spPr bwMode="auto">
                  <a:xfrm>
                    <a:off x="0" y="0"/>
                    <a:ext cx="3125470" cy="52641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cs-CZ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outlineLvl w:val="0"/>
    </w:pPr>
    <w:rPr>
      <w:b/>
      <w:szCs w:val="20"/>
    </w:rPr>
  </w:style>
  <w:style w:type="character" w:styleId="WW8Num3z0">
    <w:name w:val="WW8Num3z0"/>
    <w:qFormat/>
    <w:rPr>
      <w:rFonts w:ascii="Symbol" w:hAnsi="Symbol" w:cs="Symbol"/>
    </w:rPr>
  </w:style>
  <w:style w:type="character" w:styleId="WW8Num4z0">
    <w:name w:val="WW8Num4z0"/>
    <w:qFormat/>
    <w:rPr>
      <w:b w:val="false"/>
      <w:i w:val="false"/>
      <w:sz w:val="20"/>
    </w:rPr>
  </w:style>
  <w:style w:type="character" w:styleId="WW8Num5z0">
    <w:name w:val="WW8Num5z0"/>
    <w:qFormat/>
    <w:rPr>
      <w:rFonts w:ascii="Symbol" w:hAnsi="Symbol" w:cs="Symbol"/>
    </w:rPr>
  </w:style>
  <w:style w:type="character" w:styleId="WW8Num6z0">
    <w:name w:val="WW8Num6z0"/>
    <w:qFormat/>
    <w:rPr>
      <w:rFonts w:ascii="Symbol" w:hAnsi="Symbol" w:cs="Symbol"/>
    </w:rPr>
  </w:style>
  <w:style w:type="character" w:styleId="WW8Num8z0">
    <w:name w:val="WW8Num8z0"/>
    <w:qFormat/>
    <w:rPr>
      <w:b/>
      <w:i w:val="false"/>
    </w:rPr>
  </w:style>
  <w:style w:type="character" w:styleId="WW8Num10z0">
    <w:name w:val="WW8Num10z0"/>
    <w:qFormat/>
    <w:rPr>
      <w:b w:val="false"/>
      <w:i w:val="false"/>
      <w:sz w:val="20"/>
    </w:rPr>
  </w:style>
  <w:style w:type="character" w:styleId="WW8Num11z0">
    <w:name w:val="WW8Num11z0"/>
    <w:qFormat/>
    <w:rPr>
      <w:rFonts w:ascii="Symbol" w:hAnsi="Symbol" w:cs="Symbol"/>
    </w:rPr>
  </w:style>
  <w:style w:type="character" w:styleId="WW8Num12z0">
    <w:name w:val="WW8Num12z0"/>
    <w:qFormat/>
    <w:rPr>
      <w:rFonts w:ascii="Symbol" w:hAnsi="Symbol" w:cs="Symbol"/>
    </w:rPr>
  </w:style>
  <w:style w:type="character" w:styleId="WW8Num13z0">
    <w:name w:val="WW8Num13z0"/>
    <w:qFormat/>
    <w:rPr>
      <w:rFonts w:ascii="Symbol" w:hAnsi="Symbol" w:cs="Symbol"/>
    </w:rPr>
  </w:style>
  <w:style w:type="character" w:styleId="Standardnpsmoodstavce">
    <w:name w:val="Standardní písmo odstavce"/>
    <w:qFormat/>
    <w:rPr/>
  </w:style>
  <w:style w:type="character" w:styleId="ZZZEssterChar">
    <w:name w:val="ZZZEsster Char"/>
    <w:qFormat/>
    <w:rPr>
      <w:sz w:val="24"/>
      <w:lang w:val="cs-CZ" w:bidi="ar-SA"/>
    </w:rPr>
  </w:style>
  <w:style w:type="character" w:styleId="PageNumber">
    <w:name w:val="Page Number"/>
    <w:basedOn w:val="Standardnpsmoodstavce"/>
    <w:rPr/>
  </w:style>
  <w:style w:type="character" w:styleId="ZZZEsster12podtrChar">
    <w:name w:val="ZZZEsster12 + podtrž Char"/>
    <w:qFormat/>
    <w:rPr>
      <w:sz w:val="24"/>
      <w:u w:val="single"/>
      <w:lang w:val="cs-CZ" w:bidi="ar-SA"/>
    </w:rPr>
  </w:style>
  <w:style w:type="character" w:styleId="FootnoteCharacters">
    <w:name w:val="Footnote Characters"/>
    <w:qFormat/>
    <w:rPr>
      <w:vertAlign w:val="superscript"/>
    </w:rPr>
  </w:style>
  <w:style w:type="character" w:styleId="TextbublinyChar">
    <w:name w:val="Text bubliny Char"/>
    <w:qFormat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ZZZEsster">
    <w:name w:val="ZZZEsster"/>
    <w:qFormat/>
    <w:pPr>
      <w:widowControl/>
      <w:suppressAutoHyphens w:val="true"/>
      <w:bidi w:val="0"/>
      <w:jc w:val="both"/>
    </w:pPr>
    <w:rPr>
      <w:rFonts w:ascii="Times New Roman" w:hAnsi="Times New Roman" w:eastAsia="Times New Roman" w:cs="Times New Roman"/>
      <w:color w:val="auto"/>
      <w:sz w:val="24"/>
      <w:szCs w:val="20"/>
      <w:lang w:val="cs-CZ" w:bidi="ar-SA" w:eastAsia="zh-CN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MDSR">
    <w:name w:val="MDS ČR"/>
    <w:basedOn w:val="Normal"/>
    <w:qFormat/>
    <w:pPr>
      <w:suppressAutoHyphens w:val="true"/>
      <w:overflowPunct w:val="false"/>
      <w:autoSpaceDE w:val="false"/>
      <w:spacing w:before="120" w:after="0"/>
      <w:ind w:firstLine="567" w:start="0" w:end="0"/>
      <w:jc w:val="both"/>
      <w:textAlignment w:val="baseline"/>
    </w:pPr>
    <w:rPr>
      <w:szCs w:val="20"/>
    </w:rPr>
  </w:style>
  <w:style w:type="paragraph" w:styleId="Titulek">
    <w:name w:val="Titulek"/>
    <w:basedOn w:val="Normal"/>
    <w:next w:val="Normal"/>
    <w:qFormat/>
    <w:pPr>
      <w:overflowPunct w:val="false"/>
      <w:autoSpaceDE w:val="false"/>
      <w:spacing w:before="480" w:after="240"/>
      <w:jc w:val="center"/>
      <w:textAlignment w:val="baseline"/>
    </w:pPr>
    <w:rPr>
      <w:b/>
      <w:i/>
      <w:sz w:val="44"/>
      <w:szCs w:val="20"/>
    </w:rPr>
  </w:style>
  <w:style w:type="paragraph" w:styleId="ZZZEssTer12111cm">
    <w:name w:val="ZZZEssTer12 + 1. ř.  11 cm"/>
    <w:basedOn w:val="ZZZEsster"/>
    <w:qFormat/>
    <w:pPr>
      <w:ind w:firstLine="6237" w:start="0" w:end="0"/>
    </w:pPr>
    <w:rPr>
      <w:szCs w:val="24"/>
    </w:rPr>
  </w:style>
  <w:style w:type="paragraph" w:styleId="ZZZEssTerA16BProl2b">
    <w:name w:val="ZZZEssTer_A16B_Prol2b"/>
    <w:basedOn w:val="ZZZEsster"/>
    <w:qFormat/>
    <w:pPr>
      <w:ind w:firstLine="567" w:start="0" w:end="0"/>
    </w:pPr>
    <w:rPr>
      <w:rFonts w:ascii="Arial" w:hAnsi="Arial" w:cs="Arial"/>
      <w:b/>
      <w:caps/>
      <w:spacing w:val="40"/>
      <w:sz w:val="32"/>
      <w:szCs w:val="32"/>
    </w:rPr>
  </w:style>
  <w:style w:type="paragraph" w:styleId="ZZZEsster10">
    <w:name w:val="ZZZEsster10"/>
    <w:basedOn w:val="ZZZEsster"/>
    <w:qFormat/>
    <w:pPr/>
    <w:rPr>
      <w:sz w:val="20"/>
    </w:rPr>
  </w:style>
  <w:style w:type="paragraph" w:styleId="ZZZEsster8">
    <w:name w:val="ZZZEsster8"/>
    <w:basedOn w:val="ZZZEsster10"/>
    <w:qFormat/>
    <w:pPr/>
    <w:rPr>
      <w:sz w:val="16"/>
    </w:rPr>
  </w:style>
  <w:style w:type="paragraph" w:styleId="ZZZEsster12B">
    <w:name w:val="ZZZEsster12B"/>
    <w:basedOn w:val="ZZZEsster"/>
    <w:qFormat/>
    <w:pPr/>
    <w:rPr>
      <w:b/>
      <w:bCs/>
    </w:rPr>
  </w:style>
  <w:style w:type="paragraph" w:styleId="ZZZEsster12podtr">
    <w:name w:val="ZZZEsster12 + podtrž"/>
    <w:basedOn w:val="ZZZEsster"/>
    <w:qFormat/>
    <w:pPr/>
    <w:rPr>
      <w:u w:val="single"/>
    </w:rPr>
  </w:style>
  <w:style w:type="paragraph" w:styleId="ZZZEsster1">
    <w:name w:val="ZZZEsster1"/>
    <w:basedOn w:val="ZZZEsster"/>
    <w:qFormat/>
    <w:pPr/>
    <w:rPr>
      <w:sz w:val="2"/>
    </w:rPr>
  </w:style>
  <w:style w:type="paragraph" w:styleId="FootnoteText">
    <w:name w:val="Footnote Text"/>
    <w:basedOn w:val="Normal"/>
    <w:pPr/>
    <w:rPr>
      <w:sz w:val="20"/>
      <w:szCs w:val="20"/>
    </w:rPr>
  </w:style>
  <w:style w:type="paragraph" w:styleId="ZZZEssTer12111cmDoleva">
    <w:name w:val="ZZZEssTer12 + 1. ř.  11 cm + Doleva"/>
    <w:basedOn w:val="ZZZEssTer12111cm"/>
    <w:qFormat/>
    <w:pPr>
      <w:jc w:val="start"/>
    </w:pPr>
    <w:rPr>
      <w:szCs w:val="20"/>
    </w:rPr>
  </w:style>
  <w:style w:type="paragraph" w:styleId="ZZZEssTer12110cmVlevoPedsazen349">
    <w:name w:val="ZZZEssTer12 + 1. ř.  10 cm + Vlevo:  Předsazení:  349..."/>
    <w:basedOn w:val="ZZZEssTer12111cm"/>
    <w:qFormat/>
    <w:pPr>
      <w:ind w:hanging="1979" w:start="7649" w:end="-442"/>
      <w:jc w:val="start"/>
    </w:pPr>
    <w:rPr>
      <w:szCs w:val="20"/>
    </w:rPr>
  </w:style>
  <w:style w:type="paragraph" w:styleId="ZZZEssTer12110cmVlevo">
    <w:name w:val="ZZZEssTer12 + 1. ř.  10 cm + Vlevo"/>
    <w:basedOn w:val="ZZZEssTer12111cm"/>
    <w:qFormat/>
    <w:pPr>
      <w:ind w:firstLine="5670" w:start="0" w:end="0"/>
      <w:jc w:val="start"/>
    </w:pPr>
    <w:rPr>
      <w:szCs w:val="20"/>
    </w:rPr>
  </w:style>
  <w:style w:type="paragraph" w:styleId="ZZZEssTer9B">
    <w:name w:val="ZZZEssTer9B"/>
    <w:basedOn w:val="ZZZEsster"/>
    <w:qFormat/>
    <w:pPr>
      <w:suppressAutoHyphens w:val="false"/>
      <w:jc w:val="start"/>
    </w:pPr>
    <w:rPr>
      <w:b/>
      <w:color w:val="FFFFFF"/>
      <w:sz w:val="18"/>
      <w:szCs w:val="18"/>
    </w:rPr>
  </w:style>
  <w:style w:type="paragraph" w:styleId="MDSRosobn">
    <w:name w:val="MDS ČR osobní"/>
    <w:basedOn w:val="MDSR"/>
    <w:qFormat/>
    <w:pPr>
      <w:spacing w:lineRule="auto" w:line="360" w:before="240" w:after="0"/>
    </w:pPr>
    <w:rPr/>
  </w:style>
  <w:style w:type="paragraph" w:styleId="ZZZEssTerA11">
    <w:name w:val="ZZZEssTer_A11"/>
    <w:basedOn w:val="ZZZEsster"/>
    <w:qFormat/>
    <w:pPr>
      <w:suppressAutoHyphens w:val="false"/>
      <w:jc w:val="start"/>
    </w:pPr>
    <w:rPr>
      <w:rFonts w:ascii="Arial" w:hAnsi="Arial" w:cs="Arial"/>
      <w:sz w:val="22"/>
    </w:rPr>
  </w:style>
  <w:style w:type="paragraph" w:styleId="ZZZEssTer12">
    <w:name w:val="ZZZEssTer12"/>
    <w:basedOn w:val="ZZZEsster"/>
    <w:qFormat/>
    <w:pPr>
      <w:suppressAutoHyphens w:val="false"/>
      <w:jc w:val="start"/>
    </w:pPr>
    <w:rPr/>
  </w:style>
  <w:style w:type="paragraph" w:styleId="MDSRosobnAdresa">
    <w:name w:val="MDS ČR osobní Adresa"/>
    <w:basedOn w:val="MDSRosobn"/>
    <w:qFormat/>
    <w:pPr>
      <w:spacing w:lineRule="auto" w:line="240" w:before="0" w:after="0"/>
      <w:ind w:hanging="0" w:start="0" w:end="0"/>
      <w:jc w:val="start"/>
    </w:pPr>
    <w:rPr/>
  </w:style>
  <w:style w:type="paragraph" w:styleId="MDSRPrvndek0cm">
    <w:name w:val="MDS ČR + První řádek:  0 cm"/>
    <w:basedOn w:val="MDSR"/>
    <w:qFormat/>
    <w:pPr>
      <w:ind w:hanging="0" w:start="0" w:end="0"/>
    </w:pPr>
    <w:rPr/>
  </w:style>
  <w:style w:type="paragraph" w:styleId="ZZZEssTerA11Vle0cmPedsaz49cmTab49">
    <w:name w:val="ZZZEssTer_A11 + Vle 0 cm + Předsaz 4.9 cm + Tab 4.9"/>
    <w:basedOn w:val="ZZZEsster"/>
    <w:qFormat/>
    <w:pPr>
      <w:tabs>
        <w:tab w:val="clear" w:pos="708"/>
        <w:tab w:val="left" w:pos="2778" w:leader="none"/>
      </w:tabs>
      <w:suppressAutoHyphens w:val="false"/>
      <w:ind w:hanging="2778" w:start="2778" w:end="0"/>
      <w:jc w:val="start"/>
    </w:pPr>
    <w:rPr>
      <w:rFonts w:ascii="Arial" w:hAnsi="Arial" w:cs="Arial"/>
      <w:spacing w:val="10"/>
      <w:w w:val="113"/>
      <w:sz w:val="22"/>
    </w:rPr>
  </w:style>
  <w:style w:type="paragraph" w:styleId="Textbubliny">
    <w:name w:val="Text bubliny"/>
    <w:basedOn w:val="Normal"/>
    <w:qFormat/>
    <w:pPr/>
    <w:rPr>
      <w:rFonts w:ascii="Segoe UI" w:hAnsi="Segoe UI" w:cs="Segoe UI"/>
      <w:sz w:val="18"/>
      <w:szCs w:val="18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Mezinár. dop. s logem a jménem</Template>
  <TotalTime>18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2024-04-22T18:31:00Z</dcterms:created>
  <dc:creator>Perlíková Věra</dc:creator>
  <dc:description/>
  <cp:keywords/>
  <dc:language>en-US</dc:language>
  <cp:lastModifiedBy>Veronika Vítkovská</cp:lastModifiedBy>
  <cp:lastPrinted>2024-05-20T08:49:00Z</cp:lastPrinted>
  <dcterms:modified xsi:type="dcterms:W3CDTF">2026-10-14T12:52:00Z</dcterms:modified>
  <cp:revision>9</cp:revision>
  <dc:subject>Mezinárodní dopis s logem a jménem</dc:subject>
  <dc:title>Šablona EssTer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arovyKod">
    <vt:lpwstr>ne</vt:lpwstr>
  </property>
  <property fmtid="{D5CDD505-2E9C-101B-9397-08002B2CF9AE}" pid="3" name="City">
    <vt:lpwstr>hodnota není definována</vt:lpwstr>
  </property>
  <property fmtid="{D5CDD505-2E9C-101B-9397-08002B2CF9AE}" pid="4" name="Cj">
    <vt:lpwstr>hodnota není definována</vt:lpwstr>
  </property>
  <property fmtid="{D5CDD505-2E9C-101B-9397-08002B2CF9AE}" pid="5" name="DDEInstanceID">
    <vt:lpwstr>262850</vt:lpwstr>
  </property>
  <property fmtid="{D5CDD505-2E9C-101B-9397-08002B2CF9AE}" pid="6" name="DopMin">
    <vt:lpwstr>ne</vt:lpwstr>
  </property>
  <property fmtid="{D5CDD505-2E9C-101B-9397-08002B2CF9AE}" pid="7" name="ID">
    <vt:lpwstr>14170003</vt:lpwstr>
  </property>
  <property fmtid="{D5CDD505-2E9C-101B-9397-08002B2CF9AE}" pid="8" name="MD_Dat_MesRok">
    <vt:lpwstr>hodnota není definována</vt:lpwstr>
  </property>
  <property fmtid="{D5CDD505-2E9C-101B-9397-08002B2CF9AE}" pid="9" name="OsoDopNew">
    <vt:lpwstr>ano</vt:lpwstr>
  </property>
  <property fmtid="{D5CDD505-2E9C-101B-9397-08002B2CF9AE}" pid="10" name="ReadOnly">
    <vt:lpwstr>0</vt:lpwstr>
  </property>
  <property fmtid="{D5CDD505-2E9C-101B-9397-08002B2CF9AE}" pid="11" name="SledovaniZmen">
    <vt:lpwstr>ne</vt:lpwstr>
  </property>
  <property fmtid="{D5CDD505-2E9C-101B-9397-08002B2CF9AE}" pid="12" name="TaxCatchAll">
    <vt:lpwstr/>
  </property>
  <property fmtid="{D5CDD505-2E9C-101B-9397-08002B2CF9AE}" pid="13" name="UseDDE">
    <vt:lpwstr>ano</vt:lpwstr>
  </property>
  <property fmtid="{D5CDD505-2E9C-101B-9397-08002B2CF9AE}" pid="14" name="Zamykat">
    <vt:lpwstr>ano</vt:lpwstr>
  </property>
  <property fmtid="{D5CDD505-2E9C-101B-9397-08002B2CF9AE}" pid="15" name="lcf76f155ced4ddcb4097134ff3c332f">
    <vt:lpwstr/>
  </property>
</Properties>
</file>