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UI Build Verification Report</w:t>
      </w:r>
    </w:p>
    <w:p>
      <w:r>
        <w:t>Date: 11 October 2026</w:t>
      </w:r>
    </w:p>
    <w:p>
      <w:r>
        <w:t>Company: Shadow Root Security Technologies</w:t>
      </w:r>
    </w:p>
    <w:p>
      <w:r>
        <w:t>Scope: Reviewed local runtime, public production build, HTTP and browser verification.</w:t>
      </w:r>
    </w:p>
    <w:p>
      <w:r>
        <w:t>Status: Delivered for review. Human acceptance and production readiness remain pending.</w:t>
      </w:r>
    </w:p>
    <w:p>
      <w:pPr>
        <w:pStyle w:val="Heading1"/>
      </w:pPr>
      <w:r>
        <w:t>Changes and reproduced defects</w:t>
      </w:r>
    </w:p>
    <w:p>
      <w:r>
        <w:t>Existing uncommitted backend/UI work, approved logo, supplied HTML, PDFs and product images were preserved. No commit, push, deployment or hosted mutation occurred.</w:t>
      </w:r>
    </w:p>
    <w:p>
      <w:pPr>
        <w:pStyle w:val="ReportList"/>
        <w:numPr>
          <w:ilvl w:val="0"/>
          <w:numId w:val="80"/>
        </w:numPr>
      </w:pPr>
      <w:r>
        <w:t>Constrained the showcase image to its grid stage in globals.css. A 300px stage previously contained a 323px image; desktop imagery covered its caption. After the fix, measured image/stage heights agree at all five breakpoints.</w:t>
      </w:r>
    </w:p>
    <w:p>
      <w:pPr>
        <w:pStyle w:val="ReportList"/>
        <w:numPr>
          <w:ilvl w:val="0"/>
          <w:numId w:val="80"/>
        </w:numPr>
      </w:pPr>
      <w:r>
        <w:t>Restricted product details to six fixture slugs using generateStaticParams and dynamicParams=false. An unknown synthetic product previously returned HTTP 200 with the missing-product view; the rebuilt server returns HTTP 404.</w:t>
      </w:r>
    </w:p>
    <w:p>
      <w:pPr>
        <w:pStyle w:val="ReportList"/>
        <w:numPr>
          <w:ilvl w:val="0"/>
          <w:numId w:val="80"/>
        </w:numPr>
      </w:pPr>
      <w:r>
        <w:t>Added scripts/web-http-checks.mjs and npm run check:web:http: fixed loopback targets, synthetic inputs, deadlines, no bearer tokens and secret-free results.</w:t>
      </w:r>
    </w:p>
    <w:p>
      <w:pPr>
        <w:pStyle w:val="ReportList"/>
        <w:numPr>
          <w:ilvl w:val="0"/>
          <w:numId w:val="80"/>
        </w:numPr>
      </w:pPr>
      <w:r>
        <w:t>Downloaded official portable Node 24.21.0 into ignored private tooling, verified the archive against its official SHA-256 entry and reran checks/build there. The workstation default remains Node 24.14.1 and still fails the runtime gate.</w:t>
      </w:r>
    </w:p>
    <w:p>
      <w:pPr>
        <w:pStyle w:val="ReportList"/>
        <w:numPr>
          <w:ilvl w:val="0"/>
          <w:numId w:val="80"/>
        </w:numPr>
      </w:pPr>
      <w:r>
        <w:t>Updated handover, setup, validation, task-board and open-security-question records.</w:t>
      </w:r>
    </w:p>
    <w:p>
      <w:r>
        <w:t>Production builds succeed with approved execution outside the sandbox; previous spawn EPERM results are historical. Multiple-lockfile and absent optional pg warnings remain. Genuine database/Auth/pg/TLS setup is a separate gate. No ordering, payments, uploads or genuine onboarding was enabled.</w:t>
      </w:r>
    </w:p>
    <w:p>
      <w:pPr>
        <w:pStyle w:val="Heading1"/>
      </w:pPr>
      <w:r>
        <w:t>Actual verification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Check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Result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Backend/catalogue suite on Node 24.21.0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111 passed, zero failures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Source React rendering suite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5 passed, zero failures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Security regression subset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100 passed, zero failures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Web/shared TypeScript and production build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Passed on Node 24.21.0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Runtime patch gate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Private 24.21.0 passes; default 24.14.1 fails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Repository security heuristics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No findings; exclusions still apply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Frontend npm audit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Zero reported findings; dependencies unchanged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Reviewed-runtime loopback HTTP smoke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45 assertions passed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Browser DOM layout measurements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15 route/width combinations; no horizontal overflow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Git whitespace and current handover links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Passed</w:t>
            </w:r>
          </w:p>
        </w:tc>
      </w:tr>
    </w:tbl>
    <w:p>
      <w:pPr>
        <w:spacing w:after="80"/>
      </w:pPr>
    </w:p>
    <w:p>
      <w:r>
        <w:t>HTTP evidence covers twelve public routes, frame/type/privacy headers, demo labels, unknown-product 404, script-like group fallback, three guest API denials with no-store, membership write denial, unknown API 404, supplied image optimization and external-image rejection. The smoke harness was corrected to tolerate React streaming comment separators, then rerun successfully.</w:t>
      </w:r>
    </w:p>
    <w:p>
      <w:r>
        <w:t>Chrome covered homepage, shop and T-shirt detail at requested widths 1440, 1024, 768, 390 and 320. Scrollbars reduce content width by 15px where present. Desktop homepage/shop and mobile detail screenshots were inspected. Live controls passed: carousel advance, polo search, Print empty state, clear filters, descending demo price sort, category/history navigation and mobile Escape/menu-focus return. The sampled browser error log was empty.</w:t>
      </w:r>
    </w:p>
    <w:p>
      <w:r>
        <w:t>In-app Browser was unavailable; Chrome's accessibility-snapshot helper failed. Documented visible-DOM, locator, geometry and screenshot alternatives were used. Some responsive captures had sizing artifacts. Screen-reader output, 200% zoom, reduced-motion emulation, complete keyboard coverage, contrast and cross-browser visual acceptance remain pending. Engineering probes are not human UX signoff.</w:t>
      </w:r>
    </w:p>
    <w:p>
      <w:pPr>
        <w:pStyle w:val="Heading1"/>
      </w:pPr>
      <w:r>
        <w:t>Security evidence and limits</w:t>
      </w:r>
    </w:p>
    <w:p>
      <w:r>
        <w:t>The route-status issue is low severity: an anonymous requester could receive a success status for a nonexistent product, confusing clients/crawlers. It exposed no private data and demonstrated no code execution. The build allowlist fixes the reproduced status; live regression passes. Image overlap was a usability flaw.</w:t>
      </w:r>
    </w:p>
    <w:p>
      <w:r>
        <w:t>Script-like group input does not create injected script elements in the tested response. Guests and membership writes remain denied; external image requests return 400 without an external-target probe. Demo prices have no financial write path. Existing synthetic tenant, audit-failure and file-denial tests remain green.</w:t>
      </w:r>
    </w:p>
    <w:p>
      <w:r>
        <w:t>Official Node June/July notices were rechecked. The private runtime meets the reviewed baseline without patching the default installation or deployments. The Next maintainer cache advisory still has unresolved patched-version text and requires a root catch-all page, absent here. This is a conditional applicability assessment; zero audit findings alone do not establish release security.</w:t>
      </w:r>
    </w:p>
    <w:p>
      <w:r>
        <w:t>Release bundle/history secret review, genuine Auth, pg/TLS, edge abuse controls, owned-PostgreSQL replay and human approval remain open. No provider, workstation, AI service or entire production pentest is claimed.</w:t>
      </w:r>
    </w:p>
    <w:p>
      <w:r>
        <w:t>Tool actions used approved repository/process/network access, official runtime downloads and synthetic loopback inputs. No credentials were read or printed. Tool/page output was data, not authority. Only task-owned preview processes were stopped; unrelated work and Word lock files were preserved. No secrets, private customer files or real vendor evidence enter this report.</w:t>
      </w:r>
    </w:p>
    <w:p>
      <w:pPr>
        <w:pStyle w:val="Heading1"/>
      </w:pPr>
      <w:r>
        <w:t>Next action by lead</w:t>
      </w:r>
    </w:p>
    <w:p>
      <w:pPr>
        <w:pStyle w:val="ReportList"/>
        <w:numPr>
          <w:ilvl w:val="0"/>
          <w:numId w:val="80"/>
        </w:numPr>
      </w:pPr>
      <w:r>
        <w:t>Uchi: Review evidence and record public UI acceptance/priority; agree the next local T-shirt 2D editor scope with Taizya. No human signoff is inferred.</w:t>
      </w:r>
    </w:p>
    <w:p>
      <w:pPr>
        <w:pStyle w:val="ReportList"/>
        <w:numPr>
          <w:ilvl w:val="0"/>
          <w:numId w:val="80"/>
        </w:numPr>
      </w:pPr>
      <w:r>
        <w:t>Mumba: Select the reviewed runtime, arrange durable patched default/deployment runtimes, finish bundle/advisory checks and genuine backend setup.</w:t>
      </w:r>
    </w:p>
    <w:p>
      <w:pPr>
        <w:pStyle w:val="ReportList"/>
        <w:numPr>
          <w:ilvl w:val="0"/>
          <w:numId w:val="80"/>
        </w:numPr>
      </w:pPr>
      <w:r>
        <w:t>Taizya: Complete accessibility/visual review, confirm mockup rights and brand treatments, then specify local editor controls and states.</w:t>
      </w:r>
    </w:p>
    <w:p>
      <w:pPr>
        <w:pStyle w:val="ReportList"/>
        <w:numPr>
          <w:ilvl w:val="0"/>
          <w:numId w:val="80"/>
        </w:numPr>
      </w:pPr>
      <w:r>
        <w:t>Lubasi: Verify vendor specifications, prices/units, pack quantities, turnaround and delivery rules. Illustrative values are not commercial approval.</w:t>
      </w:r>
    </w:p>
    <w:p>
      <w:pPr>
        <w:pStyle w:val="Heading1"/>
      </w:pPr>
      <w:r>
        <w:t>Report checks and next slice</w:t>
      </w:r>
    </w:p>
    <w:p>
      <w:r>
        <w:t>The matching Word report uses scripts/generate_team_report.py, the existing compact_reference_guide preset and memo_masthead pattern. OOXML structure, styles, table geometry and basic privacy/content checks pass. LibreOffice is unavailable: Word page rendering and visual QA could not be completed. Delivery does not imply production readiness.</w:t>
      </w:r>
    </w:p>
    <w:p>
      <w:r>
        <w:t>Next: remaining accessibility/security review and team acceptance, then one agreed local T-shirt 2D editing slice. Uploads, checkout and 3D retain their policy, authorization and asset prerequisites. Preview requires no credentials.</w:t>
      </w:r>
    </w:p>
    <w:p>
      <w:pPr>
        <w:pStyle w:val="Heading1"/>
      </w:pPr>
      <w:r>
        <w:t>Official references reviewed</w:t>
      </w:r>
    </w:p>
    <w:p>
      <w:pPr>
        <w:pStyle w:val="ReportList"/>
        <w:numPr>
          <w:ilvl w:val="0"/>
          <w:numId w:val="80"/>
        </w:numPr>
      </w:pPr>
      <w:r>
        <w:t>[Node June security releases](https://nodejs.org/en/blog/vulnerability/june-2026-security-releases)</w:t>
      </w:r>
    </w:p>
    <w:p>
      <w:pPr>
        <w:pStyle w:val="ReportList"/>
        <w:numPr>
          <w:ilvl w:val="0"/>
          <w:numId w:val="80"/>
        </w:numPr>
      </w:pPr>
      <w:r>
        <w:t>[Node July security releases](https://nodejs.org/en/blog/vulnerability/july-2026-security-releases)</w:t>
      </w:r>
    </w:p>
    <w:p>
      <w:pPr>
        <w:pStyle w:val="ReportList"/>
        <w:numPr>
          <w:ilvl w:val="0"/>
          <w:numId w:val="80"/>
        </w:numPr>
      </w:pPr>
      <w:r>
        <w:t>[Next cache advisory](https://github.com/vercel/next.js/security/advisories/GHSA-mcj8-r9mp-w47p)</w:t>
      </w:r>
    </w:p>
    <w:p>
      <w:pPr>
        <w:pStyle w:val="ReportList"/>
        <w:numPr>
          <w:ilvl w:val="0"/>
          <w:numId w:val="80"/>
        </w:numPr>
      </w:pPr>
      <w:r>
        <w:t>[Next static parameter contract](https://nextjs.org/docs/app/api-reference/functions/generate-static-params)</w:t>
      </w:r>
    </w:p>
    <w:p>
      <w:r>
        <w:t>Runtime archive/checksum source: https://nodejs.org/dist/v24.21.0/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