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Vercel runtime feedback submission</w:t>
      </w:r>
    </w:p>
    <w:p>
      <w:r>
        <w:t>29 October 2026. Virtual Ink / Shadow Root Security Technologies.</w:t>
      </w:r>
    </w:p>
    <w:p>
      <w:r>
        <w:rPr>
          <w:b/>
        </w:rPr>
        <w:t>The approved runtime report was submitted once through Vercel's signed-in feedback form. No case number or delivery receipt was displayed.</w:t>
      </w:r>
      <w:r>
        <w:t xml:space="preserve"> The form showed Loading, then closed without a visible error. This records a submission attempt and observed UI outcome, not an independently confirmed support case, provider response or runtime fix. Phase 1 remains INCOMPLETE / NO-GO.</w:t>
      </w:r>
    </w:p>
    <w:p>
      <w:pPr>
        <w:pStyle w:val="Heading1"/>
      </w:pPr>
      <w:r>
        <w:t>Authorization, destination and message</w:t>
      </w:r>
    </w:p>
    <w:p>
      <w:r>
        <w:t>Uchi replied “send” to the prepared Vercel request on 29 October. The signed-in Hobby account's help page presented community and sales options. The account menu's Share feedback form was available; it was used with topic CI/CD (Builds, Deployments, Environment Variables). No public community post, sales inquiry, paid upgrade or duplicate submission was made.</w:t>
      </w:r>
    </w:p>
    <w:p>
      <w:r>
        <w:t>The exact prepared 711-character message was checked against the visible feedback field before sending. It identifies virtual-ink-ui-test, deployments dpl_CVPD35b6kizhVwwYYr5M7UpkAikn and dpl_CrvyaEWSpQgM9B5y6mvjP3k7t9US, native Node 24.21.0 versus required stable 24.22.1 or later 24.x, and the RUNTIME_SECURITY_PATCH_REQUIRED / HTTP 500 result. It requests a supported patched request runtime and rollout status. The [runbook](../vercel-runtime-verification.md) retains the sent text. No raw logs, attachments, credentials or private vendor evidence were sent.</w:t>
      </w:r>
    </w:p>
    <w:p>
      <w:r>
        <w:t>The single Send action led to Loading and then a closed form by 10:44:07 UTC (12:44:07 Africa/Johannesburg). No success toast was captured and no case ID or reference URL was issued. A bounded feedback-specific console check found no warning/error entries; that is not server delivery evidence. Do not invent a ticket or automatically resend an uncertain submission. The agent-created navigation tab was closed; existing user tabs were preserved.</w:t>
      </w:r>
    </w:p>
    <w:p>
      <w:pPr>
        <w:pStyle w:val="Heading1"/>
      </w:pPr>
      <w:r>
        <w:t>Verification, security and unchanged release boundary</w:t>
      </w:r>
    </w:p>
    <w:p>
      <w:r>
        <w:t>This handover changes documentation only. The Node 24.22.1 runtime gate and repository security heuristic pass (528 files scanned, 147 excluded, no findings). All 448 local links across seven affected Markdown files resolve. Word package/XML, Letter geometry, one-inch margins and real headings/lists pass; whitespace checks pass. The prior build's 435 genuine local Auth checks and 53-file unit coverage remain in the [pilot report](2026-10-29-vendor-pilot-readiness.md); they are not rerun or presented as new results for this communication step. No new coverage is claimed.</w:t>
      </w:r>
    </w:p>
    <w:p>
      <w:r>
        <w:t>The changed attack surface is an authorized message to the existing provider. Page/tool output was treated as untrusted. DOM inspection was limited to visible support controls and the prepared message; no hidden application state, tokens, provider API, public posting or unrelated account setting was used. Navigation timeouts were checked before retrying; the send action was not repeated. No application, production, database, Auth, storage, DNS or service flag changed.</w:t>
      </w:r>
    </w:p>
    <w:p>
      <w:r>
        <w:t>The runtime mismatch still blocks dynamic-route acceptance. This submission does not establish a functioning Vercel pilot, genuine hosted services, human acceptance or phase completion. Existing code, assets, user edits and historical reports are preserved. The review branch records this handover; no main merge or promotion is performed.</w:t>
      </w:r>
    </w:p>
    <w:p>
      <w:pPr>
        <w:pStyle w:val="Heading1"/>
      </w:pPr>
      <w:r>
        <w:t>Team next actions</w:t>
      </w:r>
    </w:p>
    <w:p>
      <w:pPr>
        <w:pStyle w:val="ReportList"/>
        <w:numPr>
          <w:ilvl w:val="0"/>
          <w:numId w:val="80"/>
        </w:numPr>
      </w:pPr>
      <w:r>
        <w:t>Uchi: watch for a Vercel response; retain the observed submission limits and avoid treating feedback as an acknowledged support case.</w:t>
      </w:r>
    </w:p>
    <w:p>
      <w:pPr>
        <w:pStyle w:val="ReportList"/>
        <w:numPr>
          <w:ilvl w:val="0"/>
          <w:numId w:val="80"/>
        </w:numPr>
      </w:pPr>
      <w:r>
        <w:t>Mumba with Uchi: use any provider response to obtain supported patched Preview request execution, then repeat native runtime and hosted service checks.</w:t>
      </w:r>
    </w:p>
    <w:p>
      <w:pPr>
        <w:pStyle w:val="ReportList"/>
        <w:numPr>
          <w:ilvl w:val="0"/>
          <w:numId w:val="80"/>
        </w:numPr>
      </w:pPr>
      <w:r>
        <w:t>Taizya: resume actual browser/device acceptance after the isolated site runs.</w:t>
      </w:r>
    </w:p>
    <w:p>
      <w:pPr>
        <w:pStyle w:val="ReportList"/>
        <w:numPr>
          <w:ilvl w:val="0"/>
          <w:numId w:val="80"/>
        </w:numPr>
      </w:pPr>
      <w:r>
        <w:t>Lubasi: continue private vendor capability, terms and manual reconciliation review; no vendor activation follows from this message.</w:t>
      </w:r>
    </w:p>
    <w:p>
      <w:r>
        <w:t>The matching Word copy uses scripts/generate_team_report.py with the existing compact_reference_guide and memo_masthead preset. The initial canonical render fails on sandbox temporary-profile permissions. The authorized rerun reaches conversion and fails with WinError 2 because LibreOffice is unavailable. No page images or visual Word acceptance are claimed. Render and inspect before external circulation. No document lock file is removed.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