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local agent guidance installation</w:t>
      </w:r>
    </w:p>
    <w:p>
      <w:r>
        <w:t xml:space="preserve">Date: 18 October 2026. Tooling-only record; no product phase completed. Requested command: </w:t>
      </w:r>
      <w:r>
        <w:rPr>
          <w:rFonts w:ascii="Consolas" w:hAnsi="Consolas"/>
          <w:sz w:val="20"/>
        </w:rPr>
        <w:t>npx modern-web-guidance@latest install --choose</w:t>
      </w:r>
      <w:r>
        <w:t>.</w:t>
      </w:r>
    </w:p>
    <w:p>
      <w:pPr>
        <w:pStyle w:val="Heading1"/>
      </w:pPr>
      <w:r>
        <w:t>Actual outcome</w:t>
      </w:r>
    </w:p>
    <w:p>
      <w:r>
        <w:t xml:space="preserve">The npm registry resolved modern-web-guidance 0.0.194, with repository metadata pointing to GoogleChrome/modern-web-guidance-src. The requested command completed with exit code 0 using the reviewed Node 24.21.0 runtime. Its delegated installer detected Codex and explicitly selected non-interactive installation, despite </w:t>
      </w:r>
      <w:r>
        <w:rPr>
          <w:rFonts w:ascii="Consolas" w:hAnsi="Consolas"/>
          <w:sz w:val="20"/>
        </w:rPr>
        <w:t>--choose</w:t>
      </w:r>
      <w:r>
        <w:t>; no selection menu was shown.</w:t>
      </w:r>
    </w:p>
    <w:p>
      <w:r>
        <w:t xml:space="preserve">It copied two project-local skills from GoogleChrome/modern-web-guidance: </w:t>
      </w:r>
      <w:r>
        <w:rPr>
          <w:rFonts w:ascii="Consolas" w:hAnsi="Consolas"/>
          <w:sz w:val="20"/>
        </w:rPr>
        <w:t>.agents/skills/modern-web-guidance</w:t>
      </w:r>
      <w:r>
        <w:t xml:space="preserve"> and </w:t>
      </w:r>
      <w:r>
        <w:rPr>
          <w:rFonts w:ascii="Consolas" w:hAnsi="Consolas"/>
          <w:sz w:val="20"/>
        </w:rPr>
        <w:t>.agents/skills/chrome-extensions</w:t>
      </w:r>
      <w:r>
        <w:t xml:space="preserve">, and created </w:t>
      </w:r>
      <w:r>
        <w:rPr>
          <w:rFonts w:ascii="Consolas" w:hAnsi="Consolas"/>
          <w:sz w:val="20"/>
        </w:rPr>
        <w:t>skills-lock.json</w:t>
      </w:r>
      <w:r>
        <w:t xml:space="preserve"> with source paths and computed hashes. These additions remain untracked for review. No application dependency, source, route, security configuration or deployment was changed. The pre-existing next-env.d.ts edit and supplied reference directory were preserved.</w:t>
      </w:r>
    </w:p>
    <w:p>
      <w:pPr>
        <w:pStyle w:val="Heading1"/>
      </w:pPr>
      <w:r>
        <w:t>Verification and scoped security review</w:t>
      </w:r>
    </w:p>
    <w:p>
      <w:r>
        <w:t>Both SKILL.md files exist, the lock names both skills, and repository diff/status confirms no new tracked application change. The installer was authorized by the user; npm access needed execution outside the cache-only sandbox. Package metadata and the installed entry instructions were inspected. The full guide corpus was not audited, and no guide was applied to product code during this task.</w:t>
      </w:r>
    </w:p>
    <w:p>
      <w:r>
        <w:t>The installer's automated assessments labelled modern-web-guidance Critical Risk and Medium Risk under different services, with one Socket alert; chrome-extensions was labelled Safe/Low Risk with one Socket alert. These are installer-reported signals, not independently reproduced vulnerabilities or a clean security review. Review the assessments before use. Guidance cannot override user instructions, Shadow Root boundaries, authorization or private-file protections.</w:t>
      </w:r>
    </w:p>
    <w:p>
      <w:r>
        <w:t>The installer reports anonymous usage telemetry and documents DISABLE_TELEMETRY=1 as its opt-out. No persistent shell/profile setting was changed. No customer files or credentials were intentionally supplied. No app tests/build/deployment were run because this task only installed local guidance. Existing product acceptance, runtime HIGH and browser connection gates remain open; none is reverified here.</w:t>
      </w:r>
    </w:p>
    <w:p>
      <w:r>
        <w:t xml:space="preserve">The repository heuristic check passes: 427 files scanned, 111 skipped, no findings. This is not an audit of the installed guide corpus and does not clear its automated risk flags. The 212 installed skill files are Markdown; both install directories are ordinary copied directories. </w:t>
      </w:r>
      <w:r>
        <w:rPr>
          <w:rFonts w:ascii="Consolas" w:hAnsi="Consolas"/>
          <w:sz w:val="20"/>
        </w:rPr>
        <w:t>git diff --check</w:t>
      </w:r>
      <w:r>
        <w:t xml:space="preserve"> and Word structural checks pass. LibreOffice's expected executable is absent, so Word visual QA is unavailable.</w:t>
      </w:r>
    </w:p>
    <w:p>
      <w:pPr>
        <w:pStyle w:val="Heading1"/>
      </w:pPr>
      <w:r>
        <w:t>Team actions and handover</w:t>
      </w:r>
    </w:p>
    <w:p>
      <w:pPr>
        <w:pStyle w:val="ReportList"/>
        <w:numPr>
          <w:ilvl w:val="0"/>
          <w:numId w:val="80"/>
        </w:numPr>
      </w:pPr>
      <w:r>
        <w:t>Uchi: review the installer risk assessments and whether both installed skills should be retained; approve any later policy decision separately.</w:t>
      </w:r>
    </w:p>
    <w:p>
      <w:pPr>
        <w:pStyle w:val="ReportList"/>
        <w:numPr>
          <w:ilvl w:val="0"/>
          <w:numId w:val="80"/>
        </w:numPr>
      </w:pPr>
      <w:r>
        <w:t>Mumba: preserve server authorization and audit boundaries when applying guidance.</w:t>
      </w:r>
    </w:p>
    <w:p>
      <w:pPr>
        <w:pStyle w:val="ReportList"/>
        <w:numPr>
          <w:ilvl w:val="0"/>
          <w:numId w:val="80"/>
        </w:numPr>
      </w:pPr>
      <w:r>
        <w:t>Taizya: use relevant, reviewed guidance for future UI work without changing the supplied identity or treating browser best practices as product acceptance.</w:t>
      </w:r>
    </w:p>
    <w:p>
      <w:pPr>
        <w:pStyle w:val="ReportList"/>
        <w:numPr>
          <w:ilvl w:val="0"/>
          <w:numId w:val="80"/>
        </w:numPr>
      </w:pPr>
      <w:r>
        <w:t>Lubasi: no operational, supplier or customer-file action is required by this install.</w:t>
      </w:r>
    </w:p>
    <w:p>
      <w:r>
        <w:t>No Git push, release, human signoff or Vercel change is claimed. Rollback should remove only the two newly installed skill directories and their lock entries after checking for subsequent user edits; do not remove unrelated .agents data. The matching Word record is structurally checked. Visual Word rendering remains unavailable without LibreOffice. This installation record does not replace the [current product handover](2026-10-18-studio-preparation-safety.md).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