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D20EC9" w14:textId="2CC2BFE9" w:rsidR="00903774" w:rsidRPr="00790DDC" w:rsidRDefault="00903774" w:rsidP="00903774">
      <w:pPr>
        <w:shd w:val="clear" w:color="auto" w:fill="FFFFFF"/>
        <w:spacing w:before="100" w:beforeAutospacing="1" w:after="100" w:afterAutospacing="1" w:line="240" w:lineRule="auto"/>
        <w:outlineLvl w:val="0"/>
        <w:rPr>
          <w:rFonts w:ascii="Bookman Old Style" w:eastAsia="Times New Roman" w:hAnsi="Bookman Old Style" w:cs="Helvetica"/>
          <w:b/>
          <w:bCs/>
          <w:color w:val="242F33"/>
          <w:kern w:val="36"/>
          <w:sz w:val="28"/>
          <w:szCs w:val="28"/>
          <w:lang w:eastAsia="ru-RU"/>
        </w:rPr>
      </w:pPr>
      <w:r w:rsidRPr="00903774">
        <w:rPr>
          <w:rFonts w:ascii="Bookman Old Style" w:eastAsia="Times New Roman" w:hAnsi="Bookman Old Style" w:cs="Helvetica"/>
          <w:b/>
          <w:bCs/>
          <w:color w:val="242F33"/>
          <w:spacing w:val="-14"/>
          <w:kern w:val="36"/>
          <w:sz w:val="28"/>
          <w:szCs w:val="28"/>
          <w:lang w:eastAsia="ru-RU"/>
        </w:rPr>
        <w:t>Быстрый старт</w:t>
      </w:r>
      <w:r w:rsidR="00790DDC" w:rsidRPr="00790DDC">
        <w:rPr>
          <w:rFonts w:ascii="Bookman Old Style" w:eastAsia="Times New Roman" w:hAnsi="Bookman Old Style" w:cs="Helvetica"/>
          <w:b/>
          <w:bCs/>
          <w:color w:val="242F33"/>
          <w:spacing w:val="-14"/>
          <w:kern w:val="36"/>
          <w:sz w:val="28"/>
          <w:szCs w:val="28"/>
          <w:lang w:eastAsia="ru-RU"/>
        </w:rPr>
        <w:t xml:space="preserve"> </w:t>
      </w:r>
      <w:r w:rsidR="00790DDC">
        <w:rPr>
          <w:rFonts w:ascii="Bookman Old Style" w:eastAsia="Times New Roman" w:hAnsi="Bookman Old Style" w:cs="Helvetica"/>
          <w:b/>
          <w:bCs/>
          <w:color w:val="242F33"/>
          <w:spacing w:val="-14"/>
          <w:kern w:val="36"/>
          <w:sz w:val="28"/>
          <w:szCs w:val="28"/>
          <w:lang w:eastAsia="ru-RU"/>
        </w:rPr>
        <w:t>с торговцами</w:t>
      </w:r>
    </w:p>
    <w:p w14:paraId="638DFA7A" w14:textId="1A401331" w:rsidR="00903774" w:rsidRPr="00903774" w:rsidRDefault="0090377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sidRPr="00903774">
        <w:rPr>
          <w:rFonts w:ascii="Bookman Old Style" w:eastAsia="Times New Roman" w:hAnsi="Bookman Old Style" w:cs="Helvetica"/>
          <w:b/>
          <w:bCs/>
          <w:color w:val="242F33"/>
          <w:sz w:val="23"/>
          <w:szCs w:val="23"/>
          <w:lang w:eastAsia="ru-RU"/>
        </w:rPr>
        <w:t>Дополнительные правила для расстановки строений государств до начала основной игры.</w:t>
      </w:r>
      <w:r>
        <w:rPr>
          <w:rFonts w:ascii="Bookman Old Style" w:eastAsia="Times New Roman" w:hAnsi="Bookman Old Style" w:cs="Helvetica"/>
          <w:b/>
          <w:bCs/>
          <w:color w:val="242F33"/>
          <w:sz w:val="23"/>
          <w:szCs w:val="23"/>
          <w:lang w:eastAsia="ru-RU"/>
        </w:rPr>
        <w:t xml:space="preserve"> Вариант для одновременного хода.</w:t>
      </w:r>
    </w:p>
    <w:p w14:paraId="58CF02C5" w14:textId="66C37A66" w:rsidR="00903774" w:rsidRPr="00903774" w:rsidRDefault="0090377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sidRPr="00903774">
        <w:rPr>
          <w:rFonts w:ascii="Bookman Old Style" w:eastAsia="Times New Roman" w:hAnsi="Bookman Old Style" w:cs="Helvetica"/>
          <w:b/>
          <w:bCs/>
          <w:color w:val="242F33"/>
          <w:sz w:val="23"/>
          <w:szCs w:val="23"/>
          <w:lang w:eastAsia="ru-RU"/>
        </w:rPr>
        <w:t>0. Игра проводится в отсутствие основных механик игры, т.е. без войск</w:t>
      </w:r>
      <w:r w:rsidR="00790DDC">
        <w:rPr>
          <w:rFonts w:ascii="Bookman Old Style" w:eastAsia="Times New Roman" w:hAnsi="Bookman Old Style" w:cs="Helvetica"/>
          <w:b/>
          <w:bCs/>
          <w:color w:val="242F33"/>
          <w:sz w:val="23"/>
          <w:szCs w:val="23"/>
          <w:lang w:eastAsia="ru-RU"/>
        </w:rPr>
        <w:t>, но с торговцами</w:t>
      </w:r>
      <w:r w:rsidRPr="00903774">
        <w:rPr>
          <w:rFonts w:ascii="Bookman Old Style" w:eastAsia="Times New Roman" w:hAnsi="Bookman Old Style" w:cs="Helvetica"/>
          <w:b/>
          <w:bCs/>
          <w:color w:val="242F33"/>
          <w:sz w:val="23"/>
          <w:szCs w:val="23"/>
          <w:lang w:eastAsia="ru-RU"/>
        </w:rPr>
        <w:t>.</w:t>
      </w:r>
      <w:r w:rsidRPr="00903774">
        <w:rPr>
          <w:rFonts w:ascii="Bookman Old Style" w:eastAsia="Times New Roman" w:hAnsi="Bookman Old Style" w:cs="Helvetica"/>
          <w:color w:val="242F33"/>
          <w:sz w:val="23"/>
          <w:szCs w:val="23"/>
          <w:lang w:eastAsia="ru-RU"/>
        </w:rPr>
        <w:t xml:space="preserve"> Целью игры на данном этапе является накопление максимального количества денег за определенный период либо до наступления определенного события (определяется регламентом, например, 20 лет или при достройке 10 ДЛ до города). Игрок начинает с 1 городом/замком + </w:t>
      </w:r>
      <w:r>
        <w:rPr>
          <w:rFonts w:ascii="Bookman Old Style" w:eastAsia="Times New Roman" w:hAnsi="Bookman Old Style" w:cs="Helvetica"/>
          <w:color w:val="242F33"/>
          <w:sz w:val="23"/>
          <w:szCs w:val="23"/>
          <w:lang w:eastAsia="ru-RU"/>
        </w:rPr>
        <w:t>25</w:t>
      </w:r>
      <w:r w:rsidRPr="00903774">
        <w:rPr>
          <w:rFonts w:ascii="Bookman Old Style" w:eastAsia="Times New Roman" w:hAnsi="Bookman Old Style" w:cs="Helvetica"/>
          <w:color w:val="242F33"/>
          <w:sz w:val="23"/>
          <w:szCs w:val="23"/>
          <w:lang w:eastAsia="ru-RU"/>
        </w:rPr>
        <w:t xml:space="preserve"> монет в казне</w:t>
      </w:r>
    </w:p>
    <w:p w14:paraId="18AA215A" w14:textId="564D6999" w:rsidR="00903774" w:rsidRPr="00BE0098" w:rsidRDefault="0090377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sidRPr="00903774">
        <w:rPr>
          <w:rFonts w:ascii="Bookman Old Style" w:eastAsia="Times New Roman" w:hAnsi="Bookman Old Style" w:cs="Helvetica"/>
          <w:b/>
          <w:bCs/>
          <w:color w:val="242F33"/>
          <w:sz w:val="23"/>
          <w:szCs w:val="23"/>
          <w:lang w:eastAsia="ru-RU"/>
        </w:rPr>
        <w:t>1. Определения.</w:t>
      </w:r>
      <w:r w:rsidRPr="00903774">
        <w:rPr>
          <w:rFonts w:ascii="Bookman Old Style" w:eastAsia="Times New Roman" w:hAnsi="Bookman Old Style" w:cs="Helvetica"/>
          <w:b/>
          <w:bCs/>
          <w:color w:val="242F33"/>
          <w:sz w:val="23"/>
          <w:szCs w:val="23"/>
          <w:lang w:eastAsia="ru-RU"/>
        </w:rPr>
        <w:br/>
      </w:r>
      <w:r w:rsidRPr="00903774">
        <w:rPr>
          <w:rFonts w:ascii="Bookman Old Style" w:eastAsia="Times New Roman" w:hAnsi="Bookman Old Style" w:cs="Helvetica"/>
          <w:color w:val="242F33"/>
          <w:sz w:val="23"/>
          <w:szCs w:val="23"/>
          <w:lang w:eastAsia="ru-RU"/>
        </w:rPr>
        <w:t>— Радиус строительства — расстояние, на котором игрок имеет возможность выставить новое строение. Определяется комбинацией 3х сухопутных или морских переходов от постройки.</w:t>
      </w:r>
    </w:p>
    <w:p w14:paraId="51CE2EBE" w14:textId="5AD03E10" w:rsidR="00903774" w:rsidRPr="00903774" w:rsidRDefault="0090377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sidRPr="00903774">
        <w:rPr>
          <w:rFonts w:ascii="Bookman Old Style" w:eastAsia="Times New Roman" w:hAnsi="Bookman Old Style" w:cs="Helvetica"/>
          <w:color w:val="242F33"/>
          <w:sz w:val="23"/>
          <w:szCs w:val="23"/>
          <w:lang w:eastAsia="ru-RU"/>
        </w:rPr>
        <w:t xml:space="preserve">— Сухопутный путь — рассчитывается от </w:t>
      </w:r>
      <w:r w:rsidR="00BE0098">
        <w:rPr>
          <w:rFonts w:ascii="Bookman Old Style" w:eastAsia="Times New Roman" w:hAnsi="Bookman Old Style" w:cs="Helvetica"/>
          <w:color w:val="242F33"/>
          <w:sz w:val="23"/>
          <w:szCs w:val="23"/>
          <w:lang w:eastAsia="ru-RU"/>
        </w:rPr>
        <w:t>Поместья, Замка или Города</w:t>
      </w:r>
      <w:r w:rsidR="00A90C22" w:rsidRPr="00A90C22">
        <w:rPr>
          <w:rFonts w:ascii="Bookman Old Style" w:eastAsia="Times New Roman" w:hAnsi="Bookman Old Style" w:cs="Helvetica"/>
          <w:color w:val="242F33"/>
          <w:sz w:val="23"/>
          <w:szCs w:val="23"/>
          <w:lang w:eastAsia="ru-RU"/>
        </w:rPr>
        <w:t xml:space="preserve"> </w:t>
      </w:r>
      <w:r w:rsidR="00A90C22">
        <w:rPr>
          <w:rFonts w:ascii="Bookman Old Style" w:eastAsia="Times New Roman" w:hAnsi="Bookman Old Style" w:cs="Helvetica"/>
          <w:color w:val="242F33"/>
          <w:sz w:val="23"/>
          <w:szCs w:val="23"/>
          <w:lang w:eastAsia="ru-RU"/>
        </w:rPr>
        <w:t>или клетки суши</w:t>
      </w:r>
      <w:r w:rsidRPr="00903774">
        <w:rPr>
          <w:rFonts w:ascii="Bookman Old Style" w:eastAsia="Times New Roman" w:hAnsi="Bookman Old Style" w:cs="Helvetica"/>
          <w:color w:val="242F33"/>
          <w:sz w:val="23"/>
          <w:szCs w:val="23"/>
          <w:lang w:eastAsia="ru-RU"/>
        </w:rPr>
        <w:t xml:space="preserve"> и равен переходу Легкой пехоты (скорость по суше везде 2 с остановкой при смене местности).</w:t>
      </w:r>
    </w:p>
    <w:p w14:paraId="0521E31B" w14:textId="4C5F0505" w:rsidR="00A90C22" w:rsidRDefault="0090377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sidRPr="00903774">
        <w:rPr>
          <w:rFonts w:ascii="Bookman Old Style" w:eastAsia="Times New Roman" w:hAnsi="Bookman Old Style" w:cs="Helvetica"/>
          <w:color w:val="242F33"/>
          <w:sz w:val="23"/>
          <w:szCs w:val="23"/>
          <w:lang w:eastAsia="ru-RU"/>
        </w:rPr>
        <w:t xml:space="preserve">— Морской путь — рассчитывается только от той постройки, которая может строить корабли или от </w:t>
      </w:r>
      <w:r w:rsidR="00A90C22">
        <w:rPr>
          <w:rFonts w:ascii="Bookman Old Style" w:eastAsia="Times New Roman" w:hAnsi="Bookman Old Style" w:cs="Helvetica"/>
          <w:color w:val="242F33"/>
          <w:sz w:val="23"/>
          <w:szCs w:val="23"/>
          <w:lang w:eastAsia="ru-RU"/>
        </w:rPr>
        <w:t>предыдущего морского пути</w:t>
      </w:r>
      <w:r w:rsidRPr="00903774">
        <w:rPr>
          <w:rFonts w:ascii="Bookman Old Style" w:eastAsia="Times New Roman" w:hAnsi="Bookman Old Style" w:cs="Helvetica"/>
          <w:color w:val="242F33"/>
          <w:sz w:val="23"/>
          <w:szCs w:val="23"/>
          <w:lang w:eastAsia="ru-RU"/>
        </w:rPr>
        <w:t xml:space="preserve"> и равна переходу транспортного корабля (скорость по реке/морю 3, по глубокому морю 6 с остановкой при смене местности)</w:t>
      </w:r>
      <w:r w:rsidR="00A90C22">
        <w:rPr>
          <w:rFonts w:ascii="Bookman Old Style" w:eastAsia="Times New Roman" w:hAnsi="Bookman Old Style" w:cs="Helvetica"/>
          <w:color w:val="242F33"/>
          <w:sz w:val="23"/>
          <w:szCs w:val="23"/>
          <w:lang w:eastAsia="ru-RU"/>
        </w:rPr>
        <w:t>. Заканчивается на клетке с водой либо если рядом суша, на клетке с сушей (высадка)</w:t>
      </w:r>
    </w:p>
    <w:p w14:paraId="745073F2" w14:textId="1B9D7856" w:rsidR="00750184" w:rsidRDefault="0075018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color w:val="242F33"/>
          <w:sz w:val="23"/>
          <w:szCs w:val="23"/>
          <w:lang w:eastAsia="ru-RU"/>
        </w:rPr>
        <w:t>Пример расчета пути в радиусе строительства:</w:t>
      </w:r>
    </w:p>
    <w:p w14:paraId="688471E8" w14:textId="389C77FD" w:rsidR="00750184" w:rsidRPr="00750184" w:rsidRDefault="00750184"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noProof/>
          <w:color w:val="242F33"/>
          <w:sz w:val="23"/>
          <w:szCs w:val="23"/>
          <w:lang w:eastAsia="ru-RU"/>
        </w:rPr>
        <w:drawing>
          <wp:inline distT="0" distB="0" distL="0" distR="0" wp14:anchorId="65B3ECD7" wp14:editId="6FC527D6">
            <wp:extent cx="2175163" cy="193239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4">
                      <a:extLst>
                        <a:ext uri="{28A0092B-C50C-407E-A947-70E740481C1C}">
                          <a14:useLocalDpi xmlns:a14="http://schemas.microsoft.com/office/drawing/2010/main" val="0"/>
                        </a:ext>
                      </a:extLst>
                    </a:blip>
                    <a:stretch>
                      <a:fillRect/>
                    </a:stretch>
                  </pic:blipFill>
                  <pic:spPr>
                    <a:xfrm>
                      <a:off x="0" y="0"/>
                      <a:ext cx="2183244" cy="1939578"/>
                    </a:xfrm>
                    <a:prstGeom prst="rect">
                      <a:avLst/>
                    </a:prstGeom>
                  </pic:spPr>
                </pic:pic>
              </a:graphicData>
            </a:graphic>
          </wp:inline>
        </w:drawing>
      </w:r>
    </w:p>
    <w:p w14:paraId="63AA301F" w14:textId="356F720D"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t>2</w:t>
      </w:r>
      <w:r w:rsidR="00903774" w:rsidRPr="00903774">
        <w:rPr>
          <w:rFonts w:ascii="Bookman Old Style" w:eastAsia="Times New Roman" w:hAnsi="Bookman Old Style" w:cs="Helvetica"/>
          <w:b/>
          <w:bCs/>
          <w:color w:val="242F33"/>
          <w:sz w:val="23"/>
          <w:szCs w:val="23"/>
          <w:lang w:eastAsia="ru-RU"/>
        </w:rPr>
        <w:t>. Ход игры.</w:t>
      </w:r>
    </w:p>
    <w:p w14:paraId="130511DF" w14:textId="6A4451B1"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t>2</w:t>
      </w:r>
      <w:r w:rsidR="00903774" w:rsidRPr="00903774">
        <w:rPr>
          <w:rFonts w:ascii="Bookman Old Style" w:eastAsia="Times New Roman" w:hAnsi="Bookman Old Style" w:cs="Helvetica"/>
          <w:b/>
          <w:bCs/>
          <w:color w:val="242F33"/>
          <w:sz w:val="23"/>
          <w:szCs w:val="23"/>
          <w:lang w:eastAsia="ru-RU"/>
        </w:rPr>
        <w:t>.1 </w:t>
      </w:r>
      <w:r w:rsidR="00903774" w:rsidRPr="00903774">
        <w:rPr>
          <w:rFonts w:ascii="Bookman Old Style" w:eastAsia="Times New Roman" w:hAnsi="Bookman Old Style" w:cs="Helvetica"/>
          <w:color w:val="242F33"/>
          <w:sz w:val="23"/>
          <w:szCs w:val="23"/>
          <w:lang w:eastAsia="ru-RU"/>
        </w:rPr>
        <w:t>В начале хода игроки получают доход в соответствии с выставленными строениями.</w:t>
      </w:r>
    </w:p>
    <w:p w14:paraId="2F40678F" w14:textId="213896EC"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t>2</w:t>
      </w:r>
      <w:r w:rsidR="00903774" w:rsidRPr="00903774">
        <w:rPr>
          <w:rFonts w:ascii="Bookman Old Style" w:eastAsia="Times New Roman" w:hAnsi="Bookman Old Style" w:cs="Helvetica"/>
          <w:b/>
          <w:bCs/>
          <w:color w:val="242F33"/>
          <w:sz w:val="23"/>
          <w:szCs w:val="23"/>
          <w:lang w:eastAsia="ru-RU"/>
        </w:rPr>
        <w:t>.</w:t>
      </w:r>
      <w:r w:rsidR="00903774">
        <w:rPr>
          <w:rFonts w:ascii="Bookman Old Style" w:eastAsia="Times New Roman" w:hAnsi="Bookman Old Style" w:cs="Helvetica"/>
          <w:b/>
          <w:bCs/>
          <w:color w:val="242F33"/>
          <w:sz w:val="23"/>
          <w:szCs w:val="23"/>
          <w:lang w:eastAsia="ru-RU"/>
        </w:rPr>
        <w:t>2</w:t>
      </w:r>
      <w:r w:rsidR="00903774" w:rsidRPr="00903774">
        <w:rPr>
          <w:rFonts w:ascii="Bookman Old Style" w:eastAsia="Times New Roman" w:hAnsi="Bookman Old Style" w:cs="Helvetica"/>
          <w:b/>
          <w:bCs/>
          <w:color w:val="242F33"/>
          <w:sz w:val="23"/>
          <w:szCs w:val="23"/>
          <w:lang w:eastAsia="ru-RU"/>
        </w:rPr>
        <w:t xml:space="preserve"> </w:t>
      </w:r>
      <w:r w:rsidR="00903774">
        <w:rPr>
          <w:rFonts w:ascii="Bookman Old Style" w:eastAsia="Times New Roman" w:hAnsi="Bookman Old Style" w:cs="Helvetica"/>
          <w:color w:val="242F33"/>
          <w:sz w:val="23"/>
          <w:szCs w:val="23"/>
          <w:lang w:eastAsia="ru-RU"/>
        </w:rPr>
        <w:t>В</w:t>
      </w:r>
      <w:r w:rsidR="00903774" w:rsidRPr="00903774">
        <w:rPr>
          <w:rFonts w:ascii="Bookman Old Style" w:eastAsia="Times New Roman" w:hAnsi="Bookman Old Style" w:cs="Helvetica"/>
          <w:color w:val="242F33"/>
          <w:sz w:val="23"/>
          <w:szCs w:val="23"/>
          <w:lang w:eastAsia="ru-RU"/>
        </w:rPr>
        <w:t>се действия игроков и их строений выполняются одновременно и, в случае конфликта, все конфликтные действия не будут выполнены. Достройка поселения до ДЛ будет выполнена для того игрока</w:t>
      </w:r>
      <w:r w:rsidR="00903774">
        <w:rPr>
          <w:rFonts w:ascii="Bookman Old Style" w:eastAsia="Times New Roman" w:hAnsi="Bookman Old Style" w:cs="Helvetica"/>
          <w:color w:val="242F33"/>
          <w:sz w:val="23"/>
          <w:szCs w:val="23"/>
          <w:lang w:eastAsia="ru-RU"/>
        </w:rPr>
        <w:t>,</w:t>
      </w:r>
      <w:r w:rsidR="00903774" w:rsidRPr="00903774">
        <w:rPr>
          <w:rFonts w:ascii="Bookman Old Style" w:eastAsia="Times New Roman" w:hAnsi="Bookman Old Style" w:cs="Helvetica"/>
          <w:color w:val="242F33"/>
          <w:sz w:val="23"/>
          <w:szCs w:val="23"/>
          <w:lang w:eastAsia="ru-RU"/>
        </w:rPr>
        <w:t xml:space="preserve"> у которого больше поселений на этой земле, иначе ни одна из достроек не будет выполнена.</w:t>
      </w:r>
    </w:p>
    <w:p w14:paraId="54D19531" w14:textId="6653843B"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t>2</w:t>
      </w:r>
      <w:r w:rsidR="00903774" w:rsidRPr="00903774">
        <w:rPr>
          <w:rFonts w:ascii="Bookman Old Style" w:eastAsia="Times New Roman" w:hAnsi="Bookman Old Style" w:cs="Helvetica"/>
          <w:b/>
          <w:bCs/>
          <w:color w:val="242F33"/>
          <w:sz w:val="23"/>
          <w:szCs w:val="23"/>
          <w:lang w:eastAsia="ru-RU"/>
        </w:rPr>
        <w:t>.4</w:t>
      </w:r>
      <w:r w:rsidR="00903774" w:rsidRPr="00903774">
        <w:rPr>
          <w:rFonts w:ascii="Bookman Old Style" w:eastAsia="Times New Roman" w:hAnsi="Bookman Old Style" w:cs="Helvetica"/>
          <w:color w:val="242F33"/>
          <w:sz w:val="23"/>
          <w:szCs w:val="23"/>
          <w:lang w:eastAsia="ru-RU"/>
        </w:rPr>
        <w:t> После того</w:t>
      </w:r>
      <w:r w:rsidR="00903774">
        <w:rPr>
          <w:rFonts w:ascii="Bookman Old Style" w:eastAsia="Times New Roman" w:hAnsi="Bookman Old Style" w:cs="Helvetica"/>
          <w:color w:val="242F33"/>
          <w:sz w:val="23"/>
          <w:szCs w:val="23"/>
          <w:lang w:eastAsia="ru-RU"/>
        </w:rPr>
        <w:t>,</w:t>
      </w:r>
      <w:r w:rsidR="00903774" w:rsidRPr="00903774">
        <w:rPr>
          <w:rFonts w:ascii="Bookman Old Style" w:eastAsia="Times New Roman" w:hAnsi="Bookman Old Style" w:cs="Helvetica"/>
          <w:color w:val="242F33"/>
          <w:sz w:val="23"/>
          <w:szCs w:val="23"/>
          <w:lang w:eastAsia="ru-RU"/>
        </w:rPr>
        <w:t xml:space="preserve"> как все игроки совершили действия, ход завершается и начинается следующий.</w:t>
      </w:r>
    </w:p>
    <w:p w14:paraId="07555424" w14:textId="2C107D5F"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lastRenderedPageBreak/>
        <w:t>3</w:t>
      </w:r>
      <w:r w:rsidR="00903774" w:rsidRPr="00903774">
        <w:rPr>
          <w:rFonts w:ascii="Bookman Old Style" w:eastAsia="Times New Roman" w:hAnsi="Bookman Old Style" w:cs="Helvetica"/>
          <w:b/>
          <w:bCs/>
          <w:color w:val="242F33"/>
          <w:sz w:val="23"/>
          <w:szCs w:val="23"/>
          <w:lang w:eastAsia="ru-RU"/>
        </w:rPr>
        <w:t>. Игрок имеет следующие действия на данном этапе игры</w:t>
      </w:r>
      <w:r w:rsidR="00903774" w:rsidRPr="00903774">
        <w:rPr>
          <w:rFonts w:ascii="Bookman Old Style" w:eastAsia="Times New Roman" w:hAnsi="Bookman Old Style" w:cs="Helvetica"/>
          <w:color w:val="242F33"/>
          <w:sz w:val="23"/>
          <w:szCs w:val="23"/>
          <w:lang w:eastAsia="ru-RU"/>
        </w:rPr>
        <w:t> (количество использования действий за ход определяется регламентом, по умолчанию, каждое действие доступно один раз за ход):</w:t>
      </w:r>
    </w:p>
    <w:p w14:paraId="0FB1C975" w14:textId="3F9605C6"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t>3</w:t>
      </w:r>
      <w:r w:rsidR="00903774" w:rsidRPr="00903774">
        <w:rPr>
          <w:rFonts w:ascii="Bookman Old Style" w:eastAsia="Times New Roman" w:hAnsi="Bookman Old Style" w:cs="Helvetica"/>
          <w:b/>
          <w:bCs/>
          <w:color w:val="242F33"/>
          <w:sz w:val="23"/>
          <w:szCs w:val="23"/>
          <w:lang w:eastAsia="ru-RU"/>
        </w:rPr>
        <w:t>.</w:t>
      </w:r>
      <w:r w:rsidR="00903774">
        <w:rPr>
          <w:rFonts w:ascii="Bookman Old Style" w:eastAsia="Times New Roman" w:hAnsi="Bookman Old Style" w:cs="Helvetica"/>
          <w:b/>
          <w:bCs/>
          <w:color w:val="242F33"/>
          <w:sz w:val="23"/>
          <w:szCs w:val="23"/>
          <w:lang w:eastAsia="ru-RU"/>
        </w:rPr>
        <w:t>1</w:t>
      </w:r>
      <w:r w:rsidR="00903774" w:rsidRPr="00903774">
        <w:rPr>
          <w:rFonts w:ascii="Bookman Old Style" w:eastAsia="Times New Roman" w:hAnsi="Bookman Old Style" w:cs="Helvetica"/>
          <w:b/>
          <w:bCs/>
          <w:color w:val="242F33"/>
          <w:sz w:val="23"/>
          <w:szCs w:val="23"/>
          <w:lang w:eastAsia="ru-RU"/>
        </w:rPr>
        <w:t xml:space="preserve"> Основание поселения</w:t>
      </w:r>
      <w:r w:rsidR="00903774" w:rsidRPr="00903774">
        <w:rPr>
          <w:rFonts w:ascii="Bookman Old Style" w:eastAsia="Times New Roman" w:hAnsi="Bookman Old Style" w:cs="Helvetica"/>
          <w:color w:val="242F33"/>
          <w:sz w:val="23"/>
          <w:szCs w:val="23"/>
          <w:lang w:eastAsia="ru-RU"/>
        </w:rPr>
        <w:t xml:space="preserve">: игрок пытается выставить поселение не далее радиуса строительства от </w:t>
      </w:r>
      <w:r w:rsidR="00BE0098">
        <w:rPr>
          <w:rFonts w:ascii="Bookman Old Style" w:eastAsia="Times New Roman" w:hAnsi="Bookman Old Style" w:cs="Helvetica"/>
          <w:color w:val="242F33"/>
          <w:sz w:val="23"/>
          <w:szCs w:val="23"/>
          <w:lang w:eastAsia="ru-RU"/>
        </w:rPr>
        <w:t>Поместья, Замка или Города</w:t>
      </w:r>
      <w:r w:rsidR="00903774" w:rsidRPr="00903774">
        <w:rPr>
          <w:rFonts w:ascii="Bookman Old Style" w:eastAsia="Times New Roman" w:hAnsi="Bookman Old Style" w:cs="Helvetica"/>
          <w:color w:val="242F33"/>
          <w:sz w:val="23"/>
          <w:szCs w:val="23"/>
          <w:lang w:eastAsia="ru-RU"/>
        </w:rPr>
        <w:t>. Стоимость основания постройки соответствует текущим правилам строительства.</w:t>
      </w:r>
    </w:p>
    <w:p w14:paraId="328A3CEF" w14:textId="0D342C4F" w:rsidR="00903774" w:rsidRPr="00903774" w:rsidRDefault="005B106F" w:rsidP="00903774">
      <w:pPr>
        <w:shd w:val="clear" w:color="auto" w:fill="FFFFFF"/>
        <w:spacing w:before="100" w:beforeAutospacing="1" w:after="100" w:afterAutospacing="1" w:line="240" w:lineRule="auto"/>
        <w:rPr>
          <w:rFonts w:ascii="Bookman Old Style" w:eastAsia="Times New Roman" w:hAnsi="Bookman Old Style" w:cs="Helvetica"/>
          <w:color w:val="242F33"/>
          <w:sz w:val="23"/>
          <w:szCs w:val="23"/>
          <w:lang w:eastAsia="ru-RU"/>
        </w:rPr>
      </w:pPr>
      <w:r>
        <w:rPr>
          <w:rFonts w:ascii="Bookman Old Style" w:eastAsia="Times New Roman" w:hAnsi="Bookman Old Style" w:cs="Helvetica"/>
          <w:b/>
          <w:bCs/>
          <w:color w:val="242F33"/>
          <w:sz w:val="23"/>
          <w:szCs w:val="23"/>
          <w:lang w:eastAsia="ru-RU"/>
        </w:rPr>
        <w:t>3</w:t>
      </w:r>
      <w:r w:rsidR="00903774" w:rsidRPr="00903774">
        <w:rPr>
          <w:rFonts w:ascii="Bookman Old Style" w:eastAsia="Times New Roman" w:hAnsi="Bookman Old Style" w:cs="Helvetica"/>
          <w:b/>
          <w:bCs/>
          <w:color w:val="242F33"/>
          <w:sz w:val="23"/>
          <w:szCs w:val="23"/>
          <w:lang w:eastAsia="ru-RU"/>
        </w:rPr>
        <w:t>.</w:t>
      </w:r>
      <w:r w:rsidR="00903774">
        <w:rPr>
          <w:rFonts w:ascii="Bookman Old Style" w:eastAsia="Times New Roman" w:hAnsi="Bookman Old Style" w:cs="Helvetica"/>
          <w:b/>
          <w:bCs/>
          <w:color w:val="242F33"/>
          <w:sz w:val="23"/>
          <w:szCs w:val="23"/>
          <w:lang w:eastAsia="ru-RU"/>
        </w:rPr>
        <w:t>2</w:t>
      </w:r>
      <w:r w:rsidR="00903774" w:rsidRPr="00903774">
        <w:rPr>
          <w:rFonts w:ascii="Bookman Old Style" w:eastAsia="Times New Roman" w:hAnsi="Bookman Old Style" w:cs="Helvetica"/>
          <w:b/>
          <w:bCs/>
          <w:color w:val="242F33"/>
          <w:sz w:val="23"/>
          <w:szCs w:val="23"/>
          <w:lang w:eastAsia="ru-RU"/>
        </w:rPr>
        <w:t xml:space="preserve"> Основание шахтерского поселка/рудника</w:t>
      </w:r>
      <w:r w:rsidR="00903774" w:rsidRPr="00903774">
        <w:rPr>
          <w:rFonts w:ascii="Bookman Old Style" w:eastAsia="Times New Roman" w:hAnsi="Bookman Old Style" w:cs="Helvetica"/>
          <w:color w:val="242F33"/>
          <w:sz w:val="23"/>
          <w:szCs w:val="23"/>
          <w:lang w:eastAsia="ru-RU"/>
        </w:rPr>
        <w:t> игрок пытается построить шахтерский поселок или рудник не далее радиуса строительства от выбранной постройки. Стоимость основания постройки соответствует текущим правилам строительства.</w:t>
      </w:r>
      <w:r w:rsidR="00903774">
        <w:rPr>
          <w:rFonts w:ascii="Bookman Old Style" w:eastAsia="Times New Roman" w:hAnsi="Bookman Old Style" w:cs="Helvetica"/>
          <w:color w:val="242F33"/>
          <w:sz w:val="23"/>
          <w:szCs w:val="23"/>
          <w:lang w:eastAsia="ru-RU"/>
        </w:rPr>
        <w:br/>
      </w:r>
      <w:r w:rsidR="00903774">
        <w:rPr>
          <w:rFonts w:ascii="Bookman Old Style" w:eastAsia="Times New Roman" w:hAnsi="Bookman Old Style" w:cs="Helvetica"/>
          <w:color w:val="242F33"/>
          <w:sz w:val="23"/>
          <w:szCs w:val="23"/>
          <w:lang w:eastAsia="ru-RU"/>
        </w:rPr>
        <w:br/>
      </w:r>
      <w:r>
        <w:rPr>
          <w:rFonts w:ascii="Bookman Old Style" w:eastAsia="Times New Roman" w:hAnsi="Bookman Old Style" w:cs="Helvetica"/>
          <w:b/>
          <w:bCs/>
          <w:color w:val="242F33"/>
          <w:sz w:val="23"/>
          <w:szCs w:val="23"/>
          <w:lang w:eastAsia="ru-RU"/>
        </w:rPr>
        <w:t>3</w:t>
      </w:r>
      <w:r w:rsidR="00903774" w:rsidRPr="00903774">
        <w:rPr>
          <w:rFonts w:ascii="Bookman Old Style" w:eastAsia="Times New Roman" w:hAnsi="Bookman Old Style" w:cs="Helvetica"/>
          <w:b/>
          <w:bCs/>
          <w:color w:val="242F33"/>
          <w:sz w:val="23"/>
          <w:szCs w:val="23"/>
          <w:lang w:eastAsia="ru-RU"/>
        </w:rPr>
        <w:t>.3 Пересылка денег:</w:t>
      </w:r>
      <w:r w:rsidR="00903774">
        <w:rPr>
          <w:rFonts w:ascii="Bookman Old Style" w:eastAsia="Times New Roman" w:hAnsi="Bookman Old Style" w:cs="Helvetica"/>
          <w:color w:val="242F33"/>
          <w:sz w:val="23"/>
          <w:szCs w:val="23"/>
          <w:lang w:eastAsia="ru-RU"/>
        </w:rPr>
        <w:t xml:space="preserve"> </w:t>
      </w:r>
      <w:r w:rsidR="00903774" w:rsidRPr="00903774">
        <w:rPr>
          <w:rFonts w:ascii="Bookman Old Style" w:eastAsia="Times New Roman" w:hAnsi="Bookman Old Style" w:cs="Helvetica"/>
          <w:color w:val="242F33"/>
          <w:sz w:val="23"/>
          <w:szCs w:val="23"/>
          <w:lang w:eastAsia="ru-RU"/>
        </w:rPr>
        <w:t>Деньги можно пересылать другому игроку в любое время. За пересылку взимается налог в размере 1/5 от пересылаемой суммы (округление в большую сторону).</w:t>
      </w:r>
    </w:p>
    <w:p w14:paraId="36D15C84" w14:textId="4F424EA1" w:rsidR="00305E47" w:rsidRPr="00903774" w:rsidRDefault="005B106F" w:rsidP="00903774">
      <w:pPr>
        <w:pStyle w:val="Default"/>
        <w:spacing w:before="100" w:beforeAutospacing="1" w:after="100" w:afterAutospacing="1"/>
        <w:rPr>
          <w:sz w:val="23"/>
          <w:szCs w:val="23"/>
        </w:rPr>
      </w:pPr>
      <w:r>
        <w:rPr>
          <w:b/>
          <w:bCs/>
          <w:sz w:val="23"/>
          <w:szCs w:val="23"/>
        </w:rPr>
        <w:t>4</w:t>
      </w:r>
      <w:r w:rsidR="00903774">
        <w:rPr>
          <w:b/>
          <w:bCs/>
          <w:sz w:val="23"/>
          <w:szCs w:val="23"/>
        </w:rPr>
        <w:t xml:space="preserve">. </w:t>
      </w:r>
      <w:r w:rsidR="00305E47" w:rsidRPr="00903774">
        <w:rPr>
          <w:b/>
          <w:bCs/>
          <w:sz w:val="23"/>
          <w:szCs w:val="23"/>
        </w:rPr>
        <w:t xml:space="preserve">СТРОЕНИЯ </w:t>
      </w:r>
    </w:p>
    <w:p w14:paraId="18D706FA" w14:textId="46796245" w:rsidR="00305E47" w:rsidRPr="00903774" w:rsidRDefault="00305E47" w:rsidP="00903774">
      <w:pPr>
        <w:pStyle w:val="Default"/>
        <w:spacing w:before="100" w:beforeAutospacing="1" w:after="100" w:afterAutospacing="1"/>
        <w:rPr>
          <w:sz w:val="23"/>
          <w:szCs w:val="23"/>
        </w:rPr>
      </w:pPr>
      <w:r w:rsidRPr="00903774">
        <w:rPr>
          <w:b/>
          <w:bCs/>
          <w:i/>
          <w:iCs/>
          <w:sz w:val="23"/>
          <w:szCs w:val="23"/>
        </w:rPr>
        <w:t xml:space="preserve">CТРОЕНИЕ </w:t>
      </w:r>
      <w:r w:rsidRPr="00903774">
        <w:rPr>
          <w:b/>
          <w:bCs/>
          <w:sz w:val="23"/>
          <w:szCs w:val="23"/>
        </w:rPr>
        <w:t xml:space="preserve">- </w:t>
      </w:r>
      <w:r w:rsidRPr="00903774">
        <w:rPr>
          <w:b/>
          <w:bCs/>
          <w:i/>
          <w:iCs/>
          <w:sz w:val="23"/>
          <w:szCs w:val="23"/>
        </w:rPr>
        <w:t>ПОСТРОЙКА, РУДНИК</w:t>
      </w:r>
      <w:r w:rsidRPr="00903774">
        <w:rPr>
          <w:sz w:val="23"/>
          <w:szCs w:val="23"/>
        </w:rPr>
        <w:t xml:space="preserve">. </w:t>
      </w:r>
    </w:p>
    <w:p w14:paraId="0C336231"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Все строения должны располагаться на суше. На одной клетке может располагаться только одно строение. </w:t>
      </w:r>
    </w:p>
    <w:p w14:paraId="2A4A9C36" w14:textId="77777777" w:rsidR="00305E47" w:rsidRPr="00903774" w:rsidRDefault="00305E47" w:rsidP="00903774">
      <w:pPr>
        <w:pStyle w:val="Default"/>
        <w:spacing w:before="100" w:beforeAutospacing="1" w:after="100" w:afterAutospacing="1"/>
        <w:rPr>
          <w:sz w:val="23"/>
          <w:szCs w:val="23"/>
        </w:rPr>
      </w:pPr>
      <w:r w:rsidRPr="00903774">
        <w:rPr>
          <w:b/>
          <w:bCs/>
          <w:i/>
          <w:iCs/>
          <w:sz w:val="23"/>
          <w:szCs w:val="23"/>
        </w:rPr>
        <w:t xml:space="preserve">ПОСТРОЙКА </w:t>
      </w:r>
      <w:r w:rsidRPr="00903774">
        <w:rPr>
          <w:b/>
          <w:bCs/>
          <w:sz w:val="23"/>
          <w:szCs w:val="23"/>
        </w:rPr>
        <w:t xml:space="preserve">- </w:t>
      </w:r>
      <w:r w:rsidRPr="00903774">
        <w:rPr>
          <w:b/>
          <w:bCs/>
          <w:i/>
          <w:iCs/>
          <w:sz w:val="23"/>
          <w:szCs w:val="23"/>
        </w:rPr>
        <w:t>поселение, ДОМ ЛОРДА</w:t>
      </w:r>
      <w:r w:rsidRPr="00903774">
        <w:rPr>
          <w:sz w:val="23"/>
          <w:szCs w:val="23"/>
        </w:rPr>
        <w:t xml:space="preserve">, </w:t>
      </w:r>
      <w:r w:rsidRPr="00903774">
        <w:rPr>
          <w:b/>
          <w:bCs/>
          <w:i/>
          <w:iCs/>
          <w:sz w:val="23"/>
          <w:szCs w:val="23"/>
        </w:rPr>
        <w:t>крепость</w:t>
      </w:r>
      <w:r w:rsidRPr="00903774">
        <w:rPr>
          <w:sz w:val="23"/>
          <w:szCs w:val="23"/>
        </w:rPr>
        <w:t xml:space="preserve">. </w:t>
      </w:r>
    </w:p>
    <w:p w14:paraId="0B57961E"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Между любыми постройками должно быть, по меньшей мере, 3 клетки. Постройка, для прохождения по ней, может быть любым типом местности по желанию владельца проходящего войска. </w:t>
      </w:r>
    </w:p>
    <w:p w14:paraId="3A26AFDA" w14:textId="0462DB5E" w:rsidR="00305E47" w:rsidRPr="00903774" w:rsidRDefault="00305E47" w:rsidP="00903774">
      <w:pPr>
        <w:pStyle w:val="Default"/>
        <w:spacing w:before="100" w:beforeAutospacing="1" w:after="100" w:afterAutospacing="1"/>
        <w:rPr>
          <w:sz w:val="23"/>
          <w:szCs w:val="23"/>
        </w:rPr>
      </w:pPr>
      <w:r w:rsidRPr="00903774">
        <w:rPr>
          <w:b/>
          <w:bCs/>
          <w:i/>
          <w:iCs/>
          <w:sz w:val="23"/>
          <w:szCs w:val="23"/>
        </w:rPr>
        <w:t xml:space="preserve">Поселение </w:t>
      </w:r>
      <w:r w:rsidRPr="00903774">
        <w:rPr>
          <w:sz w:val="23"/>
          <w:szCs w:val="23"/>
        </w:rPr>
        <w:t xml:space="preserve">(не дом лорда) - минимальный уровень любой постройки. Может быть достроено до башни. Приносит доход - 2 монеты. </w:t>
      </w:r>
    </w:p>
    <w:p w14:paraId="79350573" w14:textId="77777777" w:rsidR="00305E47" w:rsidRPr="00903774" w:rsidRDefault="00305E47" w:rsidP="00903774">
      <w:pPr>
        <w:pStyle w:val="Default"/>
        <w:spacing w:before="100" w:beforeAutospacing="1" w:after="100" w:afterAutospacing="1"/>
        <w:rPr>
          <w:sz w:val="23"/>
          <w:szCs w:val="23"/>
        </w:rPr>
      </w:pPr>
      <w:r w:rsidRPr="00903774">
        <w:rPr>
          <w:b/>
          <w:bCs/>
          <w:i/>
          <w:iCs/>
          <w:sz w:val="23"/>
          <w:szCs w:val="23"/>
        </w:rPr>
        <w:t xml:space="preserve">ДОМ ЛОРДА </w:t>
      </w:r>
      <w:r w:rsidRPr="00903774">
        <w:rPr>
          <w:sz w:val="23"/>
          <w:szCs w:val="23"/>
        </w:rPr>
        <w:t xml:space="preserve">- башня, поместье, замок, город. </w:t>
      </w:r>
    </w:p>
    <w:p w14:paraId="021F0305"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На земле может быть только один дом лорда. Он позволяет собирать налоги с земли в казну игрока. </w:t>
      </w:r>
    </w:p>
    <w:p w14:paraId="7AC37C34"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Башня достраивается до поместья. Поместье может быть достроено до города или замка. </w:t>
      </w:r>
    </w:p>
    <w:p w14:paraId="26749698" w14:textId="61C21EAE" w:rsidR="00305E47" w:rsidRPr="00903774" w:rsidRDefault="00305E47" w:rsidP="00903774">
      <w:pPr>
        <w:pStyle w:val="Default"/>
        <w:spacing w:before="100" w:beforeAutospacing="1" w:after="100" w:afterAutospacing="1"/>
        <w:rPr>
          <w:sz w:val="23"/>
          <w:szCs w:val="23"/>
        </w:rPr>
      </w:pPr>
      <w:r w:rsidRPr="00903774">
        <w:rPr>
          <w:i/>
          <w:iCs/>
          <w:color w:val="auto"/>
          <w:sz w:val="23"/>
          <w:szCs w:val="23"/>
        </w:rPr>
        <w:t>Таблица построек</w:t>
      </w:r>
    </w:p>
    <w:tbl>
      <w:tblPr>
        <w:tblW w:w="770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26"/>
        <w:gridCol w:w="1926"/>
        <w:gridCol w:w="1926"/>
        <w:gridCol w:w="1926"/>
      </w:tblGrid>
      <w:tr w:rsidR="00485FA8" w:rsidRPr="00903774" w14:paraId="0AE1B34A" w14:textId="4E948F2F" w:rsidTr="00485FA8">
        <w:trPr>
          <w:trHeight w:val="112"/>
        </w:trPr>
        <w:tc>
          <w:tcPr>
            <w:tcW w:w="1926" w:type="dxa"/>
          </w:tcPr>
          <w:p w14:paraId="3C857A2F" w14:textId="739F1B3F" w:rsidR="00485FA8" w:rsidRPr="00903774" w:rsidRDefault="00485FA8" w:rsidP="00903774">
            <w:pPr>
              <w:pStyle w:val="Default"/>
              <w:spacing w:before="100" w:beforeAutospacing="1" w:after="100" w:afterAutospacing="1"/>
              <w:rPr>
                <w:sz w:val="23"/>
                <w:szCs w:val="23"/>
              </w:rPr>
            </w:pPr>
            <w:r w:rsidRPr="00903774">
              <w:rPr>
                <w:sz w:val="23"/>
                <w:szCs w:val="23"/>
              </w:rPr>
              <w:t xml:space="preserve">Постройка </w:t>
            </w:r>
          </w:p>
        </w:tc>
        <w:tc>
          <w:tcPr>
            <w:tcW w:w="1926" w:type="dxa"/>
          </w:tcPr>
          <w:p w14:paraId="67AD2C45"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Уровень </w:t>
            </w:r>
          </w:p>
        </w:tc>
        <w:tc>
          <w:tcPr>
            <w:tcW w:w="1926" w:type="dxa"/>
          </w:tcPr>
          <w:p w14:paraId="7988530A"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Стоимость </w:t>
            </w:r>
          </w:p>
        </w:tc>
        <w:tc>
          <w:tcPr>
            <w:tcW w:w="1926" w:type="dxa"/>
          </w:tcPr>
          <w:p w14:paraId="3445D06C" w14:textId="6BF8C040" w:rsidR="00485FA8" w:rsidRPr="00903774" w:rsidRDefault="00485FA8" w:rsidP="00903774">
            <w:pPr>
              <w:pStyle w:val="Default"/>
              <w:spacing w:before="100" w:beforeAutospacing="1" w:after="100" w:afterAutospacing="1"/>
              <w:rPr>
                <w:sz w:val="23"/>
                <w:szCs w:val="23"/>
              </w:rPr>
            </w:pPr>
            <w:r>
              <w:rPr>
                <w:sz w:val="23"/>
                <w:szCs w:val="23"/>
              </w:rPr>
              <w:t>Найм</w:t>
            </w:r>
          </w:p>
        </w:tc>
      </w:tr>
      <w:tr w:rsidR="00485FA8" w:rsidRPr="00903774" w14:paraId="3667FD05" w14:textId="75598A9C" w:rsidTr="00485FA8">
        <w:trPr>
          <w:trHeight w:val="454"/>
        </w:trPr>
        <w:tc>
          <w:tcPr>
            <w:tcW w:w="1926" w:type="dxa"/>
          </w:tcPr>
          <w:p w14:paraId="0FA7D0B0"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Поселение </w:t>
            </w:r>
          </w:p>
        </w:tc>
        <w:tc>
          <w:tcPr>
            <w:tcW w:w="1926" w:type="dxa"/>
          </w:tcPr>
          <w:p w14:paraId="33FDA942"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0 </w:t>
            </w:r>
          </w:p>
        </w:tc>
        <w:tc>
          <w:tcPr>
            <w:tcW w:w="1926" w:type="dxa"/>
          </w:tcPr>
          <w:p w14:paraId="25532118"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10 </w:t>
            </w:r>
          </w:p>
        </w:tc>
        <w:tc>
          <w:tcPr>
            <w:tcW w:w="1926" w:type="dxa"/>
          </w:tcPr>
          <w:p w14:paraId="0727788A" w14:textId="77777777" w:rsidR="00485FA8" w:rsidRPr="00903774" w:rsidRDefault="00485FA8" w:rsidP="00903774">
            <w:pPr>
              <w:pStyle w:val="Default"/>
              <w:spacing w:before="100" w:beforeAutospacing="1" w:after="100" w:afterAutospacing="1"/>
              <w:rPr>
                <w:sz w:val="23"/>
                <w:szCs w:val="23"/>
              </w:rPr>
            </w:pPr>
          </w:p>
        </w:tc>
      </w:tr>
      <w:tr w:rsidR="00485FA8" w:rsidRPr="00903774" w14:paraId="165EC040" w14:textId="1047EEF9" w:rsidTr="00485FA8">
        <w:trPr>
          <w:trHeight w:val="403"/>
        </w:trPr>
        <w:tc>
          <w:tcPr>
            <w:tcW w:w="1926" w:type="dxa"/>
          </w:tcPr>
          <w:p w14:paraId="4E628457" w14:textId="77777777" w:rsidR="00485FA8" w:rsidRPr="00903774" w:rsidRDefault="00485FA8" w:rsidP="00903774">
            <w:pPr>
              <w:pStyle w:val="Default"/>
              <w:spacing w:before="100" w:beforeAutospacing="1" w:after="100" w:afterAutospacing="1"/>
              <w:rPr>
                <w:sz w:val="23"/>
                <w:szCs w:val="23"/>
              </w:rPr>
            </w:pPr>
            <w:r w:rsidRPr="00903774">
              <w:rPr>
                <w:b/>
                <w:bCs/>
                <w:sz w:val="23"/>
                <w:szCs w:val="23"/>
              </w:rPr>
              <w:t xml:space="preserve">Башня </w:t>
            </w:r>
          </w:p>
        </w:tc>
        <w:tc>
          <w:tcPr>
            <w:tcW w:w="1926" w:type="dxa"/>
          </w:tcPr>
          <w:p w14:paraId="347BE5C2"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1 </w:t>
            </w:r>
          </w:p>
        </w:tc>
        <w:tc>
          <w:tcPr>
            <w:tcW w:w="1926" w:type="dxa"/>
          </w:tcPr>
          <w:p w14:paraId="102A0963"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25 </w:t>
            </w:r>
          </w:p>
        </w:tc>
        <w:tc>
          <w:tcPr>
            <w:tcW w:w="1926" w:type="dxa"/>
          </w:tcPr>
          <w:p w14:paraId="32A779B6" w14:textId="77777777" w:rsidR="00485FA8" w:rsidRPr="00903774" w:rsidRDefault="00485FA8" w:rsidP="00903774">
            <w:pPr>
              <w:pStyle w:val="Default"/>
              <w:spacing w:before="100" w:beforeAutospacing="1" w:after="100" w:afterAutospacing="1"/>
              <w:rPr>
                <w:sz w:val="23"/>
                <w:szCs w:val="23"/>
              </w:rPr>
            </w:pPr>
          </w:p>
        </w:tc>
      </w:tr>
      <w:tr w:rsidR="00485FA8" w:rsidRPr="00903774" w14:paraId="2ABBCC95" w14:textId="5DF4F7E2" w:rsidTr="00485FA8">
        <w:trPr>
          <w:trHeight w:val="410"/>
        </w:trPr>
        <w:tc>
          <w:tcPr>
            <w:tcW w:w="1926" w:type="dxa"/>
          </w:tcPr>
          <w:p w14:paraId="4C020CD3" w14:textId="77777777" w:rsidR="00485FA8" w:rsidRPr="00903774" w:rsidRDefault="00485FA8" w:rsidP="00903774">
            <w:pPr>
              <w:pStyle w:val="Default"/>
              <w:spacing w:before="100" w:beforeAutospacing="1" w:after="100" w:afterAutospacing="1"/>
              <w:rPr>
                <w:sz w:val="23"/>
                <w:szCs w:val="23"/>
              </w:rPr>
            </w:pPr>
            <w:r w:rsidRPr="00903774">
              <w:rPr>
                <w:b/>
                <w:bCs/>
                <w:sz w:val="23"/>
                <w:szCs w:val="23"/>
              </w:rPr>
              <w:t xml:space="preserve">Поместье </w:t>
            </w:r>
          </w:p>
        </w:tc>
        <w:tc>
          <w:tcPr>
            <w:tcW w:w="1926" w:type="dxa"/>
          </w:tcPr>
          <w:p w14:paraId="05B2CFA0"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2 </w:t>
            </w:r>
          </w:p>
        </w:tc>
        <w:tc>
          <w:tcPr>
            <w:tcW w:w="1926" w:type="dxa"/>
          </w:tcPr>
          <w:p w14:paraId="37D3DFDA"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50 </w:t>
            </w:r>
          </w:p>
        </w:tc>
        <w:tc>
          <w:tcPr>
            <w:tcW w:w="1926" w:type="dxa"/>
          </w:tcPr>
          <w:p w14:paraId="19D67EDB" w14:textId="77777777" w:rsidR="00485FA8" w:rsidRPr="00903774" w:rsidRDefault="00485FA8" w:rsidP="00903774">
            <w:pPr>
              <w:pStyle w:val="Default"/>
              <w:spacing w:before="100" w:beforeAutospacing="1" w:after="100" w:afterAutospacing="1"/>
              <w:rPr>
                <w:sz w:val="23"/>
                <w:szCs w:val="23"/>
              </w:rPr>
            </w:pPr>
          </w:p>
        </w:tc>
      </w:tr>
      <w:tr w:rsidR="00485FA8" w:rsidRPr="00903774" w14:paraId="5AAD8166" w14:textId="54CD64A9" w:rsidTr="00485FA8">
        <w:trPr>
          <w:trHeight w:val="429"/>
        </w:trPr>
        <w:tc>
          <w:tcPr>
            <w:tcW w:w="1926" w:type="dxa"/>
          </w:tcPr>
          <w:p w14:paraId="01A438BD" w14:textId="77777777" w:rsidR="00485FA8" w:rsidRPr="00903774" w:rsidRDefault="00485FA8" w:rsidP="00903774">
            <w:pPr>
              <w:pStyle w:val="Default"/>
              <w:spacing w:before="100" w:beforeAutospacing="1" w:after="100" w:afterAutospacing="1"/>
              <w:rPr>
                <w:sz w:val="23"/>
                <w:szCs w:val="23"/>
              </w:rPr>
            </w:pPr>
            <w:r w:rsidRPr="00903774">
              <w:rPr>
                <w:b/>
                <w:bCs/>
                <w:sz w:val="23"/>
                <w:szCs w:val="23"/>
              </w:rPr>
              <w:t xml:space="preserve">Замок+ </w:t>
            </w:r>
          </w:p>
        </w:tc>
        <w:tc>
          <w:tcPr>
            <w:tcW w:w="1926" w:type="dxa"/>
          </w:tcPr>
          <w:p w14:paraId="14215E83"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3 </w:t>
            </w:r>
          </w:p>
        </w:tc>
        <w:tc>
          <w:tcPr>
            <w:tcW w:w="1926" w:type="dxa"/>
          </w:tcPr>
          <w:p w14:paraId="5F3395BD" w14:textId="76F45829" w:rsidR="00485FA8" w:rsidRPr="00903774" w:rsidRDefault="00485FA8" w:rsidP="00903774">
            <w:pPr>
              <w:pStyle w:val="Default"/>
              <w:spacing w:before="100" w:beforeAutospacing="1" w:after="100" w:afterAutospacing="1"/>
              <w:rPr>
                <w:rFonts w:cs="Times New Roman"/>
                <w:sz w:val="23"/>
                <w:szCs w:val="23"/>
              </w:rPr>
            </w:pPr>
            <w:r>
              <w:rPr>
                <w:rFonts w:cs="Times New Roman"/>
                <w:sz w:val="23"/>
                <w:szCs w:val="23"/>
              </w:rPr>
              <w:t>100</w:t>
            </w:r>
          </w:p>
        </w:tc>
        <w:tc>
          <w:tcPr>
            <w:tcW w:w="1926" w:type="dxa"/>
          </w:tcPr>
          <w:p w14:paraId="669B7DB6" w14:textId="77777777" w:rsidR="00485FA8" w:rsidRDefault="00485FA8" w:rsidP="00903774">
            <w:pPr>
              <w:pStyle w:val="Default"/>
              <w:spacing w:before="100" w:beforeAutospacing="1" w:after="100" w:afterAutospacing="1"/>
              <w:rPr>
                <w:rFonts w:cs="Times New Roman"/>
                <w:sz w:val="23"/>
                <w:szCs w:val="23"/>
              </w:rPr>
            </w:pPr>
          </w:p>
        </w:tc>
      </w:tr>
      <w:tr w:rsidR="00485FA8" w:rsidRPr="00903774" w14:paraId="2EA2D0BB" w14:textId="7632928B" w:rsidTr="00485FA8">
        <w:trPr>
          <w:trHeight w:val="407"/>
        </w:trPr>
        <w:tc>
          <w:tcPr>
            <w:tcW w:w="1926" w:type="dxa"/>
          </w:tcPr>
          <w:p w14:paraId="4D4A001E" w14:textId="77777777" w:rsidR="00485FA8" w:rsidRPr="00903774" w:rsidRDefault="00485FA8" w:rsidP="00903774">
            <w:pPr>
              <w:pStyle w:val="Default"/>
              <w:spacing w:before="100" w:beforeAutospacing="1" w:after="100" w:afterAutospacing="1"/>
              <w:rPr>
                <w:sz w:val="23"/>
                <w:szCs w:val="23"/>
              </w:rPr>
            </w:pPr>
            <w:r w:rsidRPr="00903774">
              <w:rPr>
                <w:b/>
                <w:bCs/>
                <w:sz w:val="23"/>
                <w:szCs w:val="23"/>
              </w:rPr>
              <w:t xml:space="preserve">Город+ </w:t>
            </w:r>
          </w:p>
        </w:tc>
        <w:tc>
          <w:tcPr>
            <w:tcW w:w="1926" w:type="dxa"/>
          </w:tcPr>
          <w:p w14:paraId="2AF3657A" w14:textId="77777777" w:rsidR="00485FA8" w:rsidRPr="00903774" w:rsidRDefault="00485FA8" w:rsidP="00903774">
            <w:pPr>
              <w:pStyle w:val="Default"/>
              <w:spacing w:before="100" w:beforeAutospacing="1" w:after="100" w:afterAutospacing="1"/>
              <w:rPr>
                <w:sz w:val="23"/>
                <w:szCs w:val="23"/>
              </w:rPr>
            </w:pPr>
            <w:r w:rsidRPr="00903774">
              <w:rPr>
                <w:sz w:val="23"/>
                <w:szCs w:val="23"/>
              </w:rPr>
              <w:t xml:space="preserve">3 </w:t>
            </w:r>
          </w:p>
        </w:tc>
        <w:tc>
          <w:tcPr>
            <w:tcW w:w="1926" w:type="dxa"/>
          </w:tcPr>
          <w:p w14:paraId="5688C658" w14:textId="273FBA27" w:rsidR="00485FA8" w:rsidRPr="00903774" w:rsidRDefault="00485FA8" w:rsidP="00903774">
            <w:pPr>
              <w:pStyle w:val="Default"/>
              <w:spacing w:before="100" w:beforeAutospacing="1" w:after="100" w:afterAutospacing="1"/>
              <w:rPr>
                <w:rFonts w:cs="Times New Roman"/>
                <w:sz w:val="23"/>
                <w:szCs w:val="23"/>
              </w:rPr>
            </w:pPr>
            <w:r>
              <w:rPr>
                <w:rFonts w:cs="Times New Roman"/>
                <w:sz w:val="23"/>
                <w:szCs w:val="23"/>
              </w:rPr>
              <w:t>100</w:t>
            </w:r>
          </w:p>
        </w:tc>
        <w:tc>
          <w:tcPr>
            <w:tcW w:w="1926" w:type="dxa"/>
          </w:tcPr>
          <w:p w14:paraId="0D2CE020" w14:textId="1B2D6B75" w:rsidR="00485FA8" w:rsidRDefault="00485FA8" w:rsidP="00903774">
            <w:pPr>
              <w:pStyle w:val="Default"/>
              <w:spacing w:before="100" w:beforeAutospacing="1" w:after="100" w:afterAutospacing="1"/>
              <w:rPr>
                <w:rFonts w:cs="Times New Roman"/>
                <w:sz w:val="23"/>
                <w:szCs w:val="23"/>
              </w:rPr>
            </w:pPr>
            <w:r w:rsidRPr="00485FA8">
              <w:rPr>
                <w:rFonts w:cs="Times New Roman"/>
                <w:sz w:val="23"/>
                <w:szCs w:val="23"/>
              </w:rPr>
              <w:drawing>
                <wp:inline distT="0" distB="0" distL="0" distR="0" wp14:anchorId="786B469A" wp14:editId="46806F31">
                  <wp:extent cx="247685" cy="257211"/>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47685" cy="257211"/>
                          </a:xfrm>
                          <a:prstGeom prst="rect">
                            <a:avLst/>
                          </a:prstGeom>
                        </pic:spPr>
                      </pic:pic>
                    </a:graphicData>
                  </a:graphic>
                </wp:inline>
              </w:drawing>
            </w:r>
            <w:r>
              <w:rPr>
                <w:rFonts w:cs="Times New Roman"/>
                <w:sz w:val="23"/>
                <w:szCs w:val="23"/>
              </w:rPr>
              <w:t xml:space="preserve"> торговец</w:t>
            </w:r>
          </w:p>
        </w:tc>
      </w:tr>
    </w:tbl>
    <w:p w14:paraId="5B4BEB48" w14:textId="0E4ADB15" w:rsidR="000D750E" w:rsidRPr="00903774" w:rsidRDefault="000D750E" w:rsidP="00903774">
      <w:pPr>
        <w:spacing w:before="100" w:beforeAutospacing="1" w:after="100" w:afterAutospacing="1" w:line="240" w:lineRule="auto"/>
        <w:rPr>
          <w:rFonts w:ascii="Bookman Old Style" w:hAnsi="Bookman Old Style"/>
          <w:sz w:val="23"/>
          <w:szCs w:val="23"/>
        </w:rPr>
      </w:pPr>
    </w:p>
    <w:p w14:paraId="76734AA3" w14:textId="36D93956" w:rsidR="00305E47" w:rsidRPr="00903774" w:rsidRDefault="00305E47" w:rsidP="00903774">
      <w:pPr>
        <w:pStyle w:val="Default"/>
        <w:spacing w:before="100" w:beforeAutospacing="1" w:after="100" w:afterAutospacing="1"/>
        <w:rPr>
          <w:i/>
          <w:iCs/>
          <w:sz w:val="23"/>
          <w:szCs w:val="23"/>
        </w:rPr>
      </w:pPr>
      <w:r w:rsidRPr="00903774">
        <w:rPr>
          <w:b/>
          <w:bCs/>
          <w:i/>
          <w:iCs/>
          <w:sz w:val="23"/>
          <w:szCs w:val="23"/>
        </w:rPr>
        <w:t xml:space="preserve">РУДНИК </w:t>
      </w:r>
      <w:r w:rsidRPr="00903774">
        <w:rPr>
          <w:sz w:val="23"/>
          <w:szCs w:val="23"/>
        </w:rPr>
        <w:t xml:space="preserve">- строение, строящееся в горах на определенном месте вероятностно (шахтерский поселок строится всегда успешно). Приносит доход - начиная с первого уровня по 2 монеты за уровень. </w:t>
      </w:r>
    </w:p>
    <w:p w14:paraId="4454052A" w14:textId="6763B067" w:rsidR="00305E47" w:rsidRPr="00903774" w:rsidRDefault="00305E47" w:rsidP="00903774">
      <w:pPr>
        <w:pStyle w:val="Default"/>
        <w:spacing w:before="100" w:beforeAutospacing="1" w:after="100" w:afterAutospacing="1"/>
        <w:rPr>
          <w:sz w:val="23"/>
          <w:szCs w:val="23"/>
        </w:rPr>
      </w:pPr>
      <w:r w:rsidRPr="00903774">
        <w:rPr>
          <w:i/>
          <w:iCs/>
          <w:sz w:val="23"/>
          <w:szCs w:val="23"/>
        </w:rPr>
        <w:t xml:space="preserve">Таблица рудников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3"/>
        <w:gridCol w:w="1733"/>
        <w:gridCol w:w="1733"/>
      </w:tblGrid>
      <w:tr w:rsidR="00305E47" w:rsidRPr="00903774" w14:paraId="3C335AA8" w14:textId="77777777" w:rsidTr="00305E47">
        <w:trPr>
          <w:trHeight w:val="112"/>
        </w:trPr>
        <w:tc>
          <w:tcPr>
            <w:tcW w:w="1733" w:type="dxa"/>
          </w:tcPr>
          <w:p w14:paraId="6656F426"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Рудник </w:t>
            </w:r>
          </w:p>
        </w:tc>
        <w:tc>
          <w:tcPr>
            <w:tcW w:w="1733" w:type="dxa"/>
          </w:tcPr>
          <w:p w14:paraId="30E1321E"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стоимость </w:t>
            </w:r>
          </w:p>
        </w:tc>
        <w:tc>
          <w:tcPr>
            <w:tcW w:w="1733" w:type="dxa"/>
          </w:tcPr>
          <w:p w14:paraId="72FE6CD0"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доход </w:t>
            </w:r>
          </w:p>
        </w:tc>
      </w:tr>
      <w:tr w:rsidR="00305E47" w:rsidRPr="00903774" w14:paraId="4B7181A7" w14:textId="77777777" w:rsidTr="00305E47">
        <w:trPr>
          <w:trHeight w:val="254"/>
        </w:trPr>
        <w:tc>
          <w:tcPr>
            <w:tcW w:w="1733" w:type="dxa"/>
          </w:tcPr>
          <w:p w14:paraId="1929BC8B"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4-уровень </w:t>
            </w:r>
            <w:r w:rsidRPr="00903774">
              <w:rPr>
                <w:sz w:val="23"/>
                <w:szCs w:val="23"/>
              </w:rPr>
              <w:t>(</w:t>
            </w:r>
            <w:proofErr w:type="spellStart"/>
            <w:r w:rsidRPr="00903774">
              <w:rPr>
                <w:sz w:val="23"/>
                <w:szCs w:val="23"/>
              </w:rPr>
              <w:t>мифрил</w:t>
            </w:r>
            <w:proofErr w:type="spellEnd"/>
            <w:r w:rsidRPr="00903774">
              <w:rPr>
                <w:sz w:val="23"/>
                <w:szCs w:val="23"/>
              </w:rPr>
              <w:t xml:space="preserve">) </w:t>
            </w:r>
          </w:p>
        </w:tc>
        <w:tc>
          <w:tcPr>
            <w:tcW w:w="1733" w:type="dxa"/>
          </w:tcPr>
          <w:p w14:paraId="7132EE58"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40 </w:t>
            </w:r>
          </w:p>
        </w:tc>
        <w:tc>
          <w:tcPr>
            <w:tcW w:w="1733" w:type="dxa"/>
          </w:tcPr>
          <w:p w14:paraId="61D46A0A"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8 </w:t>
            </w:r>
          </w:p>
        </w:tc>
      </w:tr>
      <w:tr w:rsidR="00305E47" w:rsidRPr="00903774" w14:paraId="7BE0A497" w14:textId="77777777" w:rsidTr="00305E47">
        <w:trPr>
          <w:trHeight w:val="254"/>
        </w:trPr>
        <w:tc>
          <w:tcPr>
            <w:tcW w:w="1733" w:type="dxa"/>
          </w:tcPr>
          <w:p w14:paraId="5C87ADFF"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3-уровень </w:t>
            </w:r>
            <w:r w:rsidRPr="00903774">
              <w:rPr>
                <w:sz w:val="23"/>
                <w:szCs w:val="23"/>
              </w:rPr>
              <w:t xml:space="preserve">(золото) </w:t>
            </w:r>
          </w:p>
        </w:tc>
        <w:tc>
          <w:tcPr>
            <w:tcW w:w="1733" w:type="dxa"/>
          </w:tcPr>
          <w:p w14:paraId="5C2AF0AB"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30 </w:t>
            </w:r>
          </w:p>
        </w:tc>
        <w:tc>
          <w:tcPr>
            <w:tcW w:w="1733" w:type="dxa"/>
          </w:tcPr>
          <w:p w14:paraId="5052A52A"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6 </w:t>
            </w:r>
          </w:p>
        </w:tc>
      </w:tr>
      <w:tr w:rsidR="00305E47" w:rsidRPr="00903774" w14:paraId="448A10F6" w14:textId="77777777" w:rsidTr="00305E47">
        <w:trPr>
          <w:trHeight w:val="254"/>
        </w:trPr>
        <w:tc>
          <w:tcPr>
            <w:tcW w:w="1733" w:type="dxa"/>
          </w:tcPr>
          <w:p w14:paraId="741733DB"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2-уровень </w:t>
            </w:r>
            <w:r w:rsidRPr="00903774">
              <w:rPr>
                <w:sz w:val="23"/>
                <w:szCs w:val="23"/>
              </w:rPr>
              <w:t xml:space="preserve">(серебро) </w:t>
            </w:r>
          </w:p>
        </w:tc>
        <w:tc>
          <w:tcPr>
            <w:tcW w:w="1733" w:type="dxa"/>
          </w:tcPr>
          <w:p w14:paraId="392D5444"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20 </w:t>
            </w:r>
          </w:p>
        </w:tc>
        <w:tc>
          <w:tcPr>
            <w:tcW w:w="1733" w:type="dxa"/>
          </w:tcPr>
          <w:p w14:paraId="64F64369"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4 </w:t>
            </w:r>
          </w:p>
        </w:tc>
      </w:tr>
      <w:tr w:rsidR="00305E47" w:rsidRPr="00903774" w14:paraId="6EB15C54" w14:textId="77777777" w:rsidTr="00305E47">
        <w:trPr>
          <w:trHeight w:val="254"/>
        </w:trPr>
        <w:tc>
          <w:tcPr>
            <w:tcW w:w="1733" w:type="dxa"/>
          </w:tcPr>
          <w:p w14:paraId="7FB97E83"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1-уровень </w:t>
            </w:r>
            <w:r w:rsidRPr="00903774">
              <w:rPr>
                <w:sz w:val="23"/>
                <w:szCs w:val="23"/>
              </w:rPr>
              <w:t xml:space="preserve">(медь) </w:t>
            </w:r>
          </w:p>
        </w:tc>
        <w:tc>
          <w:tcPr>
            <w:tcW w:w="1733" w:type="dxa"/>
          </w:tcPr>
          <w:p w14:paraId="0A375CEE"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10 </w:t>
            </w:r>
          </w:p>
        </w:tc>
        <w:tc>
          <w:tcPr>
            <w:tcW w:w="1733" w:type="dxa"/>
          </w:tcPr>
          <w:p w14:paraId="348EAFDB"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2 </w:t>
            </w:r>
          </w:p>
        </w:tc>
      </w:tr>
      <w:tr w:rsidR="00305E47" w:rsidRPr="00903774" w14:paraId="7CAD9486" w14:textId="77777777" w:rsidTr="00305E47">
        <w:trPr>
          <w:trHeight w:val="395"/>
        </w:trPr>
        <w:tc>
          <w:tcPr>
            <w:tcW w:w="1733" w:type="dxa"/>
          </w:tcPr>
          <w:p w14:paraId="252FE93F"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0-уровень </w:t>
            </w:r>
            <w:r w:rsidRPr="00903774">
              <w:rPr>
                <w:sz w:val="23"/>
                <w:szCs w:val="23"/>
              </w:rPr>
              <w:t xml:space="preserve">(шахтерский поселок) </w:t>
            </w:r>
          </w:p>
        </w:tc>
        <w:tc>
          <w:tcPr>
            <w:tcW w:w="1733" w:type="dxa"/>
          </w:tcPr>
          <w:p w14:paraId="3A13CA90"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5 </w:t>
            </w:r>
          </w:p>
        </w:tc>
        <w:tc>
          <w:tcPr>
            <w:tcW w:w="1733" w:type="dxa"/>
          </w:tcPr>
          <w:p w14:paraId="7CD0EE24" w14:textId="77777777" w:rsidR="00305E47" w:rsidRPr="00903774" w:rsidRDefault="00305E47" w:rsidP="00903774">
            <w:pPr>
              <w:pStyle w:val="Default"/>
              <w:spacing w:before="100" w:beforeAutospacing="1" w:after="100" w:afterAutospacing="1"/>
              <w:rPr>
                <w:sz w:val="23"/>
                <w:szCs w:val="23"/>
              </w:rPr>
            </w:pPr>
            <w:r w:rsidRPr="00903774">
              <w:rPr>
                <w:sz w:val="23"/>
                <w:szCs w:val="23"/>
              </w:rPr>
              <w:t xml:space="preserve">0 </w:t>
            </w:r>
          </w:p>
        </w:tc>
      </w:tr>
    </w:tbl>
    <w:p w14:paraId="414D54ED" w14:textId="2900A6EF" w:rsidR="00305E47" w:rsidRPr="00903774" w:rsidRDefault="00305E47" w:rsidP="00903774">
      <w:pPr>
        <w:spacing w:before="100" w:beforeAutospacing="1" w:after="100" w:afterAutospacing="1" w:line="240" w:lineRule="auto"/>
        <w:rPr>
          <w:rFonts w:ascii="Bookman Old Style" w:hAnsi="Bookman Old Style"/>
          <w:sz w:val="23"/>
          <w:szCs w:val="23"/>
        </w:rPr>
      </w:pPr>
    </w:p>
    <w:p w14:paraId="26B7E159" w14:textId="2900A6EF" w:rsidR="00305E47" w:rsidRPr="00903774" w:rsidRDefault="00305E47" w:rsidP="00903774">
      <w:pPr>
        <w:pStyle w:val="Default"/>
        <w:spacing w:before="100" w:beforeAutospacing="1" w:after="100" w:afterAutospacing="1"/>
        <w:rPr>
          <w:sz w:val="23"/>
          <w:szCs w:val="23"/>
        </w:rPr>
      </w:pPr>
      <w:r w:rsidRPr="00903774">
        <w:rPr>
          <w:b/>
          <w:bCs/>
          <w:i/>
          <w:iCs/>
          <w:sz w:val="23"/>
          <w:szCs w:val="23"/>
        </w:rPr>
        <w:t xml:space="preserve">Действия строений (активные): </w:t>
      </w:r>
    </w:p>
    <w:p w14:paraId="774CE381"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1) Повышение уровня (постройки) </w:t>
      </w:r>
    </w:p>
    <w:p w14:paraId="5BC0B356" w14:textId="07FF9CF9" w:rsidR="00305E47" w:rsidRPr="00903774" w:rsidRDefault="00305E47" w:rsidP="00903774">
      <w:pPr>
        <w:pStyle w:val="Default"/>
        <w:spacing w:before="100" w:beforeAutospacing="1" w:after="100" w:afterAutospacing="1"/>
        <w:rPr>
          <w:sz w:val="23"/>
          <w:szCs w:val="23"/>
        </w:rPr>
      </w:pPr>
      <w:r w:rsidRPr="00903774">
        <w:rPr>
          <w:sz w:val="23"/>
          <w:szCs w:val="23"/>
        </w:rPr>
        <w:t>За разницу стоимости уровней постройка становится на уровень выше.</w:t>
      </w:r>
    </w:p>
    <w:p w14:paraId="0AACE49B"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2) Углубление рудников </w:t>
      </w:r>
    </w:p>
    <w:p w14:paraId="25CAB32D" w14:textId="1D3F828B" w:rsidR="00305E47" w:rsidRPr="00903774" w:rsidRDefault="00305E47" w:rsidP="00903774">
      <w:pPr>
        <w:pStyle w:val="Default"/>
        <w:spacing w:before="100" w:beforeAutospacing="1" w:after="100" w:afterAutospacing="1"/>
        <w:rPr>
          <w:sz w:val="23"/>
          <w:szCs w:val="23"/>
        </w:rPr>
      </w:pPr>
      <w:r w:rsidRPr="00903774">
        <w:rPr>
          <w:sz w:val="23"/>
          <w:szCs w:val="23"/>
        </w:rPr>
        <w:t xml:space="preserve">Для углубления рудника необходимо заплатить разницу стоимости между открытым уровнем и открываемым. Вероятность удачного углубления </w:t>
      </w:r>
      <w:r w:rsidR="00485FA8">
        <w:rPr>
          <w:sz w:val="23"/>
          <w:szCs w:val="23"/>
        </w:rPr>
        <w:t>½ (шахтерского поселка 1)</w:t>
      </w:r>
      <w:r w:rsidRPr="00903774">
        <w:rPr>
          <w:sz w:val="23"/>
          <w:szCs w:val="23"/>
        </w:rPr>
        <w:t xml:space="preserve">. </w:t>
      </w:r>
    </w:p>
    <w:p w14:paraId="6C4886E8" w14:textId="77777777" w:rsidR="00305E47" w:rsidRPr="00903774" w:rsidRDefault="00305E47" w:rsidP="00903774">
      <w:pPr>
        <w:pStyle w:val="Default"/>
        <w:spacing w:before="100" w:beforeAutospacing="1" w:after="100" w:afterAutospacing="1"/>
        <w:rPr>
          <w:sz w:val="23"/>
          <w:szCs w:val="23"/>
        </w:rPr>
      </w:pPr>
      <w:r w:rsidRPr="00903774">
        <w:rPr>
          <w:b/>
          <w:bCs/>
          <w:sz w:val="23"/>
          <w:szCs w:val="23"/>
        </w:rPr>
        <w:t xml:space="preserve">3) Понижение на уровень </w:t>
      </w:r>
    </w:p>
    <w:p w14:paraId="1910EC01" w14:textId="287FC8F1" w:rsidR="00305E47" w:rsidRDefault="00305E47" w:rsidP="00903774">
      <w:pPr>
        <w:spacing w:before="100" w:beforeAutospacing="1" w:after="100" w:afterAutospacing="1" w:line="240" w:lineRule="auto"/>
        <w:rPr>
          <w:rFonts w:ascii="Bookman Old Style" w:hAnsi="Bookman Old Style"/>
          <w:sz w:val="23"/>
          <w:szCs w:val="23"/>
        </w:rPr>
      </w:pPr>
      <w:r w:rsidRPr="00903774">
        <w:rPr>
          <w:rFonts w:ascii="Bookman Old Style" w:hAnsi="Bookman Old Style"/>
          <w:sz w:val="23"/>
          <w:szCs w:val="23"/>
        </w:rPr>
        <w:t>Бесплатно. Строение становится на уровень ниже. Если ниже некуда, то снимается с карты.</w:t>
      </w:r>
    </w:p>
    <w:tbl>
      <w:tblPr>
        <w:tblpPr w:leftFromText="180" w:rightFromText="180" w:vertAnchor="text" w:horzAnchor="margin" w:tblpX="-518" w:tblpY="1013"/>
        <w:tblW w:w="9851" w:type="dxa"/>
        <w:tblLayout w:type="fixed"/>
        <w:tblLook w:val="04A0" w:firstRow="1" w:lastRow="0" w:firstColumn="1" w:lastColumn="0" w:noHBand="0" w:noVBand="1"/>
      </w:tblPr>
      <w:tblGrid>
        <w:gridCol w:w="1134"/>
        <w:gridCol w:w="1134"/>
        <w:gridCol w:w="1417"/>
        <w:gridCol w:w="709"/>
        <w:gridCol w:w="709"/>
        <w:gridCol w:w="567"/>
        <w:gridCol w:w="709"/>
        <w:gridCol w:w="992"/>
        <w:gridCol w:w="1417"/>
        <w:gridCol w:w="1063"/>
      </w:tblGrid>
      <w:tr w:rsidR="001F6D61" w:rsidRPr="001F6D61" w14:paraId="7773E660" w14:textId="77777777" w:rsidTr="00393B7A">
        <w:trPr>
          <w:trHeight w:val="466"/>
        </w:trPr>
        <w:tc>
          <w:tcPr>
            <w:tcW w:w="1134" w:type="dxa"/>
            <w:vMerge w:val="restart"/>
            <w:tcBorders>
              <w:top w:val="double" w:sz="6" w:space="0" w:color="auto"/>
              <w:left w:val="double" w:sz="6" w:space="0" w:color="auto"/>
              <w:bottom w:val="single" w:sz="4" w:space="0" w:color="000000"/>
              <w:right w:val="single" w:sz="4" w:space="0" w:color="auto"/>
            </w:tcBorders>
            <w:shd w:val="clear" w:color="auto" w:fill="auto"/>
            <w:vAlign w:val="center"/>
            <w:hideMark/>
          </w:tcPr>
          <w:p w14:paraId="5DAFA8AC"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Войско</w:t>
            </w:r>
          </w:p>
        </w:tc>
        <w:tc>
          <w:tcPr>
            <w:tcW w:w="1134" w:type="dxa"/>
            <w:vMerge w:val="restart"/>
            <w:tcBorders>
              <w:top w:val="double" w:sz="6" w:space="0" w:color="auto"/>
              <w:left w:val="single" w:sz="4" w:space="0" w:color="auto"/>
              <w:bottom w:val="single" w:sz="4" w:space="0" w:color="000000"/>
              <w:right w:val="single" w:sz="4" w:space="0" w:color="auto"/>
            </w:tcBorders>
            <w:shd w:val="clear" w:color="auto" w:fill="auto"/>
            <w:vAlign w:val="center"/>
            <w:hideMark/>
          </w:tcPr>
          <w:p w14:paraId="36E6A4A7"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Стоимость</w:t>
            </w:r>
          </w:p>
        </w:tc>
        <w:tc>
          <w:tcPr>
            <w:tcW w:w="1417" w:type="dxa"/>
            <w:vMerge w:val="restart"/>
            <w:tcBorders>
              <w:top w:val="double" w:sz="6" w:space="0" w:color="auto"/>
              <w:left w:val="single" w:sz="4" w:space="0" w:color="auto"/>
              <w:bottom w:val="single" w:sz="4" w:space="0" w:color="000000"/>
              <w:right w:val="single" w:sz="4" w:space="0" w:color="auto"/>
            </w:tcBorders>
            <w:shd w:val="clear" w:color="auto" w:fill="auto"/>
            <w:vAlign w:val="center"/>
            <w:hideMark/>
          </w:tcPr>
          <w:p w14:paraId="49477029"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Содержание</w:t>
            </w:r>
          </w:p>
        </w:tc>
        <w:tc>
          <w:tcPr>
            <w:tcW w:w="709" w:type="dxa"/>
            <w:vMerge w:val="restart"/>
            <w:tcBorders>
              <w:top w:val="double" w:sz="6" w:space="0" w:color="auto"/>
              <w:left w:val="single" w:sz="4" w:space="0" w:color="auto"/>
              <w:bottom w:val="single" w:sz="4" w:space="0" w:color="000000"/>
              <w:right w:val="single" w:sz="4" w:space="0" w:color="auto"/>
            </w:tcBorders>
            <w:shd w:val="clear" w:color="auto" w:fill="auto"/>
            <w:vAlign w:val="center"/>
            <w:hideMark/>
          </w:tcPr>
          <w:p w14:paraId="54A6B866" w14:textId="55668EA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 xml:space="preserve">Сила </w:t>
            </w:r>
          </w:p>
        </w:tc>
        <w:tc>
          <w:tcPr>
            <w:tcW w:w="5457" w:type="dxa"/>
            <w:gridSpan w:val="6"/>
            <w:tcBorders>
              <w:top w:val="double" w:sz="6" w:space="0" w:color="auto"/>
              <w:left w:val="nil"/>
              <w:bottom w:val="single" w:sz="4" w:space="0" w:color="auto"/>
              <w:right w:val="double" w:sz="6" w:space="0" w:color="000000"/>
            </w:tcBorders>
            <w:shd w:val="clear" w:color="auto" w:fill="auto"/>
            <w:vAlign w:val="center"/>
            <w:hideMark/>
          </w:tcPr>
          <w:p w14:paraId="1AFD034A"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Передвижение</w:t>
            </w:r>
          </w:p>
        </w:tc>
      </w:tr>
      <w:tr w:rsidR="001F6D61" w:rsidRPr="001F6D61" w14:paraId="6AAF4E61" w14:textId="77777777" w:rsidTr="00393B7A">
        <w:trPr>
          <w:trHeight w:val="633"/>
        </w:trPr>
        <w:tc>
          <w:tcPr>
            <w:tcW w:w="1134" w:type="dxa"/>
            <w:vMerge/>
            <w:tcBorders>
              <w:top w:val="double" w:sz="6" w:space="0" w:color="auto"/>
              <w:left w:val="double" w:sz="6" w:space="0" w:color="auto"/>
              <w:bottom w:val="single" w:sz="4" w:space="0" w:color="000000"/>
              <w:right w:val="single" w:sz="4" w:space="0" w:color="auto"/>
            </w:tcBorders>
            <w:vAlign w:val="center"/>
            <w:hideMark/>
          </w:tcPr>
          <w:p w14:paraId="3459EF6E" w14:textId="77777777" w:rsidR="001F6D61" w:rsidRPr="001F6D61" w:rsidRDefault="001F6D61" w:rsidP="00393B7A">
            <w:pPr>
              <w:spacing w:after="0" w:line="240" w:lineRule="auto"/>
              <w:rPr>
                <w:rFonts w:ascii="Calibri" w:eastAsia="Times New Roman" w:hAnsi="Calibri" w:cs="Calibri"/>
                <w:color w:val="000000"/>
                <w:sz w:val="20"/>
                <w:szCs w:val="20"/>
                <w:lang w:eastAsia="ru-RU"/>
              </w:rPr>
            </w:pPr>
          </w:p>
        </w:tc>
        <w:tc>
          <w:tcPr>
            <w:tcW w:w="1134" w:type="dxa"/>
            <w:vMerge/>
            <w:tcBorders>
              <w:top w:val="double" w:sz="6" w:space="0" w:color="auto"/>
              <w:left w:val="single" w:sz="4" w:space="0" w:color="auto"/>
              <w:bottom w:val="single" w:sz="4" w:space="0" w:color="000000"/>
              <w:right w:val="single" w:sz="4" w:space="0" w:color="auto"/>
            </w:tcBorders>
            <w:vAlign w:val="center"/>
            <w:hideMark/>
          </w:tcPr>
          <w:p w14:paraId="794320DB" w14:textId="77777777" w:rsidR="001F6D61" w:rsidRPr="001F6D61" w:rsidRDefault="001F6D61" w:rsidP="00393B7A">
            <w:pPr>
              <w:spacing w:after="0" w:line="240" w:lineRule="auto"/>
              <w:rPr>
                <w:rFonts w:ascii="Calibri" w:eastAsia="Times New Roman" w:hAnsi="Calibri" w:cs="Calibri"/>
                <w:color w:val="000000"/>
                <w:sz w:val="20"/>
                <w:szCs w:val="20"/>
                <w:lang w:eastAsia="ru-RU"/>
              </w:rPr>
            </w:pPr>
          </w:p>
        </w:tc>
        <w:tc>
          <w:tcPr>
            <w:tcW w:w="1417" w:type="dxa"/>
            <w:vMerge/>
            <w:tcBorders>
              <w:top w:val="double" w:sz="6" w:space="0" w:color="auto"/>
              <w:left w:val="single" w:sz="4" w:space="0" w:color="auto"/>
              <w:bottom w:val="single" w:sz="4" w:space="0" w:color="000000"/>
              <w:right w:val="single" w:sz="4" w:space="0" w:color="auto"/>
            </w:tcBorders>
            <w:vAlign w:val="center"/>
            <w:hideMark/>
          </w:tcPr>
          <w:p w14:paraId="1F505FDB" w14:textId="77777777" w:rsidR="001F6D61" w:rsidRPr="001F6D61" w:rsidRDefault="001F6D61" w:rsidP="00393B7A">
            <w:pPr>
              <w:spacing w:after="0" w:line="240" w:lineRule="auto"/>
              <w:rPr>
                <w:rFonts w:ascii="Calibri" w:eastAsia="Times New Roman" w:hAnsi="Calibri" w:cs="Calibri"/>
                <w:color w:val="000000"/>
                <w:sz w:val="20"/>
                <w:szCs w:val="20"/>
                <w:lang w:eastAsia="ru-RU"/>
              </w:rPr>
            </w:pPr>
          </w:p>
        </w:tc>
        <w:tc>
          <w:tcPr>
            <w:tcW w:w="709" w:type="dxa"/>
            <w:vMerge/>
            <w:tcBorders>
              <w:top w:val="double" w:sz="6" w:space="0" w:color="auto"/>
              <w:left w:val="single" w:sz="4" w:space="0" w:color="auto"/>
              <w:bottom w:val="single" w:sz="4" w:space="0" w:color="000000"/>
              <w:right w:val="single" w:sz="4" w:space="0" w:color="auto"/>
            </w:tcBorders>
            <w:vAlign w:val="center"/>
            <w:hideMark/>
          </w:tcPr>
          <w:p w14:paraId="697A166B" w14:textId="77777777" w:rsidR="001F6D61" w:rsidRPr="001F6D61" w:rsidRDefault="001F6D61" w:rsidP="00393B7A">
            <w:pPr>
              <w:spacing w:after="0" w:line="240" w:lineRule="auto"/>
              <w:rPr>
                <w:rFonts w:ascii="Calibri" w:eastAsia="Times New Roman" w:hAnsi="Calibri" w:cs="Calibri"/>
                <w:color w:val="000000"/>
                <w:sz w:val="20"/>
                <w:szCs w:val="20"/>
                <w:lang w:eastAsia="ru-RU"/>
              </w:rPr>
            </w:pPr>
          </w:p>
        </w:tc>
        <w:tc>
          <w:tcPr>
            <w:tcW w:w="709" w:type="dxa"/>
            <w:vMerge w:val="restart"/>
            <w:tcBorders>
              <w:top w:val="nil"/>
              <w:left w:val="single" w:sz="4" w:space="0" w:color="auto"/>
              <w:bottom w:val="single" w:sz="4" w:space="0" w:color="000000"/>
              <w:right w:val="single" w:sz="4" w:space="0" w:color="auto"/>
            </w:tcBorders>
            <w:shd w:val="clear" w:color="auto" w:fill="auto"/>
            <w:vAlign w:val="center"/>
            <w:hideMark/>
          </w:tcPr>
          <w:p w14:paraId="0BBAFA1D"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поле</w:t>
            </w:r>
          </w:p>
        </w:tc>
        <w:tc>
          <w:tcPr>
            <w:tcW w:w="567" w:type="dxa"/>
            <w:vMerge w:val="restart"/>
            <w:tcBorders>
              <w:top w:val="nil"/>
              <w:left w:val="single" w:sz="4" w:space="0" w:color="auto"/>
              <w:bottom w:val="single" w:sz="4" w:space="0" w:color="000000"/>
              <w:right w:val="single" w:sz="4" w:space="0" w:color="auto"/>
            </w:tcBorders>
            <w:shd w:val="clear" w:color="auto" w:fill="auto"/>
            <w:vAlign w:val="center"/>
            <w:hideMark/>
          </w:tcPr>
          <w:p w14:paraId="1F19EBF3"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лес</w:t>
            </w:r>
          </w:p>
        </w:tc>
        <w:tc>
          <w:tcPr>
            <w:tcW w:w="709" w:type="dxa"/>
            <w:vMerge w:val="restart"/>
            <w:tcBorders>
              <w:top w:val="nil"/>
              <w:left w:val="single" w:sz="4" w:space="0" w:color="auto"/>
              <w:bottom w:val="single" w:sz="4" w:space="0" w:color="000000"/>
              <w:right w:val="single" w:sz="4" w:space="0" w:color="auto"/>
            </w:tcBorders>
            <w:shd w:val="clear" w:color="auto" w:fill="auto"/>
            <w:vAlign w:val="center"/>
            <w:hideMark/>
          </w:tcPr>
          <w:p w14:paraId="407D92B5"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горы</w:t>
            </w:r>
          </w:p>
        </w:tc>
        <w:tc>
          <w:tcPr>
            <w:tcW w:w="992" w:type="dxa"/>
            <w:vMerge w:val="restart"/>
            <w:tcBorders>
              <w:top w:val="nil"/>
              <w:left w:val="single" w:sz="4" w:space="0" w:color="auto"/>
              <w:bottom w:val="single" w:sz="4" w:space="0" w:color="000000"/>
              <w:right w:val="single" w:sz="4" w:space="0" w:color="auto"/>
            </w:tcBorders>
            <w:shd w:val="clear" w:color="auto" w:fill="auto"/>
            <w:vAlign w:val="center"/>
            <w:hideMark/>
          </w:tcPr>
          <w:p w14:paraId="2C7203E5"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пустыни</w:t>
            </w:r>
          </w:p>
        </w:tc>
        <w:tc>
          <w:tcPr>
            <w:tcW w:w="1417" w:type="dxa"/>
            <w:vMerge w:val="restart"/>
            <w:tcBorders>
              <w:top w:val="nil"/>
              <w:left w:val="single" w:sz="4" w:space="0" w:color="auto"/>
              <w:bottom w:val="single" w:sz="4" w:space="0" w:color="000000"/>
              <w:right w:val="single" w:sz="4" w:space="0" w:color="auto"/>
            </w:tcBorders>
            <w:shd w:val="clear" w:color="auto" w:fill="auto"/>
            <w:vAlign w:val="center"/>
            <w:hideMark/>
          </w:tcPr>
          <w:p w14:paraId="2D0C2F60"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прибрежные воды, реки</w:t>
            </w:r>
          </w:p>
        </w:tc>
        <w:tc>
          <w:tcPr>
            <w:tcW w:w="1063" w:type="dxa"/>
            <w:vMerge w:val="restart"/>
            <w:tcBorders>
              <w:top w:val="nil"/>
              <w:left w:val="single" w:sz="4" w:space="0" w:color="auto"/>
              <w:bottom w:val="single" w:sz="4" w:space="0" w:color="000000"/>
              <w:right w:val="double" w:sz="6" w:space="0" w:color="auto"/>
            </w:tcBorders>
            <w:shd w:val="clear" w:color="auto" w:fill="auto"/>
            <w:vAlign w:val="center"/>
            <w:hideMark/>
          </w:tcPr>
          <w:p w14:paraId="47823EC8" w14:textId="77777777" w:rsidR="001F6D61" w:rsidRPr="001F6D61" w:rsidRDefault="001F6D61" w:rsidP="00393B7A">
            <w:pPr>
              <w:spacing w:after="0" w:line="240" w:lineRule="auto"/>
              <w:jc w:val="center"/>
              <w:rPr>
                <w:rFonts w:ascii="Calibri" w:eastAsia="Times New Roman" w:hAnsi="Calibri" w:cs="Calibri"/>
                <w:color w:val="000000"/>
                <w:sz w:val="20"/>
                <w:szCs w:val="20"/>
                <w:lang w:eastAsia="ru-RU"/>
              </w:rPr>
            </w:pPr>
            <w:r w:rsidRPr="001F6D61">
              <w:rPr>
                <w:rFonts w:ascii="Calibri" w:eastAsia="Times New Roman" w:hAnsi="Calibri" w:cs="Calibri"/>
                <w:color w:val="000000"/>
                <w:sz w:val="20"/>
                <w:szCs w:val="20"/>
                <w:lang w:eastAsia="ru-RU"/>
              </w:rPr>
              <w:t>открытое море</w:t>
            </w:r>
          </w:p>
        </w:tc>
      </w:tr>
      <w:tr w:rsidR="00393B7A" w:rsidRPr="001F6D61" w14:paraId="4C0BA26A" w14:textId="77777777" w:rsidTr="00393B7A">
        <w:trPr>
          <w:trHeight w:val="446"/>
        </w:trPr>
        <w:tc>
          <w:tcPr>
            <w:tcW w:w="1134" w:type="dxa"/>
            <w:vMerge/>
            <w:tcBorders>
              <w:top w:val="double" w:sz="6" w:space="0" w:color="auto"/>
              <w:left w:val="double" w:sz="6" w:space="0" w:color="auto"/>
              <w:bottom w:val="single" w:sz="4" w:space="0" w:color="000000"/>
              <w:right w:val="single" w:sz="4" w:space="0" w:color="auto"/>
            </w:tcBorders>
            <w:vAlign w:val="center"/>
            <w:hideMark/>
          </w:tcPr>
          <w:p w14:paraId="625EC344"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1134" w:type="dxa"/>
            <w:vMerge/>
            <w:tcBorders>
              <w:top w:val="double" w:sz="6" w:space="0" w:color="auto"/>
              <w:left w:val="single" w:sz="4" w:space="0" w:color="auto"/>
              <w:bottom w:val="single" w:sz="4" w:space="0" w:color="000000"/>
              <w:right w:val="single" w:sz="4" w:space="0" w:color="auto"/>
            </w:tcBorders>
            <w:vAlign w:val="center"/>
            <w:hideMark/>
          </w:tcPr>
          <w:p w14:paraId="6875F459"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1417" w:type="dxa"/>
            <w:vMerge/>
            <w:tcBorders>
              <w:top w:val="double" w:sz="6" w:space="0" w:color="auto"/>
              <w:left w:val="single" w:sz="4" w:space="0" w:color="auto"/>
              <w:bottom w:val="single" w:sz="4" w:space="0" w:color="000000"/>
              <w:right w:val="single" w:sz="4" w:space="0" w:color="auto"/>
            </w:tcBorders>
            <w:vAlign w:val="center"/>
            <w:hideMark/>
          </w:tcPr>
          <w:p w14:paraId="102BE2B6"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709" w:type="dxa"/>
            <w:vMerge/>
            <w:tcBorders>
              <w:top w:val="double" w:sz="6" w:space="0" w:color="auto"/>
              <w:left w:val="single" w:sz="4" w:space="0" w:color="auto"/>
              <w:bottom w:val="single" w:sz="4" w:space="0" w:color="000000"/>
              <w:right w:val="single" w:sz="4" w:space="0" w:color="auto"/>
            </w:tcBorders>
            <w:vAlign w:val="center"/>
            <w:hideMark/>
          </w:tcPr>
          <w:p w14:paraId="7EA51490"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709" w:type="dxa"/>
            <w:vMerge/>
            <w:tcBorders>
              <w:top w:val="nil"/>
              <w:left w:val="single" w:sz="4" w:space="0" w:color="auto"/>
              <w:bottom w:val="single" w:sz="4" w:space="0" w:color="000000"/>
              <w:right w:val="single" w:sz="4" w:space="0" w:color="auto"/>
            </w:tcBorders>
            <w:vAlign w:val="center"/>
            <w:hideMark/>
          </w:tcPr>
          <w:p w14:paraId="1E12DE36"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567" w:type="dxa"/>
            <w:vMerge/>
            <w:tcBorders>
              <w:top w:val="nil"/>
              <w:left w:val="single" w:sz="4" w:space="0" w:color="auto"/>
              <w:bottom w:val="single" w:sz="4" w:space="0" w:color="000000"/>
              <w:right w:val="single" w:sz="4" w:space="0" w:color="auto"/>
            </w:tcBorders>
            <w:vAlign w:val="center"/>
            <w:hideMark/>
          </w:tcPr>
          <w:p w14:paraId="54E387DF"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709" w:type="dxa"/>
            <w:vMerge/>
            <w:tcBorders>
              <w:top w:val="nil"/>
              <w:left w:val="single" w:sz="4" w:space="0" w:color="auto"/>
              <w:bottom w:val="single" w:sz="4" w:space="0" w:color="000000"/>
              <w:right w:val="single" w:sz="4" w:space="0" w:color="auto"/>
            </w:tcBorders>
            <w:vAlign w:val="center"/>
            <w:hideMark/>
          </w:tcPr>
          <w:p w14:paraId="37E05014"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992" w:type="dxa"/>
            <w:vMerge/>
            <w:tcBorders>
              <w:top w:val="nil"/>
              <w:left w:val="single" w:sz="4" w:space="0" w:color="auto"/>
              <w:bottom w:val="single" w:sz="4" w:space="0" w:color="000000"/>
              <w:right w:val="single" w:sz="4" w:space="0" w:color="auto"/>
            </w:tcBorders>
            <w:vAlign w:val="center"/>
            <w:hideMark/>
          </w:tcPr>
          <w:p w14:paraId="336CCF7B"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1417" w:type="dxa"/>
            <w:vMerge/>
            <w:tcBorders>
              <w:top w:val="nil"/>
              <w:left w:val="single" w:sz="4" w:space="0" w:color="auto"/>
              <w:bottom w:val="single" w:sz="4" w:space="0" w:color="000000"/>
              <w:right w:val="single" w:sz="4" w:space="0" w:color="auto"/>
            </w:tcBorders>
            <w:vAlign w:val="center"/>
            <w:hideMark/>
          </w:tcPr>
          <w:p w14:paraId="70606EB5" w14:textId="77777777" w:rsidR="001F6D61" w:rsidRPr="001F6D61" w:rsidRDefault="001F6D61" w:rsidP="00393B7A">
            <w:pPr>
              <w:spacing w:after="0" w:line="240" w:lineRule="auto"/>
              <w:rPr>
                <w:rFonts w:ascii="Calibri" w:eastAsia="Times New Roman" w:hAnsi="Calibri" w:cs="Calibri"/>
                <w:color w:val="000000"/>
                <w:lang w:eastAsia="ru-RU"/>
              </w:rPr>
            </w:pPr>
          </w:p>
        </w:tc>
        <w:tc>
          <w:tcPr>
            <w:tcW w:w="1063" w:type="dxa"/>
            <w:vMerge/>
            <w:tcBorders>
              <w:top w:val="nil"/>
              <w:left w:val="single" w:sz="4" w:space="0" w:color="auto"/>
              <w:bottom w:val="single" w:sz="4" w:space="0" w:color="000000"/>
              <w:right w:val="double" w:sz="6" w:space="0" w:color="auto"/>
            </w:tcBorders>
            <w:vAlign w:val="center"/>
            <w:hideMark/>
          </w:tcPr>
          <w:p w14:paraId="3E840B77" w14:textId="77777777" w:rsidR="001F6D61" w:rsidRPr="001F6D61" w:rsidRDefault="001F6D61" w:rsidP="00393B7A">
            <w:pPr>
              <w:spacing w:after="0" w:line="240" w:lineRule="auto"/>
              <w:rPr>
                <w:rFonts w:ascii="Calibri" w:eastAsia="Times New Roman" w:hAnsi="Calibri" w:cs="Calibri"/>
                <w:color w:val="000000"/>
                <w:lang w:eastAsia="ru-RU"/>
              </w:rPr>
            </w:pPr>
          </w:p>
        </w:tc>
      </w:tr>
      <w:tr w:rsidR="00393B7A" w:rsidRPr="001F6D61" w14:paraId="7FAB26BF" w14:textId="77777777" w:rsidTr="00393B7A">
        <w:trPr>
          <w:trHeight w:val="466"/>
        </w:trPr>
        <w:tc>
          <w:tcPr>
            <w:tcW w:w="1134" w:type="dxa"/>
            <w:tcBorders>
              <w:top w:val="nil"/>
              <w:left w:val="double" w:sz="6" w:space="0" w:color="auto"/>
              <w:bottom w:val="double" w:sz="6" w:space="0" w:color="auto"/>
              <w:right w:val="single" w:sz="4" w:space="0" w:color="auto"/>
            </w:tcBorders>
            <w:shd w:val="clear" w:color="auto" w:fill="auto"/>
            <w:noWrap/>
            <w:vAlign w:val="center"/>
            <w:hideMark/>
          </w:tcPr>
          <w:p w14:paraId="75629EE3"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Торговец</w:t>
            </w:r>
          </w:p>
        </w:tc>
        <w:tc>
          <w:tcPr>
            <w:tcW w:w="1134" w:type="dxa"/>
            <w:tcBorders>
              <w:top w:val="nil"/>
              <w:left w:val="nil"/>
              <w:bottom w:val="double" w:sz="6" w:space="0" w:color="auto"/>
              <w:right w:val="single" w:sz="4" w:space="0" w:color="auto"/>
            </w:tcBorders>
            <w:shd w:val="clear" w:color="auto" w:fill="auto"/>
            <w:noWrap/>
            <w:vAlign w:val="center"/>
            <w:hideMark/>
          </w:tcPr>
          <w:p w14:paraId="63765742"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20</w:t>
            </w:r>
          </w:p>
        </w:tc>
        <w:tc>
          <w:tcPr>
            <w:tcW w:w="1417" w:type="dxa"/>
            <w:tcBorders>
              <w:top w:val="nil"/>
              <w:left w:val="nil"/>
              <w:bottom w:val="double" w:sz="6" w:space="0" w:color="auto"/>
              <w:right w:val="single" w:sz="4" w:space="0" w:color="auto"/>
            </w:tcBorders>
            <w:shd w:val="clear" w:color="auto" w:fill="auto"/>
            <w:noWrap/>
            <w:vAlign w:val="center"/>
            <w:hideMark/>
          </w:tcPr>
          <w:p w14:paraId="4DFE754A"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1</w:t>
            </w:r>
          </w:p>
        </w:tc>
        <w:tc>
          <w:tcPr>
            <w:tcW w:w="709" w:type="dxa"/>
            <w:tcBorders>
              <w:top w:val="nil"/>
              <w:left w:val="nil"/>
              <w:bottom w:val="double" w:sz="6" w:space="0" w:color="auto"/>
              <w:right w:val="single" w:sz="4" w:space="0" w:color="auto"/>
            </w:tcBorders>
            <w:shd w:val="clear" w:color="auto" w:fill="auto"/>
            <w:noWrap/>
            <w:vAlign w:val="center"/>
            <w:hideMark/>
          </w:tcPr>
          <w:p w14:paraId="35E66A74"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 ]</w:t>
            </w:r>
          </w:p>
        </w:tc>
        <w:tc>
          <w:tcPr>
            <w:tcW w:w="709" w:type="dxa"/>
            <w:tcBorders>
              <w:top w:val="nil"/>
              <w:left w:val="nil"/>
              <w:bottom w:val="double" w:sz="6" w:space="0" w:color="auto"/>
              <w:right w:val="single" w:sz="4" w:space="0" w:color="auto"/>
            </w:tcBorders>
            <w:shd w:val="clear" w:color="auto" w:fill="auto"/>
            <w:noWrap/>
            <w:vAlign w:val="center"/>
            <w:hideMark/>
          </w:tcPr>
          <w:p w14:paraId="638EC46C"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3</w:t>
            </w:r>
          </w:p>
        </w:tc>
        <w:tc>
          <w:tcPr>
            <w:tcW w:w="567" w:type="dxa"/>
            <w:tcBorders>
              <w:top w:val="nil"/>
              <w:left w:val="nil"/>
              <w:bottom w:val="double" w:sz="6" w:space="0" w:color="auto"/>
              <w:right w:val="single" w:sz="4" w:space="0" w:color="auto"/>
            </w:tcBorders>
            <w:shd w:val="clear" w:color="auto" w:fill="auto"/>
            <w:noWrap/>
            <w:vAlign w:val="center"/>
            <w:hideMark/>
          </w:tcPr>
          <w:p w14:paraId="77124CBB"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3</w:t>
            </w:r>
          </w:p>
        </w:tc>
        <w:tc>
          <w:tcPr>
            <w:tcW w:w="709" w:type="dxa"/>
            <w:tcBorders>
              <w:top w:val="nil"/>
              <w:left w:val="nil"/>
              <w:bottom w:val="double" w:sz="6" w:space="0" w:color="auto"/>
              <w:right w:val="single" w:sz="4" w:space="0" w:color="auto"/>
            </w:tcBorders>
            <w:shd w:val="clear" w:color="auto" w:fill="auto"/>
            <w:noWrap/>
            <w:vAlign w:val="center"/>
            <w:hideMark/>
          </w:tcPr>
          <w:p w14:paraId="1416988C"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3</w:t>
            </w:r>
          </w:p>
        </w:tc>
        <w:tc>
          <w:tcPr>
            <w:tcW w:w="992" w:type="dxa"/>
            <w:tcBorders>
              <w:top w:val="nil"/>
              <w:left w:val="nil"/>
              <w:bottom w:val="double" w:sz="6" w:space="0" w:color="auto"/>
              <w:right w:val="single" w:sz="4" w:space="0" w:color="auto"/>
            </w:tcBorders>
            <w:shd w:val="clear" w:color="auto" w:fill="auto"/>
            <w:noWrap/>
            <w:vAlign w:val="center"/>
            <w:hideMark/>
          </w:tcPr>
          <w:p w14:paraId="41E6FB04"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3</w:t>
            </w:r>
          </w:p>
        </w:tc>
        <w:tc>
          <w:tcPr>
            <w:tcW w:w="1417" w:type="dxa"/>
            <w:tcBorders>
              <w:top w:val="nil"/>
              <w:left w:val="nil"/>
              <w:bottom w:val="double" w:sz="6" w:space="0" w:color="auto"/>
              <w:right w:val="single" w:sz="4" w:space="0" w:color="auto"/>
            </w:tcBorders>
            <w:shd w:val="clear" w:color="auto" w:fill="auto"/>
            <w:noWrap/>
            <w:vAlign w:val="center"/>
            <w:hideMark/>
          </w:tcPr>
          <w:p w14:paraId="55389F38"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4</w:t>
            </w:r>
          </w:p>
        </w:tc>
        <w:tc>
          <w:tcPr>
            <w:tcW w:w="1063" w:type="dxa"/>
            <w:tcBorders>
              <w:top w:val="nil"/>
              <w:left w:val="nil"/>
              <w:bottom w:val="double" w:sz="6" w:space="0" w:color="auto"/>
              <w:right w:val="double" w:sz="6" w:space="0" w:color="auto"/>
            </w:tcBorders>
            <w:shd w:val="clear" w:color="auto" w:fill="auto"/>
            <w:noWrap/>
            <w:vAlign w:val="center"/>
            <w:hideMark/>
          </w:tcPr>
          <w:p w14:paraId="78410E38" w14:textId="77777777" w:rsidR="001F6D61" w:rsidRPr="001F6D61" w:rsidRDefault="001F6D61" w:rsidP="00393B7A">
            <w:pPr>
              <w:spacing w:after="0" w:line="240" w:lineRule="auto"/>
              <w:jc w:val="center"/>
              <w:rPr>
                <w:rFonts w:ascii="Calibri" w:eastAsia="Times New Roman" w:hAnsi="Calibri" w:cs="Calibri"/>
                <w:color w:val="000000"/>
                <w:lang w:eastAsia="ru-RU"/>
              </w:rPr>
            </w:pPr>
            <w:r w:rsidRPr="001F6D61">
              <w:rPr>
                <w:rFonts w:ascii="Calibri" w:eastAsia="Times New Roman" w:hAnsi="Calibri" w:cs="Calibri"/>
                <w:color w:val="000000"/>
                <w:lang w:eastAsia="ru-RU"/>
              </w:rPr>
              <w:t>6</w:t>
            </w:r>
          </w:p>
        </w:tc>
      </w:tr>
    </w:tbl>
    <w:p w14:paraId="17F82B79" w14:textId="1B430908" w:rsidR="00485FA8" w:rsidRPr="00903774" w:rsidRDefault="00B314BE" w:rsidP="00485FA8">
      <w:pPr>
        <w:pStyle w:val="Default"/>
        <w:spacing w:before="100" w:beforeAutospacing="1" w:after="100" w:afterAutospacing="1"/>
        <w:rPr>
          <w:sz w:val="23"/>
          <w:szCs w:val="23"/>
        </w:rPr>
      </w:pPr>
      <w:r>
        <w:rPr>
          <w:b/>
          <w:bCs/>
          <w:sz w:val="23"/>
          <w:szCs w:val="23"/>
        </w:rPr>
        <w:t>4</w:t>
      </w:r>
      <w:r w:rsidR="00485FA8" w:rsidRPr="00903774">
        <w:rPr>
          <w:b/>
          <w:bCs/>
          <w:sz w:val="23"/>
          <w:szCs w:val="23"/>
        </w:rPr>
        <w:t xml:space="preserve">) </w:t>
      </w:r>
      <w:r w:rsidR="00485FA8">
        <w:rPr>
          <w:b/>
          <w:bCs/>
          <w:sz w:val="23"/>
          <w:szCs w:val="23"/>
        </w:rPr>
        <w:t>Найм</w:t>
      </w:r>
      <w:r w:rsidR="00485FA8" w:rsidRPr="00903774">
        <w:rPr>
          <w:b/>
          <w:bCs/>
          <w:sz w:val="23"/>
          <w:szCs w:val="23"/>
        </w:rPr>
        <w:t xml:space="preserve"> </w:t>
      </w:r>
    </w:p>
    <w:p w14:paraId="26A88A8A" w14:textId="392EC7AA" w:rsidR="00485FA8" w:rsidRDefault="00B314BE" w:rsidP="00485FA8">
      <w:pPr>
        <w:spacing w:before="100" w:beforeAutospacing="1" w:after="100" w:afterAutospacing="1" w:line="240" w:lineRule="auto"/>
        <w:rPr>
          <w:rFonts w:ascii="Bookman Old Style" w:hAnsi="Bookman Old Style"/>
          <w:sz w:val="23"/>
          <w:szCs w:val="23"/>
        </w:rPr>
      </w:pPr>
      <w:r>
        <w:rPr>
          <w:rFonts w:ascii="Bookman Old Style" w:hAnsi="Bookman Old Style"/>
          <w:sz w:val="23"/>
          <w:szCs w:val="23"/>
        </w:rPr>
        <w:t>Доступен найм торговца в Городе</w:t>
      </w:r>
    </w:p>
    <w:p w14:paraId="52AE8412" w14:textId="0C0D930A" w:rsidR="00B314BE" w:rsidRDefault="00B314BE" w:rsidP="00485FA8">
      <w:pPr>
        <w:spacing w:before="100" w:beforeAutospacing="1" w:after="100" w:afterAutospacing="1" w:line="240" w:lineRule="auto"/>
        <w:rPr>
          <w:rFonts w:ascii="Bookman Old Style" w:hAnsi="Bookman Old Style"/>
          <w:sz w:val="23"/>
          <w:szCs w:val="23"/>
        </w:rPr>
      </w:pPr>
    </w:p>
    <w:p w14:paraId="7FCE9AB4" w14:textId="3411F4CF" w:rsidR="00B314BE" w:rsidRDefault="00B314BE" w:rsidP="00485FA8">
      <w:pPr>
        <w:spacing w:before="100" w:beforeAutospacing="1" w:after="100" w:afterAutospacing="1" w:line="240" w:lineRule="auto"/>
        <w:rPr>
          <w:rFonts w:ascii="Bookman Old Style" w:hAnsi="Bookman Old Style"/>
          <w:sz w:val="23"/>
          <w:szCs w:val="23"/>
        </w:rPr>
      </w:pPr>
    </w:p>
    <w:p w14:paraId="2FE98822" w14:textId="77777777" w:rsidR="00B314BE" w:rsidRDefault="00B314BE" w:rsidP="00485FA8">
      <w:pPr>
        <w:spacing w:before="100" w:beforeAutospacing="1" w:after="100" w:afterAutospacing="1" w:line="240" w:lineRule="auto"/>
        <w:rPr>
          <w:rFonts w:ascii="Bookman Old Style" w:hAnsi="Bookman Old Style"/>
          <w:sz w:val="23"/>
          <w:szCs w:val="23"/>
        </w:rPr>
      </w:pPr>
    </w:p>
    <w:p w14:paraId="494C931A" w14:textId="77777777" w:rsidR="00485FA8" w:rsidRPr="00903774" w:rsidRDefault="00485FA8" w:rsidP="00903774">
      <w:pPr>
        <w:spacing w:before="100" w:beforeAutospacing="1" w:after="100" w:afterAutospacing="1" w:line="240" w:lineRule="auto"/>
        <w:rPr>
          <w:rFonts w:ascii="Bookman Old Style" w:hAnsi="Bookman Old Style"/>
          <w:sz w:val="23"/>
          <w:szCs w:val="23"/>
        </w:rPr>
      </w:pPr>
    </w:p>
    <w:sectPr w:rsidR="00485FA8" w:rsidRPr="0090377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Helvetica">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E47"/>
    <w:rsid w:val="000D750E"/>
    <w:rsid w:val="001F6D61"/>
    <w:rsid w:val="00305E47"/>
    <w:rsid w:val="00393B7A"/>
    <w:rsid w:val="00485FA8"/>
    <w:rsid w:val="005B106F"/>
    <w:rsid w:val="00750184"/>
    <w:rsid w:val="00790DDC"/>
    <w:rsid w:val="00903774"/>
    <w:rsid w:val="00A90C22"/>
    <w:rsid w:val="00B314BE"/>
    <w:rsid w:val="00BE0098"/>
    <w:rsid w:val="00EA651D"/>
    <w:rsid w:val="00F85E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88B7A"/>
  <w15:chartTrackingRefBased/>
  <w15:docId w15:val="{86BFA97A-FE4E-4E14-8918-4B43CB5F8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90377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305E47"/>
    <w:pPr>
      <w:autoSpaceDE w:val="0"/>
      <w:autoSpaceDN w:val="0"/>
      <w:adjustRightInd w:val="0"/>
      <w:spacing w:after="0" w:line="240" w:lineRule="auto"/>
    </w:pPr>
    <w:rPr>
      <w:rFonts w:ascii="Bookman Old Style" w:hAnsi="Bookman Old Style" w:cs="Bookman Old Style"/>
      <w:color w:val="000000"/>
      <w:sz w:val="24"/>
      <w:szCs w:val="24"/>
    </w:rPr>
  </w:style>
  <w:style w:type="character" w:customStyle="1" w:styleId="10">
    <w:name w:val="Заголовок 1 Знак"/>
    <w:basedOn w:val="a0"/>
    <w:link w:val="1"/>
    <w:uiPriority w:val="9"/>
    <w:rsid w:val="00903774"/>
    <w:rPr>
      <w:rFonts w:ascii="Times New Roman" w:eastAsia="Times New Roman" w:hAnsi="Times New Roman" w:cs="Times New Roman"/>
      <w:b/>
      <w:bCs/>
      <w:kern w:val="36"/>
      <w:sz w:val="48"/>
      <w:szCs w:val="48"/>
      <w:lang w:eastAsia="ru-RU"/>
    </w:rPr>
  </w:style>
  <w:style w:type="character" w:customStyle="1" w:styleId="aentry-posttitle-text">
    <w:name w:val="aentry-post__title-text"/>
    <w:basedOn w:val="a0"/>
    <w:rsid w:val="00903774"/>
  </w:style>
  <w:style w:type="paragraph" w:styleId="a3">
    <w:name w:val="Normal (Web)"/>
    <w:basedOn w:val="a"/>
    <w:uiPriority w:val="99"/>
    <w:semiHidden/>
    <w:unhideWhenUsed/>
    <w:rsid w:val="0090377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9037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307160">
      <w:bodyDiv w:val="1"/>
      <w:marLeft w:val="0"/>
      <w:marRight w:val="0"/>
      <w:marTop w:val="0"/>
      <w:marBottom w:val="0"/>
      <w:divBdr>
        <w:top w:val="none" w:sz="0" w:space="0" w:color="auto"/>
        <w:left w:val="none" w:sz="0" w:space="0" w:color="auto"/>
        <w:bottom w:val="none" w:sz="0" w:space="0" w:color="auto"/>
        <w:right w:val="none" w:sz="0" w:space="0" w:color="auto"/>
      </w:divBdr>
      <w:divsChild>
        <w:div w:id="319425877">
          <w:marLeft w:val="0"/>
          <w:marRight w:val="0"/>
          <w:marTop w:val="0"/>
          <w:marBottom w:val="480"/>
          <w:divBdr>
            <w:top w:val="none" w:sz="0" w:space="0" w:color="auto"/>
            <w:left w:val="none" w:sz="0" w:space="0" w:color="auto"/>
            <w:bottom w:val="none" w:sz="0" w:space="0" w:color="auto"/>
            <w:right w:val="none" w:sz="0" w:space="0" w:color="auto"/>
          </w:divBdr>
        </w:div>
      </w:divsChild>
    </w:div>
    <w:div w:id="1190608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986</TotalTime>
  <Pages>4</Pages>
  <Words>651</Words>
  <Characters>3711</Characters>
  <Application>Microsoft Office Word</Application>
  <DocSecurity>0</DocSecurity>
  <Lines>30</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Morugov</dc:creator>
  <cp:keywords/>
  <dc:description/>
  <cp:lastModifiedBy>Yuriy Morugov</cp:lastModifiedBy>
  <cp:revision>6</cp:revision>
  <dcterms:created xsi:type="dcterms:W3CDTF">2025-09-13T09:13:00Z</dcterms:created>
  <dcterms:modified xsi:type="dcterms:W3CDTF">2025-10-06T10:14:00Z</dcterms:modified>
</cp:coreProperties>
</file>