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4E172385" w:rsidR="00EF6B0D" w:rsidRDefault="00C615A3">
      <w:pPr>
        <w:jc w:val="center"/>
      </w:pPr>
      <w:r>
        <w:rPr>
          <w:color w:val="444444"/>
          <w:sz w:val="24"/>
        </w:rPr>
        <w:t>CS 483 — Operating Systems — Spring 2026</w:t>
      </w:r>
      <w:r>
        <w:br/>
        <w:t xml:space="preserve">Name: </w:t>
      </w:r>
      <w:r w:rsidR="004627B6">
        <w:t>Jonathon Watson</w:t>
      </w:r>
      <w:r>
        <w:t xml:space="preserve">     Section: </w:t>
      </w:r>
      <w:r w:rsidR="004627B6">
        <w:t>M4</w:t>
      </w:r>
      <w:r>
        <w:t xml:space="preserve">     Date: </w:t>
      </w:r>
      <w:r w:rsidR="004627B6">
        <w:t>4/15/2026</w:t>
      </w:r>
    </w:p>
    <w:p w14:paraId="7DCA5D8C" w14:textId="77777777" w:rsidR="00EF6B0D" w:rsidRDefault="00C615A3">
      <w:pPr>
        <w:pStyle w:val="Heading2"/>
      </w:pPr>
      <w:r>
        <w:t>Documentation Statement</w:t>
      </w:r>
    </w:p>
    <w:p w14:paraId="2568B705" w14:textId="531D421C" w:rsidR="004627B6" w:rsidRDefault="004627B6">
      <w:r>
        <w:t>I consulted Claude AI while working in excel. Attached is the link:</w:t>
      </w:r>
      <w:r w:rsidRPr="004627B6">
        <w:t xml:space="preserve"> </w:t>
      </w:r>
      <w:hyperlink r:id="rId9" w:history="1">
        <w:r w:rsidRPr="00A03227">
          <w:rPr>
            <w:rStyle w:val="Hyperlink"/>
          </w:rPr>
          <w:t>https://claude.ai/share/ddc46af7-302b-43e9-a45b-00594ede52d8</w:t>
        </w:r>
      </w:hyperlink>
    </w:p>
    <w:p w14:paraId="13F025F6" w14:textId="434DAE98" w:rsidR="00D82FB7" w:rsidRDefault="00C615A3" w:rsidP="00D82FB7">
      <w:pPr>
        <w:pStyle w:val="Heading1"/>
        <w:numPr>
          <w:ilvl w:val="0"/>
          <w:numId w:val="10"/>
        </w:numPr>
      </w:pPr>
      <w:r>
        <w:t>Optimum Frame Size Recommendation (4 pts)</w:t>
      </w:r>
    </w:p>
    <w:p w14:paraId="45A4BD40" w14:textId="57DE3E52" w:rsidR="00D82FB7" w:rsidRPr="00D82FB7" w:rsidRDefault="00D82FB7" w:rsidP="00D82FB7">
      <w:pPr>
        <w:ind w:firstLine="360"/>
      </w:pPr>
      <w:r>
        <w:t xml:space="preserve">The data supports a 2KB frame size </w:t>
      </w:r>
      <w:r w:rsidR="00E33A76">
        <w:t>with 179</w:t>
      </w:r>
      <w:r>
        <w:t xml:space="preserve"> frames to keep the page-fault rate below the 10% threshold. Using 179 2KB frames there are 707079 faults with a 9</w:t>
      </w:r>
      <w:r w:rsidR="00E33A76">
        <w:t>.</w:t>
      </w:r>
      <w:r>
        <w:t>9777</w:t>
      </w:r>
      <w:r w:rsidR="00E33A76">
        <w:t>%</w:t>
      </w:r>
      <w:r>
        <w:t xml:space="preserve"> fault rate. Comparing this to the 318 1KB frames with 708216 faults at a 9</w:t>
      </w:r>
      <w:r w:rsidR="00E33A76">
        <w:t>.</w:t>
      </w:r>
      <w:r>
        <w:t>9937</w:t>
      </w:r>
      <w:r w:rsidR="00E33A76">
        <w:t>%</w:t>
      </w:r>
      <w:r>
        <w:t xml:space="preserve"> fault rate and </w:t>
      </w:r>
      <w:r>
        <w:t>106 4KB frames</w:t>
      </w:r>
      <w:r>
        <w:t xml:space="preserve"> with 708224 faults at a 9</w:t>
      </w:r>
      <w:r w:rsidR="00E33A76">
        <w:t>.</w:t>
      </w:r>
      <w:r>
        <w:t>9938</w:t>
      </w:r>
      <w:r w:rsidR="00E33A76">
        <w:t>%</w:t>
      </w:r>
      <w:r>
        <w:t xml:space="preserve"> fault rate, 2KB provides the best tradeoff between wasted memory and number of faults. </w:t>
      </w:r>
      <w:r w:rsidR="00E33A76">
        <w:t>Furthermore, using</w:t>
      </w:r>
      <w:r>
        <w:t xml:space="preserve"> the number of frames directly below the 10% threshold takes advantage of the transition from </w:t>
      </w:r>
      <w:r w:rsidR="003428FE">
        <w:t>a steep drop to a linear decrease as seen in the charts in section 4 below.</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6FA86B2C" w:rsidR="00EF6B0D" w:rsidRDefault="004D06FB">
            <w:pP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3D9A723E" w:rsidR="00EF6B0D" w:rsidRPr="00D82FB7" w:rsidRDefault="00555C03" w:rsidP="00D82FB7">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0.09996</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68E137CA" w:rsidR="00EF6B0D" w:rsidRDefault="004D06FB">
            <w:pP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71434AD3" w:rsidR="00EF6B0D" w:rsidRPr="00D82FB7" w:rsidRDefault="00555C03" w:rsidP="00D82FB7">
            <w:pPr>
              <w:spacing w:after="0"/>
              <w:cnfStyle w:val="000000010000" w:firstRow="0" w:lastRow="0" w:firstColumn="0" w:lastColumn="0" w:oddVBand="0" w:evenVBand="0" w:oddHBand="0" w:evenHBand="1" w:firstRowFirstColumn="0" w:firstRowLastColumn="0" w:lastRowFirstColumn="0" w:lastRowLastColumn="0"/>
              <w:rPr>
                <w:rFonts w:ascii="Aptos Narrow" w:hAnsi="Aptos Narrow"/>
                <w:color w:val="000000"/>
              </w:rPr>
            </w:pPr>
            <w:r>
              <w:rPr>
                <w:rFonts w:ascii="Aptos Narrow" w:hAnsi="Aptos Narrow"/>
                <w:color w:val="000000"/>
              </w:rPr>
              <w:t>0.099937</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2180F079" w:rsidR="00EF6B0D" w:rsidRDefault="004D06FB">
            <w:pP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06EA9ADA" w:rsidR="00EF6B0D" w:rsidRPr="00D82FB7" w:rsidRDefault="00D82FB7" w:rsidP="00D82FB7">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0.099777</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4FEB40A7" w:rsidR="00EF6B0D" w:rsidRDefault="004D06FB">
            <w:pP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35AE9DDB" w:rsidR="00EF6B0D" w:rsidRPr="00D82FB7" w:rsidRDefault="00D82FB7" w:rsidP="00D82FB7">
            <w:pPr>
              <w:spacing w:after="0"/>
              <w:cnfStyle w:val="000000010000" w:firstRow="0" w:lastRow="0" w:firstColumn="0" w:lastColumn="0" w:oddVBand="0" w:evenVBand="0" w:oddHBand="0" w:evenHBand="1" w:firstRowFirstColumn="0" w:firstRowLastColumn="0" w:lastRowFirstColumn="0" w:lastRowLastColumn="0"/>
              <w:rPr>
                <w:rFonts w:ascii="Aptos Narrow" w:hAnsi="Aptos Narrow"/>
                <w:color w:val="000000"/>
              </w:rPr>
            </w:pPr>
            <w:r>
              <w:rPr>
                <w:rFonts w:ascii="Aptos Narrow" w:hAnsi="Aptos Narrow"/>
                <w:color w:val="000000"/>
              </w:rPr>
              <w:t>0.099938</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3A3BBD29" w14:textId="77777777" w:rsidR="00EF6B0D" w:rsidRDefault="00C615A3">
      <w:pPr>
        <w:pStyle w:val="Heading3"/>
      </w:pPr>
      <w:r>
        <w:t>512 B Frames — Page Faults (1.5 pts)</w:t>
      </w:r>
    </w:p>
    <w:p w14:paraId="17174149" w14:textId="3DA111F5" w:rsidR="00EF6B0D" w:rsidRDefault="001F6AC1">
      <w:r w:rsidRPr="001F6AC1">
        <w:rPr>
          <w:i/>
          <w:color w:val="888888"/>
        </w:rPr>
        <w:drawing>
          <wp:inline distT="0" distB="0" distL="0" distR="0" wp14:anchorId="673AAA96" wp14:editId="444F2B05">
            <wp:extent cx="5486400" cy="3261360"/>
            <wp:effectExtent l="0" t="0" r="0" b="0"/>
            <wp:docPr id="10982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42597" name=""/>
                    <pic:cNvPicPr/>
                  </pic:nvPicPr>
                  <pic:blipFill>
                    <a:blip r:embed="rId10"/>
                    <a:stretch>
                      <a:fillRect/>
                    </a:stretch>
                  </pic:blipFill>
                  <pic:spPr>
                    <a:xfrm>
                      <a:off x="0" y="0"/>
                      <a:ext cx="5486400" cy="3261360"/>
                    </a:xfrm>
                    <a:prstGeom prst="rect">
                      <a:avLst/>
                    </a:prstGeom>
                  </pic:spPr>
                </pic:pic>
              </a:graphicData>
            </a:graphic>
          </wp:inline>
        </w:drawing>
      </w:r>
    </w:p>
    <w:p w14:paraId="72304809" w14:textId="77777777" w:rsidR="00EF6B0D" w:rsidRDefault="00C615A3">
      <w:pPr>
        <w:pStyle w:val="Heading3"/>
      </w:pPr>
      <w:r>
        <w:t>1 KB Frames — Page Faults (1.5 pts)</w:t>
      </w:r>
    </w:p>
    <w:p w14:paraId="14CFB9D0" w14:textId="580009A0" w:rsidR="00EF6B0D" w:rsidRDefault="001F6AC1">
      <w:r w:rsidRPr="001F6AC1">
        <w:rPr>
          <w:i/>
          <w:color w:val="888888"/>
        </w:rPr>
        <w:drawing>
          <wp:inline distT="0" distB="0" distL="0" distR="0" wp14:anchorId="147E3597" wp14:editId="27E84BEF">
            <wp:extent cx="5486400" cy="3255010"/>
            <wp:effectExtent l="0" t="0" r="0" b="2540"/>
            <wp:docPr id="1451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156" name=""/>
                    <pic:cNvPicPr/>
                  </pic:nvPicPr>
                  <pic:blipFill>
                    <a:blip r:embed="rId11"/>
                    <a:stretch>
                      <a:fillRect/>
                    </a:stretch>
                  </pic:blipFill>
                  <pic:spPr>
                    <a:xfrm>
                      <a:off x="0" y="0"/>
                      <a:ext cx="5486400" cy="3255010"/>
                    </a:xfrm>
                    <a:prstGeom prst="rect">
                      <a:avLst/>
                    </a:prstGeom>
                  </pic:spPr>
                </pic:pic>
              </a:graphicData>
            </a:graphic>
          </wp:inline>
        </w:drawing>
      </w:r>
    </w:p>
    <w:p w14:paraId="00182BA5" w14:textId="77777777" w:rsidR="00EF6B0D" w:rsidRDefault="00C615A3">
      <w:pPr>
        <w:pStyle w:val="Heading3"/>
      </w:pPr>
      <w:r>
        <w:lastRenderedPageBreak/>
        <w:t>2 KB Frames — Page Faults (1.5 pts)</w:t>
      </w:r>
    </w:p>
    <w:p w14:paraId="05A1F64A" w14:textId="2E9F043B" w:rsidR="00EF6B0D" w:rsidRDefault="001F6AC1">
      <w:r w:rsidRPr="001F6AC1">
        <w:rPr>
          <w:i/>
          <w:color w:val="888888"/>
        </w:rPr>
        <w:drawing>
          <wp:inline distT="0" distB="0" distL="0" distR="0" wp14:anchorId="257204E8" wp14:editId="4A6AF73A">
            <wp:extent cx="5486400" cy="3234690"/>
            <wp:effectExtent l="0" t="0" r="0" b="3810"/>
            <wp:docPr id="125537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73154" name=""/>
                    <pic:cNvPicPr/>
                  </pic:nvPicPr>
                  <pic:blipFill>
                    <a:blip r:embed="rId12"/>
                    <a:stretch>
                      <a:fillRect/>
                    </a:stretch>
                  </pic:blipFill>
                  <pic:spPr>
                    <a:xfrm>
                      <a:off x="0" y="0"/>
                      <a:ext cx="5486400" cy="3234690"/>
                    </a:xfrm>
                    <a:prstGeom prst="rect">
                      <a:avLst/>
                    </a:prstGeom>
                  </pic:spPr>
                </pic:pic>
              </a:graphicData>
            </a:graphic>
          </wp:inline>
        </w:drawing>
      </w:r>
    </w:p>
    <w:p w14:paraId="31722D4E" w14:textId="77777777" w:rsidR="00EF6B0D" w:rsidRDefault="00C615A3">
      <w:pPr>
        <w:pStyle w:val="Heading3"/>
      </w:pPr>
      <w:r>
        <w:t>4 KB Frames — Page Faults (1.5 pts)</w:t>
      </w:r>
    </w:p>
    <w:p w14:paraId="470D75E4" w14:textId="6790E2FB" w:rsidR="00EF6B0D" w:rsidRDefault="001F6AC1">
      <w:r w:rsidRPr="001F6AC1">
        <w:rPr>
          <w:i/>
          <w:color w:val="888888"/>
        </w:rPr>
        <w:drawing>
          <wp:inline distT="0" distB="0" distL="0" distR="0" wp14:anchorId="3C609EA9" wp14:editId="3E0A3088">
            <wp:extent cx="5486400" cy="3299460"/>
            <wp:effectExtent l="0" t="0" r="0" b="0"/>
            <wp:docPr id="60304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46176" name=""/>
                    <pic:cNvPicPr/>
                  </pic:nvPicPr>
                  <pic:blipFill>
                    <a:blip r:embed="rId13"/>
                    <a:stretch>
                      <a:fillRect/>
                    </a:stretch>
                  </pic:blipFill>
                  <pic:spPr>
                    <a:xfrm>
                      <a:off x="0" y="0"/>
                      <a:ext cx="5486400" cy="3299460"/>
                    </a:xfrm>
                    <a:prstGeom prst="rect">
                      <a:avLst/>
                    </a:prstGeom>
                  </pic:spPr>
                </pic:pic>
              </a:graphicData>
            </a:graphic>
          </wp:inline>
        </w:drawing>
      </w:r>
    </w:p>
    <w:p w14:paraId="6A7092C7" w14:textId="77777777" w:rsidR="00EF6B0D" w:rsidRDefault="00C615A3">
      <w:pPr>
        <w:pStyle w:val="Heading1"/>
      </w:pPr>
      <w:r>
        <w:lastRenderedPageBreak/>
        <w:t>4. Frames vs. Page-Fault Rate — 4 charts (6 pts)</w:t>
      </w:r>
    </w:p>
    <w:p w14:paraId="6E942200" w14:textId="77777777" w:rsidR="00EF6B0D" w:rsidRDefault="00C615A3">
      <w:pPr>
        <w:pStyle w:val="Heading3"/>
      </w:pPr>
      <w:r>
        <w:t>512 B Frames — Fault Rate (1.5 pts)</w:t>
      </w:r>
    </w:p>
    <w:p w14:paraId="66CC75F3" w14:textId="5E967619" w:rsidR="00EF6B0D" w:rsidRDefault="00584835">
      <w:r w:rsidRPr="00584835">
        <w:rPr>
          <w:i/>
          <w:color w:val="888888"/>
        </w:rPr>
        <w:drawing>
          <wp:inline distT="0" distB="0" distL="0" distR="0" wp14:anchorId="4D3D83BC" wp14:editId="1F4F0E7E">
            <wp:extent cx="5486400" cy="3201035"/>
            <wp:effectExtent l="0" t="0" r="0" b="0"/>
            <wp:docPr id="188072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23243" name=""/>
                    <pic:cNvPicPr/>
                  </pic:nvPicPr>
                  <pic:blipFill>
                    <a:blip r:embed="rId14"/>
                    <a:stretch>
                      <a:fillRect/>
                    </a:stretch>
                  </pic:blipFill>
                  <pic:spPr>
                    <a:xfrm>
                      <a:off x="0" y="0"/>
                      <a:ext cx="5486400" cy="3201035"/>
                    </a:xfrm>
                    <a:prstGeom prst="rect">
                      <a:avLst/>
                    </a:prstGeom>
                  </pic:spPr>
                </pic:pic>
              </a:graphicData>
            </a:graphic>
          </wp:inline>
        </w:drawing>
      </w:r>
    </w:p>
    <w:p w14:paraId="4CD5E4D0" w14:textId="77777777" w:rsidR="00EF6B0D" w:rsidRDefault="00C615A3">
      <w:pPr>
        <w:pStyle w:val="Heading3"/>
      </w:pPr>
      <w:r>
        <w:t>1 KB Frames — Fault Rate (1.5 pts)</w:t>
      </w:r>
    </w:p>
    <w:p w14:paraId="59EE6F2E" w14:textId="1510867C" w:rsidR="00EF6B0D" w:rsidRDefault="00584835">
      <w:r w:rsidRPr="00584835">
        <w:rPr>
          <w:i/>
          <w:color w:val="888888"/>
        </w:rPr>
        <w:drawing>
          <wp:inline distT="0" distB="0" distL="0" distR="0" wp14:anchorId="360400B7" wp14:editId="0B441D61">
            <wp:extent cx="5486400" cy="3210560"/>
            <wp:effectExtent l="0" t="0" r="0" b="8890"/>
            <wp:docPr id="121442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8097" name=""/>
                    <pic:cNvPicPr/>
                  </pic:nvPicPr>
                  <pic:blipFill>
                    <a:blip r:embed="rId15"/>
                    <a:stretch>
                      <a:fillRect/>
                    </a:stretch>
                  </pic:blipFill>
                  <pic:spPr>
                    <a:xfrm>
                      <a:off x="0" y="0"/>
                      <a:ext cx="5486400" cy="3210560"/>
                    </a:xfrm>
                    <a:prstGeom prst="rect">
                      <a:avLst/>
                    </a:prstGeom>
                  </pic:spPr>
                </pic:pic>
              </a:graphicData>
            </a:graphic>
          </wp:inline>
        </w:drawing>
      </w:r>
    </w:p>
    <w:p w14:paraId="2B2C0AF5" w14:textId="77777777" w:rsidR="00EF6B0D" w:rsidRDefault="00C615A3">
      <w:pPr>
        <w:pStyle w:val="Heading3"/>
      </w:pPr>
      <w:r>
        <w:lastRenderedPageBreak/>
        <w:t>2 KB Frames — Fault Rate (1.5 pts)</w:t>
      </w:r>
    </w:p>
    <w:p w14:paraId="35620734" w14:textId="261DDF80" w:rsidR="00EF6B0D" w:rsidRDefault="00584835">
      <w:r w:rsidRPr="00584835">
        <w:rPr>
          <w:i/>
          <w:color w:val="888888"/>
        </w:rPr>
        <w:drawing>
          <wp:inline distT="0" distB="0" distL="0" distR="0" wp14:anchorId="6313FB4D" wp14:editId="15E46A92">
            <wp:extent cx="5486400" cy="3187700"/>
            <wp:effectExtent l="0" t="0" r="0" b="0"/>
            <wp:docPr id="1471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69651" name=""/>
                    <pic:cNvPicPr/>
                  </pic:nvPicPr>
                  <pic:blipFill>
                    <a:blip r:embed="rId16"/>
                    <a:stretch>
                      <a:fillRect/>
                    </a:stretch>
                  </pic:blipFill>
                  <pic:spPr>
                    <a:xfrm>
                      <a:off x="0" y="0"/>
                      <a:ext cx="5486400" cy="3187700"/>
                    </a:xfrm>
                    <a:prstGeom prst="rect">
                      <a:avLst/>
                    </a:prstGeom>
                  </pic:spPr>
                </pic:pic>
              </a:graphicData>
            </a:graphic>
          </wp:inline>
        </w:drawing>
      </w:r>
    </w:p>
    <w:p w14:paraId="0CBB2984" w14:textId="77777777" w:rsidR="00EF6B0D" w:rsidRDefault="00C615A3">
      <w:pPr>
        <w:pStyle w:val="Heading3"/>
      </w:pPr>
      <w:r>
        <w:t>4 KB Frames — Fault Rate (1.5 pts)</w:t>
      </w:r>
    </w:p>
    <w:p w14:paraId="09BAC0C7" w14:textId="4D844335" w:rsidR="00EF6B0D" w:rsidRDefault="00584835">
      <w:r w:rsidRPr="00584835">
        <w:rPr>
          <w:i/>
          <w:color w:val="888888"/>
        </w:rPr>
        <w:drawing>
          <wp:inline distT="0" distB="0" distL="0" distR="0" wp14:anchorId="6613319A" wp14:editId="391C3EDB">
            <wp:extent cx="5486400" cy="3202305"/>
            <wp:effectExtent l="0" t="0" r="0" b="0"/>
            <wp:docPr id="181427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76951" name=""/>
                    <pic:cNvPicPr/>
                  </pic:nvPicPr>
                  <pic:blipFill>
                    <a:blip r:embed="rId17"/>
                    <a:stretch>
                      <a:fillRect/>
                    </a:stretch>
                  </pic:blipFill>
                  <pic:spPr>
                    <a:xfrm>
                      <a:off x="0" y="0"/>
                      <a:ext cx="5486400" cy="3202305"/>
                    </a:xfrm>
                    <a:prstGeom prst="rect">
                      <a:avLst/>
                    </a:prstGeom>
                  </pic:spPr>
                </pic:pic>
              </a:graphicData>
            </a:graphic>
          </wp:inline>
        </w:drawing>
      </w:r>
    </w:p>
    <w:p w14:paraId="5C82416C" w14:textId="77777777" w:rsidR="00EF6B0D" w:rsidRDefault="00C615A3">
      <w:pPr>
        <w:pStyle w:val="Heading1"/>
      </w:pPr>
      <w:r>
        <w:t>5. Curve Shape and Working Set Analysis (5 pts)</w:t>
      </w:r>
    </w:p>
    <w:p w14:paraId="77EC8183" w14:textId="4D510354" w:rsidR="004F151D" w:rsidRPr="004F151D" w:rsidRDefault="004F151D" w:rsidP="00E33A76">
      <w:pPr>
        <w:ind w:firstLine="720"/>
      </w:pPr>
      <w:r>
        <w:t xml:space="preserve">Initially, each curve has a steep drop </w:t>
      </w:r>
      <w:r w:rsidR="00E33A76">
        <w:t>demonstrating</w:t>
      </w:r>
      <w:r>
        <w:t xml:space="preserve"> </w:t>
      </w:r>
      <w:r w:rsidR="00E33A76">
        <w:t>that</w:t>
      </w:r>
      <w:r>
        <w:t xml:space="preserve"> faults dramatically decrease as the frames increase</w:t>
      </w:r>
      <w:r w:rsidR="00E33A76">
        <w:t xml:space="preserve"> initially</w:t>
      </w:r>
      <w:r>
        <w:t xml:space="preserve">. At a certain point, Amdahl’s law applies, introducing diminishing returns </w:t>
      </w:r>
      <w:r w:rsidR="00716D14">
        <w:t>that are</w:t>
      </w:r>
      <w:r>
        <w:t xml:space="preserve"> reflected in the flattened portion of the graph. This inflection point occurs </w:t>
      </w:r>
      <w:r>
        <w:lastRenderedPageBreak/>
        <w:t>around the 10% fault rate for each graph regardless of the frame size. Th</w:t>
      </w:r>
      <w:r w:rsidR="00716D14">
        <w:t>e</w:t>
      </w:r>
      <w:r>
        <w:t xml:space="preserve"> inflection point provides a natural working set size which has the best tradeoff between the number of frames and the fault rate.</w:t>
      </w:r>
      <w:r w:rsidR="00716D14">
        <w:t xml:space="preserve"> </w:t>
      </w:r>
      <w:r w:rsidR="00E33A76">
        <w:t>It is interesting to see how low the number of frames is prior to the marked 10% fault rate.</w:t>
      </w:r>
    </w:p>
    <w:p w14:paraId="1418E42E" w14:textId="2B57C209" w:rsidR="00EF6B0D" w:rsidRDefault="00C615A3">
      <w:pPr>
        <w:pStyle w:val="Heading1"/>
      </w:pPr>
      <w:r>
        <w:t>6. Frame Size and Fault Rate Tradeoffs (5 pts)</w:t>
      </w:r>
    </w:p>
    <w:p w14:paraId="1E30F8A5" w14:textId="5E1834E8" w:rsidR="00EF6B0D" w:rsidRDefault="005F0BF2" w:rsidP="00EA1EBE">
      <w:pPr>
        <w:ind w:firstLine="720"/>
      </w:pPr>
      <w:r>
        <w:t xml:space="preserve">Larger frame </w:t>
      </w:r>
      <w:r w:rsidR="00E33A76">
        <w:t>sizes reduce</w:t>
      </w:r>
      <w:r>
        <w:t xml:space="preserve"> the number of pages needed to hold the same amount of data</w:t>
      </w:r>
      <w:r w:rsidR="00E33A76">
        <w:t>. This is</w:t>
      </w:r>
      <w:r>
        <w:t xml:space="preserve"> seen in the progression of charts in sections 3 and 4. Larger frame size also reduces the number of frames needed to drop below the 10% fault rate threshold as seen in section 2. The downside is that larger frame size typically results in internal fragmentation. If the program size is smaller than the frame size, usable memory space is lost</w:t>
      </w:r>
      <w:r w:rsidR="00E33A76">
        <w:t>. For example,</w:t>
      </w:r>
      <w:r>
        <w:t xml:space="preserve"> </w:t>
      </w:r>
      <w:r w:rsidR="00E33A76">
        <w:t>i</w:t>
      </w:r>
      <w:r>
        <w:t xml:space="preserve">f a program only needs 1 KB of data from each 4KB frame, then the additional 3 KB in each frame is wasted. </w:t>
      </w:r>
      <w:r w:rsidR="00E33A76">
        <w:t xml:space="preserve">Weighing those </w:t>
      </w:r>
      <w:r w:rsidR="00EA1EBE">
        <w:t>features, the</w:t>
      </w:r>
      <w:r>
        <w:t xml:space="preserve"> data supports a preference for a 2K</w:t>
      </w:r>
      <w:r w:rsidR="00555C03">
        <w:t>B frame size</w:t>
      </w:r>
      <w:r w:rsidR="00EA1EBE">
        <w:t>, in between the minimum and maximum sizes</w:t>
      </w:r>
      <w:r w:rsidR="00555C03">
        <w:t>. There is a large decrease in the number of frames needed to drop below the 10% fault rate threshold from 512B to 2KB. Following 2KB, there is only a 73 frame drop from 2KB to 4KB. Furthermore, there is an increase from 707079 faults to 708224 faults</w:t>
      </w:r>
      <w:r w:rsidR="00D82FB7">
        <w:t xml:space="preserve"> with a corresponding increase in fault rate. This</w:t>
      </w:r>
      <w:r w:rsidR="00555C03">
        <w:t xml:space="preserve"> </w:t>
      </w:r>
      <w:r w:rsidR="00D82FB7">
        <w:t xml:space="preserve">increase </w:t>
      </w:r>
      <w:r w:rsidR="00EA1EBE">
        <w:t>suggests</w:t>
      </w:r>
      <w:r w:rsidR="00555C03">
        <w:t xml:space="preserve"> that 2KB provides the best tradeoff between the number</w:t>
      </w:r>
      <w:r w:rsidR="00EA1EBE">
        <w:t xml:space="preserve"> of</w:t>
      </w:r>
      <w:r w:rsidR="00555C03">
        <w:t xml:space="preserve"> faults and wasted memory.</w:t>
      </w:r>
      <w:r w:rsidR="00C615A3">
        <w:br w:type="page"/>
      </w:r>
    </w:p>
    <w:p w14:paraId="57BF9D18" w14:textId="77777777" w:rsidR="00EF6B0D" w:rsidRDefault="00C615A3">
      <w:pPr>
        <w:pStyle w:val="Heading2"/>
      </w:pPr>
      <w:r>
        <w:lastRenderedPageBreak/>
        <w:t>Grading Rubric (delete this page before submitting)</w:t>
      </w:r>
    </w:p>
    <w:p w14:paraId="6CFA82AC" w14:textId="77777777" w:rsidR="00EF6B0D" w:rsidRDefault="00C615A3">
      <w:pPr>
        <w:pStyle w:val="Heading3"/>
      </w:pPr>
      <w:r>
        <w:t>Point Breakdown (30 pts total)</w:t>
      </w:r>
    </w:p>
    <w:tbl>
      <w:tblPr>
        <w:tblStyle w:val="LightGrid-Accent1"/>
        <w:tblW w:w="0" w:type="auto"/>
        <w:jc w:val="center"/>
        <w:tblLook w:val="04A0" w:firstRow="1" w:lastRow="0" w:firstColumn="1" w:lastColumn="0" w:noHBand="0" w:noVBand="1"/>
      </w:tblPr>
      <w:tblGrid>
        <w:gridCol w:w="4320"/>
        <w:gridCol w:w="4320"/>
      </w:tblGrid>
      <w:tr w:rsidR="00EF6B0D" w14:paraId="6BCB0086"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0255" w14:textId="77777777" w:rsidR="00EF6B0D" w:rsidRDefault="00C615A3">
            <w:r>
              <w:t>Component</w:t>
            </w:r>
          </w:p>
        </w:tc>
        <w:tc>
          <w:tcPr>
            <w:tcW w:w="4320" w:type="dxa"/>
          </w:tcPr>
          <w:p w14:paraId="3A8A6ED7" w14:textId="77777777" w:rsidR="00EF6B0D" w:rsidRDefault="00C615A3">
            <w:pPr>
              <w:cnfStyle w:val="100000000000" w:firstRow="1" w:lastRow="0" w:firstColumn="0" w:lastColumn="0" w:oddVBand="0" w:evenVBand="0" w:oddHBand="0" w:evenHBand="0" w:firstRowFirstColumn="0" w:firstRowLastColumn="0" w:lastRowFirstColumn="0" w:lastRowLastColumn="0"/>
            </w:pPr>
            <w:r>
              <w:t>Points</w:t>
            </w:r>
          </w:p>
        </w:tc>
      </w:tr>
      <w:tr w:rsidR="00EF6B0D" w14:paraId="2D4F4F20"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6C9F5" w14:textId="77777777" w:rsidR="00C03C71" w:rsidRDefault="00000000">
            <w:r>
              <w:t>Optimum Frame Size Recommendation</w:t>
            </w:r>
          </w:p>
        </w:tc>
        <w:tc>
          <w:tcPr>
            <w:tcW w:w="4320" w:type="dxa"/>
          </w:tcPr>
          <w:p w14:paraId="274E74A7" w14:textId="77777777" w:rsidR="00C03C71" w:rsidRDefault="00000000">
            <w:pPr>
              <w:cnfStyle w:val="000000100000" w:firstRow="0" w:lastRow="0" w:firstColumn="0" w:lastColumn="0" w:oddVBand="0" w:evenVBand="0" w:oddHBand="1" w:evenHBand="0" w:firstRowFirstColumn="0" w:firstRowLastColumn="0" w:lastRowFirstColumn="0" w:lastRowLastColumn="0"/>
            </w:pPr>
            <w:r>
              <w:t>4</w:t>
            </w:r>
          </w:p>
        </w:tc>
      </w:tr>
      <w:tr w:rsidR="00EF6B0D" w14:paraId="0F6FF6F6"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DEA70" w14:textId="77777777" w:rsidR="00C03C71" w:rsidRDefault="00000000">
            <w:r>
              <w:t>Frames for &lt; 10% Target Table</w:t>
            </w:r>
          </w:p>
        </w:tc>
        <w:tc>
          <w:tcPr>
            <w:tcW w:w="4320" w:type="dxa"/>
          </w:tcPr>
          <w:p w14:paraId="67776DE7" w14:textId="77777777" w:rsidR="00C03C71" w:rsidRDefault="00000000">
            <w:pPr>
              <w:cnfStyle w:val="000000010000" w:firstRow="0" w:lastRow="0" w:firstColumn="0" w:lastColumn="0" w:oddVBand="0" w:evenVBand="0" w:oddHBand="0" w:evenHBand="1" w:firstRowFirstColumn="0" w:firstRowLastColumn="0" w:lastRowFirstColumn="0" w:lastRowLastColumn="0"/>
            </w:pPr>
            <w:r>
              <w:t>4</w:t>
            </w:r>
          </w:p>
        </w:tc>
      </w:tr>
      <w:tr w:rsidR="00EF6B0D" w14:paraId="78EE7FB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01EFE" w14:textId="77777777" w:rsidR="00C03C71" w:rsidRDefault="00000000">
            <w:r>
              <w:t>Page Fault Charts (4 charts x 1.5 pts)</w:t>
            </w:r>
          </w:p>
        </w:tc>
        <w:tc>
          <w:tcPr>
            <w:tcW w:w="4320" w:type="dxa"/>
          </w:tcPr>
          <w:p w14:paraId="4471DB94" w14:textId="77777777" w:rsidR="00C03C71" w:rsidRDefault="00000000">
            <w:pPr>
              <w:cnfStyle w:val="000000100000" w:firstRow="0" w:lastRow="0" w:firstColumn="0" w:lastColumn="0" w:oddVBand="0" w:evenVBand="0" w:oddHBand="1" w:evenHBand="0" w:firstRowFirstColumn="0" w:firstRowLastColumn="0" w:lastRowFirstColumn="0" w:lastRowLastColumn="0"/>
            </w:pPr>
            <w:r>
              <w:t>6</w:t>
            </w:r>
          </w:p>
        </w:tc>
      </w:tr>
      <w:tr w:rsidR="00EF6B0D" w14:paraId="4AE9F33D"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1866B" w14:textId="77777777" w:rsidR="00C03C71" w:rsidRDefault="00000000">
            <w:r>
              <w:t>Fault Rate Charts (4 charts x 1.5 pts)</w:t>
            </w:r>
          </w:p>
        </w:tc>
        <w:tc>
          <w:tcPr>
            <w:tcW w:w="4320" w:type="dxa"/>
          </w:tcPr>
          <w:p w14:paraId="588EA5EA" w14:textId="77777777" w:rsidR="00C03C71" w:rsidRDefault="00000000">
            <w:pPr>
              <w:cnfStyle w:val="000000010000" w:firstRow="0" w:lastRow="0" w:firstColumn="0" w:lastColumn="0" w:oddVBand="0" w:evenVBand="0" w:oddHBand="0" w:evenHBand="1" w:firstRowFirstColumn="0" w:firstRowLastColumn="0" w:lastRowFirstColumn="0" w:lastRowLastColumn="0"/>
            </w:pPr>
            <w:r>
              <w:t>6</w:t>
            </w:r>
          </w:p>
        </w:tc>
      </w:tr>
      <w:tr w:rsidR="00EF6B0D" w14:paraId="7944C44D"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7FE330" w14:textId="77777777" w:rsidR="00C03C71" w:rsidRDefault="00000000">
            <w:r>
              <w:t>Curve Shape / Working Set Analysis</w:t>
            </w:r>
          </w:p>
        </w:tc>
        <w:tc>
          <w:tcPr>
            <w:tcW w:w="4320" w:type="dxa"/>
          </w:tcPr>
          <w:p w14:paraId="0C3B98D5" w14:textId="77777777" w:rsidR="00C03C71" w:rsidRDefault="00000000">
            <w:pPr>
              <w:cnfStyle w:val="000000100000" w:firstRow="0" w:lastRow="0" w:firstColumn="0" w:lastColumn="0" w:oddVBand="0" w:evenVBand="0" w:oddHBand="1" w:evenHBand="0" w:firstRowFirstColumn="0" w:firstRowLastColumn="0" w:lastRowFirstColumn="0" w:lastRowLastColumn="0"/>
            </w:pPr>
            <w:r>
              <w:t>5</w:t>
            </w:r>
          </w:p>
        </w:tc>
      </w:tr>
      <w:tr w:rsidR="00EF6B0D" w14:paraId="000C7E22"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2E889" w14:textId="77777777" w:rsidR="00C03C71" w:rsidRDefault="00000000">
            <w:r>
              <w:t>Frame Size Tradeoffs</w:t>
            </w:r>
          </w:p>
        </w:tc>
        <w:tc>
          <w:tcPr>
            <w:tcW w:w="4320" w:type="dxa"/>
          </w:tcPr>
          <w:p w14:paraId="1E7FC2B6" w14:textId="77777777" w:rsidR="00C03C71" w:rsidRDefault="00000000">
            <w:pPr>
              <w:cnfStyle w:val="000000010000" w:firstRow="0" w:lastRow="0" w:firstColumn="0" w:lastColumn="0" w:oddVBand="0" w:evenVBand="0" w:oddHBand="0" w:evenHBand="1" w:firstRowFirstColumn="0" w:firstRowLastColumn="0" w:lastRowFirstColumn="0" w:lastRowLastColumn="0"/>
            </w:pPr>
            <w:r>
              <w:t>5</w:t>
            </w:r>
          </w:p>
        </w:tc>
      </w:tr>
      <w:tr w:rsidR="00EF6B0D" w14:paraId="1048BC3F"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D8C05" w14:textId="77777777" w:rsidR="00C03C71" w:rsidRDefault="00000000">
            <w:r>
              <w:t>TOTAL</w:t>
            </w:r>
          </w:p>
        </w:tc>
        <w:tc>
          <w:tcPr>
            <w:tcW w:w="4320" w:type="dxa"/>
          </w:tcPr>
          <w:p w14:paraId="6DD175BA" w14:textId="77777777" w:rsidR="00C03C71" w:rsidRDefault="00000000">
            <w:pPr>
              <w:cnfStyle w:val="000000100000" w:firstRow="0" w:lastRow="0" w:firstColumn="0" w:lastColumn="0" w:oddVBand="0" w:evenVBand="0" w:oddHBand="1" w:evenHBand="0" w:firstRowFirstColumn="0" w:firstRowLastColumn="0" w:lastRowFirstColumn="0" w:lastRowLastColumn="0"/>
            </w:pPr>
            <w:r>
              <w:t>30</w:t>
            </w:r>
          </w:p>
        </w:tc>
      </w:tr>
      <w:tr w:rsidR="00EF6B0D" w14:paraId="3CEA19F8"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9E5F94" w14:textId="77777777" w:rsidR="00C03C71" w:rsidRDefault="00C03C71"/>
        </w:tc>
        <w:tc>
          <w:tcPr>
            <w:tcW w:w="4320" w:type="dxa"/>
          </w:tcPr>
          <w:p w14:paraId="31C55FBF" w14:textId="77777777" w:rsidR="00C03C71" w:rsidRDefault="00C03C71">
            <w:pPr>
              <w:cnfStyle w:val="000000010000" w:firstRow="0" w:lastRow="0" w:firstColumn="0" w:lastColumn="0" w:oddVBand="0" w:evenVBand="0" w:oddHBand="0" w:evenHBand="1" w:firstRowFirstColumn="0" w:firstRowLastColumn="0" w:lastRowFirstColumn="0" w:lastRowLastColumn="0"/>
            </w:pPr>
          </w:p>
        </w:tc>
      </w:tr>
    </w:tbl>
    <w:p w14:paraId="7BF31495" w14:textId="77777777" w:rsidR="00EF6B0D" w:rsidRDefault="00EF6B0D"/>
    <w:p w14:paraId="3769A1FF" w14:textId="77777777" w:rsidR="00EF6B0D" w:rsidRDefault="00C615A3">
      <w:pPr>
        <w:pStyle w:val="Heading3"/>
      </w:pPr>
      <w:r>
        <w:t>General Deductions (applied at grader discretion)</w:t>
      </w:r>
    </w:p>
    <w:p w14:paraId="6A7895DE" w14:textId="77777777" w:rsidR="00EF6B0D" w:rsidRDefault="00C615A3">
      <w:r>
        <w:t>The following may result in point deductions from any section where the issue appears:</w:t>
      </w:r>
    </w:p>
    <w:tbl>
      <w:tblPr>
        <w:tblStyle w:val="LightGrid-Accent1"/>
        <w:tblW w:w="0" w:type="auto"/>
        <w:jc w:val="center"/>
        <w:tblLook w:val="04A0" w:firstRow="1" w:lastRow="0" w:firstColumn="1" w:lastColumn="0" w:noHBand="0" w:noVBand="1"/>
      </w:tblPr>
      <w:tblGrid>
        <w:gridCol w:w="2880"/>
        <w:gridCol w:w="2880"/>
        <w:gridCol w:w="2880"/>
      </w:tblGrid>
      <w:tr w:rsidR="00EF6B0D" w14:paraId="504A1EA0"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A4482" w14:textId="77777777" w:rsidR="00EF6B0D" w:rsidRDefault="00C615A3">
            <w:r>
              <w:t>Issue</w:t>
            </w:r>
          </w:p>
        </w:tc>
        <w:tc>
          <w:tcPr>
            <w:tcW w:w="2880" w:type="dxa"/>
          </w:tcPr>
          <w:p w14:paraId="1DC3076B" w14:textId="77777777" w:rsidR="00EF6B0D" w:rsidRDefault="00C615A3">
            <w:pPr>
              <w:cnfStyle w:val="100000000000" w:firstRow="1" w:lastRow="0" w:firstColumn="0" w:lastColumn="0" w:oddVBand="0" w:evenVBand="0" w:oddHBand="0" w:evenHBand="0" w:firstRowFirstColumn="0" w:firstRowLastColumn="0" w:lastRowFirstColumn="0" w:lastRowLastColumn="0"/>
            </w:pPr>
            <w:r>
              <w:t>Deduction</w:t>
            </w:r>
          </w:p>
        </w:tc>
        <w:tc>
          <w:tcPr>
            <w:tcW w:w="2880" w:type="dxa"/>
          </w:tcPr>
          <w:p w14:paraId="5E0065B1" w14:textId="77777777" w:rsidR="00EF6B0D" w:rsidRDefault="00C615A3">
            <w:pPr>
              <w:cnfStyle w:val="100000000000" w:firstRow="1" w:lastRow="0" w:firstColumn="0" w:lastColumn="0" w:oddVBand="0" w:evenVBand="0" w:oddHBand="0" w:evenHBand="0" w:firstRowFirstColumn="0" w:firstRowLastColumn="0" w:lastRowFirstColumn="0" w:lastRowLastColumn="0"/>
            </w:pPr>
            <w:r>
              <w:t>Description</w:t>
            </w:r>
          </w:p>
        </w:tc>
      </w:tr>
      <w:tr w:rsidR="00EF6B0D" w14:paraId="3949378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CC79" w14:textId="77777777" w:rsidR="00EF6B0D" w:rsidRDefault="00C615A3">
            <w:r>
              <w:t>Insufficient technical depth</w:t>
            </w:r>
          </w:p>
        </w:tc>
        <w:tc>
          <w:tcPr>
            <w:tcW w:w="2880" w:type="dxa"/>
          </w:tcPr>
          <w:p w14:paraId="16020A7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-3 pts</w:t>
            </w:r>
          </w:p>
        </w:tc>
        <w:tc>
          <w:tcPr>
            <w:tcW w:w="2880" w:type="dxa"/>
          </w:tcPr>
          <w:p w14:paraId="675815CD" w14:textId="77777777" w:rsidR="00EF6B0D" w:rsidRDefault="00C615A3">
            <w:pPr>
              <w:cnfStyle w:val="000000100000" w:firstRow="0" w:lastRow="0" w:firstColumn="0" w:lastColumn="0" w:oddVBand="0" w:evenVBand="0" w:oddHBand="1" w:evenHBand="0" w:firstRowFirstColumn="0" w:firstRowLastColumn="0" w:lastRowFirstColumn="0" w:lastRowLastColumn="0"/>
            </w:pPr>
            <w:r>
              <w:t>Analysis should reflect understanding of virtual memory, page replacement, and working set concepts — not just restate numbers from the data.</w:t>
            </w:r>
          </w:p>
        </w:tc>
      </w:tr>
      <w:tr w:rsidR="00EF6B0D" w14:paraId="5DEB7FA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34E7E" w14:textId="77777777" w:rsidR="00EF6B0D" w:rsidRDefault="00C615A3">
            <w:r>
              <w:t>Unprofessional presentation</w:t>
            </w:r>
          </w:p>
        </w:tc>
        <w:tc>
          <w:tcPr>
            <w:tcW w:w="2880" w:type="dxa"/>
          </w:tcPr>
          <w:p w14:paraId="53471090"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-3 pts</w:t>
            </w:r>
          </w:p>
        </w:tc>
        <w:tc>
          <w:tcPr>
            <w:tcW w:w="2880" w:type="dxa"/>
          </w:tcPr>
          <w:p w14:paraId="68534784" w14:textId="77777777" w:rsidR="00EF6B0D" w:rsidRDefault="00C615A3">
            <w:pPr>
              <w:cnfStyle w:val="000000010000" w:firstRow="0" w:lastRow="0" w:firstColumn="0" w:lastColumn="0" w:oddVBand="0" w:evenVBand="0" w:oddHBand="0" w:evenHBand="1" w:firstRowFirstColumn="0" w:firstRowLastColumn="0" w:lastRowFirstColumn="0" w:lastRowLastColumn="0"/>
            </w:pPr>
            <w:r>
              <w:t>The report should read as a polished technical document suitable for a professional audience. Sloppy formatting, missing chart labels, or inconsistent style will result in deductions.</w:t>
            </w:r>
          </w:p>
        </w:tc>
      </w:tr>
      <w:tr w:rsidR="00EF6B0D" w14:paraId="1381CE6B"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8DD8D4" w14:textId="77777777" w:rsidR="00EF6B0D" w:rsidRDefault="00C615A3">
            <w:r>
              <w:t>Spelling and grammar errors</w:t>
            </w:r>
          </w:p>
        </w:tc>
        <w:tc>
          <w:tcPr>
            <w:tcW w:w="2880" w:type="dxa"/>
          </w:tcPr>
          <w:p w14:paraId="12C413B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-2 pts</w:t>
            </w:r>
          </w:p>
        </w:tc>
        <w:tc>
          <w:tcPr>
            <w:tcW w:w="2880" w:type="dxa"/>
          </w:tcPr>
          <w:p w14:paraId="0734E6AA" w14:textId="77777777" w:rsidR="00EF6B0D" w:rsidRDefault="00C615A3">
            <w:pPr>
              <w:cnfStyle w:val="000000100000" w:firstRow="0" w:lastRow="0" w:firstColumn="0" w:lastColumn="0" w:oddVBand="0" w:evenVBand="0" w:oddHBand="1" w:evenHBand="0" w:firstRowFirstColumn="0" w:firstRowLastColumn="0" w:lastRowFirstColumn="0" w:lastRowLastColumn="0"/>
            </w:pPr>
            <w:r>
              <w:t>Proofread carefully. Use a spell checker. Technical writing demands precision in language as well as content.</w:t>
            </w:r>
          </w:p>
        </w:tc>
      </w:tr>
      <w:tr w:rsidR="00EF6B0D" w14:paraId="05ED8D0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89D5C" w14:textId="77777777" w:rsidR="00EF6B0D" w:rsidRDefault="00C615A3">
            <w:r>
              <w:t>Use of first person</w:t>
            </w:r>
          </w:p>
        </w:tc>
        <w:tc>
          <w:tcPr>
            <w:tcW w:w="2880" w:type="dxa"/>
          </w:tcPr>
          <w:p w14:paraId="1219BEFF"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0C0F7C2" w14:textId="77777777" w:rsidR="00EF6B0D" w:rsidRDefault="00C615A3">
            <w:pPr>
              <w:cnfStyle w:val="000000010000" w:firstRow="0" w:lastRow="0" w:firstColumn="0" w:lastColumn="0" w:oddVBand="0" w:evenVBand="0" w:oddHBand="0" w:evenHBand="1" w:firstRowFirstColumn="0" w:firstRowLastColumn="0" w:lastRowFirstColumn="0" w:lastRowLastColumn="0"/>
            </w:pPr>
            <w:r>
              <w:t>Do not use "I," "we," "my," or "our." Write from an objective, third-person perspective throughout.</w:t>
            </w:r>
          </w:p>
        </w:tc>
      </w:tr>
      <w:tr w:rsidR="00EF6B0D" w14:paraId="48FCB287"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7AD7F" w14:textId="77777777" w:rsidR="00EF6B0D" w:rsidRDefault="00C615A3">
            <w:r>
              <w:t>Passive voice</w:t>
            </w:r>
          </w:p>
        </w:tc>
        <w:tc>
          <w:tcPr>
            <w:tcW w:w="2880" w:type="dxa"/>
          </w:tcPr>
          <w:p w14:paraId="29D7945A"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-1 pt</w:t>
            </w:r>
          </w:p>
        </w:tc>
        <w:tc>
          <w:tcPr>
            <w:tcW w:w="2880" w:type="dxa"/>
          </w:tcPr>
          <w:p w14:paraId="4E630D29" w14:textId="77777777" w:rsidR="00EF6B0D" w:rsidRDefault="00C615A3">
            <w:pPr>
              <w:cnfStyle w:val="000000100000" w:firstRow="0" w:lastRow="0" w:firstColumn="0" w:lastColumn="0" w:oddVBand="0" w:evenVBand="0" w:oddHBand="1" w:evenHBand="0" w:firstRowFirstColumn="0" w:firstRowLastColumn="0" w:lastRowFirstColumn="0" w:lastRowLastColumn="0"/>
            </w:pPr>
            <w:r>
              <w:t xml:space="preserve">Use active voice. Write "LRU </w:t>
            </w:r>
            <w:r>
              <w:lastRenderedPageBreak/>
              <w:t>reduces the fault rate" rather than "The fault rate is reduced by LRU."</w:t>
            </w:r>
          </w:p>
        </w:tc>
      </w:tr>
      <w:tr w:rsidR="00EF6B0D" w14:paraId="4F0EA323"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B1FF" w14:textId="77777777" w:rsidR="00EF6B0D" w:rsidRDefault="00C615A3">
            <w:r>
              <w:lastRenderedPageBreak/>
              <w:t>Verbose or unclear writing</w:t>
            </w:r>
          </w:p>
        </w:tc>
        <w:tc>
          <w:tcPr>
            <w:tcW w:w="2880" w:type="dxa"/>
          </w:tcPr>
          <w:p w14:paraId="090E4C05"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4872121" w14:textId="77777777" w:rsidR="00EF6B0D" w:rsidRDefault="00C615A3">
            <w:pPr>
              <w:cnfStyle w:val="000000010000" w:firstRow="0" w:lastRow="0" w:firstColumn="0" w:lastColumn="0" w:oddVBand="0" w:evenVBand="0" w:oddHBand="0" w:evenHBand="1" w:firstRowFirstColumn="0" w:firstRowLastColumn="0" w:lastRowFirstColumn="0" w:lastRowLastColumn="0"/>
            </w:pPr>
            <w:r>
              <w:t>Be direct and concise. Every sentence should contribute meaningful analysis. Avoid filler, redundancy, and vague statements such as "the results were interesting."</w:t>
            </w:r>
          </w:p>
        </w:tc>
      </w:tr>
    </w:tbl>
    <w:p w14:paraId="7F955FBC" w14:textId="77777777" w:rsidR="00EF6B0D" w:rsidRDefault="00EF6B0D"/>
    <w:p w14:paraId="2086B053" w14:textId="77777777" w:rsidR="00EF6B0D" w:rsidRDefault="00C615A3">
      <w:pPr>
        <w:pStyle w:val="Heading3"/>
      </w:pPr>
      <w:r>
        <w:t>Submission Checklist</w:t>
      </w:r>
    </w:p>
    <w:p w14:paraId="6A2731BF" w14:textId="77777777" w:rsidR="00EF6B0D" w:rsidRDefault="00C615A3">
      <w:pPr>
        <w:pStyle w:val="ListBullet"/>
      </w:pPr>
      <w:r>
        <w:t>All 8 charts embedded directly in the document (not linked)</w:t>
      </w:r>
    </w:p>
    <w:p w14:paraId="7CAC652B" w14:textId="77777777" w:rsidR="00EF6B0D" w:rsidRDefault="00C615A3">
      <w:pPr>
        <w:pStyle w:val="ListBullet"/>
      </w:pPr>
      <w:r>
        <w:t>Each chart has a descriptive title (e.g., "Page-Fault Rate vs. Frames — 4KB")</w:t>
      </w:r>
    </w:p>
    <w:p w14:paraId="7CB21B54" w14:textId="77777777" w:rsidR="00EF6B0D" w:rsidRDefault="00C615A3">
      <w:pPr>
        <w:pStyle w:val="ListBullet"/>
      </w:pPr>
      <w:r>
        <w:t>Axes labeled with units on every chart</w:t>
      </w:r>
    </w:p>
    <w:p w14:paraId="57CF5755" w14:textId="77777777" w:rsidR="00EF6B0D" w:rsidRDefault="00C615A3">
      <w:pPr>
        <w:pStyle w:val="ListBullet"/>
      </w:pPr>
      <w:r>
        <w:t>10% reference line on all 4 fault-rate charts</w:t>
      </w:r>
    </w:p>
    <w:p w14:paraId="48562E6C" w14:textId="77777777" w:rsidR="00EF6B0D" w:rsidRDefault="00C615A3">
      <w:pPr>
        <w:pStyle w:val="ListBullet"/>
      </w:pPr>
      <w:r>
        <w:t>Minimum 250 words of written analysis</w:t>
      </w:r>
    </w:p>
    <w:p w14:paraId="2D3FB735" w14:textId="77777777" w:rsidR="00EF6B0D" w:rsidRDefault="00C615A3">
      <w:pPr>
        <w:pStyle w:val="ListBullet"/>
      </w:pPr>
      <w:r>
        <w:t>No first person; active voice; concise language</w:t>
      </w:r>
    </w:p>
    <w:p w14:paraId="00643B28" w14:textId="77777777" w:rsidR="00EF6B0D" w:rsidRDefault="00C615A3">
      <w:pPr>
        <w:pStyle w:val="ListBullet"/>
      </w:pPr>
      <w:r>
        <w:t>No spelling or grammar errors</w:t>
      </w:r>
    </w:p>
    <w:p w14:paraId="203E2B46" w14:textId="77777777" w:rsidR="00EF6B0D" w:rsidRDefault="00C615A3">
      <w:pPr>
        <w:pStyle w:val="ListBullet"/>
      </w:pPr>
      <w:r>
        <w:t>Report stands alone — readable without consulting CSV files</w:t>
      </w:r>
    </w:p>
    <w:p w14:paraId="0C0EE9B0" w14:textId="77777777" w:rsidR="00EF6B0D" w:rsidRDefault="00C615A3">
      <w:pPr>
        <w:pStyle w:val="ListBullet"/>
      </w:pPr>
      <w:r>
        <w:t>Documentation statement completed in both main.c and this report</w:t>
      </w:r>
    </w:p>
    <w:p w14:paraId="3327AADA" w14:textId="77777777" w:rsidR="00EF6B0D" w:rsidRDefault="00C615A3">
      <w:pPr>
        <w:pStyle w:val="ListBullet"/>
      </w:pPr>
      <w:r>
        <w:t>File saved as .docx and committed to GitHub repo</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586E70"/>
    <w:multiLevelType w:val="hybridMultilevel"/>
    <w:tmpl w:val="22382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 w:numId="10" w16cid:durableId="54742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AC1"/>
    <w:rsid w:val="00270EDD"/>
    <w:rsid w:val="0029639D"/>
    <w:rsid w:val="00317D05"/>
    <w:rsid w:val="00326F90"/>
    <w:rsid w:val="003428FE"/>
    <w:rsid w:val="004627B6"/>
    <w:rsid w:val="00462967"/>
    <w:rsid w:val="004D06FB"/>
    <w:rsid w:val="004F151D"/>
    <w:rsid w:val="00555C03"/>
    <w:rsid w:val="00584835"/>
    <w:rsid w:val="005F0BF2"/>
    <w:rsid w:val="00716D14"/>
    <w:rsid w:val="009359C1"/>
    <w:rsid w:val="00AA1D8D"/>
    <w:rsid w:val="00B47730"/>
    <w:rsid w:val="00C03C71"/>
    <w:rsid w:val="00C615A3"/>
    <w:rsid w:val="00CB0664"/>
    <w:rsid w:val="00D82FB7"/>
    <w:rsid w:val="00DB753E"/>
    <w:rsid w:val="00DD02E2"/>
    <w:rsid w:val="00E33A76"/>
    <w:rsid w:val="00E75519"/>
    <w:rsid w:val="00EA1EBE"/>
    <w:rsid w:val="00EF6B0D"/>
    <w:rsid w:val="00F031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27B6"/>
    <w:rPr>
      <w:color w:val="0000FF" w:themeColor="hyperlink"/>
      <w:u w:val="single"/>
    </w:rPr>
  </w:style>
  <w:style w:type="character" w:styleId="UnresolvedMention">
    <w:name w:val="Unresolved Mention"/>
    <w:basedOn w:val="DefaultParagraphFont"/>
    <w:uiPriority w:val="99"/>
    <w:semiHidden/>
    <w:unhideWhenUsed/>
    <w:rsid w:val="00462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claude.ai/share/ddc46af7-302b-43e9-a45b-00594ede52d8"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809</TotalTime>
  <Pages>8</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Jonathon Watson</cp:lastModifiedBy>
  <cp:revision>8</cp:revision>
  <dcterms:created xsi:type="dcterms:W3CDTF">2013-12-23T23:15:00Z</dcterms:created>
  <dcterms:modified xsi:type="dcterms:W3CDTF">2026-04-16T17:20:00Z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