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PEX3 Analysis Report: LRU Page Replacement Simulation</w:t>
      </w:r>
    </w:p>
    <w:p>
      <w:pPr>
        <w:pStyle w:val="Body"/>
        <w:jc w:val="center"/>
      </w:pPr>
      <w:r>
        <w:rPr>
          <w:outline w:val="0"/>
          <w:color w:val="444444"/>
          <w:sz w:val="24"/>
          <w:szCs w:val="24"/>
          <w:u w:color="444444"/>
          <w:rtl w:val="0"/>
          <w14:textFill>
            <w14:solidFill>
              <w14:srgbClr w14:val="444444"/>
            </w14:solidFill>
          </w14:textFill>
        </w:rPr>
        <w:t xml:space="preserve">CS 483 </w:t>
      </w:r>
      <w:r>
        <w:rPr>
          <w:outline w:val="0"/>
          <w:color w:val="444444"/>
          <w:sz w:val="24"/>
          <w:szCs w:val="24"/>
          <w:u w:color="444444"/>
          <w:rtl w:val="0"/>
          <w:lang w:val="en-US"/>
          <w14:textFill>
            <w14:solidFill>
              <w14:srgbClr w14:val="444444"/>
            </w14:solidFill>
          </w14:textFill>
        </w:rPr>
        <w:t xml:space="preserve">— </w:t>
      </w:r>
      <w:r>
        <w:rPr>
          <w:outline w:val="0"/>
          <w:color w:val="444444"/>
          <w:sz w:val="24"/>
          <w:szCs w:val="24"/>
          <w:u w:color="444444"/>
          <w:rtl w:val="0"/>
          <w:lang w:val="en-US"/>
          <w14:textFill>
            <w14:solidFill>
              <w14:srgbClr w14:val="444444"/>
            </w14:solidFill>
          </w14:textFill>
        </w:rPr>
        <w:t xml:space="preserve">Operating Systems </w:t>
      </w:r>
      <w:r>
        <w:rPr>
          <w:outline w:val="0"/>
          <w:color w:val="444444"/>
          <w:sz w:val="24"/>
          <w:szCs w:val="24"/>
          <w:u w:color="444444"/>
          <w:rtl w:val="0"/>
          <w:lang w:val="en-US"/>
          <w14:textFill>
            <w14:solidFill>
              <w14:srgbClr w14:val="444444"/>
            </w14:solidFill>
          </w14:textFill>
        </w:rPr>
        <w:t xml:space="preserve">— </w:t>
      </w:r>
      <w:r>
        <w:rPr>
          <w:outline w:val="0"/>
          <w:color w:val="444444"/>
          <w:sz w:val="24"/>
          <w:szCs w:val="24"/>
          <w:u w:color="444444"/>
          <w:rtl w:val="0"/>
          <w:lang w:val="en-US"/>
          <w14:textFill>
            <w14:solidFill>
              <w14:srgbClr w14:val="444444"/>
            </w14:solidFill>
          </w14:textFill>
        </w:rPr>
        <w:t>Spring 2026</w:t>
      </w:r>
      <w:r>
        <w:br w:type="textWrapping"/>
      </w:r>
      <w:r>
        <w:rPr>
          <w:rtl w:val="0"/>
          <w:lang w:val="de-DE"/>
        </w:rPr>
        <w:t xml:space="preserve">Name: </w:t>
      </w:r>
      <w:r>
        <w:rPr>
          <w:rtl w:val="0"/>
          <w:lang w:val="en-US"/>
        </w:rPr>
        <w:t>Mason Casebeer</w:t>
      </w:r>
      <w:r>
        <w:rPr>
          <w:rtl w:val="0"/>
          <w:lang w:val="en-US"/>
        </w:rPr>
        <w:t xml:space="preserve">     Section: </w:t>
      </w:r>
      <w:r>
        <w:rPr>
          <w:rtl w:val="0"/>
          <w:lang w:val="en-US"/>
        </w:rPr>
        <w:t>M4</w:t>
      </w:r>
      <w:r>
        <w:rPr>
          <w:rtl w:val="0"/>
          <w:lang w:val="de-DE"/>
        </w:rPr>
        <w:t xml:space="preserve">     Date: </w:t>
      </w:r>
      <w:r>
        <w:rPr>
          <w:rtl w:val="0"/>
          <w:lang w:val="en-US"/>
        </w:rPr>
        <w:t>Apr 20 2026</w:t>
      </w:r>
    </w:p>
    <w:p>
      <w:pPr>
        <w:pStyle w:val="Heading 2"/>
      </w:pPr>
      <w:r>
        <w:rPr>
          <w:rtl w:val="0"/>
          <w:lang w:val="en-US"/>
        </w:rPr>
        <w:t>Documentation Statement</w:t>
      </w:r>
    </w:p>
    <w:p>
      <w:pPr>
        <w:pStyle w:val="Body"/>
      </w:pPr>
      <w:r>
        <w:rPr>
          <w:rtl w:val="0"/>
          <w:lang w:val="en-US"/>
        </w:rPr>
        <w:t>Consulted Prof. Weingart for help with my code, he gave me the autograder summary which pointed out several edge case errors in my DLL implementation which I then fixed.</w:t>
      </w:r>
    </w:p>
    <w:p>
      <w:pPr>
        <w:pStyle w:val="Heading"/>
      </w:pPr>
      <w:r>
        <w:rPr>
          <w:rtl w:val="0"/>
          <w:lang w:val="en-US"/>
        </w:rPr>
        <w:t>1. Optimum Frame Size Recommendation (4 pts)</w:t>
      </w:r>
    </w:p>
    <w:p>
      <w:pPr>
        <w:pStyle w:val="Body"/>
      </w:pPr>
    </w:p>
    <w:p>
      <w:pPr>
        <w:pStyle w:val="Body"/>
      </w:pPr>
      <w:r>
        <w:rPr>
          <w:rtl w:val="0"/>
          <w:lang w:val="en-US"/>
        </w:rPr>
        <w:t>A system with 1</w:t>
      </w:r>
      <w:r>
        <w:rPr>
          <w:rtl w:val="0"/>
          <w:lang w:val="en-US"/>
        </w:rPr>
        <w:t>KB</w:t>
      </w:r>
      <w:r>
        <w:rPr>
          <w:rtl w:val="0"/>
          <w:lang w:val="en-US"/>
        </w:rPr>
        <w:t xml:space="preserve"> frame size and 318 frames is recommended in order to achieve the best ratio of memory overhead and performance. 1</w:t>
      </w:r>
      <w:r>
        <w:rPr>
          <w:rtl w:val="0"/>
          <w:lang w:val="en-US"/>
        </w:rPr>
        <w:t>KB</w:t>
      </w:r>
      <w:r>
        <w:rPr>
          <w:rtl w:val="0"/>
          <w:lang w:val="en-US"/>
        </w:rPr>
        <w:t xml:space="preserve"> frame size is still much more storage efficient than the 2</w:t>
      </w:r>
      <w:r>
        <w:rPr>
          <w:rtl w:val="0"/>
          <w:lang w:val="en-US"/>
        </w:rPr>
        <w:t>KB</w:t>
      </w:r>
      <w:r>
        <w:rPr>
          <w:rtl w:val="0"/>
          <w:lang w:val="en-US"/>
        </w:rPr>
        <w:t xml:space="preserve"> and 4</w:t>
      </w:r>
      <w:r>
        <w:rPr>
          <w:rtl w:val="0"/>
          <w:lang w:val="en-US"/>
        </w:rPr>
        <w:t>KB</w:t>
      </w:r>
      <w:r>
        <w:rPr>
          <w:rtl w:val="0"/>
          <w:lang w:val="en-US"/>
        </w:rPr>
        <w:t>, but sees a significant decrease in number of frames required to reach sub 10% fault rate compared to 512b. When multiplying frame size by minimum frames to measure data usage, 1</w:t>
      </w:r>
      <w:r>
        <w:rPr>
          <w:rtl w:val="0"/>
          <w:lang w:val="en-US"/>
        </w:rPr>
        <w:t>KB</w:t>
      </w:r>
      <w:r>
        <w:rPr>
          <w:rtl w:val="0"/>
          <w:lang w:val="en-US"/>
        </w:rPr>
        <w:t xml:space="preserve"> also gives the smallest value out of all possible frame size minimum frames combo, suggesting it has the lowest memory overhead (this calculation has been added to the table below).</w:t>
      </w:r>
    </w:p>
    <w:p>
      <w:pPr>
        <w:pStyle w:val="Heading"/>
      </w:pPr>
      <w:r>
        <w:rPr>
          <w:rtl w:val="0"/>
          <w:lang w:val="en-US"/>
        </w:rPr>
        <w:t>2. Frames Required to Achieve &lt; 10% Page-Fault Rate (4 pts)</w:t>
      </w:r>
    </w:p>
    <w:p>
      <w:pPr>
        <w:pStyle w:val="Body"/>
      </w:pPr>
      <w:r>
        <w:rPr>
          <w:rtl w:val="0"/>
          <w:lang w:val="en-US"/>
        </w:rPr>
        <w:t>For each frame size, identify the minimum number of frames where the page-fault rate first drops below 10%.</w:t>
      </w:r>
    </w:p>
    <w:tbl>
      <w:tblPr>
        <w:tblW w:w="862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56"/>
        <w:gridCol w:w="2157"/>
        <w:gridCol w:w="2157"/>
        <w:gridCol w:w="2157"/>
      </w:tblGrid>
      <w:tr>
        <w:tblPrEx>
          <w:shd w:val="clear" w:color="auto" w:fill="ced7e7"/>
        </w:tblPrEx>
        <w:trPr>
          <w:trHeight w:val="491" w:hRule="atLeast"/>
        </w:trPr>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auto"/>
            <w:tcMar>
              <w:top w:type="dxa" w:w="80"/>
              <w:left w:type="dxa" w:w="80"/>
              <w:bottom w:type="dxa" w:w="80"/>
              <w:right w:type="dxa" w:w="80"/>
            </w:tcMar>
            <w:vAlign w:val="top"/>
          </w:tcPr>
          <w:p>
            <w:pPr>
              <w:pStyle w:val="Body"/>
            </w:pPr>
            <w:r>
              <w:rPr>
                <w:b w:val="1"/>
                <w:bCs w:val="1"/>
                <w:shd w:val="nil" w:color="auto" w:fill="auto"/>
                <w:rtl w:val="0"/>
                <w:lang w:val="en-US"/>
              </w:rPr>
              <w:t>Frame Size</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Min Frames for &lt; 10%</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Fault Rate at That Count</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2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Frame Size * Min Frames for 10% (KB)</w:t>
            </w:r>
          </w:p>
        </w:tc>
      </w:tr>
      <w:tr>
        <w:tblPrEx>
          <w:shd w:val="clear" w:color="auto" w:fill="ced7e7"/>
        </w:tblPrEx>
        <w:trPr>
          <w:trHeight w:val="300" w:hRule="atLeast"/>
        </w:trPr>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d3dfee"/>
            <w:tcMar>
              <w:top w:type="dxa" w:w="80"/>
              <w:left w:type="dxa" w:w="80"/>
              <w:bottom w:type="dxa" w:w="80"/>
              <w:right w:type="dxa" w:w="80"/>
            </w:tcMar>
            <w:vAlign w:val="top"/>
          </w:tcPr>
          <w:p>
            <w:pPr>
              <w:pStyle w:val="Body"/>
              <w:spacing w:line="240" w:lineRule="auto"/>
            </w:pPr>
            <w:r>
              <w:rPr>
                <w:b w:val="1"/>
                <w:bCs w:val="1"/>
                <w:shd w:val="nil" w:color="auto" w:fill="auto"/>
                <w:rtl w:val="0"/>
                <w:lang w:val="en-US"/>
              </w:rPr>
              <w:t>512 B</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d3dfee"/>
            <w:tcMar>
              <w:top w:type="dxa" w:w="80"/>
              <w:left w:type="dxa" w:w="80"/>
              <w:bottom w:type="dxa" w:w="80"/>
              <w:right w:type="dxa" w:w="80"/>
            </w:tcMar>
            <w:vAlign w:val="top"/>
          </w:tcPr>
          <w:p>
            <w:pPr>
              <w:pStyle w:val="Default"/>
              <w:jc w:val="left"/>
            </w:pPr>
            <w:r>
              <w:rPr>
                <w:rFonts w:ascii="Calibri" w:hAnsi="Calibri"/>
                <w:rtl w:val="0"/>
              </w:rPr>
              <w:t>689</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d3dfee"/>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20" w:line="240" w:lineRule="auto"/>
              <w:ind w:left="0" w:right="0" w:firstLine="0"/>
              <w:jc w:val="lef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0.09996</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d3dfee"/>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20" w:line="240" w:lineRule="auto"/>
              <w:ind w:left="0" w:right="0" w:firstLine="0"/>
              <w:jc w:val="lef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344.5</w:t>
            </w:r>
          </w:p>
        </w:tc>
      </w:tr>
      <w:tr>
        <w:tblPrEx>
          <w:shd w:val="clear" w:color="auto" w:fill="ced7e7"/>
        </w:tblPrEx>
        <w:trPr>
          <w:trHeight w:val="300" w:hRule="atLeast"/>
        </w:trPr>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1 KB</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2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318</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20" w:line="240" w:lineRule="auto"/>
              <w:ind w:left="0" w:right="0" w:firstLine="0"/>
              <w:jc w:val="lef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0.099937</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20" w:line="240" w:lineRule="auto"/>
              <w:ind w:left="0" w:right="0" w:firstLine="0"/>
              <w:jc w:val="lef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318</w:t>
            </w:r>
          </w:p>
        </w:tc>
      </w:tr>
      <w:tr>
        <w:tblPrEx>
          <w:shd w:val="clear" w:color="auto" w:fill="ced7e7"/>
        </w:tblPrEx>
        <w:trPr>
          <w:trHeight w:val="300" w:hRule="atLeast"/>
        </w:trPr>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d3dfee"/>
            <w:tcMar>
              <w:top w:type="dxa" w:w="80"/>
              <w:left w:type="dxa" w:w="80"/>
              <w:bottom w:type="dxa" w:w="80"/>
              <w:right w:type="dxa" w:w="80"/>
            </w:tcMar>
            <w:vAlign w:val="top"/>
          </w:tcPr>
          <w:p>
            <w:pPr>
              <w:pStyle w:val="Body"/>
              <w:spacing w:line="240" w:lineRule="auto"/>
            </w:pPr>
            <w:r>
              <w:rPr>
                <w:b w:val="1"/>
                <w:bCs w:val="1"/>
                <w:shd w:val="nil" w:color="auto" w:fill="auto"/>
                <w:rtl w:val="0"/>
                <w:lang w:val="en-US"/>
              </w:rPr>
              <w:t>2 KB</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d3dfee"/>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2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179</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d3dfee"/>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20" w:line="240" w:lineRule="auto"/>
              <w:ind w:left="0" w:right="0" w:firstLine="0"/>
              <w:jc w:val="lef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0.099777</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d3dfee"/>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20" w:line="240" w:lineRule="auto"/>
              <w:ind w:left="0" w:right="0" w:firstLine="0"/>
              <w:jc w:val="lef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358</w:t>
            </w:r>
          </w:p>
        </w:tc>
      </w:tr>
      <w:tr>
        <w:tblPrEx>
          <w:shd w:val="clear" w:color="auto" w:fill="ced7e7"/>
        </w:tblPrEx>
        <w:trPr>
          <w:trHeight w:val="300" w:hRule="atLeast"/>
        </w:trPr>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4 KB</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2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106</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20" w:line="240" w:lineRule="auto"/>
              <w:ind w:left="0" w:right="0" w:firstLine="0"/>
              <w:jc w:val="lef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0.099938</w:t>
            </w:r>
          </w:p>
        </w:tc>
        <w:tc>
          <w:tcPr>
            <w:tcW w:type="dxa" w:w="2156"/>
            <w:tcBorders>
              <w:top w:val="single" w:color="4f81bd" w:sz="8" w:space="0" w:shadow="0" w:frame="0"/>
              <w:left w:val="single" w:color="4f81bd" w:sz="8" w:space="0" w:shadow="0" w:frame="0"/>
              <w:bottom w:val="single" w:color="4f81bd" w:sz="8" w:space="0" w:shadow="0" w:frame="0"/>
              <w:right w:val="single" w:color="4f81bd" w:sz="8"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120" w:line="240" w:lineRule="auto"/>
              <w:ind w:left="0" w:right="0" w:firstLine="0"/>
              <w:jc w:val="left"/>
              <w:outlineLvl w:val="9"/>
              <w:rPr>
                <w:rtl w:val="0"/>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432</w:t>
            </w:r>
          </w:p>
        </w:tc>
      </w:tr>
    </w:tbl>
    <w:p>
      <w:pPr>
        <w:pStyle w:val="Body"/>
        <w:widowControl w:val="0"/>
        <w:spacing w:line="240" w:lineRule="auto"/>
        <w:jc w:val="center"/>
      </w:pPr>
    </w:p>
    <w:p>
      <w:pPr>
        <w:pStyle w:val="Body"/>
      </w:pPr>
    </w:p>
    <w:p>
      <w:pPr>
        <w:pStyle w:val="Body"/>
      </w:pPr>
    </w:p>
    <w:p>
      <w:pPr>
        <w:pStyle w:val="Heading"/>
      </w:pPr>
      <w:r>
        <w:rPr>
          <w:rtl w:val="0"/>
          <w:lang w:val="en-US"/>
        </w:rPr>
        <w:t xml:space="preserve">3. Frames vs. Number of Page Faults </w:t>
      </w:r>
      <w:r>
        <w:rPr>
          <w:rtl w:val="0"/>
          <w:lang w:val="en-US"/>
        </w:rPr>
        <w:t xml:space="preserve">— </w:t>
      </w:r>
      <w:r>
        <w:rPr>
          <w:rtl w:val="0"/>
          <w:lang w:val="en-US"/>
        </w:rPr>
        <w:t>4 charts (6 pts)</w:t>
      </w:r>
    </w:p>
    <w:p>
      <w:pPr>
        <w:pStyle w:val="Heading 3"/>
      </w:pPr>
      <w:r>
        <w:rPr>
          <w:rtl w:val="0"/>
        </w:rPr>
        <w:t xml:space="preserve">512 B Frames </w:t>
      </w:r>
      <w:r>
        <w:rPr>
          <w:rtl w:val="0"/>
          <w:lang w:val="en-US"/>
        </w:rPr>
        <w:t xml:space="preserve">— </w:t>
      </w:r>
      <w:r>
        <w:rPr>
          <w:rtl w:val="0"/>
          <w:lang w:val="en-US"/>
        </w:rPr>
        <w:t>Page Faults (1.5 pts)</w:t>
      </w: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265556</wp:posOffset>
            </wp:positionV>
            <wp:extent cx="4561647" cy="2747069"/>
            <wp:effectExtent l="0" t="0" r="0" b="0"/>
            <wp:wrapTopAndBottom distT="152400" distB="152400"/>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rcRect l="0" t="0" r="0" b="0"/>
                    <a:stretch>
                      <a:fillRect/>
                    </a:stretch>
                  </pic:blipFill>
                  <pic:spPr>
                    <a:xfrm>
                      <a:off x="0" y="0"/>
                      <a:ext cx="4561647" cy="2747069"/>
                    </a:xfrm>
                    <a:prstGeom prst="rect">
                      <a:avLst/>
                    </a:prstGeom>
                    <a:ln w="12700" cap="flat">
                      <a:noFill/>
                      <a:miter lim="400000"/>
                    </a:ln>
                    <a:effectLst/>
                  </pic:spPr>
                </pic:pic>
              </a:graphicData>
            </a:graphic>
          </wp:anchor>
        </w:drawing>
      </w:r>
    </w:p>
    <w:p>
      <w:pPr>
        <w:pStyle w:val="Heading 3"/>
      </w:pPr>
      <w:r>
        <w:rPr>
          <w:rtl w:val="0"/>
          <w:lang w:val="en-US"/>
        </w:rPr>
        <w:t xml:space="preserve">1 KB Frames </w:t>
      </w:r>
      <w:r>
        <w:rPr>
          <w:rtl w:val="0"/>
          <w:lang w:val="en-US"/>
        </w:rPr>
        <w:t xml:space="preserve">— </w:t>
      </w:r>
      <w:r>
        <w:rPr>
          <w:rtl w:val="0"/>
          <w:lang w:val="en-US"/>
        </w:rPr>
        <w:t>Page Faults (1.5 pts)</w:t>
      </w:r>
      <w: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396240</wp:posOffset>
            </wp:positionV>
            <wp:extent cx="4561647" cy="2754679"/>
            <wp:effectExtent l="0" t="0" r="0" b="0"/>
            <wp:wrapTopAndBottom distT="152400" distB="152400"/>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rcRect l="0" t="0" r="0" b="0"/>
                    <a:stretch>
                      <a:fillRect/>
                    </a:stretch>
                  </pic:blipFill>
                  <pic:spPr>
                    <a:xfrm>
                      <a:off x="0" y="0"/>
                      <a:ext cx="4561647" cy="2754679"/>
                    </a:xfrm>
                    <a:prstGeom prst="rect">
                      <a:avLst/>
                    </a:prstGeom>
                    <a:ln w="12700" cap="flat">
                      <a:noFill/>
                      <a:miter lim="400000"/>
                    </a:ln>
                    <a:effectLst/>
                  </pic:spPr>
                </pic:pic>
              </a:graphicData>
            </a:graphic>
          </wp:anchor>
        </w:drawing>
      </w:r>
    </w:p>
    <w:p>
      <w:pPr>
        <w:pStyle w:val="Body"/>
      </w:pPr>
      <w:r>
        <w:rPr>
          <w:rFonts w:ascii="Arial Unicode MS" w:cs="Arial Unicode MS" w:hAnsi="Arial Unicode MS" w:eastAsia="Arial Unicode MS"/>
          <w:b w:val="0"/>
          <w:bCs w:val="0"/>
          <w:i w:val="0"/>
          <w:iCs w:val="0"/>
        </w:rPr>
        <w:br w:type="page"/>
      </w:r>
    </w:p>
    <w:p>
      <w:pPr>
        <w:pStyle w:val="Body"/>
      </w:pPr>
    </w:p>
    <w:p>
      <w:pPr>
        <w:pStyle w:val="Heading 3"/>
      </w:pPr>
      <w:r>
        <w:rPr>
          <w:rtl w:val="0"/>
        </w:rPr>
        <w:t xml:space="preserve">2 KB Frames </w:t>
      </w:r>
      <w:r>
        <w:rPr>
          <w:rtl w:val="0"/>
          <w:lang w:val="en-US"/>
        </w:rPr>
        <w:t xml:space="preserve">— </w:t>
      </w:r>
      <w:r>
        <w:rPr>
          <w:rtl w:val="0"/>
          <w:lang w:val="en-US"/>
        </w:rPr>
        <w:t>Page Faults (1.5 pts)</w:t>
      </w:r>
      <w: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201201</wp:posOffset>
            </wp:positionV>
            <wp:extent cx="5183731" cy="3130342"/>
            <wp:effectExtent l="0" t="0" r="0" b="0"/>
            <wp:wrapTopAndBottom distT="152400" distB="15240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5183731" cy="3130342"/>
                    </a:xfrm>
                    <a:prstGeom prst="rect">
                      <a:avLst/>
                    </a:prstGeom>
                    <a:ln w="12700" cap="flat">
                      <a:noFill/>
                      <a:miter lim="400000"/>
                    </a:ln>
                    <a:effectLst/>
                  </pic:spPr>
                </pic:pic>
              </a:graphicData>
            </a:graphic>
          </wp:anchor>
        </w:drawing>
      </w:r>
    </w:p>
    <w:p>
      <w:pPr>
        <w:pStyle w:val="Heading 3"/>
      </w:pPr>
      <w:r>
        <w:rPr>
          <w:rtl w:val="0"/>
          <w:lang w:val="en-US"/>
        </w:rPr>
        <w:t xml:space="preserve">4 KB Frames </w:t>
      </w:r>
      <w:r>
        <w:rPr>
          <w:rtl w:val="0"/>
          <w:lang w:val="en-US"/>
        </w:rPr>
        <w:t xml:space="preserve">— </w:t>
      </w:r>
      <w:r>
        <w:rPr>
          <w:rtl w:val="0"/>
          <w:lang w:val="en-US"/>
        </w:rPr>
        <w:t>Page Faults (1.5 pts)</w:t>
      </w:r>
      <w: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312240</wp:posOffset>
            </wp:positionV>
            <wp:extent cx="5183731" cy="3130342"/>
            <wp:effectExtent l="0" t="0" r="0" b="0"/>
            <wp:wrapTopAndBottom distT="152400" distB="152400"/>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5183731" cy="3130342"/>
                    </a:xfrm>
                    <a:prstGeom prst="rect">
                      <a:avLst/>
                    </a:prstGeom>
                    <a:ln w="12700" cap="flat">
                      <a:noFill/>
                      <a:miter lim="400000"/>
                    </a:ln>
                    <a:effectLst/>
                  </pic:spPr>
                </pic:pic>
              </a:graphicData>
            </a:graphic>
          </wp:anchor>
        </w:drawing>
      </w:r>
    </w:p>
    <w:p>
      <w:pPr>
        <w:pStyle w:val="Body"/>
      </w:pPr>
    </w:p>
    <w:p>
      <w:pPr>
        <w:pStyle w:val="Heading"/>
      </w:pPr>
      <w:r>
        <w:rPr>
          <w:rtl w:val="0"/>
          <w:lang w:val="en-US"/>
        </w:rPr>
        <w:t xml:space="preserve">4. Frames vs. Page-Fault Rate </w:t>
      </w:r>
      <w:r>
        <w:rPr>
          <w:rtl w:val="0"/>
          <w:lang w:val="en-US"/>
        </w:rPr>
        <w:t xml:space="preserve">— </w:t>
      </w:r>
      <w:r>
        <w:rPr>
          <w:rtl w:val="0"/>
          <w:lang w:val="en-US"/>
        </w:rPr>
        <w:t>4 charts (6 pts)</w:t>
      </w:r>
    </w:p>
    <w:p>
      <w:pPr>
        <w:pStyle w:val="Heading 3"/>
      </w:pPr>
      <w:r>
        <w:rPr>
          <w:rtl w:val="0"/>
        </w:rPr>
        <w:t xml:space="preserve">512 B Frames </w:t>
      </w:r>
      <w:r>
        <w:rPr>
          <w:rtl w:val="0"/>
          <w:lang w:val="en-US"/>
        </w:rPr>
        <w:t xml:space="preserve">— </w:t>
      </w:r>
      <w:r>
        <w:rPr>
          <w:rtl w:val="0"/>
          <w:lang w:val="en-US"/>
        </w:rPr>
        <w:t>Fault Rate (1.5 pts)</w:t>
      </w:r>
      <w:r>
        <w:drawing xmlns:a="http://schemas.openxmlformats.org/drawingml/2006/main">
          <wp:anchor distT="152400" distB="152400" distL="152400" distR="152400" simplePos="0" relativeHeight="251663360" behindDoc="0" locked="0" layoutInCell="1" allowOverlap="1">
            <wp:simplePos x="0" y="0"/>
            <wp:positionH relativeFrom="margin">
              <wp:posOffset>-90169</wp:posOffset>
            </wp:positionH>
            <wp:positionV relativeFrom="line">
              <wp:posOffset>288533</wp:posOffset>
            </wp:positionV>
            <wp:extent cx="4801214" cy="2878076"/>
            <wp:effectExtent l="0" t="0" r="0" b="0"/>
            <wp:wrapTopAndBottom distT="152400" distB="152400"/>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8">
                      <a:extLst/>
                    </a:blip>
                    <a:stretch>
                      <a:fillRect/>
                    </a:stretch>
                  </pic:blipFill>
                  <pic:spPr>
                    <a:xfrm>
                      <a:off x="0" y="0"/>
                      <a:ext cx="4801214" cy="2878076"/>
                    </a:xfrm>
                    <a:prstGeom prst="rect">
                      <a:avLst/>
                    </a:prstGeom>
                    <a:ln w="12700" cap="flat">
                      <a:noFill/>
                      <a:miter lim="400000"/>
                    </a:ln>
                    <a:effectLst/>
                  </pic:spPr>
                </pic:pic>
              </a:graphicData>
            </a:graphic>
          </wp:anchor>
        </w:drawing>
      </w:r>
    </w:p>
    <w:p>
      <w:pPr>
        <w:pStyle w:val="Heading 3"/>
      </w:pPr>
      <w:r>
        <w:rPr>
          <w:rtl w:val="0"/>
          <w:lang w:val="en-US"/>
        </w:rPr>
        <w:t xml:space="preserve">1 KB Frames </w:t>
      </w:r>
      <w:r>
        <w:rPr>
          <w:rtl w:val="0"/>
          <w:lang w:val="en-US"/>
        </w:rPr>
        <w:t xml:space="preserve">— </w:t>
      </w:r>
      <w:r>
        <w:rPr>
          <w:rtl w:val="0"/>
          <w:lang w:val="en-US"/>
        </w:rPr>
        <w:t>Fault Rate (1.5 pts)</w:t>
      </w:r>
      <w:r>
        <w:drawing xmlns:a="http://schemas.openxmlformats.org/drawingml/2006/main">
          <wp:anchor distT="152400" distB="152400" distL="152400" distR="152400" simplePos="0" relativeHeight="251664384" behindDoc="0" locked="0" layoutInCell="1" allowOverlap="1">
            <wp:simplePos x="0" y="0"/>
            <wp:positionH relativeFrom="margin">
              <wp:posOffset>-90169</wp:posOffset>
            </wp:positionH>
            <wp:positionV relativeFrom="line">
              <wp:posOffset>291920</wp:posOffset>
            </wp:positionV>
            <wp:extent cx="4801214" cy="2891339"/>
            <wp:effectExtent l="0" t="0" r="0" b="0"/>
            <wp:wrapTopAndBottom distT="152400" distB="152400"/>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9">
                      <a:extLst/>
                    </a:blip>
                    <a:stretch>
                      <a:fillRect/>
                    </a:stretch>
                  </pic:blipFill>
                  <pic:spPr>
                    <a:xfrm>
                      <a:off x="0" y="0"/>
                      <a:ext cx="4801214" cy="2891339"/>
                    </a:xfrm>
                    <a:prstGeom prst="rect">
                      <a:avLst/>
                    </a:prstGeom>
                    <a:ln w="12700" cap="flat">
                      <a:noFill/>
                      <a:miter lim="400000"/>
                    </a:ln>
                    <a:effectLst/>
                  </pic:spPr>
                </pic:pic>
              </a:graphicData>
            </a:graphic>
          </wp:anchor>
        </w:drawing>
      </w:r>
    </w:p>
    <w:p>
      <w:pPr>
        <w:pStyle w:val="Body"/>
      </w:pPr>
    </w:p>
    <w:p>
      <w:pPr>
        <w:pStyle w:val="Body"/>
      </w:pPr>
    </w:p>
    <w:p>
      <w:pPr>
        <w:pStyle w:val="Heading 3"/>
      </w:pPr>
      <w:r>
        <w:rPr>
          <w:rtl w:val="0"/>
        </w:rPr>
        <w:t xml:space="preserve">2 KB Frames </w:t>
      </w:r>
      <w:r>
        <w:rPr>
          <w:rtl w:val="0"/>
          <w:lang w:val="en-US"/>
        </w:rPr>
        <w:t xml:space="preserve">— </w:t>
      </w:r>
      <w:r>
        <w:rPr>
          <w:rtl w:val="0"/>
          <w:lang w:val="en-US"/>
        </w:rPr>
        <w:t>Fault Rate (1.5 pts)</w:t>
      </w:r>
      <w:r>
        <w:drawing xmlns:a="http://schemas.openxmlformats.org/drawingml/2006/main">
          <wp:anchor distT="152400" distB="152400" distL="152400" distR="152400" simplePos="0" relativeHeight="251665408" behindDoc="0" locked="0" layoutInCell="1" allowOverlap="1">
            <wp:simplePos x="0" y="0"/>
            <wp:positionH relativeFrom="margin">
              <wp:posOffset>-6350</wp:posOffset>
            </wp:positionH>
            <wp:positionV relativeFrom="line">
              <wp:posOffset>266879</wp:posOffset>
            </wp:positionV>
            <wp:extent cx="5036733" cy="3033171"/>
            <wp:effectExtent l="0" t="0" r="0" b="0"/>
            <wp:wrapTopAndBottom distT="152400" distB="152400"/>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0">
                      <a:extLst/>
                    </a:blip>
                    <a:stretch>
                      <a:fillRect/>
                    </a:stretch>
                  </pic:blipFill>
                  <pic:spPr>
                    <a:xfrm>
                      <a:off x="0" y="0"/>
                      <a:ext cx="5036733" cy="3033171"/>
                    </a:xfrm>
                    <a:prstGeom prst="rect">
                      <a:avLst/>
                    </a:prstGeom>
                    <a:ln w="12700" cap="flat">
                      <a:noFill/>
                      <a:miter lim="400000"/>
                    </a:ln>
                    <a:effectLst/>
                  </pic:spPr>
                </pic:pic>
              </a:graphicData>
            </a:graphic>
          </wp:anchor>
        </w:drawing>
      </w:r>
    </w:p>
    <w:p>
      <w:pPr>
        <w:pStyle w:val="Heading 3"/>
      </w:pPr>
      <w:r>
        <w:rPr>
          <w:rtl w:val="0"/>
          <w:lang w:val="en-US"/>
        </w:rPr>
        <w:t xml:space="preserve">4 KB Frames </w:t>
      </w:r>
      <w:r>
        <w:rPr>
          <w:rtl w:val="0"/>
          <w:lang w:val="en-US"/>
        </w:rPr>
        <w:t xml:space="preserve">— </w:t>
      </w:r>
      <w:r>
        <w:rPr>
          <w:rtl w:val="0"/>
          <w:lang w:val="en-US"/>
        </w:rPr>
        <w:t>Fault Rate (1.5 pts)</w:t>
      </w:r>
      <w:r>
        <w:drawing xmlns:a="http://schemas.openxmlformats.org/drawingml/2006/main">
          <wp:anchor distT="152400" distB="152400" distL="152400" distR="152400" simplePos="0" relativeHeight="251666432" behindDoc="0" locked="0" layoutInCell="1" allowOverlap="1">
            <wp:simplePos x="0" y="0"/>
            <wp:positionH relativeFrom="margin">
              <wp:posOffset>-6350</wp:posOffset>
            </wp:positionH>
            <wp:positionV relativeFrom="line">
              <wp:posOffset>291920</wp:posOffset>
            </wp:positionV>
            <wp:extent cx="5036733" cy="3033171"/>
            <wp:effectExtent l="0" t="0" r="0" b="0"/>
            <wp:wrapTopAndBottom distT="152400" distB="152400"/>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11">
                      <a:extLst/>
                    </a:blip>
                    <a:stretch>
                      <a:fillRect/>
                    </a:stretch>
                  </pic:blipFill>
                  <pic:spPr>
                    <a:xfrm>
                      <a:off x="0" y="0"/>
                      <a:ext cx="5036733" cy="3033171"/>
                    </a:xfrm>
                    <a:prstGeom prst="rect">
                      <a:avLst/>
                    </a:prstGeom>
                    <a:ln w="12700" cap="flat">
                      <a:noFill/>
                      <a:miter lim="400000"/>
                    </a:ln>
                    <a:effectLst/>
                  </pic:spPr>
                </pic:pic>
              </a:graphicData>
            </a:graphic>
          </wp:anchor>
        </w:drawing>
      </w:r>
    </w:p>
    <w:p>
      <w:pPr>
        <w:pStyle w:val="Heading"/>
      </w:pPr>
      <w:r>
        <w:rPr>
          <w:rFonts w:ascii="Arial Unicode MS" w:cs="Arial Unicode MS" w:hAnsi="Arial Unicode MS" w:eastAsia="Arial Unicode MS"/>
          <w:b w:val="0"/>
          <w:bCs w:val="0"/>
          <w:i w:val="0"/>
          <w:iCs w:val="0"/>
        </w:rPr>
        <w:br w:type="page"/>
      </w:r>
    </w:p>
    <w:p>
      <w:pPr>
        <w:pStyle w:val="Heading"/>
      </w:pPr>
      <w:r>
        <w:rPr>
          <w:rtl w:val="0"/>
          <w:lang w:val="en-US"/>
        </w:rPr>
        <w:t>5. Curve Shape and Working Set Analysis (5 pts)</w:t>
      </w:r>
    </w:p>
    <w:p>
      <w:pPr>
        <w:pStyle w:val="Body"/>
      </w:pPr>
      <w:r>
        <w:rPr>
          <w:rtl w:val="0"/>
        </w:rPr>
        <w:t>The fault rate curve in these charts acts similarly to a negative fractional power function, dropping quickly initially and then rapidly flattening. Each chart has a point, similar to an inflection point, where the rate of decrease rapidly levels out - the slope never becomes negative so it</w:t>
      </w:r>
      <w:r>
        <w:rPr>
          <w:rtl w:val="0"/>
        </w:rPr>
        <w:t>’</w:t>
      </w:r>
      <w:r>
        <w:rPr>
          <w:rtl w:val="0"/>
        </w:rPr>
        <w:t>s not a true inflection point, but the effect is similar. This point gives an indication as to the size of the working set; it is the point at which the optimal working set is nearly entirely stored within the resident pages. At this point, adding additional frames produces a diminishing return because additional pages are rarely or never accessed. The chart does keep approaching 0, as eventually there are enough frames to hold every single accessed page.</w:t>
      </w:r>
    </w:p>
    <w:p>
      <w:pPr>
        <w:pStyle w:val="Heading"/>
      </w:pPr>
      <w:r>
        <w:rPr>
          <w:rtl w:val="0"/>
          <w:lang w:val="en-US"/>
        </w:rPr>
        <w:t>6. Frame Size and Fault Rate Tradeoffs (5 pts)</w:t>
      </w:r>
    </w:p>
    <w:p>
      <w:pPr>
        <w:pStyle w:val="Body"/>
      </w:pPr>
      <w:r>
        <w:rPr>
          <w:rtl w:val="0"/>
          <w:lang w:val="en-US"/>
        </w:rPr>
        <w:t xml:space="preserve">Increasing frame size reduces the number of distinct pages, which can lead to greater efficiency. However, it also increases internal fragmentation, as pages are more likely to take up more space than </w:t>
      </w:r>
      <w:r>
        <w:rPr>
          <w:rtl w:val="0"/>
          <w:lang w:val="en-US"/>
        </w:rPr>
        <w:t>necessary</w:t>
      </w:r>
      <w:r>
        <w:rPr>
          <w:rtl w:val="0"/>
          <w:lang w:val="en-US"/>
        </w:rPr>
        <w:t>, leading to wasted internal space. Data usage was estimated by multiplying frame size by minimum frames to reach 10%. This metric is smallest for 1</w:t>
      </w:r>
      <w:r>
        <w:rPr>
          <w:rtl w:val="0"/>
          <w:lang w:val="en-US"/>
        </w:rPr>
        <w:t>KB</w:t>
      </w:r>
      <w:r>
        <w:rPr>
          <w:rtl w:val="0"/>
          <w:lang w:val="en-US"/>
        </w:rPr>
        <w:t xml:space="preserve"> frame size, and highest for 4</w:t>
      </w:r>
      <w:r>
        <w:rPr>
          <w:rtl w:val="0"/>
          <w:lang w:val="en-US"/>
        </w:rPr>
        <w:t>KB</w:t>
      </w:r>
      <w:r>
        <w:rPr>
          <w:rtl w:val="0"/>
          <w:lang w:val="en-US"/>
        </w:rPr>
        <w:t xml:space="preserve"> frame size, indicating that increasing frame size past 1</w:t>
      </w:r>
      <w:r>
        <w:rPr>
          <w:rtl w:val="0"/>
          <w:lang w:val="en-US"/>
        </w:rPr>
        <w:t>KB</w:t>
      </w:r>
      <w:r>
        <w:rPr>
          <w:rtl w:val="0"/>
          <w:lang w:val="en-US"/>
        </w:rPr>
        <w:t xml:space="preserve"> point quickly leads to higher wasted memory through internal fragmentation. Therefore, the data supports a preference for frame sizes on the smaller end. </w:t>
      </w:r>
    </w:p>
    <w:sectPr>
      <w:headerReference w:type="default" r:id="rId12"/>
      <w:footerReference w:type="default" r:id="rId13"/>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4f81bd"/>
      <w:spacing w:val="0"/>
      <w:kern w:val="0"/>
      <w:position w:val="0"/>
      <w:sz w:val="22"/>
      <w:szCs w:val="22"/>
      <w:u w:val="none" w:color="4f81bd"/>
      <w:shd w:val="nil" w:color="auto" w:fill="auto"/>
      <w:vertAlign w:val="baseline"/>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