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F6B0D" w:rsidRDefault="00C615A3" w14:paraId="13685AE9" w14:textId="77777777">
      <w:pPr>
        <w:pStyle w:val="Title"/>
        <w:jc w:val="center"/>
      </w:pPr>
      <w:r>
        <w:t>PEX3 Analysis Report: LRU Page Replacement Simulation</w:t>
      </w:r>
    </w:p>
    <w:p w:rsidR="00EF6B0D" w:rsidRDefault="00C615A3" w14:paraId="25746819" w14:textId="33917911">
      <w:pPr>
        <w:jc w:val="center"/>
      </w:pPr>
      <w:r w:rsidRPr="5B02BC66" w:rsidR="226C7CD8">
        <w:rPr>
          <w:color w:val="444444"/>
          <w:sz w:val="24"/>
          <w:szCs w:val="24"/>
        </w:rPr>
        <w:t>CS 483 — Operating Systems — Spring 2026</w:t>
      </w:r>
      <w:r>
        <w:br/>
      </w:r>
      <w:r w:rsidR="226C7CD8">
        <w:rPr/>
        <w:t xml:space="preserve">Name: </w:t>
      </w:r>
      <w:r w:rsidR="0E1E1BD9">
        <w:rPr/>
        <w:t>John Halcli</w:t>
      </w:r>
      <w:r w:rsidR="226C7CD8">
        <w:rPr/>
        <w:t xml:space="preserve">     Section:  </w:t>
      </w:r>
      <w:r w:rsidR="66738468">
        <w:rPr/>
        <w:t>M3</w:t>
      </w:r>
      <w:r w:rsidR="226C7CD8">
        <w:rPr/>
        <w:t xml:space="preserve">   Date: </w:t>
      </w:r>
      <w:r w:rsidR="185AE087">
        <w:rPr/>
        <w:t>April 23, 2026</w:t>
      </w:r>
    </w:p>
    <w:p w:rsidR="00EF6B0D" w:rsidRDefault="00C615A3" w14:paraId="7DCA5D8C" w14:textId="77777777">
      <w:pPr>
        <w:pStyle w:val="Heading2"/>
      </w:pPr>
      <w:r w:rsidR="226C7CD8">
        <w:rPr/>
        <w:t>Documentation Statement</w:t>
      </w:r>
    </w:p>
    <w:p w:rsidR="358C096F" w:rsidP="5B02BC66" w:rsidRDefault="358C096F" w14:paraId="60E2D56F" w14:textId="2C5D6B02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358C096F">
        <w:rPr/>
        <w:t>I looked up on Google how to do the horizontal reference line and followed what the AI overview said.</w:t>
      </w:r>
      <w:r w:rsidR="00C98B6D">
        <w:rPr/>
        <w:t xml:space="preserve"> Here is the transcript of that: </w:t>
      </w:r>
      <w:hyperlink r:id="Rf61dcfb319d04e27">
        <w:r w:rsidRPr="5B02BC66" w:rsidR="00C98B6D">
          <w:rPr>
            <w:rStyle w:val="Hyperlink"/>
          </w:rPr>
          <w:t>https://share.google/aimode/OZ1dwzhAqHC2IMWL2</w:t>
        </w:r>
      </w:hyperlink>
    </w:p>
    <w:p w:rsidR="00EF6B0D" w:rsidRDefault="00C615A3" w14:paraId="0CFC452B" w14:textId="77777777">
      <w:pPr>
        <w:pStyle w:val="Heading1"/>
      </w:pPr>
      <w:r w:rsidR="226C7CD8">
        <w:rPr/>
        <w:t>1. Optimum Frame Size Recommendation (4 pts)</w:t>
      </w:r>
    </w:p>
    <w:p w:rsidR="49F3113E" w:rsidRDefault="49F3113E" w14:paraId="2D938A84" w14:textId="0991C275">
      <w:r w:rsidR="49F3113E">
        <w:rPr/>
        <w:t xml:space="preserve">I recommend 2KB at 179 frames to keep </w:t>
      </w:r>
      <w:r w:rsidR="72CAA649">
        <w:rPr/>
        <w:t xml:space="preserve">the page-fault rate below 10%. 2KB has the best fault-rate performance in comparison to </w:t>
      </w:r>
      <w:r w:rsidR="4695739E">
        <w:rPr/>
        <w:t xml:space="preserve">its memory overhead, making it the </w:t>
      </w:r>
      <w:r w:rsidR="4695739E">
        <w:rPr/>
        <w:t>optimal</w:t>
      </w:r>
      <w:r w:rsidR="4695739E">
        <w:rPr/>
        <w:t xml:space="preserve"> frame size.</w:t>
      </w:r>
    </w:p>
    <w:p w:rsidR="00EF6B0D" w:rsidRDefault="00C615A3" w14:paraId="370CF1A8" w14:textId="77777777">
      <w:pPr>
        <w:pStyle w:val="Heading1"/>
      </w:pPr>
      <w:r>
        <w:t>2. Frames Required to Achieve &lt; 10% Page-Fault Rate (4 pts)</w:t>
      </w:r>
    </w:p>
    <w:p w:rsidR="00EF6B0D" w:rsidRDefault="00C615A3" w14:paraId="069F8CE8" w14:textId="77777777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:rsidTr="5B02BC66" w14:paraId="280C83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31ED4FB6" w14:textId="77777777">
            <w:r>
              <w:t>Frame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7817D2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44E5341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:rsidTr="5B02BC66" w14:paraId="53935E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031E3008" w14:textId="77777777">
            <w:r>
              <w:t>512 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3825448D" w14:textId="5E63F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D396FBB">
              <w:rPr/>
              <w:t>689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08C39E0F" w14:textId="56730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12B848C">
              <w:rPr/>
              <w:t>0.09996</w:t>
            </w:r>
          </w:p>
        </w:tc>
      </w:tr>
      <w:tr w:rsidR="00EF6B0D" w:rsidTr="5B02BC66" w14:paraId="7C29B95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57AA638D" w14:textId="77777777">
            <w:r>
              <w:t>1 KB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3EBA0552" w14:textId="6E2E1F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DF2E44D">
              <w:rPr/>
              <w:t>318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016AE040" w14:textId="3A7420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DF2E44D">
              <w:rPr/>
              <w:t>0.099937</w:t>
            </w:r>
          </w:p>
        </w:tc>
      </w:tr>
      <w:tr w:rsidR="00EF6B0D" w:rsidTr="5B02BC66" w14:paraId="5AE2DC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67B7FA06" w14:textId="77777777">
            <w:r>
              <w:t>2 KB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17FF9F0F" w14:textId="67D607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06A6A14">
              <w:rPr/>
              <w:t>179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4485C4FC" w14:textId="4DA54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06A6A14">
              <w:rPr/>
              <w:t>0.099777</w:t>
            </w:r>
          </w:p>
        </w:tc>
      </w:tr>
      <w:tr w:rsidR="00EF6B0D" w:rsidTr="5B02BC66" w14:paraId="2B1FF5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C615A3" w14:paraId="4C3C80FB" w14:textId="77777777">
            <w:r>
              <w:t>4 KB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482CE9FC" w14:textId="6A39A5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1909B666">
              <w:rPr/>
              <w:t>106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EF6B0D" w:rsidRDefault="00EF6B0D" w14:paraId="7E19495A" w14:textId="123EF0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1909B666">
              <w:rPr/>
              <w:t>0.099938</w:t>
            </w:r>
          </w:p>
        </w:tc>
      </w:tr>
    </w:tbl>
    <w:p w:rsidR="00EF6B0D" w:rsidRDefault="00EF6B0D" w14:paraId="041E3B84" w14:textId="77777777"/>
    <w:p w:rsidR="00EF6B0D" w:rsidRDefault="00C615A3" w14:paraId="16DDE244" w14:textId="77777777">
      <w:pPr>
        <w:pStyle w:val="Heading1"/>
      </w:pPr>
      <w:r>
        <w:t>3. Frames vs. Number of Page Faults — 4 charts (6 pts)</w:t>
      </w:r>
    </w:p>
    <w:p w:rsidR="00EF6B0D" w:rsidRDefault="00C615A3" w14:paraId="593DFDBA" w14:textId="77777777">
      <w:r>
        <w:t>Insert one chart per frame size showing Frames (x-axis) vs. Number of Page Faults (y-axis). Each chart must have a descriptive title, labeled axes with units, and clean formatting. (1.5 pts per chart)</w:t>
      </w:r>
    </w:p>
    <w:p w:rsidR="00EF6B0D" w:rsidRDefault="00C615A3" w14:paraId="3A3BBD29" w14:textId="77777777">
      <w:pPr>
        <w:pStyle w:val="Heading3"/>
      </w:pPr>
      <w:r w:rsidR="226C7CD8">
        <w:rPr/>
        <w:t>512 B Frames — Page Faults (1.5 pts)</w:t>
      </w:r>
    </w:p>
    <w:p w:rsidR="04C8FC7A" w:rsidP="5B02BC66" w:rsidRDefault="04C8FC7A" w14:paraId="5E2911C2" w14:textId="33BD71AC">
      <w:pPr>
        <w:pStyle w:val="Normal"/>
        <w:jc w:val="center"/>
      </w:pPr>
      <w:r w:rsidR="04C8FC7A">
        <w:drawing>
          <wp:inline wp14:editId="574C1886" wp14:anchorId="3FA4D51A">
            <wp:extent cx="5238750" cy="3181350"/>
            <wp:effectExtent l="0" t="0" r="0" b="0"/>
            <wp:docPr id="1718783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783403" name="Picture 1718783403"/>
                    <pic:cNvPicPr/>
                  </pic:nvPicPr>
                  <pic:blipFill>
                    <a:blip xmlns:r="http://schemas.openxmlformats.org/officeDocument/2006/relationships" r:embed="rId446271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17174149" w14:textId="77777777"/>
    <w:p w:rsidR="00EF6B0D" w:rsidRDefault="00C615A3" w14:paraId="72304809" w14:textId="77777777">
      <w:pPr>
        <w:pStyle w:val="Heading3"/>
      </w:pPr>
      <w:r w:rsidR="226C7CD8">
        <w:rPr/>
        <w:t>1 KB Frames — Page Faults (1.5 pts)</w:t>
      </w:r>
    </w:p>
    <w:p w:rsidR="4EC1DB86" w:rsidP="5B02BC66" w:rsidRDefault="4EC1DB86" w14:paraId="5477BCEA" w14:textId="0E78A990">
      <w:pPr>
        <w:pStyle w:val="Normal"/>
        <w:jc w:val="center"/>
      </w:pPr>
      <w:r w:rsidR="4EC1DB86">
        <w:drawing>
          <wp:inline wp14:editId="5D8D84DB" wp14:anchorId="1D05B4B3">
            <wp:extent cx="5486400" cy="3105150"/>
            <wp:effectExtent l="0" t="0" r="0" b="0"/>
            <wp:docPr id="198655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553969" name="Picture 1986553969"/>
                    <pic:cNvPicPr/>
                  </pic:nvPicPr>
                  <pic:blipFill>
                    <a:blip xmlns:r="http://schemas.openxmlformats.org/officeDocument/2006/relationships" r:embed="rId1862209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14CFB9D0" w14:textId="77777777"/>
    <w:p w:rsidR="00EF6B0D" w:rsidRDefault="00C615A3" w14:paraId="00182BA5" w14:textId="77777777">
      <w:pPr>
        <w:pStyle w:val="Heading3"/>
      </w:pPr>
      <w:r w:rsidR="226C7CD8">
        <w:rPr/>
        <w:t>2 KB Frames — Page Faults (1.5 pts)</w:t>
      </w:r>
    </w:p>
    <w:p w:rsidR="550837E5" w:rsidP="5B02BC66" w:rsidRDefault="550837E5" w14:paraId="18C97292" w14:textId="51D46A4B">
      <w:pPr>
        <w:pStyle w:val="Normal"/>
        <w:jc w:val="center"/>
      </w:pPr>
      <w:r w:rsidR="550837E5">
        <w:drawing>
          <wp:inline wp14:editId="6CC0F4C8" wp14:anchorId="298759EA">
            <wp:extent cx="5372100" cy="3276600"/>
            <wp:effectExtent l="0" t="0" r="0" b="0"/>
            <wp:docPr id="2008394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394008" name="Picture 2008394008"/>
                    <pic:cNvPicPr/>
                  </pic:nvPicPr>
                  <pic:blipFill>
                    <a:blip xmlns:r="http://schemas.openxmlformats.org/officeDocument/2006/relationships" r:embed="rId35588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05A1F64A" w14:textId="77777777"/>
    <w:p w:rsidR="00EF6B0D" w:rsidP="5B02BC66" w:rsidRDefault="00C615A3" w14:paraId="0440DA90" w14:textId="4FF7C527">
      <w:pPr>
        <w:pStyle w:val="Heading3"/>
      </w:pPr>
      <w:r w:rsidR="226C7CD8">
        <w:rPr/>
        <w:t>4 KB Frames — Page Faults (1.5 pts)</w:t>
      </w:r>
    </w:p>
    <w:p w:rsidR="69813CB5" w:rsidP="5B02BC66" w:rsidRDefault="69813CB5" w14:paraId="7EFF9A7C" w14:textId="4F43F774">
      <w:pPr>
        <w:pStyle w:val="Normal"/>
        <w:jc w:val="center"/>
      </w:pPr>
      <w:r w:rsidR="69813CB5">
        <w:drawing>
          <wp:inline wp14:editId="29CD8A36" wp14:anchorId="3CFA2170">
            <wp:extent cx="5457825" cy="3181350"/>
            <wp:effectExtent l="0" t="0" r="0" b="0"/>
            <wp:docPr id="1502266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266935" name="Picture 1502266935"/>
                    <pic:cNvPicPr/>
                  </pic:nvPicPr>
                  <pic:blipFill>
                    <a:blip xmlns:r="http://schemas.openxmlformats.org/officeDocument/2006/relationships" r:embed="rId1334151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470D75E4" w14:textId="77777777"/>
    <w:p w:rsidR="00EF6B0D" w:rsidRDefault="00C615A3" w14:paraId="6A7092C7" w14:textId="77777777">
      <w:pPr>
        <w:pStyle w:val="Heading1"/>
      </w:pPr>
      <w:r>
        <w:t>4. Frames vs. Page-Fault Rate — 4 charts (6 pts)</w:t>
      </w:r>
    </w:p>
    <w:p w:rsidR="00EF6B0D" w:rsidRDefault="00C615A3" w14:paraId="7BBBCC28" w14:textId="77777777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:rsidR="00EF6B0D" w:rsidRDefault="00C615A3" w14:paraId="6E942200" w14:textId="77777777">
      <w:pPr>
        <w:pStyle w:val="Heading3"/>
      </w:pPr>
      <w:r>
        <w:t>512 B Frames — Fault Rate (1.5 pts)</w:t>
      </w:r>
    </w:p>
    <w:p w:rsidR="00EF6B0D" w:rsidP="5B02BC66" w:rsidRDefault="00EF6B0D" w14:paraId="66CC75F3" w14:textId="2F0CA1BB">
      <w:pPr>
        <w:jc w:val="center"/>
      </w:pPr>
      <w:r w:rsidR="5283285B">
        <w:drawing>
          <wp:inline wp14:editId="749C19AB" wp14:anchorId="326E41C2">
            <wp:extent cx="5374396" cy="3162300"/>
            <wp:effectExtent l="0" t="0" r="0" b="0"/>
            <wp:docPr id="507447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447240" name="Picture 507447240"/>
                    <pic:cNvPicPr/>
                  </pic:nvPicPr>
                  <pic:blipFill>
                    <a:blip xmlns:r="http://schemas.openxmlformats.org/officeDocument/2006/relationships" r:embed="rId212304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4396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P="5B02BC66" w:rsidRDefault="00C615A3" w14:paraId="44B7CADE" w14:textId="1918B625">
      <w:pPr>
        <w:pStyle w:val="Heading3"/>
      </w:pPr>
      <w:r w:rsidR="226C7CD8">
        <w:rPr/>
        <w:t>1 KB Frames — Fault Rate (1.5 pts)</w:t>
      </w:r>
    </w:p>
    <w:p w:rsidR="702E93A1" w:rsidP="5B02BC66" w:rsidRDefault="702E93A1" w14:paraId="635FD43D" w14:textId="2230B9F7">
      <w:pPr>
        <w:pStyle w:val="Normal"/>
        <w:jc w:val="center"/>
      </w:pPr>
      <w:r w:rsidR="702E93A1">
        <w:drawing>
          <wp:inline wp14:editId="1CE2D554" wp14:anchorId="2F8692C3">
            <wp:extent cx="5486400" cy="3009900"/>
            <wp:effectExtent l="0" t="0" r="0" b="0"/>
            <wp:docPr id="1584116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116524" name="Picture 1584116524"/>
                    <pic:cNvPicPr/>
                  </pic:nvPicPr>
                  <pic:blipFill>
                    <a:blip xmlns:r="http://schemas.openxmlformats.org/officeDocument/2006/relationships" r:embed="rId613232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59EE6F2E" w14:textId="77777777"/>
    <w:p w:rsidR="00EF6B0D" w:rsidRDefault="00C615A3" w14:paraId="2B2C0AF5" w14:textId="77777777">
      <w:pPr>
        <w:pStyle w:val="Heading3"/>
      </w:pPr>
      <w:r w:rsidR="226C7CD8">
        <w:rPr/>
        <w:t>2 KB Frames — Fault Rate (1.5 pts)</w:t>
      </w:r>
    </w:p>
    <w:p w:rsidR="79DE119A" w:rsidP="5B02BC66" w:rsidRDefault="79DE119A" w14:paraId="062B32AD" w14:textId="2651FE3F">
      <w:pPr>
        <w:pStyle w:val="Normal"/>
        <w:jc w:val="center"/>
      </w:pPr>
      <w:r w:rsidR="79DE119A">
        <w:drawing>
          <wp:inline wp14:editId="3D11768D" wp14:anchorId="37CAE207">
            <wp:extent cx="5362575" cy="3124200"/>
            <wp:effectExtent l="0" t="0" r="0" b="0"/>
            <wp:docPr id="1643641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641616" name="Picture 1643641616"/>
                    <pic:cNvPicPr/>
                  </pic:nvPicPr>
                  <pic:blipFill>
                    <a:blip xmlns:r="http://schemas.openxmlformats.org/officeDocument/2006/relationships" r:embed="rId1684697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35620734" w14:textId="77777777"/>
    <w:p w:rsidR="00EF6B0D" w:rsidP="5B02BC66" w:rsidRDefault="00C615A3" w14:paraId="03345558" w14:textId="63E3620D">
      <w:pPr>
        <w:pStyle w:val="Heading3"/>
      </w:pPr>
      <w:r w:rsidR="226C7CD8">
        <w:rPr/>
        <w:t>4 KB Frames — Fault Rate (1.5 pts)</w:t>
      </w:r>
    </w:p>
    <w:p w:rsidR="3C2D531E" w:rsidP="5B02BC66" w:rsidRDefault="3C2D531E" w14:paraId="6C261C60" w14:textId="3DBE77F5">
      <w:pPr>
        <w:pStyle w:val="Normal"/>
        <w:jc w:val="center"/>
      </w:pPr>
      <w:r w:rsidR="3C2D531E">
        <w:drawing>
          <wp:inline wp14:editId="151294B1" wp14:anchorId="464BE2F2">
            <wp:extent cx="5467350" cy="3067050"/>
            <wp:effectExtent l="0" t="0" r="0" b="0"/>
            <wp:docPr id="594030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030142" name="Picture 594030142"/>
                    <pic:cNvPicPr/>
                  </pic:nvPicPr>
                  <pic:blipFill>
                    <a:blip xmlns:r="http://schemas.openxmlformats.org/officeDocument/2006/relationships" r:embed="rId1962229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0D" w:rsidRDefault="00EF6B0D" w14:paraId="09BAC0C7" w14:textId="77777777"/>
    <w:p w:rsidR="00EF6B0D" w:rsidRDefault="00C615A3" w14:paraId="5C82416C" w14:textId="77777777">
      <w:pPr>
        <w:pStyle w:val="Heading1"/>
      </w:pPr>
      <w:r w:rsidR="226C7CD8">
        <w:rPr/>
        <w:t>5. Curve Shape and Working Set Analysis (5 pts)</w:t>
      </w:r>
    </w:p>
    <w:p w:rsidR="3459B5D4" w:rsidRDefault="3459B5D4" w14:paraId="636408C7" w14:textId="15FC7171">
      <w:r w:rsidR="3459B5D4">
        <w:rPr/>
        <w:t xml:space="preserve">The shape of the fault-rate curves is a negative </w:t>
      </w:r>
      <w:r w:rsidR="576D63FF">
        <w:rPr/>
        <w:t>exponential</w:t>
      </w:r>
      <w:r w:rsidR="3459B5D4">
        <w:rPr/>
        <w:t xml:space="preserve"> curve.</w:t>
      </w:r>
      <w:r w:rsidR="4C0AEF06">
        <w:rPr/>
        <w:t xml:space="preserve"> The inflection point for each frame size occurs at the </w:t>
      </w:r>
      <w:r w:rsidR="4C0AEF06">
        <w:rPr/>
        <w:t>minimum</w:t>
      </w:r>
      <w:r w:rsidR="4C0AEF06">
        <w:rPr/>
        <w:t xml:space="preserve"> frames for less than 10% fault-rate. </w:t>
      </w:r>
      <w:r w:rsidR="615D02D5">
        <w:rPr/>
        <w:t xml:space="preserve">The inflection point tells </w:t>
      </w:r>
      <w:r w:rsidR="615D02D5">
        <w:rPr/>
        <w:t>me</w:t>
      </w:r>
      <w:r w:rsidR="615D02D5">
        <w:rPr/>
        <w:t xml:space="preserve"> the point at which there are enough frames for the process</w:t>
      </w:r>
      <w:r w:rsidR="43666407">
        <w:rPr/>
        <w:t>’</w:t>
      </w:r>
      <w:r w:rsidR="615D02D5">
        <w:rPr/>
        <w:t>s</w:t>
      </w:r>
      <w:r w:rsidR="615D02D5">
        <w:rPr/>
        <w:t xml:space="preserve"> working s</w:t>
      </w:r>
      <w:r w:rsidR="1BA4D791">
        <w:rPr/>
        <w:t>et size</w:t>
      </w:r>
      <w:r w:rsidR="17D8815B">
        <w:rPr/>
        <w:t xml:space="preserve"> to work with less than 10% fault-rate</w:t>
      </w:r>
      <w:r w:rsidR="1BA4D791">
        <w:rPr/>
        <w:t>.</w:t>
      </w:r>
    </w:p>
    <w:p w:rsidR="00EF6B0D" w:rsidRDefault="00C615A3" w14:paraId="1418E42E" w14:textId="77777777">
      <w:pPr>
        <w:pStyle w:val="Heading1"/>
      </w:pPr>
      <w:r w:rsidR="226C7CD8">
        <w:rPr/>
        <w:t>6. Frame Size and Fault Rate Tradeoffs (5 pts)</w:t>
      </w:r>
    </w:p>
    <w:p w:rsidR="22CFC2EE" w:rsidRDefault="22CFC2EE" w14:paraId="7835548F" w14:textId="3CC48BF8">
      <w:r w:rsidR="22CFC2EE">
        <w:rPr/>
        <w:t xml:space="preserve">Larger frames cause the need for </w:t>
      </w:r>
      <w:r w:rsidR="22CFC2EE">
        <w:rPr/>
        <w:t>less</w:t>
      </w:r>
      <w:r w:rsidR="22CFC2EE">
        <w:rPr/>
        <w:t xml:space="preserve"> frames but </w:t>
      </w:r>
      <w:r w:rsidR="22CFC2EE">
        <w:rPr/>
        <w:t>uses</w:t>
      </w:r>
      <w:r w:rsidR="22CFC2EE">
        <w:rPr/>
        <w:t xml:space="preserve"> more memory. My data supports a preference for larger frames. The </w:t>
      </w:r>
      <w:r w:rsidR="6FFAEEEA">
        <w:rPr/>
        <w:t>tradeoff</w:t>
      </w:r>
      <w:r w:rsidR="6FFAEEEA">
        <w:rPr/>
        <w:t xml:space="preserve"> is that larger frames cause fewer faults but waste more memory.</w:t>
      </w:r>
    </w:p>
    <w:p w:rsidR="00EF6B0D" w:rsidRDefault="00C615A3" w14:paraId="1E30F8A5" w14:textId="77777777">
      <w:r>
        <w:br w:type="page"/>
      </w:r>
    </w:p>
    <w:p w:rsidR="00EF6B0D" w:rsidRDefault="00C615A3" w14:paraId="57BF9D18" w14:textId="77777777">
      <w:pPr>
        <w:pStyle w:val="Heading2"/>
      </w:pPr>
      <w:r>
        <w:t>Grading Rubric (delete this page before submitting)</w:t>
      </w:r>
    </w:p>
    <w:p w:rsidR="00EF6B0D" w:rsidRDefault="00C615A3" w14:paraId="6CFA82AC" w14:textId="77777777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:rsidTr="00EF6B0D" w14:paraId="6BCB00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B0D" w:rsidRDefault="00C615A3" w14:paraId="61740255" w14:textId="77777777">
            <w:r>
              <w:t>Component</w:t>
            </w:r>
          </w:p>
        </w:tc>
        <w:tc>
          <w:tcPr>
            <w:tcW w:w="4320" w:type="dxa"/>
          </w:tcPr>
          <w:p w:rsidR="00EF6B0D" w:rsidRDefault="00C615A3" w14:paraId="3A8A6E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:rsidTr="00EF6B0D" w14:paraId="2D4F4F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0A16C9F5" w14:textId="77777777">
            <w:r>
              <w:t>Optimum Frame Size Recommendation</w:t>
            </w:r>
          </w:p>
        </w:tc>
        <w:tc>
          <w:tcPr>
            <w:tcW w:w="4320" w:type="dxa"/>
          </w:tcPr>
          <w:p w:rsidR="00C03C71" w:rsidRDefault="009E6BC8" w14:paraId="274E74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:rsidTr="00EF6B0D" w14:paraId="0F6FF6F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07DDEA70" w14:textId="77777777">
            <w:r>
              <w:t>Frames for &lt; 10% Target Table</w:t>
            </w:r>
          </w:p>
        </w:tc>
        <w:tc>
          <w:tcPr>
            <w:tcW w:w="4320" w:type="dxa"/>
          </w:tcPr>
          <w:p w:rsidR="00C03C71" w:rsidRDefault="009E6BC8" w14:paraId="67776DE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:rsidTr="00EF6B0D" w14:paraId="78EE7F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6BC01EFE" w14:textId="77777777">
            <w:r>
              <w:t>Page Fault Charts (4 charts x 1.5 pts)</w:t>
            </w:r>
          </w:p>
        </w:tc>
        <w:tc>
          <w:tcPr>
            <w:tcW w:w="4320" w:type="dxa"/>
          </w:tcPr>
          <w:p w:rsidR="00C03C71" w:rsidRDefault="009E6BC8" w14:paraId="4471DB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:rsidTr="00EF6B0D" w14:paraId="4AE9F33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5F01866B" w14:textId="77777777">
            <w:r>
              <w:t>Fault Rate Charts (4 charts x 1.5 pts)</w:t>
            </w:r>
          </w:p>
        </w:tc>
        <w:tc>
          <w:tcPr>
            <w:tcW w:w="4320" w:type="dxa"/>
          </w:tcPr>
          <w:p w:rsidR="00C03C71" w:rsidRDefault="009E6BC8" w14:paraId="588EA5E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:rsidTr="00EF6B0D" w14:paraId="7944C4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737FE330" w14:textId="77777777">
            <w:r>
              <w:t>Curve Shape / Working Set Analysis</w:t>
            </w:r>
          </w:p>
        </w:tc>
        <w:tc>
          <w:tcPr>
            <w:tcW w:w="4320" w:type="dxa"/>
          </w:tcPr>
          <w:p w:rsidR="00C03C71" w:rsidRDefault="009E6BC8" w14:paraId="0C3B98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:rsidTr="00EF6B0D" w14:paraId="000C7E2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6562E889" w14:textId="77777777">
            <w:r>
              <w:t>Frame Size Tradeoffs</w:t>
            </w:r>
          </w:p>
        </w:tc>
        <w:tc>
          <w:tcPr>
            <w:tcW w:w="4320" w:type="dxa"/>
          </w:tcPr>
          <w:p w:rsidR="00C03C71" w:rsidRDefault="009E6BC8" w14:paraId="1E7FC2B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:rsidTr="00EF6B0D" w14:paraId="1048BC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9E6BC8" w14:paraId="265D8C05" w14:textId="77777777">
            <w:r>
              <w:t>TOTAL</w:t>
            </w:r>
          </w:p>
        </w:tc>
        <w:tc>
          <w:tcPr>
            <w:tcW w:w="4320" w:type="dxa"/>
          </w:tcPr>
          <w:p w:rsidR="00C03C71" w:rsidRDefault="009E6BC8" w14:paraId="6DD175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:rsidTr="00EF6B0D" w14:paraId="3CEA19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3C71" w:rsidRDefault="00C03C71" w14:paraId="179E5F94" w14:textId="77777777"/>
        </w:tc>
        <w:tc>
          <w:tcPr>
            <w:tcW w:w="4320" w:type="dxa"/>
          </w:tcPr>
          <w:p w:rsidR="00C03C71" w:rsidRDefault="00C03C71" w14:paraId="31C55FB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EF6B0D" w:rsidRDefault="00EF6B0D" w14:paraId="7BF31495" w14:textId="77777777"/>
    <w:p w:rsidR="00EF6B0D" w:rsidRDefault="00C615A3" w14:paraId="3769A1FF" w14:textId="77777777">
      <w:pPr>
        <w:pStyle w:val="Heading3"/>
      </w:pPr>
      <w:r>
        <w:t>General Deductions (applied at grader discretion)</w:t>
      </w:r>
    </w:p>
    <w:p w:rsidR="00EF6B0D" w:rsidRDefault="00C615A3" w14:paraId="6A7895DE" w14:textId="77777777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:rsidTr="00EF6B0D" w14:paraId="504A1E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2F1A4482" w14:textId="77777777">
            <w:r>
              <w:t>Issue</w:t>
            </w:r>
          </w:p>
        </w:tc>
        <w:tc>
          <w:tcPr>
            <w:tcW w:w="2880" w:type="dxa"/>
          </w:tcPr>
          <w:p w:rsidR="00EF6B0D" w:rsidRDefault="00C615A3" w14:paraId="1DC307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:rsidR="00EF6B0D" w:rsidRDefault="00C615A3" w14:paraId="5E0065B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:rsidTr="00EF6B0D" w14:paraId="394937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4685CC79" w14:textId="77777777">
            <w:r>
              <w:t>Insufficient technical depth</w:t>
            </w:r>
          </w:p>
        </w:tc>
        <w:tc>
          <w:tcPr>
            <w:tcW w:w="2880" w:type="dxa"/>
          </w:tcPr>
          <w:p w:rsidR="00EF6B0D" w:rsidRDefault="00C615A3" w14:paraId="16020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:rsidR="00EF6B0D" w:rsidRDefault="00C615A3" w14:paraId="675815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:rsidTr="00EF6B0D" w14:paraId="5DEB7F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48E34E7E" w14:textId="77777777">
            <w:r>
              <w:t>Unprofessional presentation</w:t>
            </w:r>
          </w:p>
        </w:tc>
        <w:tc>
          <w:tcPr>
            <w:tcW w:w="2880" w:type="dxa"/>
          </w:tcPr>
          <w:p w:rsidR="00EF6B0D" w:rsidRDefault="00C615A3" w14:paraId="5347109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:rsidR="00EF6B0D" w:rsidRDefault="00C615A3" w14:paraId="6853478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:rsidTr="00EF6B0D" w14:paraId="1381CE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2E8DD8D4" w14:textId="77777777">
            <w:r>
              <w:t>Spelling and grammar errors</w:t>
            </w:r>
          </w:p>
        </w:tc>
        <w:tc>
          <w:tcPr>
            <w:tcW w:w="2880" w:type="dxa"/>
          </w:tcPr>
          <w:p w:rsidR="00EF6B0D" w:rsidRDefault="00C615A3" w14:paraId="12C413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:rsidR="00EF6B0D" w:rsidRDefault="00C615A3" w14:paraId="0734E6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:rsidTr="00EF6B0D" w14:paraId="05ED8D0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75D89D5C" w14:textId="77777777">
            <w:r>
              <w:t>Use of first person</w:t>
            </w:r>
          </w:p>
        </w:tc>
        <w:tc>
          <w:tcPr>
            <w:tcW w:w="2880" w:type="dxa"/>
          </w:tcPr>
          <w:p w:rsidR="00EF6B0D" w:rsidRDefault="00C615A3" w14:paraId="1219BEF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:rsidR="00EF6B0D" w:rsidRDefault="00C615A3" w14:paraId="00C0F7C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:rsidTr="00EF6B0D" w14:paraId="48FCB2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0547AD7F" w14:textId="77777777">
            <w:r>
              <w:t>Passive voice</w:t>
            </w:r>
          </w:p>
        </w:tc>
        <w:tc>
          <w:tcPr>
            <w:tcW w:w="2880" w:type="dxa"/>
          </w:tcPr>
          <w:p w:rsidR="00EF6B0D" w:rsidRDefault="00C615A3" w14:paraId="29D794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:rsidR="00EF6B0D" w:rsidRDefault="00C615A3" w14:paraId="4E630D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t>reduces the fault rate" rather than "The fault rate is reduced by LRU."</w:t>
            </w:r>
          </w:p>
        </w:tc>
      </w:tr>
      <w:tr w:rsidR="00EF6B0D" w:rsidTr="00EF6B0D" w14:paraId="4F0EA32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6B0D" w:rsidRDefault="00C615A3" w14:paraId="2159B1FF" w14:textId="77777777">
            <w:r>
              <w:t>Verbose or unclear writing</w:t>
            </w:r>
          </w:p>
        </w:tc>
        <w:tc>
          <w:tcPr>
            <w:tcW w:w="2880" w:type="dxa"/>
          </w:tcPr>
          <w:p w:rsidR="00EF6B0D" w:rsidRDefault="00C615A3" w14:paraId="090E4C0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:rsidR="00EF6B0D" w:rsidRDefault="00C615A3" w14:paraId="0487212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:rsidR="00EF6B0D" w:rsidRDefault="00EF6B0D" w14:paraId="7F955FBC" w14:textId="77777777"/>
    <w:p w:rsidR="00EF6B0D" w:rsidRDefault="00C615A3" w14:paraId="2086B053" w14:textId="77777777">
      <w:pPr>
        <w:pStyle w:val="Heading3"/>
      </w:pPr>
      <w:r>
        <w:t>Submission Checklist</w:t>
      </w:r>
    </w:p>
    <w:p w:rsidR="00EF6B0D" w:rsidRDefault="00C615A3" w14:paraId="6A2731BF" w14:textId="77777777">
      <w:pPr>
        <w:pStyle w:val="ListBullet"/>
      </w:pPr>
      <w:r>
        <w:t>All 8 charts embedded directly in the document (not linked)</w:t>
      </w:r>
    </w:p>
    <w:p w:rsidR="00EF6B0D" w:rsidRDefault="00C615A3" w14:paraId="7CAC652B" w14:textId="77777777">
      <w:pPr>
        <w:pStyle w:val="ListBullet"/>
      </w:pPr>
      <w:r>
        <w:t>Each chart has a descriptive title (e.g., "Page-Fault Rate vs. Frames — 4KB")</w:t>
      </w:r>
    </w:p>
    <w:p w:rsidR="00EF6B0D" w:rsidRDefault="00C615A3" w14:paraId="7CB21B54" w14:textId="77777777">
      <w:pPr>
        <w:pStyle w:val="ListBullet"/>
      </w:pPr>
      <w:r>
        <w:t>Axes labeled with units on every chart</w:t>
      </w:r>
    </w:p>
    <w:p w:rsidR="00EF6B0D" w:rsidRDefault="00C615A3" w14:paraId="57CF5755" w14:textId="77777777">
      <w:pPr>
        <w:pStyle w:val="ListBullet"/>
      </w:pPr>
      <w:r>
        <w:t>10% reference line on all 4 fault-rate charts</w:t>
      </w:r>
    </w:p>
    <w:p w:rsidR="00EF6B0D" w:rsidRDefault="00C615A3" w14:paraId="48562E6C" w14:textId="77777777">
      <w:pPr>
        <w:pStyle w:val="ListBullet"/>
      </w:pPr>
      <w:r>
        <w:t>Minimum 250 words of written analysis</w:t>
      </w:r>
    </w:p>
    <w:p w:rsidR="00EF6B0D" w:rsidRDefault="00C615A3" w14:paraId="2D3FB735" w14:textId="77777777">
      <w:pPr>
        <w:pStyle w:val="ListBullet"/>
      </w:pPr>
      <w:r>
        <w:t>No first person; active voice; concise language</w:t>
      </w:r>
    </w:p>
    <w:p w:rsidR="00EF6B0D" w:rsidRDefault="00C615A3" w14:paraId="00643B28" w14:textId="77777777">
      <w:pPr>
        <w:pStyle w:val="ListBullet"/>
      </w:pPr>
      <w:r>
        <w:t>No spelling or grammar errors</w:t>
      </w:r>
    </w:p>
    <w:p w:rsidR="00EF6B0D" w:rsidRDefault="00C615A3" w14:paraId="203E2B46" w14:textId="77777777">
      <w:pPr>
        <w:pStyle w:val="ListBullet"/>
      </w:pPr>
      <w:r>
        <w:t>Report stands alone — readable without consulting CSV files</w:t>
      </w:r>
    </w:p>
    <w:p w:rsidR="00EF6B0D" w:rsidRDefault="00C615A3" w14:paraId="0C0EE9B0" w14:textId="77777777">
      <w:pPr>
        <w:pStyle w:val="ListBullet"/>
      </w:pPr>
      <w:r>
        <w:t>Documentation statement completed in both main.c and this report</w:t>
      </w:r>
    </w:p>
    <w:p w:rsidR="00EF6B0D" w:rsidRDefault="00C615A3" w14:paraId="3327AADA" w14:textId="77777777">
      <w:pPr>
        <w:pStyle w:val="ListBullet"/>
      </w:pPr>
      <w:r>
        <w:t>File saved as .docx and committed to GitHub repo</w:t>
      </w:r>
    </w:p>
    <w:sectPr w:rsidR="00EF6B0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DD"/>
    <w:rsid w:val="0029639D"/>
    <w:rsid w:val="00317D05"/>
    <w:rsid w:val="00326F90"/>
    <w:rsid w:val="00462967"/>
    <w:rsid w:val="009359C1"/>
    <w:rsid w:val="009E6BC8"/>
    <w:rsid w:val="00AA1D8D"/>
    <w:rsid w:val="00B47730"/>
    <w:rsid w:val="00C03C71"/>
    <w:rsid w:val="00C615A3"/>
    <w:rsid w:val="00C98B6D"/>
    <w:rsid w:val="00CB0664"/>
    <w:rsid w:val="00DB753E"/>
    <w:rsid w:val="00E75519"/>
    <w:rsid w:val="00EF6B0D"/>
    <w:rsid w:val="00FC693F"/>
    <w:rsid w:val="04C8FC7A"/>
    <w:rsid w:val="0DB4AEA9"/>
    <w:rsid w:val="0DB5C1A2"/>
    <w:rsid w:val="0E1E1BD9"/>
    <w:rsid w:val="1045A840"/>
    <w:rsid w:val="106A6A14"/>
    <w:rsid w:val="1565C620"/>
    <w:rsid w:val="17D8815B"/>
    <w:rsid w:val="185AE087"/>
    <w:rsid w:val="1909B666"/>
    <w:rsid w:val="196357F5"/>
    <w:rsid w:val="1A64C3DA"/>
    <w:rsid w:val="1BA4D791"/>
    <w:rsid w:val="1CEFE472"/>
    <w:rsid w:val="1FED3399"/>
    <w:rsid w:val="226C7CD8"/>
    <w:rsid w:val="22CFC2EE"/>
    <w:rsid w:val="23DD5976"/>
    <w:rsid w:val="25DA4327"/>
    <w:rsid w:val="2C801CA3"/>
    <w:rsid w:val="2DF2E44D"/>
    <w:rsid w:val="2F3CD12F"/>
    <w:rsid w:val="2FFC79C3"/>
    <w:rsid w:val="30209DEE"/>
    <w:rsid w:val="3459B5D4"/>
    <w:rsid w:val="351234DE"/>
    <w:rsid w:val="358C096F"/>
    <w:rsid w:val="39EF538C"/>
    <w:rsid w:val="3A10CA99"/>
    <w:rsid w:val="3BC4811D"/>
    <w:rsid w:val="3C2D531E"/>
    <w:rsid w:val="3E78CB20"/>
    <w:rsid w:val="3F978A1E"/>
    <w:rsid w:val="40FFB93E"/>
    <w:rsid w:val="42CC7405"/>
    <w:rsid w:val="43666407"/>
    <w:rsid w:val="4695739E"/>
    <w:rsid w:val="4808B20C"/>
    <w:rsid w:val="495C151D"/>
    <w:rsid w:val="49F3113E"/>
    <w:rsid w:val="4AC84914"/>
    <w:rsid w:val="4C0AEF06"/>
    <w:rsid w:val="4C5D9120"/>
    <w:rsid w:val="4C77FE52"/>
    <w:rsid w:val="4CE2FE97"/>
    <w:rsid w:val="4D396FBB"/>
    <w:rsid w:val="4EC1DB86"/>
    <w:rsid w:val="512B848C"/>
    <w:rsid w:val="5283285B"/>
    <w:rsid w:val="550837E5"/>
    <w:rsid w:val="56B12EAB"/>
    <w:rsid w:val="570F909A"/>
    <w:rsid w:val="576D63FF"/>
    <w:rsid w:val="57F9A079"/>
    <w:rsid w:val="59594FA7"/>
    <w:rsid w:val="59CB27AE"/>
    <w:rsid w:val="5B02BC66"/>
    <w:rsid w:val="615D02D5"/>
    <w:rsid w:val="61A7A87D"/>
    <w:rsid w:val="648B2B44"/>
    <w:rsid w:val="66738468"/>
    <w:rsid w:val="69813CB5"/>
    <w:rsid w:val="6DC21A6B"/>
    <w:rsid w:val="6DD5231E"/>
    <w:rsid w:val="6FFAEEEA"/>
    <w:rsid w:val="702E93A1"/>
    <w:rsid w:val="71F88B6C"/>
    <w:rsid w:val="724B4D95"/>
    <w:rsid w:val="72CAA649"/>
    <w:rsid w:val="7978E6C5"/>
    <w:rsid w:val="799F5A30"/>
    <w:rsid w:val="79DE119A"/>
    <w:rsid w:val="7ED6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https://share.google/aimode/OZ1dwzhAqHC2IMWL2" TargetMode="External" Id="Rf61dcfb319d04e27" /><Relationship Type="http://schemas.openxmlformats.org/officeDocument/2006/relationships/image" Target="/media/image.png" Id="rId446271703" /><Relationship Type="http://schemas.openxmlformats.org/officeDocument/2006/relationships/image" Target="/media/image2.png" Id="rId1862209002" /><Relationship Type="http://schemas.openxmlformats.org/officeDocument/2006/relationships/image" Target="/media/image3.png" Id="rId35588724" /><Relationship Type="http://schemas.openxmlformats.org/officeDocument/2006/relationships/image" Target="/media/image4.png" Id="rId1334151690" /><Relationship Type="http://schemas.openxmlformats.org/officeDocument/2006/relationships/image" Target="/media/image5.png" Id="rId2123043006" /><Relationship Type="http://schemas.openxmlformats.org/officeDocument/2006/relationships/image" Target="/media/image6.png" Id="rId613232547" /><Relationship Type="http://schemas.openxmlformats.org/officeDocument/2006/relationships/image" Target="/media/image7.png" Id="rId1684697425" /><Relationship Type="http://schemas.openxmlformats.org/officeDocument/2006/relationships/image" Target="/media/image8.png" Id="rId19622290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3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Halcli, John M C2C USAF USAFA CW/CS33</lastModifiedBy>
  <revision>5</revision>
  <dcterms:created xsi:type="dcterms:W3CDTF">2013-12-23T23:15:00.0000000Z</dcterms:created>
  <dcterms:modified xsi:type="dcterms:W3CDTF">2026-04-26T02:10:19.8881607Z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