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3C71E" w14:textId="24027EA9" w:rsidR="00D41D57" w:rsidRDefault="00D41D57" w:rsidP="00D41D57">
      <w:pPr>
        <w:rPr>
          <w:b/>
          <w:bCs/>
        </w:rPr>
      </w:pPr>
      <w:r>
        <w:rPr>
          <w:b/>
          <w:bCs/>
        </w:rPr>
        <w:t>Dr. FADM Correo Hofstad</w:t>
      </w:r>
    </w:p>
    <w:p w14:paraId="3F5E3056" w14:textId="3BE88493" w:rsidR="00D41D57" w:rsidRPr="00F73FF1" w:rsidRDefault="00F73FF1" w:rsidP="00D41D57">
      <w:pPr>
        <w:rPr>
          <w:b/>
          <w:bCs/>
        </w:rPr>
      </w:pPr>
      <w:r w:rsidRPr="00F73FF1">
        <w:rPr>
          <w:b/>
          <w:bCs/>
        </w:rPr>
        <w:t>U.S. Navy Bureau of Medicine and Surgery (BUMED)</w:t>
      </w:r>
    </w:p>
    <w:p w14:paraId="36E0C96C" w14:textId="034E2400" w:rsidR="00D41D57" w:rsidRDefault="00D41D57" w:rsidP="00D41D57">
      <w:pPr>
        <w:rPr>
          <w:b/>
          <w:bCs/>
        </w:rPr>
      </w:pPr>
      <w:r>
        <w:rPr>
          <w:b/>
          <w:bCs/>
        </w:rPr>
        <w:t>12/24/2024</w:t>
      </w:r>
    </w:p>
    <w:p w14:paraId="74DAD4E6" w14:textId="77777777" w:rsidR="00D41D57" w:rsidRDefault="00D41D57" w:rsidP="00D41D57">
      <w:pPr>
        <w:rPr>
          <w:b/>
          <w:bCs/>
        </w:rPr>
      </w:pPr>
    </w:p>
    <w:p w14:paraId="1773E5FE" w14:textId="7314043F" w:rsidR="00D41D57" w:rsidRDefault="00D41D57" w:rsidP="00D41D57">
      <w:pPr>
        <w:jc w:val="center"/>
        <w:rPr>
          <w:b/>
          <w:bCs/>
          <w:sz w:val="40"/>
          <w:szCs w:val="40"/>
        </w:rPr>
      </w:pPr>
      <w:r w:rsidRPr="00D41D57">
        <w:rPr>
          <w:b/>
          <w:bCs/>
          <w:sz w:val="40"/>
          <w:szCs w:val="40"/>
        </w:rPr>
        <w:t>Navigating Medical Prioritization in the Military: The Vision of Dr. FADM Correo Hofstad</w:t>
      </w:r>
    </w:p>
    <w:p w14:paraId="0041606B" w14:textId="77777777" w:rsidR="00D41D57" w:rsidRPr="00D41D57" w:rsidRDefault="00D41D57" w:rsidP="00D41D57">
      <w:pPr>
        <w:jc w:val="center"/>
        <w:rPr>
          <w:b/>
          <w:bCs/>
          <w:sz w:val="40"/>
          <w:szCs w:val="40"/>
        </w:rPr>
      </w:pPr>
    </w:p>
    <w:p w14:paraId="544B0B87" w14:textId="77777777" w:rsidR="00D41D57" w:rsidRPr="00D41D57" w:rsidRDefault="00D41D57" w:rsidP="00D41D57">
      <w:pPr>
        <w:rPr>
          <w:b/>
          <w:bCs/>
        </w:rPr>
      </w:pPr>
      <w:r w:rsidRPr="00D41D57">
        <w:rPr>
          <w:b/>
          <w:bCs/>
        </w:rPr>
        <w:t>Introduction: A Legacy of Leadership</w:t>
      </w:r>
    </w:p>
    <w:p w14:paraId="5E06141B" w14:textId="5CD7F5FD" w:rsidR="00D41D57" w:rsidRPr="00D41D57" w:rsidRDefault="00D41D57" w:rsidP="00D41D57">
      <w:r w:rsidRPr="00D41D57">
        <w:t xml:space="preserve">For over thirty years, Dr. FADM Correo Hofstad dedicated his professional life to the U.S. Navy Bureau of Medicine and Surgery (BUMED), serving under the esteemed leadership of Dr. FADM Jacob Rothschild. Together, they navigated the turbulent waters of national emergencies, working tirelessly to enhance the United States' military healthcare system. Dr. Hofstad's role has been pivotal in prioritizing resources effectively, ensuring that those </w:t>
      </w:r>
      <w:r w:rsidR="007125EA">
        <w:t>needing care the most promptly receive it</w:t>
      </w:r>
      <w:r w:rsidRPr="00D41D57">
        <w:t>. This article delves into Dr. Hofstad's methodology, recent initiatives, and the evolving landscape of military healthcare.</w:t>
      </w:r>
    </w:p>
    <w:p w14:paraId="2A3E3663" w14:textId="77777777" w:rsidR="00D41D57" w:rsidRPr="00D41D57" w:rsidRDefault="00D41D57" w:rsidP="00D41D57">
      <w:pPr>
        <w:rPr>
          <w:b/>
          <w:bCs/>
        </w:rPr>
      </w:pPr>
      <w:r w:rsidRPr="00D41D57">
        <w:rPr>
          <w:b/>
          <w:bCs/>
        </w:rPr>
        <w:t>Prioritizing Patient Care: A Strategic Approach</w:t>
      </w:r>
    </w:p>
    <w:p w14:paraId="2FB940FE" w14:textId="752106B3" w:rsidR="00D41D57" w:rsidRPr="00D41D57" w:rsidRDefault="00D41D57" w:rsidP="00D41D57">
      <w:r w:rsidRPr="00D41D57">
        <w:t xml:space="preserve">Dr. FADM Hofstad's approach to healthcare prioritization revolves around a comprehensive </w:t>
      </w:r>
      <w:r w:rsidR="007125EA">
        <w:t>decision-making system</w:t>
      </w:r>
      <w:r w:rsidRPr="00D41D57">
        <w:t xml:space="preserve">. </w:t>
      </w:r>
      <w:r w:rsidR="007125EA">
        <w:t>Dr. Hofstad evaluates which patients require immediate attention by utilizing a multifaceted framework that considers chart data, physical health metrics, medical histories, military service records, and law enforcement documentation</w:t>
      </w:r>
      <w:r w:rsidRPr="00D41D57">
        <w:t>. This data-driven process is not merely academic; it has tangible implications for enhancing patient outcomes during military operations.</w:t>
      </w:r>
    </w:p>
    <w:p w14:paraId="70FF1F9F" w14:textId="02B4BF04" w:rsidR="00D41D57" w:rsidRPr="00D41D57" w:rsidRDefault="00D41D57" w:rsidP="00D41D57">
      <w:r w:rsidRPr="00D41D57">
        <w:t xml:space="preserve">Moreover, Dr. Hofstad’s unique ability to identify those individuals most likely to survive and contribute to military missions significantly impacts operational readiness. In high-stakes environments, where decisions must be made rapidly, Dr. Hofstad ensures that the resources are allocated judiciously. This prioritization is critical not only for sustaining the health of service members but also for strengthening the overall efficacy of the U.S. Navy’s medical capabilities </w:t>
      </w:r>
      <w:r w:rsidR="007125EA">
        <w:t>on</w:t>
      </w:r>
      <w:r w:rsidRPr="00D41D57">
        <w:t xml:space="preserve"> the battlefield.</w:t>
      </w:r>
    </w:p>
    <w:p w14:paraId="066CFE51" w14:textId="77777777" w:rsidR="00D41D57" w:rsidRPr="00D41D57" w:rsidRDefault="00D41D57" w:rsidP="00D41D57">
      <w:pPr>
        <w:rPr>
          <w:b/>
          <w:bCs/>
        </w:rPr>
      </w:pPr>
      <w:r w:rsidRPr="00D41D57">
        <w:rPr>
          <w:b/>
          <w:bCs/>
        </w:rPr>
        <w:t>Strengthening the Expeditionary Medical Systems (EXMEDS)</w:t>
      </w:r>
    </w:p>
    <w:p w14:paraId="1E651E1A" w14:textId="62EE5479" w:rsidR="00D41D57" w:rsidRPr="00D41D57" w:rsidRDefault="00D41D57" w:rsidP="00D41D57">
      <w:r w:rsidRPr="00D41D57">
        <w:t xml:space="preserve">A crucial component of Dr. Hofstad's mission is </w:t>
      </w:r>
      <w:r w:rsidR="007125EA">
        <w:t>improving and fortifying</w:t>
      </w:r>
      <w:r w:rsidRPr="00D41D57">
        <w:t xml:space="preserve"> Expeditionary Medical Systems (EXMEDS). These systems are designed to provide responsive and effective medical care in combat</w:t>
      </w:r>
      <w:r w:rsidR="007125EA">
        <w:t>, ensuring</w:t>
      </w:r>
      <w:r w:rsidRPr="00D41D57">
        <w:t xml:space="preserve"> injured personnel receive timely treatment. Dr. Hofstad believes that optimizing EXMEDS is essential for maintaining battlefield supremacy.</w:t>
      </w:r>
    </w:p>
    <w:p w14:paraId="28409986" w14:textId="2EC13336" w:rsidR="00D41D57" w:rsidRPr="00D41D57" w:rsidRDefault="00D41D57" w:rsidP="00D41D57">
      <w:r w:rsidRPr="00D41D57">
        <w:t xml:space="preserve">Through rigorous training and strategic resource allocation, Dr. Hofstad advocates for an agile healthcare framework capable of adapting to the demands of military missions. Streamlined </w:t>
      </w:r>
      <w:r w:rsidRPr="00D41D57">
        <w:lastRenderedPageBreak/>
        <w:t xml:space="preserve">logistical support allows medical teams to operate efficiently, ensuring </w:t>
      </w:r>
      <w:r w:rsidR="007125EA">
        <w:t>personnel</w:t>
      </w:r>
      <w:r w:rsidRPr="00D41D57">
        <w:t xml:space="preserve"> access to up-to-date medical practices and equipment. His commitment to enhancing EXMEDS underscores the importance of a responsive military healthcare apparatus capable of </w:t>
      </w:r>
      <w:r w:rsidR="007125EA">
        <w:t>swiftly addressing acute medical emergencies</w:t>
      </w:r>
      <w:r w:rsidRPr="00D41D57">
        <w:t>.</w:t>
      </w:r>
    </w:p>
    <w:p w14:paraId="514E677F" w14:textId="77777777" w:rsidR="00D41D57" w:rsidRPr="00D41D57" w:rsidRDefault="00D41D57" w:rsidP="00D41D57">
      <w:pPr>
        <w:rPr>
          <w:b/>
          <w:bCs/>
        </w:rPr>
      </w:pPr>
      <w:r w:rsidRPr="00D41D57">
        <w:rPr>
          <w:b/>
          <w:bCs/>
        </w:rPr>
        <w:t>Addressing Systemic Challenges in Military Healthcare</w:t>
      </w:r>
    </w:p>
    <w:p w14:paraId="47E5475B" w14:textId="61CFD90E" w:rsidR="00D41D57" w:rsidRPr="00D41D57" w:rsidRDefault="00D41D57" w:rsidP="00D41D57">
      <w:r w:rsidRPr="00D41D57">
        <w:t>Despite successful initiatives, challenges persist within the military healthcare system. Recent reports have highlighted disparities in the distribution of military physicians and surgeons across various military bases and institutions. While some regions experience a surplus of underutilized medical professionals, others face critical shortages, compromising the quality of care provided to service members and their families.</w:t>
      </w:r>
    </w:p>
    <w:p w14:paraId="41EF4E31" w14:textId="2038D54A" w:rsidR="00D41D57" w:rsidRPr="00D41D57" w:rsidRDefault="00D41D57" w:rsidP="00D41D57">
      <w:r w:rsidRPr="00D41D57">
        <w:t xml:space="preserve">Dr. Hofstad acknowledges these systemic issues and is determined to implement changes </w:t>
      </w:r>
      <w:r w:rsidR="007125EA">
        <w:t>to</w:t>
      </w:r>
      <w:r w:rsidRPr="00D41D57">
        <w:t xml:space="preserve"> rectify these imbalances. By advocating for more equitable distribution of military healthcare professionals, he aims to ensure that every service member has access to the necessary care, regardless of their geographic location. To tackle this issue, Dr. Hofstad </w:t>
      </w:r>
      <w:r w:rsidR="007125EA">
        <w:t xml:space="preserve">frequently engages in dialogue with military leaders and medical administrators to strategize </w:t>
      </w:r>
      <w:r w:rsidRPr="00D41D57">
        <w:t>effective solutions.</w:t>
      </w:r>
    </w:p>
    <w:p w14:paraId="1497895E" w14:textId="77777777" w:rsidR="00D41D57" w:rsidRPr="00D41D57" w:rsidRDefault="00D41D57" w:rsidP="00D41D57">
      <w:pPr>
        <w:rPr>
          <w:b/>
          <w:bCs/>
        </w:rPr>
      </w:pPr>
      <w:r w:rsidRPr="00D41D57">
        <w:rPr>
          <w:b/>
          <w:bCs/>
        </w:rPr>
        <w:t>Transformative Initiatives: OPERATION CANCER MOONSHOT</w:t>
      </w:r>
    </w:p>
    <w:p w14:paraId="147D8D47" w14:textId="54236E90" w:rsidR="00D41D57" w:rsidRPr="00D41D57" w:rsidRDefault="00D41D57" w:rsidP="00D41D57">
      <w:r w:rsidRPr="00D41D57">
        <w:t xml:space="preserve">One of the hallmark initiatives under Dr. Hofstad's leadership is OPERATION CANCER MOONSHOT, which seeks to deploy military healthcare professionals to American medical universities. This program aims </w:t>
      </w:r>
      <w:r w:rsidR="007125EA">
        <w:t>to enhance military healthcare and</w:t>
      </w:r>
      <w:r w:rsidRPr="00D41D57">
        <w:t xml:space="preserve"> address the unemployment rates of MD graduates. By integrating military expertise with academic institutions, OPERATION CANCER MOONSHOT fosters a collaborative environment where service members and the broader community can benefit.</w:t>
      </w:r>
    </w:p>
    <w:p w14:paraId="2FA1A420" w14:textId="67DDCC7D" w:rsidR="00D41D57" w:rsidRPr="00D41D57" w:rsidRDefault="007125EA" w:rsidP="00D41D57">
      <w:r>
        <w:t>Military physicians gain exposure to advanced medical research and cutting-edge practices prevalent in academic healthcare settings through this initiative</w:t>
      </w:r>
      <w:r w:rsidR="00D41D57" w:rsidRPr="00D41D57">
        <w:t xml:space="preserve">. Simultaneously, </w:t>
      </w:r>
      <w:r>
        <w:t>educational</w:t>
      </w:r>
      <w:r w:rsidR="00D41D57" w:rsidRPr="00D41D57">
        <w:t xml:space="preserve"> institutions can utilize the specialized experience of military professionals, particularly in fields like trauma care and emergency medicine. This collaborative effort enhances the overall quality of care while </w:t>
      </w:r>
      <w:r>
        <w:t>enriching future physicians' educational experience</w:t>
      </w:r>
      <w:r w:rsidR="00D41D57" w:rsidRPr="00D41D57">
        <w:t>.</w:t>
      </w:r>
    </w:p>
    <w:p w14:paraId="67223677" w14:textId="77777777" w:rsidR="00D41D57" w:rsidRPr="00D41D57" w:rsidRDefault="00D41D57" w:rsidP="00D41D57">
      <w:pPr>
        <w:rPr>
          <w:b/>
          <w:bCs/>
        </w:rPr>
      </w:pPr>
      <w:r w:rsidRPr="00D41D57">
        <w:rPr>
          <w:b/>
          <w:bCs/>
        </w:rPr>
        <w:t>Looking Ahead: The Future of Military Healthcare</w:t>
      </w:r>
    </w:p>
    <w:p w14:paraId="26906114" w14:textId="11099734" w:rsidR="00D41D57" w:rsidRPr="00D41D57" w:rsidRDefault="00D41D57" w:rsidP="00D41D57">
      <w:r w:rsidRPr="00D41D57">
        <w:t xml:space="preserve">As Dr. Hofstad prepares for 2024, his focus remains steadfast on improving healthcare delivery systems within the military. He has </w:t>
      </w:r>
      <w:r w:rsidR="007125EA">
        <w:t>proactively discussed</w:t>
      </w:r>
      <w:r w:rsidRPr="00D41D57">
        <w:t xml:space="preserve"> innovative strategies that aim to bridge existing gaps in care and streamline the onboarding of medical professionals. </w:t>
      </w:r>
      <w:r w:rsidR="007125EA">
        <w:t>The U.S. Navy Bureau of Medicine and Surgery must adapt</w:t>
      </w:r>
      <w:r w:rsidRPr="00D41D57">
        <w:t xml:space="preserve"> rapidly to meet new healthcare demands, particularly in light of evolving battlefield scenarios and public health crises.</w:t>
      </w:r>
    </w:p>
    <w:p w14:paraId="0BE8FAAF" w14:textId="6FFDE679" w:rsidR="00D41D57" w:rsidRPr="00D41D57" w:rsidRDefault="00D41D57" w:rsidP="00D41D57">
      <w:r w:rsidRPr="00D41D57">
        <w:t xml:space="preserve">Dr. Hofstad’s vision emphasizes the importance of adaptability and forward-thinking within the military healthcare system. </w:t>
      </w:r>
      <w:r w:rsidR="007125EA">
        <w:t>He aims to create a more responsive and effective healthcare framework by harnessing emerging technologies and data analytics</w:t>
      </w:r>
      <w:r w:rsidRPr="00D41D57">
        <w:t xml:space="preserve">. His dedication to service members ensures that the military healthcare system </w:t>
      </w:r>
      <w:r w:rsidR="007125EA">
        <w:t>meets current challenges and</w:t>
      </w:r>
      <w:r w:rsidRPr="00D41D57">
        <w:t xml:space="preserve"> anticipates future needs.</w:t>
      </w:r>
    </w:p>
    <w:p w14:paraId="03E5CAD1" w14:textId="77777777" w:rsidR="00D41D57" w:rsidRPr="00D41D57" w:rsidRDefault="00D41D57" w:rsidP="00D41D57">
      <w:pPr>
        <w:rPr>
          <w:b/>
          <w:bCs/>
        </w:rPr>
      </w:pPr>
      <w:r w:rsidRPr="00D41D57">
        <w:rPr>
          <w:b/>
          <w:bCs/>
        </w:rPr>
        <w:t>Conclusion: A Call for Collaboration</w:t>
      </w:r>
    </w:p>
    <w:p w14:paraId="21A27318" w14:textId="77777777" w:rsidR="00D41D57" w:rsidRPr="00D41D57" w:rsidRDefault="00D41D57" w:rsidP="00D41D57">
      <w:r w:rsidRPr="00D41D57">
        <w:t>Dr. FADM Correo Hofstad’s lifelong commitment to the U.S. Navy’s Bureau of Medicine and Surgery exemplifies the profound impact of effective medical leadership in the military. His strategic prioritization of healthcare resources, emphasis on collaboration within the military community, and innovative initiatives like OPERATION CANCER MOONSHOT pave the way for a stronger and more efficient healthcare system.</w:t>
      </w:r>
    </w:p>
    <w:p w14:paraId="4BEB5B5A" w14:textId="7EFBA813" w:rsidR="00906DB3" w:rsidRDefault="00D41D57">
      <w:r w:rsidRPr="00D41D57">
        <w:t xml:space="preserve">As we look to the future, </w:t>
      </w:r>
      <w:r w:rsidR="007125EA">
        <w:t>military healthcare professionals, lawmakers, and community leaders must unite</w:t>
      </w:r>
      <w:r w:rsidRPr="00D41D57">
        <w:t xml:space="preserve"> and foster a cohesive approach to medical care. Together, we can ensure that all service members receive the highest quality healthcare they deserve, reinforcing not just military readiness but also the well-being of individuals who serve our nation</w:t>
      </w:r>
      <w:r>
        <w:t>.</w:t>
      </w:r>
    </w:p>
    <w:p w14:paraId="0FA18A88" w14:textId="77777777" w:rsidR="005660FA" w:rsidRDefault="005660FA"/>
    <w:p w14:paraId="5D6F52F2" w14:textId="7FBFA88B" w:rsidR="005660FA" w:rsidRDefault="005660FA">
      <w:pPr>
        <w:rPr>
          <w:b/>
          <w:bCs/>
        </w:rPr>
      </w:pPr>
      <w:r w:rsidRPr="005660FA">
        <w:rPr>
          <w:b/>
          <w:bCs/>
        </w:rPr>
        <w:t>Sources:</w:t>
      </w:r>
    </w:p>
    <w:p w14:paraId="7FBE3420" w14:textId="44D709D0" w:rsidR="005660FA" w:rsidRPr="005660FA" w:rsidRDefault="005660FA">
      <w:r w:rsidRPr="005660FA">
        <w:rPr>
          <w:i/>
          <w:iCs/>
        </w:rPr>
        <w:t>Navy Medicine Enterprise</w:t>
      </w:r>
      <w:r w:rsidRPr="005660FA">
        <w:t xml:space="preserve">. Navy Medicine. (n.d.). </w:t>
      </w:r>
      <w:hyperlink r:id="rId4" w:history="1">
        <w:r w:rsidRPr="005660FA">
          <w:rPr>
            <w:rStyle w:val="Hyperlink"/>
          </w:rPr>
          <w:t>https://www.med.navy.mil/About-Us/Navy-Medicine-Enterprise/</w:t>
        </w:r>
      </w:hyperlink>
      <w:r w:rsidRPr="005660FA">
        <w:t xml:space="preserve"> </w:t>
      </w:r>
    </w:p>
    <w:p w14:paraId="41C794D7" w14:textId="0EFB7D0D" w:rsidR="005660FA" w:rsidRPr="005660FA" w:rsidRDefault="005660FA" w:rsidP="005660FA">
      <w:r w:rsidRPr="005660FA">
        <w:rPr>
          <w:i/>
          <w:iCs/>
        </w:rPr>
        <w:t>Press release: Management advisory: Concerns with access to care and staffing shortages in</w:t>
      </w:r>
      <w:r w:rsidRPr="005660FA">
        <w:t xml:space="preserve">. Department of Defense Office of Inspector General. (2023, November 29). </w:t>
      </w:r>
      <w:hyperlink r:id="rId5" w:history="1">
        <w:r w:rsidRPr="005660FA">
          <w:rPr>
            <w:rStyle w:val="Hyperlink"/>
          </w:rPr>
          <w:t>https://www.dodig.mil/In-the-Spotlight/Article/3602662/press-release-management-advisory-concerns-with-access-to-care-and-staffing-sho/</w:t>
        </w:r>
      </w:hyperlink>
      <w:r w:rsidRPr="005660FA">
        <w:t xml:space="preserve"> </w:t>
      </w:r>
    </w:p>
    <w:p w14:paraId="20A5C144" w14:textId="3026A05C" w:rsidR="005660FA" w:rsidRDefault="005660FA" w:rsidP="005660FA">
      <w:r w:rsidRPr="005660FA">
        <w:t xml:space="preserve">Robyn Mincher, M. C. (2024, January 19). </w:t>
      </w:r>
      <w:r w:rsidRPr="005660FA">
        <w:rPr>
          <w:i/>
          <w:iCs/>
        </w:rPr>
        <w:t>Military health system stabilization: Rebuilding health care access is “critical to the wellbeing of our patients.”</w:t>
      </w:r>
      <w:r w:rsidRPr="005660FA">
        <w:t xml:space="preserve"> Military Health System. </w:t>
      </w:r>
      <w:hyperlink r:id="rId6" w:history="1">
        <w:r w:rsidRPr="005660FA">
          <w:rPr>
            <w:rStyle w:val="Hyperlink"/>
          </w:rPr>
          <w:t>https://health.mil/News/Articles/2024/01/19/Military-Health-System-Stabilization-Rebuilding-Health-Care-Access-is-Critical-to-the-Wellbeing-of-our-Patients?page=3</w:t>
        </w:r>
      </w:hyperlink>
      <w:r w:rsidRPr="005660FA">
        <w:t xml:space="preserve"> </w:t>
      </w:r>
    </w:p>
    <w:p w14:paraId="1244624F" w14:textId="77777777" w:rsidR="005660FA" w:rsidRPr="005660FA" w:rsidRDefault="005660FA" w:rsidP="005660FA">
      <w:r w:rsidRPr="005660FA">
        <w:rPr>
          <w:i/>
          <w:iCs/>
        </w:rPr>
        <w:t>Cancer moonshot</w:t>
      </w:r>
      <w:r w:rsidRPr="005660FA">
        <w:t xml:space="preserve">. Military Health System. (2024, October 16). </w:t>
      </w:r>
      <w:hyperlink r:id="rId7" w:history="1">
        <w:r w:rsidRPr="005660FA">
          <w:rPr>
            <w:rStyle w:val="Hyperlink"/>
          </w:rPr>
          <w:t>https://www.health.mil/News/In-the-Spotlight/Cancer</w:t>
        </w:r>
        <w:r w:rsidRPr="005660FA">
          <w:rPr>
            <w:rStyle w:val="Hyperlink"/>
          </w:rPr>
          <w:t>-</w:t>
        </w:r>
        <w:r w:rsidRPr="005660FA">
          <w:rPr>
            <w:rStyle w:val="Hyperlink"/>
          </w:rPr>
          <w:t>Moonshot</w:t>
        </w:r>
      </w:hyperlink>
      <w:r w:rsidRPr="005660FA">
        <w:t xml:space="preserve"> </w:t>
      </w:r>
    </w:p>
    <w:p w14:paraId="647C1A5C" w14:textId="77777777" w:rsidR="005660FA" w:rsidRPr="005660FA" w:rsidRDefault="005660FA" w:rsidP="005660FA">
      <w:r w:rsidRPr="005660FA">
        <w:rPr>
          <w:i/>
          <w:iCs/>
        </w:rPr>
        <w:t>Cancer patients discuss experiences during DOD Moonshot 2 initiative roundtable</w:t>
      </w:r>
      <w:r w:rsidRPr="005660FA">
        <w:t xml:space="preserve">. Military Health System. (2022, May 17). </w:t>
      </w:r>
      <w:hyperlink r:id="rId8" w:history="1">
        <w:r w:rsidRPr="005660FA">
          <w:rPr>
            <w:rStyle w:val="Hyperlink"/>
          </w:rPr>
          <w:t>https://www.health.mil/News/Articles/2022/05/17/Cancer-Patients-Discuss-Experiences-During-DOD-Moonshot-2-Initiative-Roundtable?type=Topic%2BPages</w:t>
        </w:r>
      </w:hyperlink>
      <w:r w:rsidRPr="005660FA">
        <w:t xml:space="preserve"> </w:t>
      </w:r>
    </w:p>
    <w:p w14:paraId="080C14F7" w14:textId="77777777" w:rsidR="005660FA" w:rsidRPr="005660FA" w:rsidRDefault="005660FA" w:rsidP="005660FA">
      <w:r w:rsidRPr="005660FA">
        <w:t xml:space="preserve">National Archives and Records Administration. (n.d.). </w:t>
      </w:r>
      <w:r w:rsidRPr="005660FA">
        <w:rPr>
          <w:i/>
          <w:iCs/>
        </w:rPr>
        <w:t>Fact sheet: Investing in the national cancer moonshot</w:t>
      </w:r>
      <w:r w:rsidRPr="005660FA">
        <w:t xml:space="preserve">. National Archives and Records Administration. </w:t>
      </w:r>
      <w:hyperlink r:id="rId9" w:history="1">
        <w:r w:rsidRPr="005660FA">
          <w:rPr>
            <w:rStyle w:val="Hyperlink"/>
          </w:rPr>
          <w:t>https://obamawhitehouse.archives.gov/the-press-office/2016/02/01/fact-sheet-investing-national-cancer-moonshot</w:t>
        </w:r>
      </w:hyperlink>
      <w:r w:rsidRPr="005660FA">
        <w:t xml:space="preserve"> </w:t>
      </w:r>
    </w:p>
    <w:p w14:paraId="08F0A05A" w14:textId="77777777" w:rsidR="005660FA" w:rsidRPr="005660FA" w:rsidRDefault="005660FA" w:rsidP="005660FA"/>
    <w:p w14:paraId="1E0B2C32" w14:textId="77777777" w:rsidR="005660FA" w:rsidRDefault="005660FA"/>
    <w:sectPr w:rsidR="0056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41D57"/>
    <w:rsid w:val="00045E0F"/>
    <w:rsid w:val="005660FA"/>
    <w:rsid w:val="00647E78"/>
    <w:rsid w:val="007125EA"/>
    <w:rsid w:val="00906DB3"/>
    <w:rsid w:val="00C610E7"/>
    <w:rsid w:val="00D41D57"/>
    <w:rsid w:val="00E358E6"/>
    <w:rsid w:val="00F7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ED8F5"/>
  <w15:chartTrackingRefBased/>
  <w15:docId w15:val="{72C50F13-96A7-4306-B0AA-9AAAAB6B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D57"/>
    <w:rPr>
      <w:rFonts w:eastAsiaTheme="majorEastAsia" w:cstheme="majorBidi"/>
      <w:color w:val="272727" w:themeColor="text1" w:themeTint="D8"/>
    </w:rPr>
  </w:style>
  <w:style w:type="paragraph" w:styleId="Title">
    <w:name w:val="Title"/>
    <w:basedOn w:val="Normal"/>
    <w:next w:val="Normal"/>
    <w:link w:val="TitleChar"/>
    <w:uiPriority w:val="10"/>
    <w:qFormat/>
    <w:rsid w:val="00D41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D57"/>
    <w:pPr>
      <w:spacing w:before="160"/>
      <w:jc w:val="center"/>
    </w:pPr>
    <w:rPr>
      <w:i/>
      <w:iCs/>
      <w:color w:val="404040" w:themeColor="text1" w:themeTint="BF"/>
    </w:rPr>
  </w:style>
  <w:style w:type="character" w:customStyle="1" w:styleId="QuoteChar">
    <w:name w:val="Quote Char"/>
    <w:basedOn w:val="DefaultParagraphFont"/>
    <w:link w:val="Quote"/>
    <w:uiPriority w:val="29"/>
    <w:rsid w:val="00D41D57"/>
    <w:rPr>
      <w:i/>
      <w:iCs/>
      <w:color w:val="404040" w:themeColor="text1" w:themeTint="BF"/>
    </w:rPr>
  </w:style>
  <w:style w:type="paragraph" w:styleId="ListParagraph">
    <w:name w:val="List Paragraph"/>
    <w:basedOn w:val="Normal"/>
    <w:uiPriority w:val="34"/>
    <w:qFormat/>
    <w:rsid w:val="00D41D57"/>
    <w:pPr>
      <w:ind w:left="720"/>
      <w:contextualSpacing/>
    </w:pPr>
  </w:style>
  <w:style w:type="character" w:styleId="IntenseEmphasis">
    <w:name w:val="Intense Emphasis"/>
    <w:basedOn w:val="DefaultParagraphFont"/>
    <w:uiPriority w:val="21"/>
    <w:qFormat/>
    <w:rsid w:val="00D41D57"/>
    <w:rPr>
      <w:i/>
      <w:iCs/>
      <w:color w:val="0F4761" w:themeColor="accent1" w:themeShade="BF"/>
    </w:rPr>
  </w:style>
  <w:style w:type="paragraph" w:styleId="IntenseQuote">
    <w:name w:val="Intense Quote"/>
    <w:basedOn w:val="Normal"/>
    <w:next w:val="Normal"/>
    <w:link w:val="IntenseQuoteChar"/>
    <w:uiPriority w:val="30"/>
    <w:qFormat/>
    <w:rsid w:val="00D41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D57"/>
    <w:rPr>
      <w:i/>
      <w:iCs/>
      <w:color w:val="0F4761" w:themeColor="accent1" w:themeShade="BF"/>
    </w:rPr>
  </w:style>
  <w:style w:type="character" w:styleId="IntenseReference">
    <w:name w:val="Intense Reference"/>
    <w:basedOn w:val="DefaultParagraphFont"/>
    <w:uiPriority w:val="32"/>
    <w:qFormat/>
    <w:rsid w:val="00D41D57"/>
    <w:rPr>
      <w:b/>
      <w:bCs/>
      <w:smallCaps/>
      <w:color w:val="0F4761" w:themeColor="accent1" w:themeShade="BF"/>
      <w:spacing w:val="5"/>
    </w:rPr>
  </w:style>
  <w:style w:type="character" w:styleId="Hyperlink">
    <w:name w:val="Hyperlink"/>
    <w:basedOn w:val="DefaultParagraphFont"/>
    <w:uiPriority w:val="99"/>
    <w:unhideWhenUsed/>
    <w:rsid w:val="005660FA"/>
    <w:rPr>
      <w:color w:val="467886" w:themeColor="hyperlink"/>
      <w:u w:val="single"/>
    </w:rPr>
  </w:style>
  <w:style w:type="character" w:styleId="UnresolvedMention">
    <w:name w:val="Unresolved Mention"/>
    <w:basedOn w:val="DefaultParagraphFont"/>
    <w:uiPriority w:val="99"/>
    <w:semiHidden/>
    <w:unhideWhenUsed/>
    <w:rsid w:val="005660FA"/>
    <w:rPr>
      <w:color w:val="605E5C"/>
      <w:shd w:val="clear" w:color="auto" w:fill="E1DFDD"/>
    </w:rPr>
  </w:style>
  <w:style w:type="character" w:styleId="FollowedHyperlink">
    <w:name w:val="FollowedHyperlink"/>
    <w:basedOn w:val="DefaultParagraphFont"/>
    <w:uiPriority w:val="99"/>
    <w:semiHidden/>
    <w:unhideWhenUsed/>
    <w:rsid w:val="005660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241156">
      <w:bodyDiv w:val="1"/>
      <w:marLeft w:val="0"/>
      <w:marRight w:val="0"/>
      <w:marTop w:val="0"/>
      <w:marBottom w:val="0"/>
      <w:divBdr>
        <w:top w:val="none" w:sz="0" w:space="0" w:color="auto"/>
        <w:left w:val="none" w:sz="0" w:space="0" w:color="auto"/>
        <w:bottom w:val="none" w:sz="0" w:space="0" w:color="auto"/>
        <w:right w:val="none" w:sz="0" w:space="0" w:color="auto"/>
      </w:divBdr>
    </w:div>
    <w:div w:id="454251384">
      <w:bodyDiv w:val="1"/>
      <w:marLeft w:val="0"/>
      <w:marRight w:val="0"/>
      <w:marTop w:val="0"/>
      <w:marBottom w:val="0"/>
      <w:divBdr>
        <w:top w:val="none" w:sz="0" w:space="0" w:color="auto"/>
        <w:left w:val="none" w:sz="0" w:space="0" w:color="auto"/>
        <w:bottom w:val="none" w:sz="0" w:space="0" w:color="auto"/>
        <w:right w:val="none" w:sz="0" w:space="0" w:color="auto"/>
      </w:divBdr>
    </w:div>
    <w:div w:id="696927380">
      <w:bodyDiv w:val="1"/>
      <w:marLeft w:val="0"/>
      <w:marRight w:val="0"/>
      <w:marTop w:val="0"/>
      <w:marBottom w:val="0"/>
      <w:divBdr>
        <w:top w:val="none" w:sz="0" w:space="0" w:color="auto"/>
        <w:left w:val="none" w:sz="0" w:space="0" w:color="auto"/>
        <w:bottom w:val="none" w:sz="0" w:space="0" w:color="auto"/>
        <w:right w:val="none" w:sz="0" w:space="0" w:color="auto"/>
      </w:divBdr>
    </w:div>
    <w:div w:id="796609151">
      <w:bodyDiv w:val="1"/>
      <w:marLeft w:val="0"/>
      <w:marRight w:val="0"/>
      <w:marTop w:val="0"/>
      <w:marBottom w:val="0"/>
      <w:divBdr>
        <w:top w:val="none" w:sz="0" w:space="0" w:color="auto"/>
        <w:left w:val="none" w:sz="0" w:space="0" w:color="auto"/>
        <w:bottom w:val="none" w:sz="0" w:space="0" w:color="auto"/>
        <w:right w:val="none" w:sz="0" w:space="0" w:color="auto"/>
      </w:divBdr>
    </w:div>
    <w:div w:id="1133864960">
      <w:bodyDiv w:val="1"/>
      <w:marLeft w:val="0"/>
      <w:marRight w:val="0"/>
      <w:marTop w:val="0"/>
      <w:marBottom w:val="0"/>
      <w:divBdr>
        <w:top w:val="none" w:sz="0" w:space="0" w:color="auto"/>
        <w:left w:val="none" w:sz="0" w:space="0" w:color="auto"/>
        <w:bottom w:val="none" w:sz="0" w:space="0" w:color="auto"/>
        <w:right w:val="none" w:sz="0" w:space="0" w:color="auto"/>
      </w:divBdr>
    </w:div>
    <w:div w:id="11985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mil/News/Articles/2022/05/17/Cancer-Patients-Discuss-Experiences-During-DOD-Moonshot-2-Initiative-Roundtable?type=Topic%2BPages%20" TargetMode="External"/><Relationship Id="rId3" Type="http://schemas.openxmlformats.org/officeDocument/2006/relationships/webSettings" Target="webSettings.xml"/><Relationship Id="rId7" Type="http://schemas.openxmlformats.org/officeDocument/2006/relationships/hyperlink" Target="https://www.health.mil/News/In-the-Spotlight/Cancer-Moonshot%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mil/News/Articles/2024/01/19/Military-Health-System-Stabilization-Rebuilding-Health-Care-Access-is-Critical-to-the-Wellbeing-of-our-Patients?page=3%20" TargetMode="External"/><Relationship Id="rId11" Type="http://schemas.openxmlformats.org/officeDocument/2006/relationships/theme" Target="theme/theme1.xml"/><Relationship Id="rId5" Type="http://schemas.openxmlformats.org/officeDocument/2006/relationships/hyperlink" Target="https://www.dodig.mil/In-the-Spotlight/Article/3602662/press-release-management-advisory-concerns-with-access-to-care-and-staffing-sho/%20" TargetMode="External"/><Relationship Id="rId10" Type="http://schemas.openxmlformats.org/officeDocument/2006/relationships/fontTable" Target="fontTable.xml"/><Relationship Id="rId4" Type="http://schemas.openxmlformats.org/officeDocument/2006/relationships/hyperlink" Target="https://www.med.navy.mil/About-Us/Navy-Medicine-Enterprise/%20" TargetMode="External"/><Relationship Id="rId9" Type="http://schemas.openxmlformats.org/officeDocument/2006/relationships/hyperlink" Target="https://obamawhitehouse.archives.gov/the-press-office/2016/02/01/fact-sheet-investing-national-cancer-moonsho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1057</Words>
  <Characters>7520</Characters>
  <Application>Microsoft Office Word</Application>
  <DocSecurity>0</DocSecurity>
  <Lines>115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2024-12-25T02:58:00Z</dcterms:created>
  <dcterms:modified xsi:type="dcterms:W3CDTF">2024-12-25T04:10:00Z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95a54dd5-078f-4b52-8486-6e0b0a123bdc</vt:lpwstr>
  </property>
</Properties>
</file>