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584C1" w14:textId="6A3CF1FC" w:rsidR="00906DB3" w:rsidRPr="009341C9" w:rsidRDefault="003E06C1" w:rsidP="003E06C1">
      <w:pPr>
        <w:jc w:val="center"/>
        <w:rPr>
          <w:rFonts w:ascii="Inter" w:hAnsi="Inter"/>
          <w:b/>
          <w:bCs/>
          <w:sz w:val="96"/>
          <w:szCs w:val="96"/>
        </w:rPr>
      </w:pPr>
      <w:proofErr w:type="spellStart"/>
      <w:r w:rsidRPr="009341C9">
        <w:rPr>
          <w:rFonts w:ascii="Inter" w:hAnsi="Inter"/>
          <w:b/>
          <w:bCs/>
          <w:sz w:val="96"/>
          <w:szCs w:val="96"/>
        </w:rPr>
        <w:t>HuesOS</w:t>
      </w:r>
      <w:proofErr w:type="spellEnd"/>
      <w:r w:rsidRPr="009341C9">
        <w:rPr>
          <w:rFonts w:ascii="Inter" w:hAnsi="Inter"/>
          <w:b/>
          <w:bCs/>
          <w:sz w:val="96"/>
          <w:szCs w:val="96"/>
        </w:rPr>
        <w:t xml:space="preserve"> </w:t>
      </w:r>
      <w:r w:rsidRPr="009341C9">
        <w:rPr>
          <w:rFonts w:ascii="Inter" w:hAnsi="Inter" w:cs="Cambria Math"/>
          <w:b/>
          <w:bCs/>
          <w:sz w:val="96"/>
          <w:szCs w:val="96"/>
        </w:rPr>
        <w:t>℞</w:t>
      </w:r>
      <w:r w:rsidRPr="009341C9">
        <w:rPr>
          <w:rFonts w:ascii="Inter" w:hAnsi="Inter"/>
          <w:b/>
          <w:bCs/>
          <w:sz w:val="96"/>
          <w:szCs w:val="96"/>
        </w:rPr>
        <w:t>+</w:t>
      </w:r>
      <w:r w:rsidR="00E87F22" w:rsidRPr="009341C9">
        <w:rPr>
          <w:rFonts w:ascii="Inter" w:hAnsi="Inter"/>
          <w:b/>
          <w:bCs/>
          <w:sz w:val="96"/>
          <w:szCs w:val="96"/>
        </w:rPr>
        <w:t>+</w:t>
      </w:r>
    </w:p>
    <w:p w14:paraId="604AFA3E" w14:textId="3E9CF495" w:rsidR="003E06C1" w:rsidRPr="009341C9" w:rsidRDefault="003E06C1" w:rsidP="003E06C1">
      <w:pPr>
        <w:jc w:val="center"/>
        <w:rPr>
          <w:rFonts w:ascii="Inter" w:hAnsi="Inter"/>
          <w:b/>
          <w:bCs/>
          <w:sz w:val="32"/>
          <w:szCs w:val="32"/>
        </w:rPr>
      </w:pPr>
      <w:r w:rsidRPr="009341C9">
        <w:rPr>
          <w:rFonts w:ascii="Inter" w:hAnsi="Inter"/>
          <w:b/>
          <w:bCs/>
          <w:sz w:val="32"/>
          <w:szCs w:val="32"/>
        </w:rPr>
        <w:t>9.64pH: Organic Plant-Based Sterile Bone Marrow</w:t>
      </w:r>
    </w:p>
    <w:p w14:paraId="43467CF1" w14:textId="7F77CD45" w:rsidR="003E06C1" w:rsidRPr="009341C9" w:rsidRDefault="003E06C1" w:rsidP="003E06C1">
      <w:pPr>
        <w:rPr>
          <w:rFonts w:ascii="Inter" w:hAnsi="Inter"/>
          <w:sz w:val="24"/>
          <w:szCs w:val="24"/>
        </w:rPr>
      </w:pPr>
      <w:r w:rsidRPr="009341C9">
        <w:rPr>
          <w:rFonts w:ascii="Inter" w:hAnsi="Inter"/>
          <w:sz w:val="24"/>
          <w:szCs w:val="24"/>
        </w:rPr>
        <w:t>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Sterile Bone Marrow [9.35pH]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is a sterile bone marrow product from Virus Treatment Centers and Fox Rothschild LLP.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is a plant-based synthetic plasma used for bone marrow transplants in oncology and pathology patients. </w:t>
      </w:r>
    </w:p>
    <w:p w14:paraId="1EFD35D1" w14:textId="394DB705" w:rsidR="003E06C1" w:rsidRPr="009341C9" w:rsidRDefault="003E06C1" w:rsidP="003E06C1">
      <w:pPr>
        <w:rPr>
          <w:rFonts w:ascii="Inter" w:hAnsi="Inter"/>
          <w:sz w:val="24"/>
          <w:szCs w:val="24"/>
        </w:rPr>
      </w:pPr>
      <w:r w:rsidRPr="009341C9">
        <w:rPr>
          <w:rFonts w:ascii="Inter" w:hAnsi="Inter"/>
          <w:sz w:val="24"/>
          <w:szCs w:val="24"/>
        </w:rPr>
        <w:t>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is a clinical bone marrow formula that replaces natural elements found in donated bone marrow products.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provides raw, enhanced medicated antibiotic elements instead of partially digested proteins found in plasma taken from human donors. Each raw ingredient in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is included fresh from the farm to the clinic. </w:t>
      </w:r>
    </w:p>
    <w:p w14:paraId="467E6B0D" w14:textId="5CA6EEC9" w:rsidR="003E06C1" w:rsidRPr="009341C9" w:rsidRDefault="003E06C1" w:rsidP="003E06C1">
      <w:pPr>
        <w:rPr>
          <w:rFonts w:ascii="Inter" w:hAnsi="Inter"/>
          <w:sz w:val="24"/>
          <w:szCs w:val="24"/>
        </w:rPr>
      </w:pPr>
      <w:r w:rsidRPr="009341C9">
        <w:rPr>
          <w:rFonts w:ascii="Inter" w:hAnsi="Inter"/>
          <w:sz w:val="24"/>
          <w:szCs w:val="24"/>
        </w:rPr>
        <w:t>As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is plant-based, no part of our bone marrow stock has ever been inside another human and packaged and sold as a medically sterile product. Hues OS </w:t>
      </w:r>
      <w:r w:rsidRPr="009341C9">
        <w:rPr>
          <w:rFonts w:ascii="Inter" w:hAnsi="Inter" w:cs="Cambria Math"/>
          <w:sz w:val="24"/>
          <w:szCs w:val="24"/>
        </w:rPr>
        <w:t>℞</w:t>
      </w:r>
      <w:r w:rsidRPr="009341C9">
        <w:rPr>
          <w:rFonts w:ascii="Inter" w:hAnsi="Inter"/>
          <w:sz w:val="24"/>
          <w:szCs w:val="24"/>
        </w:rPr>
        <w:t>+</w:t>
      </w:r>
      <w:r w:rsidR="00E87F22" w:rsidRPr="009341C9">
        <w:rPr>
          <w:rFonts w:ascii="Inter" w:hAnsi="Inter"/>
          <w:sz w:val="24"/>
          <w:szCs w:val="24"/>
        </w:rPr>
        <w:t>+</w:t>
      </w:r>
      <w:r w:rsidRPr="009341C9">
        <w:rPr>
          <w:rFonts w:ascii="Inter" w:hAnsi="Inter"/>
          <w:sz w:val="24"/>
          <w:szCs w:val="24"/>
        </w:rPr>
        <w:t xml:space="preserve"> reduces cross-contamination in the medical and healthcare industries. Bone marrow has been an infection risk for populations of donors and recipients.</w:t>
      </w:r>
    </w:p>
    <w:p w14:paraId="53D1B971" w14:textId="01FEA336" w:rsidR="00DA2794" w:rsidRPr="009341C9" w:rsidRDefault="00DA2794" w:rsidP="003E06C1">
      <w:pPr>
        <w:rPr>
          <w:rFonts w:ascii="Inter" w:hAnsi="Inter"/>
          <w:b/>
          <w:bCs/>
          <w:sz w:val="24"/>
          <w:szCs w:val="24"/>
        </w:rPr>
      </w:pPr>
      <w:r w:rsidRPr="009341C9">
        <w:rPr>
          <w:rFonts w:ascii="Inter" w:hAnsi="Inter"/>
          <w:b/>
          <w:bCs/>
          <w:sz w:val="24"/>
          <w:szCs w:val="24"/>
        </w:rPr>
        <w:t>Chemical Composition of Human (red) Bone Marrow</w:t>
      </w:r>
    </w:p>
    <w:p w14:paraId="4FDDA4DF" w14:textId="646A628A" w:rsidR="00DA2794" w:rsidRPr="009341C9" w:rsidRDefault="00DA2794" w:rsidP="003E06C1">
      <w:pPr>
        <w:rPr>
          <w:rFonts w:ascii="Inter" w:hAnsi="Inter"/>
          <w:sz w:val="24"/>
          <w:szCs w:val="24"/>
        </w:rPr>
      </w:pPr>
      <w:r w:rsidRPr="009341C9">
        <w:rPr>
          <w:rFonts w:ascii="Inter" w:hAnsi="Inter"/>
          <w:sz w:val="24"/>
          <w:szCs w:val="24"/>
        </w:rPr>
        <w:t>Red bone marrow contains high concentrations of hematopoietic stem cells</w:t>
      </w:r>
      <w:r w:rsidR="000A2909" w:rsidRPr="009341C9">
        <w:rPr>
          <w:rFonts w:ascii="Inter" w:hAnsi="Inter"/>
          <w:sz w:val="24"/>
          <w:szCs w:val="24"/>
        </w:rPr>
        <w:t xml:space="preserve"> (HSCs) and Mesenchymal stem cells (MSCs)</w:t>
      </w:r>
      <w:r w:rsidRPr="009341C9">
        <w:rPr>
          <w:rFonts w:ascii="Inter" w:hAnsi="Inter"/>
          <w:sz w:val="24"/>
          <w:szCs w:val="24"/>
        </w:rPr>
        <w:t xml:space="preserve"> for growth of bone </w:t>
      </w:r>
      <w:r w:rsidR="00B509A7" w:rsidRPr="009341C9">
        <w:rPr>
          <w:rFonts w:ascii="Inter" w:hAnsi="Inter"/>
          <w:sz w:val="24"/>
          <w:szCs w:val="24"/>
        </w:rPr>
        <w:t xml:space="preserve">and connective tissues. Red Bone marrow contains </w:t>
      </w:r>
      <w:r w:rsidRPr="009341C9">
        <w:rPr>
          <w:rFonts w:ascii="Inter" w:hAnsi="Inter"/>
          <w:sz w:val="24"/>
          <w:szCs w:val="24"/>
        </w:rPr>
        <w:t>proteins</w:t>
      </w:r>
      <w:r w:rsidR="00882175" w:rsidRPr="009341C9">
        <w:rPr>
          <w:rFonts w:ascii="Inter" w:hAnsi="Inter"/>
          <w:sz w:val="24"/>
          <w:szCs w:val="24"/>
        </w:rPr>
        <w:t>,</w:t>
      </w:r>
      <w:r w:rsidR="00CB5EA8" w:rsidRPr="009341C9">
        <w:rPr>
          <w:rFonts w:ascii="Inter" w:hAnsi="Inter"/>
          <w:sz w:val="24"/>
          <w:szCs w:val="24"/>
        </w:rPr>
        <w:t xml:space="preserve"> fats</w:t>
      </w:r>
      <w:r w:rsidR="00882175" w:rsidRPr="009341C9">
        <w:rPr>
          <w:rFonts w:ascii="Inter" w:hAnsi="Inter"/>
          <w:sz w:val="24"/>
          <w:szCs w:val="24"/>
        </w:rPr>
        <w:t>, minerals, and enzymes</w:t>
      </w:r>
      <w:r w:rsidR="00B509A7" w:rsidRPr="009341C9">
        <w:rPr>
          <w:rFonts w:ascii="Inter" w:hAnsi="Inter"/>
          <w:sz w:val="24"/>
          <w:szCs w:val="24"/>
        </w:rPr>
        <w:t xml:space="preserve"> required to fuel growth of stem cells within the skeletal and fascial systems. Hematopoietic stem cells produce red blood cells, white blood cells, platelets</w:t>
      </w:r>
      <w:r w:rsidR="00882175" w:rsidRPr="009341C9">
        <w:rPr>
          <w:rFonts w:ascii="Inter" w:hAnsi="Inter"/>
          <w:sz w:val="24"/>
          <w:szCs w:val="24"/>
        </w:rPr>
        <w:t>, bone, and tissue</w:t>
      </w:r>
      <w:r w:rsidR="00B509A7" w:rsidRPr="009341C9">
        <w:rPr>
          <w:rFonts w:ascii="Inter" w:hAnsi="Inter"/>
          <w:sz w:val="24"/>
          <w:szCs w:val="24"/>
        </w:rPr>
        <w:t>.</w:t>
      </w:r>
    </w:p>
    <w:p w14:paraId="7298BC71" w14:textId="276AD83C" w:rsidR="00B80EE9" w:rsidRPr="009341C9" w:rsidRDefault="00B80EE9" w:rsidP="003E06C1">
      <w:pPr>
        <w:rPr>
          <w:rFonts w:ascii="Inter" w:hAnsi="Inter"/>
          <w:sz w:val="24"/>
          <w:szCs w:val="24"/>
        </w:rPr>
      </w:pPr>
      <w:r w:rsidRPr="009341C9">
        <w:rPr>
          <w:rFonts w:ascii="Inter" w:hAnsi="Inter"/>
          <w:sz w:val="24"/>
          <w:szCs w:val="24"/>
        </w:rPr>
        <w:t xml:space="preserve">Hematopoietic stem cells travel from the pubic bone to the prostate via the puboprostatic ligaments. The prostate produces platelets (lipid capsules) that are pumped up through the spine into internal organs like the brain, thymus, and kidneys. </w:t>
      </w:r>
      <w:r w:rsidR="00AF28F2" w:rsidRPr="009341C9">
        <w:rPr>
          <w:rFonts w:ascii="Inter" w:hAnsi="Inter"/>
          <w:sz w:val="24"/>
          <w:szCs w:val="24"/>
        </w:rPr>
        <w:t xml:space="preserve">The brain fills platelets with glucose to produce cerebrospinal fluid. </w:t>
      </w:r>
      <w:r w:rsidRPr="009341C9">
        <w:rPr>
          <w:rFonts w:ascii="Inter" w:hAnsi="Inter"/>
          <w:sz w:val="24"/>
          <w:szCs w:val="24"/>
        </w:rPr>
        <w:t>The kidneys fill platelets with iron to produce red blood cells. The thymus fills platelets with</w:t>
      </w:r>
      <w:r w:rsidR="00CB5EA8" w:rsidRPr="009341C9">
        <w:rPr>
          <w:rFonts w:ascii="Inter" w:hAnsi="Inter"/>
          <w:sz w:val="24"/>
          <w:szCs w:val="24"/>
        </w:rPr>
        <w:t xml:space="preserve"> zinc to produce white blood cells.</w:t>
      </w:r>
    </w:p>
    <w:p w14:paraId="6DDD38B0" w14:textId="18566DAA" w:rsidR="00B07FC8" w:rsidRPr="009341C9" w:rsidRDefault="00B07FC8" w:rsidP="003E06C1">
      <w:pPr>
        <w:rPr>
          <w:rFonts w:ascii="Inter" w:hAnsi="Inter"/>
          <w:b/>
          <w:bCs/>
          <w:sz w:val="24"/>
          <w:szCs w:val="24"/>
        </w:rPr>
      </w:pPr>
      <w:r w:rsidRPr="009341C9">
        <w:rPr>
          <w:rFonts w:ascii="Inter" w:hAnsi="Inter"/>
          <w:b/>
          <w:bCs/>
          <w:sz w:val="24"/>
          <w:szCs w:val="24"/>
        </w:rPr>
        <w:t>Sarcoma: Infection of Human (red) Bone Marrow</w:t>
      </w:r>
    </w:p>
    <w:p w14:paraId="33F4BA65" w14:textId="5E9D9BE1" w:rsidR="00B07FC8" w:rsidRPr="009341C9" w:rsidRDefault="00B07FC8" w:rsidP="003E06C1">
      <w:pPr>
        <w:rPr>
          <w:rFonts w:ascii="Inter" w:hAnsi="Inter"/>
          <w:sz w:val="24"/>
          <w:szCs w:val="24"/>
        </w:rPr>
      </w:pPr>
      <w:r w:rsidRPr="009341C9">
        <w:rPr>
          <w:rFonts w:ascii="Inter" w:hAnsi="Inter"/>
          <w:sz w:val="24"/>
          <w:szCs w:val="24"/>
        </w:rPr>
        <w:t xml:space="preserve">STD’s that infect the prostate metastasize into the skeletal and fascial systems through the hip bone and associated connective tissues. These infections commonly called Sarcomas quickly absorb the skeletal and fascial systems. Uncoating of the skeletal and fascial systems quickly deteriorates the body. Metastasis to internal organs and exponential decay causes death. </w:t>
      </w:r>
    </w:p>
    <w:p w14:paraId="328733FC" w14:textId="4A1805C3" w:rsidR="00B07FC8" w:rsidRPr="009341C9" w:rsidRDefault="00B07FC8" w:rsidP="003E06C1">
      <w:pPr>
        <w:rPr>
          <w:rFonts w:ascii="Inter" w:hAnsi="Inter"/>
          <w:sz w:val="24"/>
          <w:szCs w:val="24"/>
        </w:rPr>
      </w:pPr>
      <w:r w:rsidRPr="009341C9">
        <w:rPr>
          <w:rFonts w:ascii="Inter" w:hAnsi="Inter"/>
          <w:sz w:val="24"/>
          <w:szCs w:val="24"/>
        </w:rPr>
        <w:lastRenderedPageBreak/>
        <w:t>Persons suffering from low-Ph levels “sepsis” cannot recover from viral infections</w:t>
      </w:r>
      <w:r w:rsidR="00D20FEC" w:rsidRPr="009341C9">
        <w:rPr>
          <w:rFonts w:ascii="Inter" w:hAnsi="Inter"/>
          <w:sz w:val="24"/>
          <w:szCs w:val="24"/>
        </w:rPr>
        <w:t>. Virus Treatment Centers provides rapid pH recovery treatments and medications to recover from sepsis, halt metastasis, increase T cells, and fight cancerous infections. Sarcoma patients with skeletal and fascial infections may benefit from replacement of infected bone marrow with healthy marrow and stem cells.</w:t>
      </w:r>
    </w:p>
    <w:p w14:paraId="5C60539B" w14:textId="2B120122" w:rsidR="00D20FEC" w:rsidRPr="009341C9" w:rsidRDefault="00D20FEC" w:rsidP="003E06C1">
      <w:pPr>
        <w:rPr>
          <w:rFonts w:ascii="Inter" w:hAnsi="Inter"/>
          <w:b/>
          <w:bCs/>
          <w:sz w:val="24"/>
          <w:szCs w:val="24"/>
        </w:rPr>
      </w:pPr>
      <w:r w:rsidRPr="009341C9">
        <w:rPr>
          <w:rFonts w:ascii="Inter" w:hAnsi="Inter"/>
          <w:b/>
          <w:bCs/>
          <w:sz w:val="24"/>
          <w:szCs w:val="24"/>
        </w:rPr>
        <w:t>Bone Marrow Transplant (BMT)</w:t>
      </w:r>
      <w:r w:rsidR="001258CB" w:rsidRPr="009341C9">
        <w:rPr>
          <w:rFonts w:ascii="Inter" w:hAnsi="Inter"/>
          <w:b/>
          <w:bCs/>
          <w:sz w:val="24"/>
          <w:szCs w:val="24"/>
        </w:rPr>
        <w:t xml:space="preserve">: A </w:t>
      </w:r>
      <w:r w:rsidR="001258CB" w:rsidRPr="009341C9">
        <w:rPr>
          <w:rFonts w:ascii="Inter" w:hAnsi="Inter"/>
          <w:b/>
          <w:bCs/>
          <w:sz w:val="24"/>
          <w:szCs w:val="24"/>
          <w:u w:val="single"/>
        </w:rPr>
        <w:t>NON-STERILE</w:t>
      </w:r>
      <w:r w:rsidR="001258CB" w:rsidRPr="009341C9">
        <w:rPr>
          <w:rFonts w:ascii="Inter" w:hAnsi="Inter"/>
          <w:b/>
          <w:bCs/>
          <w:sz w:val="24"/>
          <w:szCs w:val="24"/>
        </w:rPr>
        <w:t xml:space="preserve"> OPERATION</w:t>
      </w:r>
    </w:p>
    <w:p w14:paraId="6FEB6CE7" w14:textId="2127B9E9" w:rsidR="006E7F15" w:rsidRPr="009341C9" w:rsidRDefault="006E7F15" w:rsidP="003E06C1">
      <w:pPr>
        <w:rPr>
          <w:rFonts w:ascii="Inter" w:hAnsi="Inter"/>
          <w:sz w:val="24"/>
          <w:szCs w:val="24"/>
        </w:rPr>
      </w:pPr>
      <w:r w:rsidRPr="009341C9">
        <w:rPr>
          <w:rFonts w:ascii="Inter" w:hAnsi="Inter"/>
          <w:sz w:val="24"/>
          <w:szCs w:val="24"/>
        </w:rPr>
        <w:t xml:space="preserve">A bone marrow transplant commonly involves taking red bone marrow from a healthy donor and injecting donor marrow into an infected skeletal system of a Sarcoma patient. BMT is a high-risk, life altering procedure for donors and recipients. The medical industry takes pride in using sterile equipment and medications during all hospital operations. Traditional BMT is </w:t>
      </w:r>
      <w:r w:rsidRPr="009341C9">
        <w:rPr>
          <w:rFonts w:ascii="Inter" w:hAnsi="Inter"/>
          <w:b/>
          <w:bCs/>
          <w:sz w:val="24"/>
          <w:szCs w:val="24"/>
          <w:u w:val="single"/>
        </w:rPr>
        <w:t>NOT</w:t>
      </w:r>
      <w:r w:rsidRPr="009341C9">
        <w:rPr>
          <w:rFonts w:ascii="Inter" w:hAnsi="Inter"/>
          <w:sz w:val="24"/>
          <w:szCs w:val="24"/>
        </w:rPr>
        <w:t xml:space="preserve"> a sterile process. Donor marrow is </w:t>
      </w:r>
      <w:r w:rsidRPr="009341C9">
        <w:rPr>
          <w:rFonts w:ascii="Inter" w:hAnsi="Inter"/>
          <w:b/>
          <w:bCs/>
          <w:sz w:val="24"/>
          <w:szCs w:val="24"/>
          <w:u w:val="single"/>
        </w:rPr>
        <w:t>NOT</w:t>
      </w:r>
      <w:r w:rsidRPr="009341C9">
        <w:rPr>
          <w:rFonts w:ascii="Inter" w:hAnsi="Inter"/>
          <w:sz w:val="24"/>
          <w:szCs w:val="24"/>
        </w:rPr>
        <w:t xml:space="preserve"> sterile. </w:t>
      </w:r>
      <w:r w:rsidR="00E44765" w:rsidRPr="009341C9">
        <w:rPr>
          <w:rFonts w:ascii="Inter" w:hAnsi="Inter"/>
          <w:sz w:val="24"/>
          <w:szCs w:val="24"/>
        </w:rPr>
        <w:t xml:space="preserve">An </w:t>
      </w:r>
      <w:r w:rsidR="00E44765" w:rsidRPr="009341C9">
        <w:rPr>
          <w:rFonts w:ascii="Inter" w:hAnsi="Inter"/>
          <w:b/>
          <w:bCs/>
          <w:sz w:val="24"/>
          <w:szCs w:val="24"/>
        </w:rPr>
        <w:t>estimated</w:t>
      </w:r>
      <w:r w:rsidR="00E44765" w:rsidRPr="009341C9">
        <w:rPr>
          <w:rFonts w:ascii="Inter" w:hAnsi="Inter"/>
          <w:sz w:val="24"/>
          <w:szCs w:val="24"/>
        </w:rPr>
        <w:t xml:space="preserve"> </w:t>
      </w:r>
      <w:r w:rsidR="00E44765" w:rsidRPr="009341C9">
        <w:rPr>
          <w:rFonts w:ascii="Inter" w:hAnsi="Inter"/>
          <w:b/>
          <w:bCs/>
          <w:sz w:val="24"/>
          <w:szCs w:val="24"/>
        </w:rPr>
        <w:t>90%</w:t>
      </w:r>
      <w:r w:rsidR="00E44765" w:rsidRPr="009341C9">
        <w:rPr>
          <w:rFonts w:ascii="Inter" w:hAnsi="Inter"/>
          <w:sz w:val="24"/>
          <w:szCs w:val="24"/>
        </w:rPr>
        <w:t xml:space="preserve"> of humans are living with </w:t>
      </w:r>
      <w:r w:rsidR="00E44765" w:rsidRPr="009341C9">
        <w:rPr>
          <w:rFonts w:ascii="Inter" w:hAnsi="Inter"/>
          <w:b/>
          <w:bCs/>
          <w:sz w:val="24"/>
          <w:szCs w:val="24"/>
        </w:rPr>
        <w:t>at least</w:t>
      </w:r>
      <w:r w:rsidR="00E44765" w:rsidRPr="009341C9">
        <w:rPr>
          <w:rFonts w:ascii="Inter" w:hAnsi="Inter"/>
          <w:sz w:val="24"/>
          <w:szCs w:val="24"/>
        </w:rPr>
        <w:t xml:space="preserve"> one type of herpes simplex, while </w:t>
      </w:r>
      <w:r w:rsidR="00CC4EAA" w:rsidRPr="009341C9">
        <w:rPr>
          <w:rFonts w:ascii="Inter" w:hAnsi="Inter"/>
          <w:b/>
          <w:bCs/>
          <w:sz w:val="24"/>
          <w:szCs w:val="24"/>
        </w:rPr>
        <w:t>a</w:t>
      </w:r>
      <w:r w:rsidRPr="009341C9">
        <w:rPr>
          <w:rFonts w:ascii="Inter" w:hAnsi="Inter"/>
          <w:b/>
          <w:bCs/>
          <w:sz w:val="24"/>
          <w:szCs w:val="24"/>
        </w:rPr>
        <w:t>pproximately</w:t>
      </w:r>
      <w:r w:rsidRPr="009341C9">
        <w:rPr>
          <w:rFonts w:ascii="Inter" w:hAnsi="Inter"/>
          <w:sz w:val="24"/>
          <w:szCs w:val="24"/>
        </w:rPr>
        <w:t xml:space="preserve"> </w:t>
      </w:r>
      <w:r w:rsidR="00E44765" w:rsidRPr="009341C9">
        <w:rPr>
          <w:rFonts w:ascii="Inter" w:hAnsi="Inter"/>
          <w:b/>
          <w:bCs/>
          <w:sz w:val="24"/>
          <w:szCs w:val="24"/>
        </w:rPr>
        <w:t xml:space="preserve">8.3% </w:t>
      </w:r>
      <w:r w:rsidR="00E44765" w:rsidRPr="009341C9">
        <w:rPr>
          <w:rFonts w:ascii="Inter" w:hAnsi="Inter"/>
          <w:sz w:val="24"/>
          <w:szCs w:val="24"/>
        </w:rPr>
        <w:t>of</w:t>
      </w:r>
      <w:r w:rsidRPr="009341C9">
        <w:rPr>
          <w:rFonts w:ascii="Inter" w:hAnsi="Inter"/>
          <w:sz w:val="24"/>
          <w:szCs w:val="24"/>
        </w:rPr>
        <w:t xml:space="preserve"> individuals</w:t>
      </w:r>
      <w:r w:rsidR="00E44765" w:rsidRPr="009341C9">
        <w:rPr>
          <w:rFonts w:ascii="Inter" w:hAnsi="Inter"/>
          <w:sz w:val="24"/>
          <w:szCs w:val="24"/>
        </w:rPr>
        <w:t xml:space="preserve"> are living with a chronic viral hepatitis. </w:t>
      </w:r>
    </w:p>
    <w:p w14:paraId="7CD6D047" w14:textId="469EF159" w:rsidR="00E44765" w:rsidRPr="009341C9" w:rsidRDefault="00943007" w:rsidP="003E06C1">
      <w:pPr>
        <w:rPr>
          <w:rFonts w:ascii="Inter" w:hAnsi="Inter"/>
          <w:b/>
          <w:bCs/>
          <w:sz w:val="24"/>
          <w:szCs w:val="24"/>
        </w:rPr>
      </w:pPr>
      <w:proofErr w:type="spellStart"/>
      <w:r w:rsidRPr="009341C9">
        <w:rPr>
          <w:rFonts w:ascii="Inter" w:hAnsi="Inter"/>
          <w:b/>
          <w:bCs/>
          <w:sz w:val="24"/>
          <w:szCs w:val="24"/>
        </w:rPr>
        <w:t>HuesOS</w:t>
      </w:r>
      <w:proofErr w:type="spellEnd"/>
      <w:r w:rsidRPr="009341C9">
        <w:rPr>
          <w:rFonts w:ascii="Inter" w:hAnsi="Inter"/>
          <w:b/>
          <w:bCs/>
          <w:sz w:val="24"/>
          <w:szCs w:val="24"/>
        </w:rPr>
        <w:t xml:space="preserve"> ℞++ </w:t>
      </w:r>
      <w:r w:rsidR="00853E00" w:rsidRPr="009341C9">
        <w:rPr>
          <w:rFonts w:ascii="Inter" w:hAnsi="Inter"/>
          <w:b/>
          <w:bCs/>
          <w:sz w:val="24"/>
          <w:szCs w:val="24"/>
        </w:rPr>
        <w:t xml:space="preserve">Stem Cell Concentrate (HSSC) Injection: </w:t>
      </w:r>
      <w:r w:rsidR="009E41FF" w:rsidRPr="009341C9">
        <w:rPr>
          <w:rFonts w:ascii="Inter" w:hAnsi="Inter"/>
          <w:b/>
          <w:bCs/>
          <w:sz w:val="24"/>
          <w:szCs w:val="24"/>
        </w:rPr>
        <w:t>A STERILE OPERATION</w:t>
      </w:r>
    </w:p>
    <w:p w14:paraId="77B474AD" w14:textId="752DDD75" w:rsidR="00DA2794" w:rsidRPr="009341C9" w:rsidRDefault="00943007" w:rsidP="003E06C1">
      <w:p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A27A95" w:rsidRPr="009341C9">
        <w:rPr>
          <w:rFonts w:ascii="Inter" w:hAnsi="Inter"/>
          <w:sz w:val="24"/>
          <w:szCs w:val="24"/>
        </w:rPr>
        <w:t>is an FDA-approved organic non-GMO plant-based synthetic bone marrow product from VirusTC.</w:t>
      </w:r>
      <w:r w:rsidR="00A34070" w:rsidRPr="009341C9">
        <w:rPr>
          <w:rFonts w:ascii="Inter" w:hAnsi="Inter"/>
          <w:sz w:val="24"/>
          <w:szCs w:val="24"/>
        </w:rPr>
        <w:t xml:space="preserve"> </w:t>
      </w:r>
      <w:proofErr w:type="spellStart"/>
      <w:r w:rsidRPr="009341C9">
        <w:rPr>
          <w:rFonts w:ascii="Inter" w:hAnsi="Inter"/>
          <w:sz w:val="24"/>
          <w:szCs w:val="24"/>
        </w:rPr>
        <w:t>HuesOS</w:t>
      </w:r>
      <w:proofErr w:type="spellEnd"/>
      <w:r w:rsidRPr="009341C9">
        <w:rPr>
          <w:rFonts w:ascii="Inter" w:hAnsi="Inter"/>
          <w:sz w:val="24"/>
          <w:szCs w:val="24"/>
        </w:rPr>
        <w:t xml:space="preserve"> ℞++ </w:t>
      </w:r>
      <w:r w:rsidR="00A34070" w:rsidRPr="009341C9">
        <w:rPr>
          <w:rFonts w:ascii="Inter" w:hAnsi="Inter"/>
          <w:sz w:val="24"/>
          <w:szCs w:val="24"/>
        </w:rPr>
        <w:t>contains plant proteins, fats, minerals, and enzymes required to fuel growth of stem cells within the skeletal and fascial systems.</w:t>
      </w:r>
    </w:p>
    <w:p w14:paraId="64570C22" w14:textId="3E0539A4" w:rsidR="00062E43"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062E43" w:rsidRPr="009341C9">
        <w:rPr>
          <w:rFonts w:ascii="Inter" w:hAnsi="Inter"/>
          <w:sz w:val="24"/>
          <w:szCs w:val="24"/>
        </w:rPr>
        <w:t xml:space="preserve">is mostly </w:t>
      </w:r>
      <w:r w:rsidRPr="009341C9">
        <w:rPr>
          <w:rFonts w:ascii="Inter" w:hAnsi="Inter"/>
          <w:sz w:val="24"/>
          <w:szCs w:val="24"/>
        </w:rPr>
        <w:t>Verdura ℞+</w:t>
      </w:r>
      <w:r w:rsidR="00062E43" w:rsidRPr="009341C9">
        <w:rPr>
          <w:rFonts w:ascii="Inter" w:hAnsi="Inter"/>
          <w:sz w:val="24"/>
          <w:szCs w:val="24"/>
        </w:rPr>
        <w:t xml:space="preserve">. </w:t>
      </w:r>
      <w:r w:rsidRPr="009341C9">
        <w:rPr>
          <w:rFonts w:ascii="Inter" w:hAnsi="Inter"/>
          <w:sz w:val="24"/>
          <w:szCs w:val="24"/>
        </w:rPr>
        <w:t>Verdura ℞+</w:t>
      </w:r>
      <w:r w:rsidR="00062E43" w:rsidRPr="009341C9">
        <w:rPr>
          <w:rFonts w:ascii="Inter" w:hAnsi="Inter"/>
          <w:sz w:val="24"/>
          <w:szCs w:val="24"/>
        </w:rPr>
        <w:t xml:space="preserve"> is </w:t>
      </w:r>
      <w:r w:rsidR="00757B6A" w:rsidRPr="009341C9">
        <w:rPr>
          <w:rFonts w:ascii="Inter" w:hAnsi="Inter"/>
          <w:sz w:val="24"/>
          <w:szCs w:val="24"/>
        </w:rPr>
        <w:t>VirusTC’s FDA-approved</w:t>
      </w:r>
      <w:r w:rsidR="00062E43" w:rsidRPr="009341C9">
        <w:rPr>
          <w:rFonts w:ascii="Inter" w:hAnsi="Inter"/>
          <w:sz w:val="24"/>
          <w:szCs w:val="24"/>
        </w:rPr>
        <w:t xml:space="preserve"> organic plant-based Sterile Fresh Whole Blood (SFWB) product.</w:t>
      </w:r>
    </w:p>
    <w:p w14:paraId="0EDF9711" w14:textId="1A293383" w:rsidR="00062E43"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062E43" w:rsidRPr="009341C9">
        <w:rPr>
          <w:rFonts w:ascii="Inter" w:hAnsi="Inter"/>
          <w:sz w:val="24"/>
          <w:szCs w:val="24"/>
        </w:rPr>
        <w:t xml:space="preserve">contains a large percentage of </w:t>
      </w:r>
      <w:proofErr w:type="spellStart"/>
      <w:r w:rsidRPr="009341C9">
        <w:rPr>
          <w:rFonts w:ascii="Inter" w:hAnsi="Inter"/>
          <w:sz w:val="24"/>
          <w:szCs w:val="24"/>
        </w:rPr>
        <w:t>Konupora</w:t>
      </w:r>
      <w:proofErr w:type="spellEnd"/>
      <w:r w:rsidRPr="009341C9">
        <w:rPr>
          <w:rFonts w:ascii="Inter" w:hAnsi="Inter"/>
          <w:sz w:val="24"/>
          <w:szCs w:val="24"/>
        </w:rPr>
        <w:t xml:space="preserve"> ℞</w:t>
      </w:r>
      <w:r w:rsidR="00062E43" w:rsidRPr="009341C9">
        <w:rPr>
          <w:rFonts w:ascii="Inter" w:hAnsi="Inter"/>
          <w:sz w:val="24"/>
          <w:szCs w:val="24"/>
        </w:rPr>
        <w:t xml:space="preserve">. </w:t>
      </w:r>
      <w:proofErr w:type="spellStart"/>
      <w:r w:rsidRPr="009341C9">
        <w:rPr>
          <w:rFonts w:ascii="Inter" w:hAnsi="Inter"/>
          <w:sz w:val="24"/>
          <w:szCs w:val="24"/>
        </w:rPr>
        <w:t>Konupora</w:t>
      </w:r>
      <w:proofErr w:type="spellEnd"/>
      <w:r w:rsidRPr="009341C9">
        <w:rPr>
          <w:rFonts w:ascii="Inter" w:hAnsi="Inter"/>
          <w:sz w:val="24"/>
          <w:szCs w:val="24"/>
        </w:rPr>
        <w:t xml:space="preserve"> ℞</w:t>
      </w:r>
      <w:r w:rsidR="00062E43" w:rsidRPr="009341C9">
        <w:rPr>
          <w:rFonts w:ascii="Inter" w:hAnsi="Inter"/>
          <w:sz w:val="24"/>
          <w:szCs w:val="24"/>
        </w:rPr>
        <w:t xml:space="preserve"> is </w:t>
      </w:r>
      <w:r w:rsidR="00757B6A" w:rsidRPr="009341C9">
        <w:rPr>
          <w:rFonts w:ascii="Inter" w:hAnsi="Inter"/>
          <w:sz w:val="24"/>
          <w:szCs w:val="24"/>
        </w:rPr>
        <w:t>VirusTC’s FDA-approved</w:t>
      </w:r>
      <w:r w:rsidR="00062E43" w:rsidRPr="009341C9">
        <w:rPr>
          <w:rFonts w:ascii="Inter" w:hAnsi="Inter"/>
          <w:sz w:val="24"/>
          <w:szCs w:val="24"/>
        </w:rPr>
        <w:t xml:space="preserve"> medical</w:t>
      </w:r>
      <w:r w:rsidR="00757B6A" w:rsidRPr="009341C9">
        <w:rPr>
          <w:rFonts w:ascii="Inter" w:hAnsi="Inter"/>
          <w:sz w:val="24"/>
          <w:szCs w:val="24"/>
        </w:rPr>
        <w:t>-</w:t>
      </w:r>
      <w:r w:rsidR="00062E43" w:rsidRPr="009341C9">
        <w:rPr>
          <w:rFonts w:ascii="Inter" w:hAnsi="Inter"/>
          <w:sz w:val="24"/>
          <w:szCs w:val="24"/>
        </w:rPr>
        <w:t xml:space="preserve">grade calcium supplement that provides Calcium, Zinc, and Magnesium found in bone marrow. </w:t>
      </w:r>
    </w:p>
    <w:p w14:paraId="6AFDDE2B" w14:textId="452A0150" w:rsidR="00062E43"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062E43" w:rsidRPr="009341C9">
        <w:rPr>
          <w:rFonts w:ascii="Inter" w:hAnsi="Inter"/>
          <w:sz w:val="24"/>
          <w:szCs w:val="24"/>
        </w:rPr>
        <w:t xml:space="preserve">contains </w:t>
      </w:r>
      <w:r w:rsidRPr="009341C9">
        <w:rPr>
          <w:rFonts w:ascii="Inter" w:hAnsi="Inter"/>
          <w:sz w:val="24"/>
          <w:szCs w:val="24"/>
        </w:rPr>
        <w:t>stem cells</w:t>
      </w:r>
      <w:r w:rsidR="00062E43" w:rsidRPr="009341C9">
        <w:rPr>
          <w:rFonts w:ascii="Inter" w:hAnsi="Inter"/>
          <w:sz w:val="24"/>
          <w:szCs w:val="24"/>
        </w:rPr>
        <w:t>, hormones,</w:t>
      </w:r>
      <w:r w:rsidRPr="009341C9">
        <w:rPr>
          <w:rFonts w:ascii="Inter" w:hAnsi="Inter"/>
          <w:sz w:val="24"/>
          <w:szCs w:val="24"/>
        </w:rPr>
        <w:t xml:space="preserve"> and enzymes</w:t>
      </w:r>
      <w:r w:rsidR="00062E43" w:rsidRPr="009341C9">
        <w:rPr>
          <w:rFonts w:ascii="Inter" w:hAnsi="Inter"/>
          <w:sz w:val="24"/>
          <w:szCs w:val="24"/>
        </w:rPr>
        <w:t xml:space="preserve"> from bamboo plant. Bamboo’s rapid growth can be attributed to Aspartic proteases (</w:t>
      </w:r>
      <w:proofErr w:type="spellStart"/>
      <w:r w:rsidR="00062E43" w:rsidRPr="009341C9">
        <w:rPr>
          <w:rFonts w:ascii="Inter" w:hAnsi="Inter"/>
          <w:sz w:val="24"/>
          <w:szCs w:val="24"/>
        </w:rPr>
        <w:t>PhAPs</w:t>
      </w:r>
      <w:proofErr w:type="spellEnd"/>
      <w:r w:rsidR="00062E43" w:rsidRPr="009341C9">
        <w:rPr>
          <w:rFonts w:ascii="Inter" w:hAnsi="Inter"/>
          <w:sz w:val="24"/>
          <w:szCs w:val="24"/>
        </w:rPr>
        <w:t>), Gibberellin (GA), Auxin, Rhizome, and Nonstructural carbohydrates.</w:t>
      </w:r>
    </w:p>
    <w:p w14:paraId="62C05C78" w14:textId="321B7D51" w:rsidR="00062E43"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062E43" w:rsidRPr="009341C9">
        <w:rPr>
          <w:rFonts w:ascii="Inter" w:hAnsi="Inter"/>
          <w:sz w:val="24"/>
          <w:szCs w:val="24"/>
        </w:rPr>
        <w:t xml:space="preserve">contains coconut fats. Coconut fats provide high alkaline </w:t>
      </w:r>
      <w:r w:rsidR="00757B6A" w:rsidRPr="009341C9">
        <w:rPr>
          <w:rFonts w:ascii="Inter" w:hAnsi="Inter"/>
          <w:sz w:val="24"/>
          <w:szCs w:val="24"/>
        </w:rPr>
        <w:t>calories for fueling growth of the fascial system.</w:t>
      </w:r>
    </w:p>
    <w:p w14:paraId="16C6BE30" w14:textId="0C2A2C50" w:rsidR="00062E43"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757B6A" w:rsidRPr="009341C9">
        <w:rPr>
          <w:rFonts w:ascii="Inter" w:hAnsi="Inter"/>
          <w:sz w:val="24"/>
          <w:szCs w:val="24"/>
        </w:rPr>
        <w:t xml:space="preserve">contains </w:t>
      </w:r>
      <w:proofErr w:type="spellStart"/>
      <w:r w:rsidR="00345B97" w:rsidRPr="009341C9">
        <w:rPr>
          <w:rFonts w:ascii="Inter" w:hAnsi="Inter"/>
          <w:sz w:val="24"/>
          <w:szCs w:val="24"/>
        </w:rPr>
        <w:t>PeptiKG</w:t>
      </w:r>
      <w:proofErr w:type="spellEnd"/>
      <w:r w:rsidR="00345B97" w:rsidRPr="009341C9">
        <w:rPr>
          <w:rFonts w:ascii="Inter" w:hAnsi="Inter"/>
          <w:sz w:val="24"/>
          <w:szCs w:val="24"/>
        </w:rPr>
        <w:t xml:space="preserve"> ℞++</w:t>
      </w:r>
      <w:r w:rsidR="00757B6A" w:rsidRPr="009341C9">
        <w:rPr>
          <w:rFonts w:ascii="Inter" w:hAnsi="Inter"/>
          <w:sz w:val="24"/>
          <w:szCs w:val="24"/>
        </w:rPr>
        <w:t xml:space="preserve">. </w:t>
      </w:r>
      <w:proofErr w:type="spellStart"/>
      <w:r w:rsidR="00345B97" w:rsidRPr="009341C9">
        <w:rPr>
          <w:rFonts w:ascii="Inter" w:hAnsi="Inter"/>
          <w:sz w:val="24"/>
          <w:szCs w:val="24"/>
        </w:rPr>
        <w:t>PeptiKG</w:t>
      </w:r>
      <w:proofErr w:type="spellEnd"/>
      <w:r w:rsidR="00345B97" w:rsidRPr="009341C9">
        <w:rPr>
          <w:rFonts w:ascii="Inter" w:hAnsi="Inter"/>
          <w:sz w:val="24"/>
          <w:szCs w:val="24"/>
        </w:rPr>
        <w:t xml:space="preserve"> ℞++</w:t>
      </w:r>
      <w:r w:rsidR="00757B6A" w:rsidRPr="009341C9">
        <w:rPr>
          <w:rFonts w:ascii="Inter" w:hAnsi="Inter"/>
          <w:sz w:val="24"/>
          <w:szCs w:val="24"/>
        </w:rPr>
        <w:t xml:space="preserve"> is VirusTC’s FDA-approved medical-grade alkaline collagen supplement for cancer treatment. </w:t>
      </w:r>
      <w:proofErr w:type="spellStart"/>
      <w:r w:rsidR="00345B97" w:rsidRPr="009341C9">
        <w:rPr>
          <w:rFonts w:ascii="Inter" w:hAnsi="Inter"/>
          <w:sz w:val="24"/>
          <w:szCs w:val="24"/>
        </w:rPr>
        <w:t>PeptiKG</w:t>
      </w:r>
      <w:proofErr w:type="spellEnd"/>
      <w:r w:rsidR="00345B97" w:rsidRPr="009341C9">
        <w:rPr>
          <w:rFonts w:ascii="Inter" w:hAnsi="Inter"/>
          <w:sz w:val="24"/>
          <w:szCs w:val="24"/>
        </w:rPr>
        <w:t xml:space="preserve"> ℞++</w:t>
      </w:r>
      <w:r w:rsidR="00757B6A" w:rsidRPr="009341C9">
        <w:rPr>
          <w:rFonts w:ascii="Inter" w:hAnsi="Inter"/>
          <w:sz w:val="24"/>
          <w:szCs w:val="24"/>
        </w:rPr>
        <w:t xml:space="preserve"> builds strong connective tissues and joints that resist viral absorption and cancer.</w:t>
      </w:r>
    </w:p>
    <w:p w14:paraId="77E533FD" w14:textId="2FC16F60" w:rsidR="00757B6A" w:rsidRPr="009341C9" w:rsidRDefault="00943007" w:rsidP="00062E43">
      <w:pPr>
        <w:pStyle w:val="ListParagraph"/>
        <w:numPr>
          <w:ilvl w:val="0"/>
          <w:numId w:val="5"/>
        </w:numPr>
        <w:rPr>
          <w:rFonts w:ascii="Inter" w:hAnsi="Inter"/>
          <w:sz w:val="24"/>
          <w:szCs w:val="24"/>
        </w:rPr>
      </w:pPr>
      <w:proofErr w:type="spellStart"/>
      <w:r w:rsidRPr="009341C9">
        <w:rPr>
          <w:rFonts w:ascii="Inter" w:hAnsi="Inter"/>
          <w:sz w:val="24"/>
          <w:szCs w:val="24"/>
        </w:rPr>
        <w:t>HuesOS</w:t>
      </w:r>
      <w:proofErr w:type="spellEnd"/>
      <w:r w:rsidRPr="009341C9">
        <w:rPr>
          <w:rFonts w:ascii="Inter" w:hAnsi="Inter"/>
          <w:sz w:val="24"/>
          <w:szCs w:val="24"/>
        </w:rPr>
        <w:t xml:space="preserve"> ℞++ </w:t>
      </w:r>
      <w:r w:rsidR="00757B6A" w:rsidRPr="009341C9">
        <w:rPr>
          <w:rFonts w:ascii="Inter" w:hAnsi="Inter"/>
          <w:sz w:val="24"/>
          <w:szCs w:val="24"/>
        </w:rPr>
        <w:t xml:space="preserve">contains </w:t>
      </w:r>
      <w:proofErr w:type="spellStart"/>
      <w:r w:rsidR="00757B6A" w:rsidRPr="009341C9">
        <w:rPr>
          <w:rFonts w:ascii="Inter" w:hAnsi="Inter"/>
          <w:sz w:val="24"/>
          <w:szCs w:val="24"/>
        </w:rPr>
        <w:t>NaxaAS</w:t>
      </w:r>
      <w:proofErr w:type="spellEnd"/>
      <w:r w:rsidR="00757B6A" w:rsidRPr="009341C9">
        <w:rPr>
          <w:rFonts w:ascii="Inter" w:hAnsi="Inter"/>
          <w:sz w:val="24"/>
          <w:szCs w:val="24"/>
        </w:rPr>
        <w:t xml:space="preserve">. </w:t>
      </w:r>
      <w:proofErr w:type="spellStart"/>
      <w:r w:rsidR="00757B6A" w:rsidRPr="009341C9">
        <w:rPr>
          <w:rFonts w:ascii="Inter" w:hAnsi="Inter"/>
          <w:sz w:val="24"/>
          <w:szCs w:val="24"/>
        </w:rPr>
        <w:t>NaxaAS</w:t>
      </w:r>
      <w:proofErr w:type="spellEnd"/>
      <w:r w:rsidR="00757B6A" w:rsidRPr="009341C9">
        <w:rPr>
          <w:rFonts w:ascii="Inter" w:hAnsi="Inter"/>
          <w:sz w:val="24"/>
          <w:szCs w:val="24"/>
        </w:rPr>
        <w:t xml:space="preserve"> is VirusTC’s FDA-approved organic medical-grade antifungal that promotes </w:t>
      </w:r>
      <w:proofErr w:type="spellStart"/>
      <w:r w:rsidR="00757B6A" w:rsidRPr="009341C9">
        <w:rPr>
          <w:rFonts w:ascii="Inter" w:hAnsi="Inter"/>
          <w:sz w:val="24"/>
          <w:szCs w:val="24"/>
        </w:rPr>
        <w:t>reepithelialization</w:t>
      </w:r>
      <w:proofErr w:type="spellEnd"/>
      <w:r w:rsidR="00757B6A" w:rsidRPr="009341C9">
        <w:rPr>
          <w:rFonts w:ascii="Inter" w:hAnsi="Inter"/>
          <w:sz w:val="24"/>
          <w:szCs w:val="24"/>
        </w:rPr>
        <w:t xml:space="preserve"> and angiogenesis.</w:t>
      </w:r>
    </w:p>
    <w:p w14:paraId="78575C90" w14:textId="77777777" w:rsidR="00A34070" w:rsidRPr="009341C9" w:rsidRDefault="00A34070" w:rsidP="003E06C1">
      <w:pPr>
        <w:rPr>
          <w:rFonts w:ascii="Inter" w:hAnsi="Inter"/>
          <w:sz w:val="24"/>
          <w:szCs w:val="24"/>
        </w:rPr>
      </w:pPr>
    </w:p>
    <w:p w14:paraId="350F9662" w14:textId="77777777" w:rsidR="00B102CA" w:rsidRPr="009341C9" w:rsidRDefault="00B102CA" w:rsidP="00B102CA">
      <w:pPr>
        <w:rPr>
          <w:rFonts w:ascii="Inter" w:hAnsi="Inter"/>
          <w:b/>
          <w:bCs/>
          <w:sz w:val="24"/>
          <w:szCs w:val="24"/>
        </w:rPr>
      </w:pPr>
      <w:r w:rsidRPr="009341C9">
        <w:rPr>
          <w:rFonts w:ascii="Inter" w:hAnsi="Inter"/>
          <w:b/>
          <w:bCs/>
          <w:sz w:val="24"/>
          <w:szCs w:val="24"/>
        </w:rPr>
        <w:t>Medication Legend</w:t>
      </w:r>
    </w:p>
    <w:p w14:paraId="3209105C" w14:textId="77777777" w:rsidR="00B102CA" w:rsidRPr="009341C9" w:rsidRDefault="00B102CA" w:rsidP="00B102CA">
      <w:pPr>
        <w:rPr>
          <w:rFonts w:ascii="Inter" w:hAnsi="Inter"/>
          <w:sz w:val="24"/>
          <w:szCs w:val="24"/>
        </w:rPr>
      </w:pPr>
      <w:r w:rsidRPr="009341C9">
        <w:rPr>
          <w:rFonts w:ascii="Inter" w:hAnsi="Inter"/>
          <w:b/>
          <w:bCs/>
          <w:sz w:val="24"/>
          <w:szCs w:val="24"/>
        </w:rPr>
        <w:t>℞:</w:t>
      </w:r>
      <w:r w:rsidRPr="009341C9">
        <w:rPr>
          <w:rFonts w:ascii="Inter" w:hAnsi="Inter"/>
          <w:sz w:val="24"/>
          <w:szCs w:val="24"/>
        </w:rPr>
        <w:t xml:space="preserve"> Medications that treat viral infections and tumors are marked with the "℞" symbol. </w:t>
      </w:r>
      <w:r w:rsidRPr="009341C9">
        <w:rPr>
          <w:rFonts w:ascii="Inter" w:hAnsi="Inter"/>
          <w:sz w:val="24"/>
          <w:szCs w:val="24"/>
        </w:rPr>
        <w:br/>
      </w:r>
      <w:r w:rsidRPr="009341C9">
        <w:rPr>
          <w:rFonts w:ascii="Inter" w:hAnsi="Inter"/>
          <w:b/>
          <w:bCs/>
          <w:sz w:val="24"/>
          <w:szCs w:val="24"/>
        </w:rPr>
        <w:t>+:</w:t>
      </w:r>
      <w:r w:rsidRPr="009341C9">
        <w:rPr>
          <w:rFonts w:ascii="Inter" w:hAnsi="Inter"/>
          <w:sz w:val="24"/>
          <w:szCs w:val="24"/>
        </w:rPr>
        <w:t xml:space="preserve"> Medications that contain proteins for weight gain are marked with the "+" symbol.</w:t>
      </w:r>
      <w:r w:rsidRPr="009341C9">
        <w:rPr>
          <w:rFonts w:ascii="Inter" w:hAnsi="Inter"/>
          <w:sz w:val="24"/>
          <w:szCs w:val="24"/>
        </w:rPr>
        <w:br/>
      </w:r>
      <w:r w:rsidRPr="009341C9">
        <w:rPr>
          <w:rFonts w:ascii="Inter" w:hAnsi="Inter"/>
          <w:b/>
          <w:bCs/>
          <w:sz w:val="24"/>
          <w:szCs w:val="24"/>
        </w:rPr>
        <w:t>++:</w:t>
      </w:r>
      <w:r w:rsidRPr="009341C9">
        <w:rPr>
          <w:rFonts w:ascii="Inter" w:hAnsi="Inter"/>
          <w:sz w:val="24"/>
          <w:szCs w:val="24"/>
        </w:rPr>
        <w:t xml:space="preserve"> Regenerative medications for neurogenesis are marked with the "++" symbol.</w:t>
      </w:r>
    </w:p>
    <w:p w14:paraId="03380017" w14:textId="77777777" w:rsidR="00DA2794" w:rsidRPr="009341C9" w:rsidRDefault="00DA2794" w:rsidP="003E06C1">
      <w:pPr>
        <w:rPr>
          <w:rFonts w:ascii="Inter" w:hAnsi="Inter"/>
          <w:b/>
          <w:bCs/>
          <w:sz w:val="24"/>
          <w:szCs w:val="24"/>
        </w:rPr>
      </w:pPr>
    </w:p>
    <w:p w14:paraId="33A2D803" w14:textId="27589887" w:rsidR="00DA2794" w:rsidRPr="009341C9" w:rsidRDefault="002B2F4C" w:rsidP="003E06C1">
      <w:pPr>
        <w:rPr>
          <w:rFonts w:ascii="Inter" w:hAnsi="Inter"/>
          <w:b/>
          <w:bCs/>
          <w:sz w:val="24"/>
          <w:szCs w:val="24"/>
        </w:rPr>
      </w:pPr>
      <w:r w:rsidRPr="009341C9">
        <w:rPr>
          <w:rFonts w:ascii="Inter" w:hAnsi="Inter"/>
          <w:b/>
          <w:bCs/>
          <w:sz w:val="24"/>
          <w:szCs w:val="24"/>
        </w:rPr>
        <w:t>SOURCES:</w:t>
      </w:r>
    </w:p>
    <w:p w14:paraId="2A861A8B" w14:textId="77777777" w:rsidR="00926D80" w:rsidRPr="009341C9" w:rsidRDefault="002B2F4C" w:rsidP="00A63CBE">
      <w:pPr>
        <w:pStyle w:val="ListParagraph"/>
        <w:numPr>
          <w:ilvl w:val="0"/>
          <w:numId w:val="6"/>
        </w:numPr>
        <w:rPr>
          <w:rFonts w:ascii="Inter" w:hAnsi="Inter"/>
          <w:sz w:val="24"/>
          <w:szCs w:val="24"/>
        </w:rPr>
      </w:pPr>
      <w:r w:rsidRPr="009341C9">
        <w:rPr>
          <w:rFonts w:ascii="Inter" w:hAnsi="Inter"/>
          <w:i/>
          <w:iCs/>
          <w:sz w:val="24"/>
          <w:szCs w:val="24"/>
        </w:rPr>
        <w:t>NCI Dictionary of Cancer terms</w:t>
      </w:r>
      <w:r w:rsidRPr="009341C9">
        <w:rPr>
          <w:rFonts w:ascii="Inter" w:hAnsi="Inter"/>
          <w:sz w:val="24"/>
          <w:szCs w:val="24"/>
        </w:rPr>
        <w:t xml:space="preserve">. Comprehensive Cancer Information - NCI. (n.d.). </w:t>
      </w:r>
      <w:hyperlink r:id="rId7" w:anchor=":~:text=There%20are%20two%20types%20of,%2C%20fat%2C%20or%20bone%20cells." w:history="1">
        <w:r w:rsidRPr="009341C9">
          <w:rPr>
            <w:rStyle w:val="Hyperlink"/>
            <w:rFonts w:ascii="Inter" w:hAnsi="Inter"/>
            <w:sz w:val="24"/>
            <w:szCs w:val="24"/>
          </w:rPr>
          <w:t>https://www.cancer.gov/publications/dictionaries/cancer-terms/def/bone-marrow#:~:text=There%20are%20two%20types%20of,%2C%20fat%2C%20or%20bone%20cells.</w:t>
        </w:r>
      </w:hyperlink>
    </w:p>
    <w:p w14:paraId="3B7EF046" w14:textId="77777777" w:rsidR="00926D80" w:rsidRPr="009341C9" w:rsidRDefault="00926D80" w:rsidP="002B2F4C">
      <w:pPr>
        <w:rPr>
          <w:rFonts w:ascii="Inter" w:hAnsi="Inter"/>
          <w:sz w:val="24"/>
          <w:szCs w:val="24"/>
        </w:rPr>
      </w:pPr>
    </w:p>
    <w:p w14:paraId="343F2786" w14:textId="77777777" w:rsidR="00926D80" w:rsidRPr="009341C9" w:rsidRDefault="00926D80" w:rsidP="00A63CBE">
      <w:pPr>
        <w:pStyle w:val="ListParagraph"/>
        <w:numPr>
          <w:ilvl w:val="0"/>
          <w:numId w:val="6"/>
        </w:numPr>
        <w:rPr>
          <w:rFonts w:ascii="Inter" w:hAnsi="Inter"/>
          <w:sz w:val="24"/>
          <w:szCs w:val="24"/>
        </w:rPr>
      </w:pPr>
      <w:r w:rsidRPr="009341C9">
        <w:rPr>
          <w:rFonts w:ascii="Inter" w:hAnsi="Inter"/>
          <w:sz w:val="24"/>
          <w:szCs w:val="24"/>
        </w:rPr>
        <w:t xml:space="preserve">Singh, O. (2023, July 17). </w:t>
      </w:r>
      <w:r w:rsidRPr="009341C9">
        <w:rPr>
          <w:rFonts w:ascii="Inter" w:hAnsi="Inter"/>
          <w:i/>
          <w:iCs/>
          <w:sz w:val="24"/>
          <w:szCs w:val="24"/>
        </w:rPr>
        <w:t>Anatomy, abdomen and pelvis, prostate</w:t>
      </w:r>
      <w:r w:rsidRPr="009341C9">
        <w:rPr>
          <w:rFonts w:ascii="Inter" w:hAnsi="Inter"/>
          <w:sz w:val="24"/>
          <w:szCs w:val="24"/>
        </w:rPr>
        <w:t xml:space="preserve">. </w:t>
      </w:r>
      <w:proofErr w:type="spellStart"/>
      <w:r w:rsidRPr="009341C9">
        <w:rPr>
          <w:rFonts w:ascii="Inter" w:hAnsi="Inter"/>
          <w:sz w:val="24"/>
          <w:szCs w:val="24"/>
        </w:rPr>
        <w:t>StatPearls</w:t>
      </w:r>
      <w:proofErr w:type="spellEnd"/>
      <w:r w:rsidRPr="009341C9">
        <w:rPr>
          <w:rFonts w:ascii="Inter" w:hAnsi="Inter"/>
          <w:sz w:val="24"/>
          <w:szCs w:val="24"/>
        </w:rPr>
        <w:t xml:space="preserve"> [Internet]. </w:t>
      </w:r>
      <w:hyperlink r:id="rId8" w:history="1">
        <w:r w:rsidRPr="009341C9">
          <w:rPr>
            <w:rStyle w:val="Hyperlink"/>
            <w:rFonts w:ascii="Inter" w:hAnsi="Inter"/>
            <w:sz w:val="24"/>
            <w:szCs w:val="24"/>
          </w:rPr>
          <w:t>https://www.ncbi.nlm.nih.gov/books/NBK540987/</w:t>
        </w:r>
      </w:hyperlink>
    </w:p>
    <w:p w14:paraId="60273D49" w14:textId="3867289E" w:rsidR="002B2F4C" w:rsidRPr="009341C9" w:rsidRDefault="002B2F4C" w:rsidP="003E06C1">
      <w:pPr>
        <w:rPr>
          <w:rFonts w:ascii="Inter" w:hAnsi="Inter"/>
          <w:sz w:val="24"/>
          <w:szCs w:val="24"/>
        </w:rPr>
      </w:pPr>
    </w:p>
    <w:p w14:paraId="4A0691CD" w14:textId="634C79BB" w:rsidR="00926D80" w:rsidRPr="009341C9" w:rsidRDefault="00926D80" w:rsidP="00A63CBE">
      <w:pPr>
        <w:pStyle w:val="ListParagraph"/>
        <w:numPr>
          <w:ilvl w:val="0"/>
          <w:numId w:val="6"/>
        </w:numPr>
        <w:rPr>
          <w:rFonts w:ascii="Inter" w:hAnsi="Inter"/>
          <w:sz w:val="24"/>
          <w:szCs w:val="24"/>
        </w:rPr>
      </w:pPr>
      <w:r w:rsidRPr="009341C9">
        <w:rPr>
          <w:rFonts w:ascii="Inter" w:hAnsi="Inter"/>
          <w:sz w:val="24"/>
          <w:szCs w:val="24"/>
        </w:rPr>
        <w:t xml:space="preserve">Remien, K. (2023, July 24). </w:t>
      </w:r>
      <w:r w:rsidRPr="009341C9">
        <w:rPr>
          <w:rFonts w:ascii="Inter" w:hAnsi="Inter"/>
          <w:i/>
          <w:iCs/>
          <w:sz w:val="24"/>
          <w:szCs w:val="24"/>
        </w:rPr>
        <w:t>Anatomy, head and neck, Thymus</w:t>
      </w:r>
      <w:r w:rsidRPr="009341C9">
        <w:rPr>
          <w:rFonts w:ascii="Inter" w:hAnsi="Inter"/>
          <w:sz w:val="24"/>
          <w:szCs w:val="24"/>
        </w:rPr>
        <w:t xml:space="preserve">. </w:t>
      </w:r>
      <w:proofErr w:type="spellStart"/>
      <w:r w:rsidRPr="009341C9">
        <w:rPr>
          <w:rFonts w:ascii="Inter" w:hAnsi="Inter"/>
          <w:sz w:val="24"/>
          <w:szCs w:val="24"/>
        </w:rPr>
        <w:t>StatPearls</w:t>
      </w:r>
      <w:proofErr w:type="spellEnd"/>
      <w:r w:rsidRPr="009341C9">
        <w:rPr>
          <w:rFonts w:ascii="Inter" w:hAnsi="Inter"/>
          <w:sz w:val="24"/>
          <w:szCs w:val="24"/>
        </w:rPr>
        <w:t xml:space="preserve"> [Internet]. </w:t>
      </w:r>
      <w:hyperlink r:id="rId9" w:anchor=":~:text=%5B1%5D%20The%20thymus%20is%20the,their%20maturation%20and%20proper%20function." w:history="1">
        <w:r w:rsidRPr="009341C9">
          <w:rPr>
            <w:rStyle w:val="Hyperlink"/>
            <w:rFonts w:ascii="Inter" w:hAnsi="Inter"/>
            <w:sz w:val="24"/>
            <w:szCs w:val="24"/>
          </w:rPr>
          <w:t>https://www.ncbi.nlm.nih.gov/books/NBK539748/#:~:text=%5B1%5D%20The%20thymus%20is%20the,their%20maturation%20and%20proper%20function.</w:t>
        </w:r>
      </w:hyperlink>
      <w:r w:rsidRPr="009341C9">
        <w:rPr>
          <w:rFonts w:ascii="Inter" w:hAnsi="Inter"/>
          <w:sz w:val="24"/>
          <w:szCs w:val="24"/>
        </w:rPr>
        <w:t xml:space="preserve"> </w:t>
      </w:r>
    </w:p>
    <w:p w14:paraId="2C0B32EC" w14:textId="77777777" w:rsidR="00926D80" w:rsidRPr="009341C9" w:rsidRDefault="00926D80" w:rsidP="003E06C1">
      <w:pPr>
        <w:rPr>
          <w:rFonts w:ascii="Inter" w:hAnsi="Inter"/>
          <w:sz w:val="24"/>
          <w:szCs w:val="24"/>
        </w:rPr>
      </w:pPr>
    </w:p>
    <w:p w14:paraId="6EC2E296" w14:textId="77777777" w:rsidR="00926D80" w:rsidRPr="009341C9" w:rsidRDefault="00926D80" w:rsidP="00A63CBE">
      <w:pPr>
        <w:pStyle w:val="ListParagraph"/>
        <w:numPr>
          <w:ilvl w:val="0"/>
          <w:numId w:val="6"/>
        </w:numPr>
        <w:rPr>
          <w:rFonts w:ascii="Inter" w:hAnsi="Inter"/>
          <w:sz w:val="24"/>
          <w:szCs w:val="24"/>
        </w:rPr>
      </w:pPr>
      <w:r w:rsidRPr="009341C9">
        <w:rPr>
          <w:rFonts w:ascii="Inter" w:hAnsi="Inter"/>
          <w:sz w:val="24"/>
          <w:szCs w:val="24"/>
        </w:rPr>
        <w:t xml:space="preserve">How zinc boosts the immune system | Fred Hutchinson Cancer Center. (n.d.). </w:t>
      </w:r>
      <w:hyperlink r:id="rId10" w:anchor=":~:text=Zinc%20supports%20the%20immune%20system,pumping%20out%20these%20immune%20cells." w:history="1">
        <w:r w:rsidRPr="009341C9">
          <w:rPr>
            <w:rStyle w:val="Hyperlink"/>
            <w:rFonts w:ascii="Inter" w:hAnsi="Inter"/>
            <w:sz w:val="24"/>
            <w:szCs w:val="24"/>
          </w:rPr>
          <w:t xml:space="preserve">https://www.fredhutch.org/en/news/center-news/2022/03/dudakov-zinc-thymus-regeneration.html#:~:text=For example, it’s known </w:t>
        </w:r>
        <w:proofErr w:type="spellStart"/>
        <w:r w:rsidRPr="009341C9">
          <w:rPr>
            <w:rStyle w:val="Hyperlink"/>
            <w:rFonts w:ascii="Inter" w:hAnsi="Inter"/>
            <w:sz w:val="24"/>
            <w:szCs w:val="24"/>
          </w:rPr>
          <w:t>that,pumping</w:t>
        </w:r>
        <w:proofErr w:type="spellEnd"/>
        <w:r w:rsidRPr="009341C9">
          <w:rPr>
            <w:rStyle w:val="Hyperlink"/>
            <w:rFonts w:ascii="Inter" w:hAnsi="Inter"/>
            <w:sz w:val="24"/>
            <w:szCs w:val="24"/>
          </w:rPr>
          <w:t xml:space="preserve"> out these immune cells.</w:t>
        </w:r>
      </w:hyperlink>
    </w:p>
    <w:p w14:paraId="30FE82AC" w14:textId="77777777" w:rsidR="00926D80" w:rsidRPr="009341C9" w:rsidRDefault="00926D80" w:rsidP="00926D80">
      <w:pPr>
        <w:rPr>
          <w:rFonts w:ascii="Inter" w:hAnsi="Inter"/>
          <w:sz w:val="24"/>
          <w:szCs w:val="24"/>
        </w:rPr>
      </w:pPr>
    </w:p>
    <w:p w14:paraId="3647C6C6" w14:textId="29210DEC" w:rsidR="00926D80" w:rsidRPr="009341C9" w:rsidRDefault="00926D80" w:rsidP="00A63CBE">
      <w:pPr>
        <w:pStyle w:val="ListParagraph"/>
        <w:numPr>
          <w:ilvl w:val="0"/>
          <w:numId w:val="6"/>
        </w:numPr>
        <w:rPr>
          <w:rFonts w:ascii="Inter" w:hAnsi="Inter"/>
          <w:sz w:val="24"/>
          <w:szCs w:val="24"/>
        </w:rPr>
      </w:pPr>
      <w:r w:rsidRPr="009341C9">
        <w:rPr>
          <w:rFonts w:ascii="Inter" w:hAnsi="Inter"/>
          <w:sz w:val="24"/>
          <w:szCs w:val="24"/>
        </w:rPr>
        <w:t xml:space="preserve">Aquino-Martínez, R., Artigas, N., </w:t>
      </w:r>
      <w:proofErr w:type="spellStart"/>
      <w:r w:rsidRPr="009341C9">
        <w:rPr>
          <w:rFonts w:ascii="Inter" w:hAnsi="Inter"/>
          <w:sz w:val="24"/>
          <w:szCs w:val="24"/>
        </w:rPr>
        <w:t>Gámez</w:t>
      </w:r>
      <w:proofErr w:type="spellEnd"/>
      <w:r w:rsidRPr="009341C9">
        <w:rPr>
          <w:rFonts w:ascii="Inter" w:hAnsi="Inter"/>
          <w:sz w:val="24"/>
          <w:szCs w:val="24"/>
        </w:rPr>
        <w:t xml:space="preserve">, B., Rosa, J. L., &amp; Ventura, F. (2017, May 25). </w:t>
      </w:r>
      <w:r w:rsidRPr="009341C9">
        <w:rPr>
          <w:rFonts w:ascii="Inter" w:hAnsi="Inter"/>
          <w:i/>
          <w:iCs/>
          <w:sz w:val="24"/>
          <w:szCs w:val="24"/>
        </w:rPr>
        <w:t xml:space="preserve">Extracellular calcium promotes bone formation from bone marrow mesenchymal stem cells by amplifying the effects of BMP-2 on Smad </w:t>
      </w:r>
      <w:proofErr w:type="spellStart"/>
      <w:r w:rsidRPr="009341C9">
        <w:rPr>
          <w:rFonts w:ascii="Inter" w:hAnsi="Inter"/>
          <w:i/>
          <w:iCs/>
          <w:sz w:val="24"/>
          <w:szCs w:val="24"/>
        </w:rPr>
        <w:t>signalling</w:t>
      </w:r>
      <w:proofErr w:type="spellEnd"/>
      <w:r w:rsidRPr="009341C9">
        <w:rPr>
          <w:rFonts w:ascii="Inter" w:hAnsi="Inter"/>
          <w:sz w:val="24"/>
          <w:szCs w:val="24"/>
        </w:rPr>
        <w:t xml:space="preserve">. </w:t>
      </w:r>
      <w:proofErr w:type="spellStart"/>
      <w:r w:rsidRPr="009341C9">
        <w:rPr>
          <w:rFonts w:ascii="Inter" w:hAnsi="Inter"/>
          <w:sz w:val="24"/>
          <w:szCs w:val="24"/>
        </w:rPr>
        <w:t>PloS</w:t>
      </w:r>
      <w:proofErr w:type="spellEnd"/>
      <w:r w:rsidRPr="009341C9">
        <w:rPr>
          <w:rFonts w:ascii="Inter" w:hAnsi="Inter"/>
          <w:sz w:val="24"/>
          <w:szCs w:val="24"/>
        </w:rPr>
        <w:t xml:space="preserve"> one. </w:t>
      </w:r>
      <w:hyperlink r:id="rId11" w:anchor=":~:text=Ca2+%20levels%20differ%20significantly,transduction%20in%20osteoblasts%20%5B10%5D." w:history="1">
        <w:r w:rsidRPr="009341C9">
          <w:rPr>
            <w:rStyle w:val="Hyperlink"/>
            <w:rFonts w:ascii="Inter" w:hAnsi="Inter"/>
            <w:sz w:val="24"/>
            <w:szCs w:val="24"/>
          </w:rPr>
          <w:t>https://www.ncbi.nlm.nih.gov/pmc/articles/PMC5444778/#:~:text=Ca2+%20levels%20differ%20significantly,transduction%20in%20osteoblasts%20%5B10%5D.</w:t>
        </w:r>
      </w:hyperlink>
      <w:r w:rsidRPr="009341C9">
        <w:rPr>
          <w:rFonts w:ascii="Inter" w:hAnsi="Inter"/>
          <w:sz w:val="24"/>
          <w:szCs w:val="24"/>
        </w:rPr>
        <w:t xml:space="preserve"> </w:t>
      </w:r>
    </w:p>
    <w:p w14:paraId="7E6C481C" w14:textId="77777777" w:rsidR="00A63CBE" w:rsidRPr="009341C9" w:rsidRDefault="00A63CBE" w:rsidP="00926D80">
      <w:pPr>
        <w:rPr>
          <w:rFonts w:ascii="Inter" w:hAnsi="Inter"/>
          <w:sz w:val="24"/>
          <w:szCs w:val="24"/>
        </w:rPr>
      </w:pPr>
    </w:p>
    <w:p w14:paraId="40A53D43" w14:textId="2B25CE98" w:rsidR="00926D80" w:rsidRPr="009341C9" w:rsidRDefault="00A63CBE" w:rsidP="00A63CBE">
      <w:pPr>
        <w:pStyle w:val="ListParagraph"/>
        <w:numPr>
          <w:ilvl w:val="0"/>
          <w:numId w:val="6"/>
        </w:numPr>
        <w:rPr>
          <w:rFonts w:ascii="Inter" w:hAnsi="Inter"/>
          <w:sz w:val="24"/>
          <w:szCs w:val="24"/>
        </w:rPr>
      </w:pPr>
      <w:r w:rsidRPr="009341C9">
        <w:rPr>
          <w:rFonts w:ascii="Inter" w:hAnsi="Inter"/>
          <w:sz w:val="24"/>
          <w:szCs w:val="24"/>
        </w:rPr>
        <w:t xml:space="preserve">Biga, L. M., Bronson, S., Dawson, S., Harwell, A., Hopkins, R., Kaufmann, J., LeMaster, M., Matern, P., Morrison-Graham, K., Oja, K., Quick, D., </w:t>
      </w:r>
      <w:proofErr w:type="spellStart"/>
      <w:r w:rsidRPr="009341C9">
        <w:rPr>
          <w:rFonts w:ascii="Inter" w:hAnsi="Inter"/>
          <w:sz w:val="24"/>
          <w:szCs w:val="24"/>
        </w:rPr>
        <w:t>Runyeon</w:t>
      </w:r>
      <w:proofErr w:type="spellEnd"/>
      <w:r w:rsidRPr="009341C9">
        <w:rPr>
          <w:rFonts w:ascii="Inter" w:hAnsi="Inter"/>
          <w:sz w:val="24"/>
          <w:szCs w:val="24"/>
        </w:rPr>
        <w:t xml:space="preserve">, J., </w:t>
      </w:r>
      <w:proofErr w:type="spellStart"/>
      <w:r w:rsidRPr="009341C9">
        <w:rPr>
          <w:rFonts w:ascii="Inter" w:hAnsi="Inter"/>
          <w:sz w:val="24"/>
          <w:szCs w:val="24"/>
        </w:rPr>
        <w:t>Oeru</w:t>
      </w:r>
      <w:proofErr w:type="spellEnd"/>
      <w:r w:rsidRPr="009341C9">
        <w:rPr>
          <w:rFonts w:ascii="Inter" w:hAnsi="Inter"/>
          <w:sz w:val="24"/>
          <w:szCs w:val="24"/>
        </w:rPr>
        <w:t xml:space="preserve">, O., &amp; OpenStax. (2019a, September 26). </w:t>
      </w:r>
      <w:r w:rsidRPr="009341C9">
        <w:rPr>
          <w:rFonts w:ascii="Inter" w:hAnsi="Inter"/>
          <w:i/>
          <w:iCs/>
          <w:sz w:val="24"/>
          <w:szCs w:val="24"/>
        </w:rPr>
        <w:t>4.1 types of tissues</w:t>
      </w:r>
      <w:r w:rsidRPr="009341C9">
        <w:rPr>
          <w:rFonts w:ascii="Inter" w:hAnsi="Inter"/>
          <w:sz w:val="24"/>
          <w:szCs w:val="24"/>
        </w:rPr>
        <w:t xml:space="preserve">. Anatomy Physiology. </w:t>
      </w:r>
      <w:hyperlink r:id="rId12" w:history="1">
        <w:r w:rsidRPr="009341C9">
          <w:rPr>
            <w:rStyle w:val="Hyperlink"/>
            <w:rFonts w:ascii="Inter" w:hAnsi="Inter"/>
            <w:sz w:val="24"/>
            <w:szCs w:val="24"/>
          </w:rPr>
          <w:t>https://open.oregonstate.education/aandp/chapter/4-1-types-of-tissues/</w:t>
        </w:r>
      </w:hyperlink>
      <w:r w:rsidRPr="009341C9">
        <w:rPr>
          <w:rFonts w:ascii="Inter" w:hAnsi="Inter"/>
          <w:sz w:val="24"/>
          <w:szCs w:val="24"/>
        </w:rPr>
        <w:t xml:space="preserve"> </w:t>
      </w:r>
    </w:p>
    <w:p w14:paraId="385E6928" w14:textId="77777777" w:rsidR="00A63CBE" w:rsidRPr="009341C9" w:rsidRDefault="00A63CBE" w:rsidP="003E06C1">
      <w:pPr>
        <w:rPr>
          <w:rFonts w:ascii="Inter" w:hAnsi="Inter"/>
          <w:sz w:val="24"/>
          <w:szCs w:val="24"/>
        </w:rPr>
      </w:pPr>
    </w:p>
    <w:p w14:paraId="3041F098" w14:textId="77777777" w:rsidR="002B2F4C" w:rsidRPr="009341C9" w:rsidRDefault="002B2F4C" w:rsidP="00A63CBE">
      <w:pPr>
        <w:pStyle w:val="ListParagraph"/>
        <w:numPr>
          <w:ilvl w:val="0"/>
          <w:numId w:val="6"/>
        </w:numPr>
        <w:rPr>
          <w:rFonts w:ascii="Inter" w:hAnsi="Inter"/>
          <w:sz w:val="24"/>
          <w:szCs w:val="24"/>
        </w:rPr>
      </w:pPr>
      <w:r w:rsidRPr="009341C9">
        <w:rPr>
          <w:rFonts w:ascii="Inter" w:hAnsi="Inter"/>
          <w:sz w:val="24"/>
          <w:szCs w:val="24"/>
        </w:rPr>
        <w:t xml:space="preserve">World Health Organization. (n.d.). </w:t>
      </w:r>
      <w:r w:rsidRPr="009341C9">
        <w:rPr>
          <w:rFonts w:ascii="Inter" w:hAnsi="Inter"/>
          <w:i/>
          <w:iCs/>
          <w:sz w:val="24"/>
          <w:szCs w:val="24"/>
        </w:rPr>
        <w:t>Massive proportion of world’s population are living with herpes infection</w:t>
      </w:r>
      <w:r w:rsidRPr="009341C9">
        <w:rPr>
          <w:rFonts w:ascii="Inter" w:hAnsi="Inter"/>
          <w:sz w:val="24"/>
          <w:szCs w:val="24"/>
        </w:rPr>
        <w:t xml:space="preserve">. World Health Organization. </w:t>
      </w:r>
      <w:hyperlink r:id="rId13" w:history="1">
        <w:r w:rsidRPr="009341C9">
          <w:rPr>
            <w:rStyle w:val="Hyperlink"/>
            <w:rFonts w:ascii="Inter" w:hAnsi="Inter"/>
            <w:sz w:val="24"/>
            <w:szCs w:val="24"/>
          </w:rPr>
          <w:t>https://www.who.int/news/item/01-05-2020-massive-proportion-world-population-living-with-herpes-infection</w:t>
        </w:r>
      </w:hyperlink>
      <w:r w:rsidRPr="009341C9">
        <w:rPr>
          <w:rFonts w:ascii="Inter" w:hAnsi="Inter"/>
          <w:sz w:val="24"/>
          <w:szCs w:val="24"/>
        </w:rPr>
        <w:t xml:space="preserve"> </w:t>
      </w:r>
    </w:p>
    <w:p w14:paraId="2794E793" w14:textId="77777777" w:rsidR="008C3623" w:rsidRPr="009341C9" w:rsidRDefault="008C3623" w:rsidP="008C3623">
      <w:pPr>
        <w:pStyle w:val="ListParagraph"/>
        <w:rPr>
          <w:rFonts w:ascii="Inter" w:hAnsi="Inter"/>
          <w:sz w:val="24"/>
          <w:szCs w:val="24"/>
        </w:rPr>
      </w:pPr>
    </w:p>
    <w:p w14:paraId="26E288FB" w14:textId="79AC770D" w:rsidR="008C3623" w:rsidRPr="009341C9" w:rsidRDefault="008C3623" w:rsidP="008C3623">
      <w:pPr>
        <w:pStyle w:val="NormalWeb"/>
        <w:numPr>
          <w:ilvl w:val="0"/>
          <w:numId w:val="6"/>
        </w:numPr>
        <w:rPr>
          <w:rFonts w:ascii="Inter" w:hAnsi="Inter"/>
        </w:rPr>
      </w:pPr>
      <w:r w:rsidRPr="009341C9">
        <w:rPr>
          <w:rFonts w:ascii="Inter" w:hAnsi="Inter"/>
        </w:rPr>
        <w:t xml:space="preserve">Wang, X., Yan, X., Li, S., Jing, Y., Gu, L., Zou, S., Zhang, J., &amp; Liu, B. (2021, January 10). </w:t>
      </w:r>
      <w:r w:rsidRPr="009341C9">
        <w:rPr>
          <w:rFonts w:ascii="Inter" w:hAnsi="Inter"/>
          <w:i/>
          <w:iCs/>
        </w:rPr>
        <w:t>Genome-wide identification, evolution and expression analysis of the aspartic protease gene family during rapid growth of Moso Bamboo (</w:t>
      </w:r>
      <w:proofErr w:type="spellStart"/>
      <w:r w:rsidRPr="009341C9">
        <w:rPr>
          <w:rFonts w:ascii="Inter" w:hAnsi="Inter"/>
          <w:i/>
          <w:iCs/>
        </w:rPr>
        <w:t>phyllostachys</w:t>
      </w:r>
      <w:proofErr w:type="spellEnd"/>
      <w:r w:rsidRPr="009341C9">
        <w:rPr>
          <w:rFonts w:ascii="Inter" w:hAnsi="Inter"/>
          <w:i/>
          <w:iCs/>
        </w:rPr>
        <w:t xml:space="preserve"> edulis) shoots - BMC genomics</w:t>
      </w:r>
      <w:r w:rsidRPr="009341C9">
        <w:rPr>
          <w:rFonts w:ascii="Inter" w:hAnsi="Inter"/>
        </w:rPr>
        <w:t xml:space="preserve">. BioMed Central. </w:t>
      </w:r>
      <w:hyperlink r:id="rId14" w:history="1">
        <w:r w:rsidRPr="009341C9">
          <w:rPr>
            <w:rStyle w:val="Hyperlink"/>
            <w:rFonts w:ascii="Inter" w:hAnsi="Inter"/>
          </w:rPr>
          <w:t>https://bmcgenomics.biomedcentral.com/articles/10.1186/s12864-020-07290-7</w:t>
        </w:r>
      </w:hyperlink>
      <w:r w:rsidRPr="009341C9">
        <w:rPr>
          <w:rFonts w:ascii="Inter" w:hAnsi="Inter"/>
        </w:rPr>
        <w:t xml:space="preserve"> </w:t>
      </w:r>
    </w:p>
    <w:p w14:paraId="2755EFF0" w14:textId="77777777" w:rsidR="008C3623" w:rsidRPr="009341C9" w:rsidRDefault="008C3623" w:rsidP="008C3623">
      <w:pPr>
        <w:pStyle w:val="NormalWeb"/>
        <w:rPr>
          <w:rFonts w:ascii="Inter" w:hAnsi="Inter"/>
        </w:rPr>
      </w:pPr>
    </w:p>
    <w:p w14:paraId="34F572BE" w14:textId="4C6841D3" w:rsidR="008C3623" w:rsidRPr="009341C9" w:rsidRDefault="008C3623" w:rsidP="008C3623">
      <w:pPr>
        <w:pStyle w:val="NormalWeb"/>
        <w:numPr>
          <w:ilvl w:val="0"/>
          <w:numId w:val="6"/>
        </w:numPr>
        <w:rPr>
          <w:rFonts w:ascii="Inter" w:hAnsi="Inter"/>
        </w:rPr>
      </w:pPr>
      <w:proofErr w:type="spellStart"/>
      <w:r w:rsidRPr="009341C9">
        <w:rPr>
          <w:rFonts w:ascii="Inter" w:hAnsi="Inter"/>
        </w:rPr>
        <w:t>Garc&amp;</w:t>
      </w:r>
      <w:proofErr w:type="gramStart"/>
      <w:r w:rsidRPr="009341C9">
        <w:rPr>
          <w:rFonts w:ascii="Inter" w:hAnsi="Inter"/>
        </w:rPr>
        <w:t>iacute;a</w:t>
      </w:r>
      <w:proofErr w:type="gramEnd"/>
      <w:r w:rsidRPr="009341C9">
        <w:rPr>
          <w:rFonts w:ascii="Inter" w:hAnsi="Inter"/>
        </w:rPr>
        <w:t>-Ram&amp;iacute;rez</w:t>
      </w:r>
      <w:proofErr w:type="spellEnd"/>
      <w:r w:rsidRPr="009341C9">
        <w:rPr>
          <w:rFonts w:ascii="Inter" w:hAnsi="Inter"/>
        </w:rPr>
        <w:t xml:space="preserve">, Y. (2023, February 24). </w:t>
      </w:r>
      <w:r w:rsidRPr="009341C9">
        <w:rPr>
          <w:rFonts w:ascii="Inter" w:hAnsi="Inter"/>
          <w:i/>
          <w:iCs/>
        </w:rPr>
        <w:t xml:space="preserve">Morphological and physiological responses of proliferating shoots of bamboo to cytokinin - </w:t>
      </w:r>
      <w:proofErr w:type="spellStart"/>
      <w:r w:rsidRPr="009341C9">
        <w:rPr>
          <w:rFonts w:ascii="Inter" w:hAnsi="Inter"/>
          <w:i/>
          <w:iCs/>
        </w:rPr>
        <w:t>vegetos</w:t>
      </w:r>
      <w:proofErr w:type="spellEnd"/>
      <w:r w:rsidRPr="009341C9">
        <w:rPr>
          <w:rFonts w:ascii="Inter" w:hAnsi="Inter"/>
        </w:rPr>
        <w:t xml:space="preserve">. SpringerLink. </w:t>
      </w:r>
      <w:hyperlink r:id="rId15" w:history="1">
        <w:r w:rsidRPr="009341C9">
          <w:rPr>
            <w:rStyle w:val="Hyperlink"/>
            <w:rFonts w:ascii="Inter" w:hAnsi="Inter"/>
          </w:rPr>
          <w:t>https://link.springer.com/article/10.1007/s42535-023-00593-6</w:t>
        </w:r>
      </w:hyperlink>
      <w:r w:rsidRPr="009341C9">
        <w:rPr>
          <w:rFonts w:ascii="Inter" w:hAnsi="Inter"/>
        </w:rPr>
        <w:t xml:space="preserve"> </w:t>
      </w:r>
    </w:p>
    <w:p w14:paraId="279472A8" w14:textId="77777777" w:rsidR="008C3623" w:rsidRPr="009341C9" w:rsidRDefault="008C3623" w:rsidP="008C3623">
      <w:pPr>
        <w:pStyle w:val="ListParagraph"/>
        <w:rPr>
          <w:rFonts w:ascii="Inter" w:hAnsi="Inter"/>
        </w:rPr>
      </w:pPr>
    </w:p>
    <w:p w14:paraId="64C3B0F2" w14:textId="2FCB5515" w:rsidR="009341C9" w:rsidRPr="009341C9" w:rsidRDefault="008C3623" w:rsidP="009341C9">
      <w:pPr>
        <w:pStyle w:val="NormalWeb"/>
        <w:numPr>
          <w:ilvl w:val="0"/>
          <w:numId w:val="6"/>
        </w:numPr>
        <w:rPr>
          <w:rFonts w:ascii="Inter" w:hAnsi="Inter"/>
        </w:rPr>
      </w:pPr>
      <w:r w:rsidRPr="009341C9">
        <w:rPr>
          <w:rFonts w:ascii="Inter" w:hAnsi="Inter"/>
        </w:rPr>
        <w:t xml:space="preserve">Wu, C., Bai, Y., Cao, Z., Xu, J., Xie, Y., Zheng, H., Jiang, J., Mu, C., Cheng, W., Fang, H., &amp; Gao, J. (2023, April 20). </w:t>
      </w:r>
      <w:r w:rsidRPr="009341C9">
        <w:rPr>
          <w:rFonts w:ascii="Inter" w:hAnsi="Inter"/>
          <w:i/>
          <w:iCs/>
        </w:rPr>
        <w:t>Plasticity in the morphology of growing bamboo: A Bayesian analysis of exogenous treatment effects on plant height, internode length, and internode numbers</w:t>
      </w:r>
      <w:r w:rsidRPr="009341C9">
        <w:rPr>
          <w:rFonts w:ascii="Inter" w:hAnsi="Inter"/>
        </w:rPr>
        <w:t xml:space="preserve">. Plants (Basel, Switzerland). </w:t>
      </w:r>
      <w:hyperlink r:id="rId16" w:history="1">
        <w:r w:rsidRPr="009341C9">
          <w:rPr>
            <w:rStyle w:val="Hyperlink"/>
            <w:rFonts w:ascii="Inter" w:hAnsi="Inter"/>
          </w:rPr>
          <w:t>https://pmc.ncbi.nlm.nih.gov/articles/PMC10145155/</w:t>
        </w:r>
      </w:hyperlink>
      <w:r w:rsidRPr="009341C9">
        <w:rPr>
          <w:rFonts w:ascii="Inter" w:hAnsi="Inter"/>
        </w:rPr>
        <w:t xml:space="preserve"> </w:t>
      </w:r>
    </w:p>
    <w:p w14:paraId="05B26BD8" w14:textId="77777777" w:rsidR="009341C9" w:rsidRPr="009341C9" w:rsidRDefault="009341C9" w:rsidP="009341C9">
      <w:pPr>
        <w:pStyle w:val="NormalWeb"/>
        <w:ind w:left="720"/>
        <w:rPr>
          <w:rFonts w:ascii="Inter" w:hAnsi="Inter"/>
        </w:rPr>
      </w:pPr>
    </w:p>
    <w:p w14:paraId="1B557636" w14:textId="579DF3DA" w:rsidR="008C3623" w:rsidRPr="009341C9" w:rsidRDefault="008C3623" w:rsidP="008C3623">
      <w:pPr>
        <w:pStyle w:val="NormalWeb"/>
        <w:numPr>
          <w:ilvl w:val="0"/>
          <w:numId w:val="6"/>
        </w:numPr>
        <w:rPr>
          <w:rFonts w:ascii="Inter" w:hAnsi="Inter"/>
        </w:rPr>
      </w:pPr>
      <w:r w:rsidRPr="009341C9">
        <w:rPr>
          <w:rFonts w:ascii="Inter" w:hAnsi="Inter"/>
        </w:rPr>
        <w:t xml:space="preserve">Author links open overlay </w:t>
      </w:r>
      <w:proofErr w:type="spellStart"/>
      <w:r w:rsidRPr="009341C9">
        <w:rPr>
          <w:rFonts w:ascii="Inter" w:hAnsi="Inter"/>
        </w:rPr>
        <w:t>panelSaburo</w:t>
      </w:r>
      <w:proofErr w:type="spellEnd"/>
      <w:r w:rsidRPr="009341C9">
        <w:rPr>
          <w:rFonts w:ascii="Inter" w:hAnsi="Inter"/>
        </w:rPr>
        <w:t xml:space="preserve"> Tamura, Elson, G. W., Wulfson, N. H., MacMillan, J., </w:t>
      </w:r>
      <w:proofErr w:type="spellStart"/>
      <w:r w:rsidRPr="009341C9">
        <w:rPr>
          <w:rFonts w:ascii="Inter" w:hAnsi="Inter"/>
        </w:rPr>
        <w:t>Kawarada</w:t>
      </w:r>
      <w:proofErr w:type="spellEnd"/>
      <w:r w:rsidRPr="009341C9">
        <w:rPr>
          <w:rFonts w:ascii="Inter" w:hAnsi="Inter"/>
        </w:rPr>
        <w:t xml:space="preserve">, A., &amp; Kato, J. (2001, March 8). </w:t>
      </w:r>
      <w:r w:rsidRPr="009341C9">
        <w:rPr>
          <w:rFonts w:ascii="Inter" w:hAnsi="Inter"/>
          <w:i/>
          <w:iCs/>
        </w:rPr>
        <w:t>Isolation and structure of a novel gibberellin in bamboo shoots (</w:t>
      </w:r>
      <w:proofErr w:type="spellStart"/>
      <w:r w:rsidRPr="009341C9">
        <w:rPr>
          <w:rFonts w:ascii="Inter" w:hAnsi="Inter"/>
          <w:i/>
          <w:iCs/>
        </w:rPr>
        <w:t>phyllostachs</w:t>
      </w:r>
      <w:proofErr w:type="spellEnd"/>
      <w:r w:rsidRPr="009341C9">
        <w:rPr>
          <w:rFonts w:ascii="Inter" w:hAnsi="Inter"/>
          <w:i/>
          <w:iCs/>
        </w:rPr>
        <w:t xml:space="preserve"> edulis)</w:t>
      </w:r>
      <w:r w:rsidRPr="009341C9">
        <w:rPr>
          <w:rFonts w:ascii="Inter" w:hAnsi="Inter"/>
        </w:rPr>
        <w:t xml:space="preserve">. Tetrahedron Letters. </w:t>
      </w:r>
      <w:hyperlink r:id="rId17" w:history="1">
        <w:r w:rsidRPr="009341C9">
          <w:rPr>
            <w:rStyle w:val="Hyperlink"/>
            <w:rFonts w:ascii="Inter" w:hAnsi="Inter"/>
          </w:rPr>
          <w:t>https://www.sciencedirect.com/science/article/abs/pii/S0040403900756772</w:t>
        </w:r>
      </w:hyperlink>
      <w:r w:rsidRPr="009341C9">
        <w:rPr>
          <w:rFonts w:ascii="Inter" w:hAnsi="Inter"/>
        </w:rPr>
        <w:t xml:space="preserve"> </w:t>
      </w:r>
    </w:p>
    <w:p w14:paraId="3A90BA08" w14:textId="77777777" w:rsidR="009341C9" w:rsidRPr="009341C9" w:rsidRDefault="009341C9" w:rsidP="009341C9">
      <w:pPr>
        <w:pStyle w:val="ListParagraph"/>
        <w:spacing w:before="100" w:beforeAutospacing="1" w:after="100" w:afterAutospacing="1" w:line="240" w:lineRule="auto"/>
        <w:rPr>
          <w:rFonts w:ascii="Inter" w:eastAsia="Times New Roman" w:hAnsi="Inter" w:cs="Times New Roman"/>
          <w:sz w:val="24"/>
          <w:szCs w:val="24"/>
        </w:rPr>
      </w:pPr>
    </w:p>
    <w:p w14:paraId="27B08BC7" w14:textId="75CB8257" w:rsidR="009341C9" w:rsidRPr="009341C9" w:rsidRDefault="009341C9" w:rsidP="009341C9">
      <w:pPr>
        <w:pStyle w:val="ListParagraph"/>
        <w:numPr>
          <w:ilvl w:val="0"/>
          <w:numId w:val="6"/>
        </w:numPr>
        <w:spacing w:before="100" w:beforeAutospacing="1" w:after="100" w:afterAutospacing="1" w:line="240" w:lineRule="auto"/>
        <w:rPr>
          <w:rFonts w:ascii="Inter" w:eastAsia="Times New Roman" w:hAnsi="Inter" w:cs="Times New Roman"/>
          <w:sz w:val="24"/>
          <w:szCs w:val="24"/>
        </w:rPr>
      </w:pPr>
      <w:r w:rsidRPr="009341C9">
        <w:rPr>
          <w:rFonts w:ascii="Inter" w:eastAsia="Times New Roman" w:hAnsi="Inter" w:cs="Times New Roman"/>
          <w:sz w:val="24"/>
          <w:szCs w:val="24"/>
        </w:rPr>
        <w:t xml:space="preserve">Tamura, S., Takahashi, N., </w:t>
      </w:r>
      <w:proofErr w:type="spellStart"/>
      <w:r w:rsidRPr="009341C9">
        <w:rPr>
          <w:rFonts w:ascii="Inter" w:eastAsia="Times New Roman" w:hAnsi="Inter" w:cs="Times New Roman"/>
          <w:sz w:val="24"/>
          <w:szCs w:val="24"/>
        </w:rPr>
        <w:t>Murofushi</w:t>
      </w:r>
      <w:proofErr w:type="spellEnd"/>
      <w:r w:rsidRPr="009341C9">
        <w:rPr>
          <w:rFonts w:ascii="Inter" w:eastAsia="Times New Roman" w:hAnsi="Inter" w:cs="Times New Roman"/>
          <w:sz w:val="24"/>
          <w:szCs w:val="24"/>
        </w:rPr>
        <w:t xml:space="preserve">, N., &amp; Kato, J. (n.d.). </w:t>
      </w:r>
      <w:r w:rsidRPr="009341C9">
        <w:rPr>
          <w:rFonts w:ascii="Inter" w:eastAsia="Times New Roman" w:hAnsi="Inter" w:cs="Times New Roman"/>
          <w:i/>
          <w:iCs/>
          <w:sz w:val="24"/>
          <w:szCs w:val="24"/>
        </w:rPr>
        <w:t>GROWTH PROMOTING ACTIVITIES OF BAMBOO GIBBERELLIN</w:t>
      </w:r>
      <w:r w:rsidRPr="009341C9">
        <w:rPr>
          <w:rFonts w:ascii="Inter" w:eastAsia="Times New Roman" w:hAnsi="Inter" w:cs="Times New Roman"/>
          <w:sz w:val="24"/>
          <w:szCs w:val="24"/>
        </w:rPr>
        <w:t xml:space="preserve">. Oxford </w:t>
      </w:r>
      <w:proofErr w:type="spellStart"/>
      <w:r w:rsidRPr="009341C9">
        <w:rPr>
          <w:rFonts w:ascii="Inter" w:eastAsia="Times New Roman" w:hAnsi="Inter" w:cs="Times New Roman"/>
          <w:sz w:val="24"/>
          <w:szCs w:val="24"/>
        </w:rPr>
        <w:t>Acadmeic</w:t>
      </w:r>
      <w:proofErr w:type="spellEnd"/>
      <w:r w:rsidRPr="009341C9">
        <w:rPr>
          <w:rFonts w:ascii="Inter" w:eastAsia="Times New Roman" w:hAnsi="Inter" w:cs="Times New Roman"/>
          <w:sz w:val="24"/>
          <w:szCs w:val="24"/>
        </w:rPr>
        <w:t xml:space="preserve">. </w:t>
      </w:r>
      <w:hyperlink r:id="rId18" w:history="1">
        <w:r w:rsidRPr="009341C9">
          <w:rPr>
            <w:rStyle w:val="Hyperlink"/>
            <w:rFonts w:ascii="Inter" w:eastAsia="Times New Roman" w:hAnsi="Inter" w:cs="Times New Roman"/>
            <w:sz w:val="24"/>
            <w:szCs w:val="24"/>
          </w:rPr>
          <w:t>https://academic.oup.com/pcp/article-abstract/7/4/677/1847035?redirectedFrom=fulltext</w:t>
        </w:r>
      </w:hyperlink>
      <w:r w:rsidRPr="009341C9">
        <w:rPr>
          <w:rFonts w:ascii="Inter" w:eastAsia="Times New Roman" w:hAnsi="Inter" w:cs="Times New Roman"/>
          <w:sz w:val="24"/>
          <w:szCs w:val="24"/>
        </w:rPr>
        <w:t xml:space="preserve"> </w:t>
      </w:r>
    </w:p>
    <w:p w14:paraId="755A62FD" w14:textId="4C644D84" w:rsidR="008C3623" w:rsidRPr="009341C9" w:rsidRDefault="009341C9" w:rsidP="009341C9">
      <w:pPr>
        <w:pStyle w:val="ListParagraph"/>
        <w:spacing w:after="0" w:line="240" w:lineRule="auto"/>
        <w:rPr>
          <w:rFonts w:ascii="Inter" w:eastAsia="Times New Roman" w:hAnsi="Inter" w:cs="Times New Roman"/>
          <w:sz w:val="24"/>
          <w:szCs w:val="24"/>
        </w:rPr>
      </w:pPr>
      <w:r w:rsidRPr="009341C9">
        <w:rPr>
          <w:rFonts w:ascii="Inter" w:eastAsia="Times New Roman" w:hAnsi="Inter" w:cs="Times New Roman"/>
          <w:sz w:val="24"/>
          <w:szCs w:val="24"/>
        </w:rPr>
        <w:t xml:space="preserve">Plant and Cell Physiology, Volume 7, Issue 4, December 1966, Pages 677–681, </w:t>
      </w:r>
      <w:hyperlink r:id="rId19" w:history="1">
        <w:r w:rsidRPr="009341C9">
          <w:rPr>
            <w:rStyle w:val="Hyperlink"/>
            <w:rFonts w:ascii="Inter" w:eastAsia="Times New Roman" w:hAnsi="Inter" w:cs="Times New Roman"/>
            <w:sz w:val="24"/>
            <w:szCs w:val="24"/>
          </w:rPr>
          <w:t>https://doi.org/10.1093/oxfordjournals.pcp.a079220</w:t>
        </w:r>
      </w:hyperlink>
      <w:r w:rsidRPr="009341C9">
        <w:rPr>
          <w:rFonts w:ascii="Inter" w:eastAsia="Times New Roman" w:hAnsi="Inter" w:cs="Times New Roman"/>
          <w:sz w:val="24"/>
          <w:szCs w:val="24"/>
        </w:rPr>
        <w:t xml:space="preserve"> Published: 01 December 1966 </w:t>
      </w:r>
    </w:p>
    <w:p w14:paraId="108709F0" w14:textId="77777777" w:rsidR="008C3623" w:rsidRPr="009341C9" w:rsidRDefault="008C3623" w:rsidP="008C3623">
      <w:pPr>
        <w:pStyle w:val="ListParagraph"/>
        <w:rPr>
          <w:rFonts w:ascii="Inter" w:hAnsi="Inter"/>
          <w:sz w:val="24"/>
          <w:szCs w:val="24"/>
        </w:rPr>
      </w:pPr>
    </w:p>
    <w:p w14:paraId="1174287D" w14:textId="77777777" w:rsidR="002B2F4C" w:rsidRPr="009341C9" w:rsidRDefault="002B2F4C" w:rsidP="003E06C1">
      <w:pPr>
        <w:rPr>
          <w:rFonts w:ascii="Inter" w:hAnsi="Inter"/>
          <w:b/>
          <w:bCs/>
          <w:sz w:val="24"/>
          <w:szCs w:val="24"/>
        </w:rPr>
      </w:pPr>
    </w:p>
    <w:sectPr w:rsidR="002B2F4C" w:rsidRPr="009341C9" w:rsidSect="00853E00">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0302E" w14:textId="77777777" w:rsidR="0086237F" w:rsidRDefault="0086237F" w:rsidP="003E06C1">
      <w:pPr>
        <w:spacing w:after="0" w:line="240" w:lineRule="auto"/>
      </w:pPr>
      <w:r>
        <w:separator/>
      </w:r>
    </w:p>
  </w:endnote>
  <w:endnote w:type="continuationSeparator" w:id="0">
    <w:p w14:paraId="47703E1B" w14:textId="77777777" w:rsidR="0086237F" w:rsidRDefault="0086237F" w:rsidP="003E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B8220" w14:textId="3D0B5EF2" w:rsidR="00853E00" w:rsidRDefault="002B2F4C" w:rsidP="002B2F4C">
    <w:pPr>
      <w:pStyle w:val="Footer"/>
      <w:tabs>
        <w:tab w:val="left" w:pos="1200"/>
      </w:tabs>
    </w:pPr>
    <w:r>
      <w:tab/>
    </w:r>
    <w:r>
      <w:tab/>
    </w:r>
    <w:hyperlink r:id="rId1" w:history="1">
      <w:r w:rsidR="00853E00" w:rsidRPr="00853E00">
        <w:rPr>
          <w:rStyle w:val="Hyperlink"/>
        </w:rPr>
        <w:t>https://foxrothschild.com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80AAE" w14:textId="3E7F8483" w:rsidR="00DA2794" w:rsidRPr="002B2F4C" w:rsidRDefault="002B2F4C" w:rsidP="002B2F4C">
    <w:pPr>
      <w:pStyle w:val="Footer"/>
      <w:tabs>
        <w:tab w:val="left" w:pos="1200"/>
      </w:tabs>
    </w:pPr>
    <w:r>
      <w:tab/>
    </w:r>
    <w:r>
      <w:tab/>
    </w:r>
    <w:hyperlink r:id="rId1" w:history="1">
      <w:r w:rsidRPr="005A3474">
        <w:rPr>
          <w:rStyle w:val="Hyperlink"/>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3918B" w14:textId="77777777" w:rsidR="009F5EEF" w:rsidRDefault="009F5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8CF2F1" w14:textId="77777777" w:rsidR="0086237F" w:rsidRDefault="0086237F" w:rsidP="003E06C1">
      <w:pPr>
        <w:spacing w:after="0" w:line="240" w:lineRule="auto"/>
      </w:pPr>
      <w:r>
        <w:separator/>
      </w:r>
    </w:p>
  </w:footnote>
  <w:footnote w:type="continuationSeparator" w:id="0">
    <w:p w14:paraId="7610AF61" w14:textId="77777777" w:rsidR="0086237F" w:rsidRDefault="0086237F" w:rsidP="003E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0CE07" w14:textId="77777777" w:rsidR="00773575" w:rsidRDefault="00773575" w:rsidP="00773575">
    <w:pPr>
      <w:pStyle w:val="Header"/>
      <w:jc w:val="right"/>
    </w:pPr>
    <w:r>
      <w:rPr>
        <w:b/>
        <w:bCs/>
        <w:noProof/>
      </w:rPr>
      <mc:AlternateContent>
        <mc:Choice Requires="wps">
          <w:drawing>
            <wp:anchor distT="45720" distB="45720" distL="114300" distR="114300" simplePos="0" relativeHeight="251663360" behindDoc="0" locked="0" layoutInCell="1" allowOverlap="1" wp14:anchorId="3E9CE60B" wp14:editId="24320572">
              <wp:simplePos x="0" y="0"/>
              <wp:positionH relativeFrom="column">
                <wp:posOffset>1209675</wp:posOffset>
              </wp:positionH>
              <wp:positionV relativeFrom="paragraph">
                <wp:posOffset>-209550</wp:posOffset>
              </wp:positionV>
              <wp:extent cx="3390900" cy="491490"/>
              <wp:effectExtent l="0" t="0" r="0" b="3810"/>
              <wp:wrapNone/>
              <wp:docPr id="1475955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787E5" w14:textId="77777777" w:rsidR="00773575" w:rsidRPr="00BB421A" w:rsidRDefault="00773575" w:rsidP="00773575">
                          <w:pPr>
                            <w:jc w:val="center"/>
                            <w:rPr>
                              <w:rFonts w:ascii="Inter" w:hAnsi="Inter"/>
                              <w:b/>
                              <w:bCs/>
                              <w:color w:val="000000"/>
                              <w:sz w:val="18"/>
                              <w:szCs w:val="18"/>
                              <w:shd w:val="clear" w:color="auto" w:fill="FFFFFF"/>
                            </w:rPr>
                          </w:pPr>
                          <w:proofErr w:type="spellStart"/>
                          <w:r>
                            <w:rPr>
                              <w:rFonts w:ascii="Inter" w:hAnsi="Inter"/>
                              <w:b/>
                              <w:bCs/>
                              <w:color w:val="000000"/>
                              <w:sz w:val="18"/>
                              <w:szCs w:val="18"/>
                              <w:shd w:val="clear" w:color="auto" w:fill="FFFFFF"/>
                            </w:rPr>
                            <w:t>HuesOS</w:t>
                          </w:r>
                          <w:proofErr w:type="spellEnd"/>
                          <w:r>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w:t>
                          </w:r>
                          <w:r w:rsidRPr="00BB421A">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 xml:space="preserve">9.64pH: Organic Plant-Based Sterile Bone Marrow </w:t>
                          </w:r>
                          <w:r w:rsidRPr="00BB421A">
                            <w:rPr>
                              <w:rFonts w:ascii="Inter" w:hAnsi="Inter"/>
                              <w:b/>
                              <w:bCs/>
                              <w:color w:val="000000"/>
                              <w:sz w:val="18"/>
                              <w:szCs w:val="18"/>
                              <w:shd w:val="clear" w:color="auto" w:fill="FFFFFF"/>
                            </w:rPr>
                            <w:t>by VirusTC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E9CE60B" id="_x0000_t202" coordsize="21600,21600" o:spt="202" path="m,l,21600r21600,l21600,xe">
              <v:stroke joinstyle="miter"/>
              <v:path gradientshapeok="t" o:connecttype="rect"/>
            </v:shapetype>
            <v:shape id="Text Box 2" o:spid="_x0000_s1026" type="#_x0000_t202" style="position:absolute;left:0;text-align:left;margin-left:95.25pt;margin-top:-16.5pt;width:267pt;height:38.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" stroked="f">
              <v:textbox style="mso-fit-shape-to-text:t">
                <w:txbxContent>
                  <w:p w14:paraId="369787E5" w14:textId="77777777" w:rsidR="00773575" w:rsidRPr="00BB421A" w:rsidRDefault="00773575" w:rsidP="00773575">
                    <w:pPr>
                      <w:jc w:val="center"/>
                      <w:rPr>
                        <w:rFonts w:ascii="Inter" w:hAnsi="Inter"/>
                        <w:b/>
                        <w:bCs/>
                        <w:color w:val="000000"/>
                        <w:sz w:val="18"/>
                        <w:szCs w:val="18"/>
                        <w:shd w:val="clear" w:color="auto" w:fill="FFFFFF"/>
                      </w:rPr>
                    </w:pPr>
                    <w:proofErr w:type="spellStart"/>
                    <w:r>
                      <w:rPr>
                        <w:rFonts w:ascii="Inter" w:hAnsi="Inter"/>
                        <w:b/>
                        <w:bCs/>
                        <w:color w:val="000000"/>
                        <w:sz w:val="18"/>
                        <w:szCs w:val="18"/>
                        <w:shd w:val="clear" w:color="auto" w:fill="FFFFFF"/>
                      </w:rPr>
                      <w:t>HuesOS</w:t>
                    </w:r>
                    <w:proofErr w:type="spellEnd"/>
                    <w:r>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w:t>
                    </w:r>
                    <w:r w:rsidRPr="00BB421A">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 xml:space="preserve">9.64pH: Organic Plant-Based Sterile Bone Marrow </w:t>
                    </w:r>
                    <w:r w:rsidRPr="00BB421A">
                      <w:rPr>
                        <w:rFonts w:ascii="Inter" w:hAnsi="Inter"/>
                        <w:b/>
                        <w:bCs/>
                        <w:color w:val="000000"/>
                        <w:sz w:val="18"/>
                        <w:szCs w:val="18"/>
                        <w:shd w:val="clear" w:color="auto" w:fill="FFFFFF"/>
                      </w:rPr>
                      <w:t>by VirusTC</w:t>
                    </w:r>
                  </w:p>
                </w:txbxContent>
              </v:textbox>
            </v:shape>
          </w:pict>
        </mc:Fallback>
      </mc:AlternateContent>
    </w:r>
    <w:r w:rsidRPr="00066154">
      <w:rPr>
        <w:b/>
        <w:bCs/>
        <w:noProof/>
      </w:rPr>
      <w:drawing>
        <wp:anchor distT="0" distB="0" distL="114300" distR="114300" simplePos="0" relativeHeight="251662336" behindDoc="0" locked="0" layoutInCell="1" allowOverlap="1" wp14:anchorId="2E07AAE6" wp14:editId="77341424">
          <wp:simplePos x="0" y="0"/>
          <wp:positionH relativeFrom="column">
            <wp:posOffset>0</wp:posOffset>
          </wp:positionH>
          <wp:positionV relativeFrom="paragraph">
            <wp:posOffset>0</wp:posOffset>
          </wp:positionV>
          <wp:extent cx="831850" cy="246380"/>
          <wp:effectExtent l="0" t="0" r="0" b="0"/>
          <wp:wrapNone/>
          <wp:docPr id="2132423373"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ECNM HOFSTAD</w:t>
    </w:r>
  </w:p>
  <w:p w14:paraId="77E81DED" w14:textId="77777777" w:rsidR="009F5EEF" w:rsidRDefault="009F5E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E7A26" w14:textId="037CB2AB" w:rsidR="003E06C1" w:rsidRDefault="009341C9" w:rsidP="009F5EEF">
    <w:pPr>
      <w:pStyle w:val="Header"/>
      <w:jc w:val="right"/>
    </w:pPr>
    <w:r>
      <w:rPr>
        <w:b/>
        <w:bCs/>
        <w:noProof/>
      </w:rPr>
      <mc:AlternateContent>
        <mc:Choice Requires="wps">
          <w:drawing>
            <wp:anchor distT="45720" distB="45720" distL="114300" distR="114300" simplePos="0" relativeHeight="251660288" behindDoc="0" locked="0" layoutInCell="1" allowOverlap="1" wp14:anchorId="4B710FD2" wp14:editId="09861960">
              <wp:simplePos x="0" y="0"/>
              <wp:positionH relativeFrom="column">
                <wp:posOffset>1209675</wp:posOffset>
              </wp:positionH>
              <wp:positionV relativeFrom="paragraph">
                <wp:posOffset>-209550</wp:posOffset>
              </wp:positionV>
              <wp:extent cx="3390900" cy="491490"/>
              <wp:effectExtent l="0" t="0" r="0" b="3810"/>
              <wp:wrapNone/>
              <wp:docPr id="1291580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91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9F6E0D" w14:textId="6A57DA2A" w:rsidR="00927699" w:rsidRPr="00BB421A" w:rsidRDefault="00927699" w:rsidP="00927699">
                          <w:pPr>
                            <w:jc w:val="center"/>
                            <w:rPr>
                              <w:rFonts w:ascii="Inter" w:hAnsi="Inter"/>
                              <w:b/>
                              <w:bCs/>
                              <w:color w:val="000000"/>
                              <w:sz w:val="18"/>
                              <w:szCs w:val="18"/>
                              <w:shd w:val="clear" w:color="auto" w:fill="FFFFFF"/>
                            </w:rPr>
                          </w:pPr>
                          <w:proofErr w:type="spellStart"/>
                          <w:r>
                            <w:rPr>
                              <w:rFonts w:ascii="Inter" w:hAnsi="Inter"/>
                              <w:b/>
                              <w:bCs/>
                              <w:color w:val="000000"/>
                              <w:sz w:val="18"/>
                              <w:szCs w:val="18"/>
                              <w:shd w:val="clear" w:color="auto" w:fill="FFFFFF"/>
                            </w:rPr>
                            <w:t>HuesOS</w:t>
                          </w:r>
                          <w:proofErr w:type="spellEnd"/>
                          <w:r>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w:t>
                          </w:r>
                          <w:r w:rsidRPr="00BB421A">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 xml:space="preserve">9.64pH: Organic Plant-Based Sterile Bone Marrow </w:t>
                          </w:r>
                          <w:r w:rsidRPr="00BB421A">
                            <w:rPr>
                              <w:rFonts w:ascii="Inter" w:hAnsi="Inter"/>
                              <w:b/>
                              <w:bCs/>
                              <w:color w:val="000000"/>
                              <w:sz w:val="18"/>
                              <w:szCs w:val="18"/>
                              <w:shd w:val="clear" w:color="auto" w:fill="FFFFFF"/>
                            </w:rPr>
                            <w:t>by VirusTC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B710FD2" id="_x0000_t202" coordsize="21600,21600" o:spt="202" path="m,l,21600r21600,l21600,xe">
              <v:stroke joinstyle="miter"/>
              <v:path gradientshapeok="t" o:connecttype="rect"/>
            </v:shapetype>
            <v:shape id="_x0000_s1027" type="#_x0000_t202" style="position:absolute;left:0;text-align:left;margin-left:95.25pt;margin-top:-16.5pt;width:267pt;height:38.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" stroked="f">
              <v:textbox style="mso-fit-shape-to-text:t">
                <w:txbxContent>
                  <w:p w14:paraId="019F6E0D" w14:textId="6A57DA2A" w:rsidR="00927699" w:rsidRPr="00BB421A" w:rsidRDefault="00927699" w:rsidP="00927699">
                    <w:pPr>
                      <w:jc w:val="center"/>
                      <w:rPr>
                        <w:rFonts w:ascii="Inter" w:hAnsi="Inter"/>
                        <w:b/>
                        <w:bCs/>
                        <w:color w:val="000000"/>
                        <w:sz w:val="18"/>
                        <w:szCs w:val="18"/>
                        <w:shd w:val="clear" w:color="auto" w:fill="FFFFFF"/>
                      </w:rPr>
                    </w:pPr>
                    <w:proofErr w:type="spellStart"/>
                    <w:r>
                      <w:rPr>
                        <w:rFonts w:ascii="Inter" w:hAnsi="Inter"/>
                        <w:b/>
                        <w:bCs/>
                        <w:color w:val="000000"/>
                        <w:sz w:val="18"/>
                        <w:szCs w:val="18"/>
                        <w:shd w:val="clear" w:color="auto" w:fill="FFFFFF"/>
                      </w:rPr>
                      <w:t>HuesOS</w:t>
                    </w:r>
                    <w:proofErr w:type="spellEnd"/>
                    <w:r>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w:t>
                    </w:r>
                    <w:r w:rsidRPr="00BB421A">
                      <w:rPr>
                        <w:rFonts w:ascii="Inter" w:hAnsi="Inter"/>
                        <w:b/>
                        <w:bCs/>
                        <w:color w:val="000000"/>
                        <w:sz w:val="18"/>
                        <w:szCs w:val="18"/>
                        <w:shd w:val="clear" w:color="auto" w:fill="FFFFFF"/>
                      </w:rPr>
                      <w:t xml:space="preserve"> </w:t>
                    </w:r>
                    <w:r w:rsidRPr="00927699">
                      <w:rPr>
                        <w:rFonts w:ascii="Inter" w:hAnsi="Inter"/>
                        <w:b/>
                        <w:bCs/>
                        <w:color w:val="000000"/>
                        <w:sz w:val="18"/>
                        <w:szCs w:val="18"/>
                        <w:shd w:val="clear" w:color="auto" w:fill="FFFFFF"/>
                      </w:rPr>
                      <w:t xml:space="preserve">9.64pH: Organic Plant-Based Sterile Bone Marrow </w:t>
                    </w:r>
                    <w:r w:rsidRPr="00BB421A">
                      <w:rPr>
                        <w:rFonts w:ascii="Inter" w:hAnsi="Inter"/>
                        <w:b/>
                        <w:bCs/>
                        <w:color w:val="000000"/>
                        <w:sz w:val="18"/>
                        <w:szCs w:val="18"/>
                        <w:shd w:val="clear" w:color="auto" w:fill="FFFFFF"/>
                      </w:rPr>
                      <w:t>by VirusTC</w:t>
                    </w:r>
                  </w:p>
                </w:txbxContent>
              </v:textbox>
            </v:shape>
          </w:pict>
        </mc:Fallback>
      </mc:AlternateContent>
    </w:r>
    <w:r w:rsidR="00927699" w:rsidRPr="00066154">
      <w:rPr>
        <w:b/>
        <w:bCs/>
        <w:noProof/>
      </w:rPr>
      <w:drawing>
        <wp:anchor distT="0" distB="0" distL="114300" distR="114300" simplePos="0" relativeHeight="251654144" behindDoc="0" locked="0" layoutInCell="1" allowOverlap="1" wp14:anchorId="1CE47008" wp14:editId="02AAAFDD">
          <wp:simplePos x="0" y="0"/>
          <wp:positionH relativeFrom="column">
            <wp:posOffset>0</wp:posOffset>
          </wp:positionH>
          <wp:positionV relativeFrom="paragraph">
            <wp:posOffset>0</wp:posOffset>
          </wp:positionV>
          <wp:extent cx="831850" cy="246380"/>
          <wp:effectExtent l="0" t="0" r="0" b="0"/>
          <wp:wrapNone/>
          <wp:docPr id="680867509"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67509" name="Picture 1" descr="A blue and black text&#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t="35632" b="34483"/>
                  <a:stretch/>
                </pic:blipFill>
                <pic:spPr bwMode="auto">
                  <a:xfrm>
                    <a:off x="0" y="0"/>
                    <a:ext cx="831850" cy="24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E06C1">
      <w:t>ECNM HOFSTAD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BC8D" w14:textId="77777777" w:rsidR="009F5EEF" w:rsidRDefault="009F5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1D7"/>
    <w:multiLevelType w:val="multilevel"/>
    <w:tmpl w:val="2F98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50C3D"/>
    <w:multiLevelType w:val="hybridMultilevel"/>
    <w:tmpl w:val="8A4A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713A7"/>
    <w:multiLevelType w:val="hybridMultilevel"/>
    <w:tmpl w:val="5EFC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A28E6"/>
    <w:multiLevelType w:val="multilevel"/>
    <w:tmpl w:val="7FD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B12E6"/>
    <w:multiLevelType w:val="hybridMultilevel"/>
    <w:tmpl w:val="5F48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84A3E"/>
    <w:multiLevelType w:val="multilevel"/>
    <w:tmpl w:val="EA38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22724">
    <w:abstractNumId w:val="0"/>
  </w:num>
  <w:num w:numId="2" w16cid:durableId="644697654">
    <w:abstractNumId w:val="5"/>
  </w:num>
  <w:num w:numId="3" w16cid:durableId="231014681">
    <w:abstractNumId w:val="3"/>
  </w:num>
  <w:num w:numId="4" w16cid:durableId="557084363">
    <w:abstractNumId w:val="2"/>
  </w:num>
  <w:num w:numId="5" w16cid:durableId="848832850">
    <w:abstractNumId w:val="4"/>
  </w:num>
  <w:num w:numId="6" w16cid:durableId="1495955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341"/>
    <w:rsid w:val="00062E43"/>
    <w:rsid w:val="000A2909"/>
    <w:rsid w:val="001258CB"/>
    <w:rsid w:val="00170A70"/>
    <w:rsid w:val="00190B69"/>
    <w:rsid w:val="001B2341"/>
    <w:rsid w:val="001B488C"/>
    <w:rsid w:val="001D2204"/>
    <w:rsid w:val="001D56A2"/>
    <w:rsid w:val="002B2F4C"/>
    <w:rsid w:val="0030321A"/>
    <w:rsid w:val="00345B97"/>
    <w:rsid w:val="003E06C1"/>
    <w:rsid w:val="00647E78"/>
    <w:rsid w:val="006E7F15"/>
    <w:rsid w:val="00725E1F"/>
    <w:rsid w:val="00757B6A"/>
    <w:rsid w:val="00773575"/>
    <w:rsid w:val="00853E00"/>
    <w:rsid w:val="00854ABB"/>
    <w:rsid w:val="00855D9E"/>
    <w:rsid w:val="0086237F"/>
    <w:rsid w:val="00882175"/>
    <w:rsid w:val="008C16EF"/>
    <w:rsid w:val="008C3623"/>
    <w:rsid w:val="00906DB3"/>
    <w:rsid w:val="00914730"/>
    <w:rsid w:val="00926D80"/>
    <w:rsid w:val="00927699"/>
    <w:rsid w:val="009341C9"/>
    <w:rsid w:val="00943007"/>
    <w:rsid w:val="0095463F"/>
    <w:rsid w:val="009E41FF"/>
    <w:rsid w:val="009F5EEF"/>
    <w:rsid w:val="00A27A95"/>
    <w:rsid w:val="00A34070"/>
    <w:rsid w:val="00A63CBE"/>
    <w:rsid w:val="00AF28F2"/>
    <w:rsid w:val="00B07FC8"/>
    <w:rsid w:val="00B102CA"/>
    <w:rsid w:val="00B152A7"/>
    <w:rsid w:val="00B509A7"/>
    <w:rsid w:val="00B80EE9"/>
    <w:rsid w:val="00CB5EA8"/>
    <w:rsid w:val="00CC4EAA"/>
    <w:rsid w:val="00D20FEC"/>
    <w:rsid w:val="00D93875"/>
    <w:rsid w:val="00DA2794"/>
    <w:rsid w:val="00DC1FF8"/>
    <w:rsid w:val="00E13D70"/>
    <w:rsid w:val="00E358E6"/>
    <w:rsid w:val="00E44765"/>
    <w:rsid w:val="00E87F22"/>
    <w:rsid w:val="00EF2B4B"/>
    <w:rsid w:val="00F55145"/>
    <w:rsid w:val="00F8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B4E96"/>
  <w15:chartTrackingRefBased/>
  <w15:docId w15:val="{9A26D019-772D-48B3-9EB1-4D5C9313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341"/>
    <w:rPr>
      <w:rFonts w:eastAsiaTheme="majorEastAsia" w:cstheme="majorBidi"/>
      <w:color w:val="272727" w:themeColor="text1" w:themeTint="D8"/>
    </w:rPr>
  </w:style>
  <w:style w:type="paragraph" w:styleId="Title">
    <w:name w:val="Title"/>
    <w:basedOn w:val="Normal"/>
    <w:next w:val="Normal"/>
    <w:link w:val="TitleChar"/>
    <w:uiPriority w:val="10"/>
    <w:qFormat/>
    <w:rsid w:val="001B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341"/>
    <w:pPr>
      <w:spacing w:before="160"/>
      <w:jc w:val="center"/>
    </w:pPr>
    <w:rPr>
      <w:i/>
      <w:iCs/>
      <w:color w:val="404040" w:themeColor="text1" w:themeTint="BF"/>
    </w:rPr>
  </w:style>
  <w:style w:type="character" w:customStyle="1" w:styleId="QuoteChar">
    <w:name w:val="Quote Char"/>
    <w:basedOn w:val="DefaultParagraphFont"/>
    <w:link w:val="Quote"/>
    <w:uiPriority w:val="29"/>
    <w:rsid w:val="001B2341"/>
    <w:rPr>
      <w:i/>
      <w:iCs/>
      <w:color w:val="404040" w:themeColor="text1" w:themeTint="BF"/>
    </w:rPr>
  </w:style>
  <w:style w:type="paragraph" w:styleId="ListParagraph">
    <w:name w:val="List Paragraph"/>
    <w:basedOn w:val="Normal"/>
    <w:uiPriority w:val="34"/>
    <w:qFormat/>
    <w:rsid w:val="001B2341"/>
    <w:pPr>
      <w:ind w:left="720"/>
      <w:contextualSpacing/>
    </w:pPr>
  </w:style>
  <w:style w:type="character" w:styleId="IntenseEmphasis">
    <w:name w:val="Intense Emphasis"/>
    <w:basedOn w:val="DefaultParagraphFont"/>
    <w:uiPriority w:val="21"/>
    <w:qFormat/>
    <w:rsid w:val="001B2341"/>
    <w:rPr>
      <w:i/>
      <w:iCs/>
      <w:color w:val="0F4761" w:themeColor="accent1" w:themeShade="BF"/>
    </w:rPr>
  </w:style>
  <w:style w:type="paragraph" w:styleId="IntenseQuote">
    <w:name w:val="Intense Quote"/>
    <w:basedOn w:val="Normal"/>
    <w:next w:val="Normal"/>
    <w:link w:val="IntenseQuoteChar"/>
    <w:uiPriority w:val="30"/>
    <w:qFormat/>
    <w:rsid w:val="001B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341"/>
    <w:rPr>
      <w:i/>
      <w:iCs/>
      <w:color w:val="0F4761" w:themeColor="accent1" w:themeShade="BF"/>
    </w:rPr>
  </w:style>
  <w:style w:type="character" w:styleId="IntenseReference">
    <w:name w:val="Intense Reference"/>
    <w:basedOn w:val="DefaultParagraphFont"/>
    <w:uiPriority w:val="32"/>
    <w:qFormat/>
    <w:rsid w:val="001B2341"/>
    <w:rPr>
      <w:b/>
      <w:bCs/>
      <w:smallCaps/>
      <w:color w:val="0F4761" w:themeColor="accent1" w:themeShade="BF"/>
      <w:spacing w:val="5"/>
    </w:rPr>
  </w:style>
  <w:style w:type="paragraph" w:styleId="Header">
    <w:name w:val="header"/>
    <w:basedOn w:val="Normal"/>
    <w:link w:val="HeaderChar"/>
    <w:uiPriority w:val="99"/>
    <w:unhideWhenUsed/>
    <w:rsid w:val="003E0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C1"/>
  </w:style>
  <w:style w:type="paragraph" w:styleId="Footer">
    <w:name w:val="footer"/>
    <w:basedOn w:val="Normal"/>
    <w:link w:val="FooterChar"/>
    <w:uiPriority w:val="99"/>
    <w:unhideWhenUsed/>
    <w:rsid w:val="003E0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C1"/>
  </w:style>
  <w:style w:type="character" w:customStyle="1" w:styleId="uv3um">
    <w:name w:val="uv3um"/>
    <w:basedOn w:val="DefaultParagraphFont"/>
    <w:rsid w:val="003E06C1"/>
  </w:style>
  <w:style w:type="paragraph" w:customStyle="1" w:styleId="k3ksmc">
    <w:name w:val="k3ksmc"/>
    <w:basedOn w:val="Normal"/>
    <w:rsid w:val="003E06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06C1"/>
    <w:rPr>
      <w:b/>
      <w:bCs/>
    </w:rPr>
  </w:style>
  <w:style w:type="character" w:styleId="Hyperlink">
    <w:name w:val="Hyperlink"/>
    <w:basedOn w:val="DefaultParagraphFont"/>
    <w:uiPriority w:val="99"/>
    <w:unhideWhenUsed/>
    <w:rsid w:val="00DA2794"/>
    <w:rPr>
      <w:color w:val="467886" w:themeColor="hyperlink"/>
      <w:u w:val="single"/>
    </w:rPr>
  </w:style>
  <w:style w:type="character" w:styleId="UnresolvedMention">
    <w:name w:val="Unresolved Mention"/>
    <w:basedOn w:val="DefaultParagraphFont"/>
    <w:uiPriority w:val="99"/>
    <w:semiHidden/>
    <w:unhideWhenUsed/>
    <w:rsid w:val="00DA2794"/>
    <w:rPr>
      <w:color w:val="605E5C"/>
      <w:shd w:val="clear" w:color="auto" w:fill="E1DFDD"/>
    </w:rPr>
  </w:style>
  <w:style w:type="paragraph" w:styleId="NormalWeb">
    <w:name w:val="Normal (Web)"/>
    <w:basedOn w:val="Normal"/>
    <w:uiPriority w:val="99"/>
    <w:unhideWhenUsed/>
    <w:rsid w:val="008C36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197">
      <w:bodyDiv w:val="1"/>
      <w:marLeft w:val="0"/>
      <w:marRight w:val="0"/>
      <w:marTop w:val="0"/>
      <w:marBottom w:val="0"/>
      <w:divBdr>
        <w:top w:val="none" w:sz="0" w:space="0" w:color="auto"/>
        <w:left w:val="none" w:sz="0" w:space="0" w:color="auto"/>
        <w:bottom w:val="none" w:sz="0" w:space="0" w:color="auto"/>
        <w:right w:val="none" w:sz="0" w:space="0" w:color="auto"/>
      </w:divBdr>
    </w:div>
    <w:div w:id="128547917">
      <w:bodyDiv w:val="1"/>
      <w:marLeft w:val="0"/>
      <w:marRight w:val="0"/>
      <w:marTop w:val="0"/>
      <w:marBottom w:val="0"/>
      <w:divBdr>
        <w:top w:val="none" w:sz="0" w:space="0" w:color="auto"/>
        <w:left w:val="none" w:sz="0" w:space="0" w:color="auto"/>
        <w:bottom w:val="none" w:sz="0" w:space="0" w:color="auto"/>
        <w:right w:val="none" w:sz="0" w:space="0" w:color="auto"/>
      </w:divBdr>
    </w:div>
    <w:div w:id="147282903">
      <w:bodyDiv w:val="1"/>
      <w:marLeft w:val="0"/>
      <w:marRight w:val="0"/>
      <w:marTop w:val="0"/>
      <w:marBottom w:val="0"/>
      <w:divBdr>
        <w:top w:val="none" w:sz="0" w:space="0" w:color="auto"/>
        <w:left w:val="none" w:sz="0" w:space="0" w:color="auto"/>
        <w:bottom w:val="none" w:sz="0" w:space="0" w:color="auto"/>
        <w:right w:val="none" w:sz="0" w:space="0" w:color="auto"/>
      </w:divBdr>
    </w:div>
    <w:div w:id="207959422">
      <w:bodyDiv w:val="1"/>
      <w:marLeft w:val="0"/>
      <w:marRight w:val="0"/>
      <w:marTop w:val="0"/>
      <w:marBottom w:val="0"/>
      <w:divBdr>
        <w:top w:val="none" w:sz="0" w:space="0" w:color="auto"/>
        <w:left w:val="none" w:sz="0" w:space="0" w:color="auto"/>
        <w:bottom w:val="none" w:sz="0" w:space="0" w:color="auto"/>
        <w:right w:val="none" w:sz="0" w:space="0" w:color="auto"/>
      </w:divBdr>
    </w:div>
    <w:div w:id="220410574">
      <w:bodyDiv w:val="1"/>
      <w:marLeft w:val="0"/>
      <w:marRight w:val="0"/>
      <w:marTop w:val="0"/>
      <w:marBottom w:val="0"/>
      <w:divBdr>
        <w:top w:val="none" w:sz="0" w:space="0" w:color="auto"/>
        <w:left w:val="none" w:sz="0" w:space="0" w:color="auto"/>
        <w:bottom w:val="none" w:sz="0" w:space="0" w:color="auto"/>
        <w:right w:val="none" w:sz="0" w:space="0" w:color="auto"/>
      </w:divBdr>
    </w:div>
    <w:div w:id="228923699">
      <w:bodyDiv w:val="1"/>
      <w:marLeft w:val="0"/>
      <w:marRight w:val="0"/>
      <w:marTop w:val="0"/>
      <w:marBottom w:val="0"/>
      <w:divBdr>
        <w:top w:val="none" w:sz="0" w:space="0" w:color="auto"/>
        <w:left w:val="none" w:sz="0" w:space="0" w:color="auto"/>
        <w:bottom w:val="none" w:sz="0" w:space="0" w:color="auto"/>
        <w:right w:val="none" w:sz="0" w:space="0" w:color="auto"/>
      </w:divBdr>
      <w:divsChild>
        <w:div w:id="1661234160">
          <w:marLeft w:val="0"/>
          <w:marRight w:val="0"/>
          <w:marTop w:val="0"/>
          <w:marBottom w:val="0"/>
          <w:divBdr>
            <w:top w:val="none" w:sz="0" w:space="0" w:color="auto"/>
            <w:left w:val="none" w:sz="0" w:space="0" w:color="auto"/>
            <w:bottom w:val="none" w:sz="0" w:space="0" w:color="auto"/>
            <w:right w:val="none" w:sz="0" w:space="0" w:color="auto"/>
          </w:divBdr>
        </w:div>
      </w:divsChild>
    </w:div>
    <w:div w:id="229578832">
      <w:bodyDiv w:val="1"/>
      <w:marLeft w:val="0"/>
      <w:marRight w:val="0"/>
      <w:marTop w:val="0"/>
      <w:marBottom w:val="0"/>
      <w:divBdr>
        <w:top w:val="none" w:sz="0" w:space="0" w:color="auto"/>
        <w:left w:val="none" w:sz="0" w:space="0" w:color="auto"/>
        <w:bottom w:val="none" w:sz="0" w:space="0" w:color="auto"/>
        <w:right w:val="none" w:sz="0" w:space="0" w:color="auto"/>
      </w:divBdr>
    </w:div>
    <w:div w:id="330909929">
      <w:bodyDiv w:val="1"/>
      <w:marLeft w:val="0"/>
      <w:marRight w:val="0"/>
      <w:marTop w:val="0"/>
      <w:marBottom w:val="0"/>
      <w:divBdr>
        <w:top w:val="none" w:sz="0" w:space="0" w:color="auto"/>
        <w:left w:val="none" w:sz="0" w:space="0" w:color="auto"/>
        <w:bottom w:val="none" w:sz="0" w:space="0" w:color="auto"/>
        <w:right w:val="none" w:sz="0" w:space="0" w:color="auto"/>
      </w:divBdr>
    </w:div>
    <w:div w:id="431899465">
      <w:bodyDiv w:val="1"/>
      <w:marLeft w:val="0"/>
      <w:marRight w:val="0"/>
      <w:marTop w:val="0"/>
      <w:marBottom w:val="0"/>
      <w:divBdr>
        <w:top w:val="none" w:sz="0" w:space="0" w:color="auto"/>
        <w:left w:val="none" w:sz="0" w:space="0" w:color="auto"/>
        <w:bottom w:val="none" w:sz="0" w:space="0" w:color="auto"/>
        <w:right w:val="none" w:sz="0" w:space="0" w:color="auto"/>
      </w:divBdr>
    </w:div>
    <w:div w:id="440345018">
      <w:bodyDiv w:val="1"/>
      <w:marLeft w:val="0"/>
      <w:marRight w:val="0"/>
      <w:marTop w:val="0"/>
      <w:marBottom w:val="0"/>
      <w:divBdr>
        <w:top w:val="none" w:sz="0" w:space="0" w:color="auto"/>
        <w:left w:val="none" w:sz="0" w:space="0" w:color="auto"/>
        <w:bottom w:val="none" w:sz="0" w:space="0" w:color="auto"/>
        <w:right w:val="none" w:sz="0" w:space="0" w:color="auto"/>
      </w:divBdr>
      <w:divsChild>
        <w:div w:id="974287544">
          <w:marLeft w:val="0"/>
          <w:marRight w:val="0"/>
          <w:marTop w:val="0"/>
          <w:marBottom w:val="0"/>
          <w:divBdr>
            <w:top w:val="none" w:sz="0" w:space="0" w:color="auto"/>
            <w:left w:val="none" w:sz="0" w:space="0" w:color="auto"/>
            <w:bottom w:val="none" w:sz="0" w:space="0" w:color="auto"/>
            <w:right w:val="none" w:sz="0" w:space="0" w:color="auto"/>
          </w:divBdr>
          <w:divsChild>
            <w:div w:id="569776365">
              <w:marLeft w:val="0"/>
              <w:marRight w:val="0"/>
              <w:marTop w:val="0"/>
              <w:marBottom w:val="0"/>
              <w:divBdr>
                <w:top w:val="none" w:sz="0" w:space="0" w:color="auto"/>
                <w:left w:val="none" w:sz="0" w:space="0" w:color="auto"/>
                <w:bottom w:val="none" w:sz="0" w:space="0" w:color="auto"/>
                <w:right w:val="none" w:sz="0" w:space="0" w:color="auto"/>
              </w:divBdr>
              <w:divsChild>
                <w:div w:id="5442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43683">
      <w:bodyDiv w:val="1"/>
      <w:marLeft w:val="0"/>
      <w:marRight w:val="0"/>
      <w:marTop w:val="0"/>
      <w:marBottom w:val="0"/>
      <w:divBdr>
        <w:top w:val="none" w:sz="0" w:space="0" w:color="auto"/>
        <w:left w:val="none" w:sz="0" w:space="0" w:color="auto"/>
        <w:bottom w:val="none" w:sz="0" w:space="0" w:color="auto"/>
        <w:right w:val="none" w:sz="0" w:space="0" w:color="auto"/>
      </w:divBdr>
      <w:divsChild>
        <w:div w:id="1126316259">
          <w:marLeft w:val="0"/>
          <w:marRight w:val="0"/>
          <w:marTop w:val="0"/>
          <w:marBottom w:val="0"/>
          <w:divBdr>
            <w:top w:val="none" w:sz="0" w:space="0" w:color="auto"/>
            <w:left w:val="none" w:sz="0" w:space="0" w:color="auto"/>
            <w:bottom w:val="none" w:sz="0" w:space="0" w:color="auto"/>
            <w:right w:val="none" w:sz="0" w:space="0" w:color="auto"/>
          </w:divBdr>
          <w:divsChild>
            <w:div w:id="367722788">
              <w:marLeft w:val="0"/>
              <w:marRight w:val="0"/>
              <w:marTop w:val="0"/>
              <w:marBottom w:val="0"/>
              <w:divBdr>
                <w:top w:val="none" w:sz="0" w:space="0" w:color="auto"/>
                <w:left w:val="none" w:sz="0" w:space="0" w:color="auto"/>
                <w:bottom w:val="none" w:sz="0" w:space="0" w:color="auto"/>
                <w:right w:val="none" w:sz="0" w:space="0" w:color="auto"/>
              </w:divBdr>
              <w:divsChild>
                <w:div w:id="20042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6483">
          <w:marLeft w:val="0"/>
          <w:marRight w:val="0"/>
          <w:marTop w:val="0"/>
          <w:marBottom w:val="0"/>
          <w:divBdr>
            <w:top w:val="none" w:sz="0" w:space="0" w:color="auto"/>
            <w:left w:val="none" w:sz="0" w:space="0" w:color="auto"/>
            <w:bottom w:val="none" w:sz="0" w:space="0" w:color="auto"/>
            <w:right w:val="none" w:sz="0" w:space="0" w:color="auto"/>
          </w:divBdr>
          <w:divsChild>
            <w:div w:id="1018047944">
              <w:marLeft w:val="0"/>
              <w:marRight w:val="0"/>
              <w:marTop w:val="0"/>
              <w:marBottom w:val="0"/>
              <w:divBdr>
                <w:top w:val="none" w:sz="0" w:space="0" w:color="auto"/>
                <w:left w:val="none" w:sz="0" w:space="0" w:color="auto"/>
                <w:bottom w:val="none" w:sz="0" w:space="0" w:color="auto"/>
                <w:right w:val="none" w:sz="0" w:space="0" w:color="auto"/>
              </w:divBdr>
              <w:divsChild>
                <w:div w:id="356470904">
                  <w:marLeft w:val="0"/>
                  <w:marRight w:val="0"/>
                  <w:marTop w:val="0"/>
                  <w:marBottom w:val="0"/>
                  <w:divBdr>
                    <w:top w:val="none" w:sz="0" w:space="0" w:color="auto"/>
                    <w:left w:val="none" w:sz="0" w:space="0" w:color="auto"/>
                    <w:bottom w:val="none" w:sz="0" w:space="0" w:color="auto"/>
                    <w:right w:val="none" w:sz="0" w:space="0" w:color="auto"/>
                  </w:divBdr>
                  <w:divsChild>
                    <w:div w:id="1961761200">
                      <w:marLeft w:val="0"/>
                      <w:marRight w:val="0"/>
                      <w:marTop w:val="0"/>
                      <w:marBottom w:val="0"/>
                      <w:divBdr>
                        <w:top w:val="none" w:sz="0" w:space="0" w:color="auto"/>
                        <w:left w:val="none" w:sz="0" w:space="0" w:color="auto"/>
                        <w:bottom w:val="none" w:sz="0" w:space="0" w:color="auto"/>
                        <w:right w:val="none" w:sz="0" w:space="0" w:color="auto"/>
                      </w:divBdr>
                      <w:divsChild>
                        <w:div w:id="2134669991">
                          <w:marLeft w:val="0"/>
                          <w:marRight w:val="0"/>
                          <w:marTop w:val="0"/>
                          <w:marBottom w:val="0"/>
                          <w:divBdr>
                            <w:top w:val="none" w:sz="0" w:space="0" w:color="auto"/>
                            <w:left w:val="none" w:sz="0" w:space="0" w:color="auto"/>
                            <w:bottom w:val="none" w:sz="0" w:space="0" w:color="auto"/>
                            <w:right w:val="none" w:sz="0" w:space="0" w:color="auto"/>
                          </w:divBdr>
                          <w:divsChild>
                            <w:div w:id="719865636">
                              <w:marLeft w:val="0"/>
                              <w:marRight w:val="0"/>
                              <w:marTop w:val="0"/>
                              <w:marBottom w:val="0"/>
                              <w:divBdr>
                                <w:top w:val="none" w:sz="0" w:space="0" w:color="auto"/>
                                <w:left w:val="none" w:sz="0" w:space="0" w:color="auto"/>
                                <w:bottom w:val="none" w:sz="0" w:space="0" w:color="auto"/>
                                <w:right w:val="none" w:sz="0" w:space="0" w:color="auto"/>
                              </w:divBdr>
                            </w:div>
                            <w:div w:id="10045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37464">
          <w:marLeft w:val="0"/>
          <w:marRight w:val="0"/>
          <w:marTop w:val="0"/>
          <w:marBottom w:val="0"/>
          <w:divBdr>
            <w:top w:val="none" w:sz="0" w:space="0" w:color="auto"/>
            <w:left w:val="none" w:sz="0" w:space="0" w:color="auto"/>
            <w:bottom w:val="none" w:sz="0" w:space="0" w:color="auto"/>
            <w:right w:val="none" w:sz="0" w:space="0" w:color="auto"/>
          </w:divBdr>
        </w:div>
        <w:div w:id="1261568495">
          <w:marLeft w:val="0"/>
          <w:marRight w:val="0"/>
          <w:marTop w:val="0"/>
          <w:marBottom w:val="0"/>
          <w:divBdr>
            <w:top w:val="none" w:sz="0" w:space="0" w:color="auto"/>
            <w:left w:val="none" w:sz="0" w:space="0" w:color="auto"/>
            <w:bottom w:val="none" w:sz="0" w:space="0" w:color="auto"/>
            <w:right w:val="none" w:sz="0" w:space="0" w:color="auto"/>
          </w:divBdr>
        </w:div>
        <w:div w:id="1790120257">
          <w:marLeft w:val="0"/>
          <w:marRight w:val="0"/>
          <w:marTop w:val="0"/>
          <w:marBottom w:val="0"/>
          <w:divBdr>
            <w:top w:val="none" w:sz="0" w:space="0" w:color="auto"/>
            <w:left w:val="none" w:sz="0" w:space="0" w:color="auto"/>
            <w:bottom w:val="none" w:sz="0" w:space="0" w:color="auto"/>
            <w:right w:val="none" w:sz="0" w:space="0" w:color="auto"/>
          </w:divBdr>
        </w:div>
        <w:div w:id="85343880">
          <w:marLeft w:val="0"/>
          <w:marRight w:val="0"/>
          <w:marTop w:val="0"/>
          <w:marBottom w:val="0"/>
          <w:divBdr>
            <w:top w:val="none" w:sz="0" w:space="0" w:color="auto"/>
            <w:left w:val="none" w:sz="0" w:space="0" w:color="auto"/>
            <w:bottom w:val="none" w:sz="0" w:space="0" w:color="auto"/>
            <w:right w:val="none" w:sz="0" w:space="0" w:color="auto"/>
          </w:divBdr>
        </w:div>
        <w:div w:id="1069495071">
          <w:marLeft w:val="0"/>
          <w:marRight w:val="0"/>
          <w:marTop w:val="0"/>
          <w:marBottom w:val="0"/>
          <w:divBdr>
            <w:top w:val="none" w:sz="0" w:space="0" w:color="auto"/>
            <w:left w:val="none" w:sz="0" w:space="0" w:color="auto"/>
            <w:bottom w:val="none" w:sz="0" w:space="0" w:color="auto"/>
            <w:right w:val="none" w:sz="0" w:space="0" w:color="auto"/>
          </w:divBdr>
        </w:div>
        <w:div w:id="1111170905">
          <w:marLeft w:val="0"/>
          <w:marRight w:val="0"/>
          <w:marTop w:val="0"/>
          <w:marBottom w:val="0"/>
          <w:divBdr>
            <w:top w:val="none" w:sz="0" w:space="0" w:color="auto"/>
            <w:left w:val="none" w:sz="0" w:space="0" w:color="auto"/>
            <w:bottom w:val="none" w:sz="0" w:space="0" w:color="auto"/>
            <w:right w:val="none" w:sz="0" w:space="0" w:color="auto"/>
          </w:divBdr>
          <w:divsChild>
            <w:div w:id="1044712767">
              <w:marLeft w:val="0"/>
              <w:marRight w:val="0"/>
              <w:marTop w:val="0"/>
              <w:marBottom w:val="0"/>
              <w:divBdr>
                <w:top w:val="none" w:sz="0" w:space="0" w:color="auto"/>
                <w:left w:val="none" w:sz="0" w:space="0" w:color="auto"/>
                <w:bottom w:val="none" w:sz="0" w:space="0" w:color="auto"/>
                <w:right w:val="none" w:sz="0" w:space="0" w:color="auto"/>
              </w:divBdr>
            </w:div>
          </w:divsChild>
        </w:div>
        <w:div w:id="2135638339">
          <w:marLeft w:val="0"/>
          <w:marRight w:val="0"/>
          <w:marTop w:val="0"/>
          <w:marBottom w:val="0"/>
          <w:divBdr>
            <w:top w:val="none" w:sz="0" w:space="0" w:color="auto"/>
            <w:left w:val="none" w:sz="0" w:space="0" w:color="auto"/>
            <w:bottom w:val="none" w:sz="0" w:space="0" w:color="auto"/>
            <w:right w:val="none" w:sz="0" w:space="0" w:color="auto"/>
          </w:divBdr>
          <w:divsChild>
            <w:div w:id="858736668">
              <w:marLeft w:val="0"/>
              <w:marRight w:val="0"/>
              <w:marTop w:val="0"/>
              <w:marBottom w:val="0"/>
              <w:divBdr>
                <w:top w:val="none" w:sz="0" w:space="0" w:color="auto"/>
                <w:left w:val="none" w:sz="0" w:space="0" w:color="auto"/>
                <w:bottom w:val="none" w:sz="0" w:space="0" w:color="auto"/>
                <w:right w:val="none" w:sz="0" w:space="0" w:color="auto"/>
              </w:divBdr>
              <w:divsChild>
                <w:div w:id="598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6857">
          <w:marLeft w:val="0"/>
          <w:marRight w:val="0"/>
          <w:marTop w:val="0"/>
          <w:marBottom w:val="0"/>
          <w:divBdr>
            <w:top w:val="none" w:sz="0" w:space="0" w:color="auto"/>
            <w:left w:val="none" w:sz="0" w:space="0" w:color="auto"/>
            <w:bottom w:val="none" w:sz="0" w:space="0" w:color="auto"/>
            <w:right w:val="none" w:sz="0" w:space="0" w:color="auto"/>
          </w:divBdr>
          <w:divsChild>
            <w:div w:id="223298665">
              <w:marLeft w:val="0"/>
              <w:marRight w:val="0"/>
              <w:marTop w:val="0"/>
              <w:marBottom w:val="0"/>
              <w:divBdr>
                <w:top w:val="none" w:sz="0" w:space="0" w:color="auto"/>
                <w:left w:val="none" w:sz="0" w:space="0" w:color="auto"/>
                <w:bottom w:val="none" w:sz="0" w:space="0" w:color="auto"/>
                <w:right w:val="none" w:sz="0" w:space="0" w:color="auto"/>
              </w:divBdr>
              <w:divsChild>
                <w:div w:id="1201406583">
                  <w:marLeft w:val="0"/>
                  <w:marRight w:val="0"/>
                  <w:marTop w:val="0"/>
                  <w:marBottom w:val="0"/>
                  <w:divBdr>
                    <w:top w:val="none" w:sz="0" w:space="0" w:color="auto"/>
                    <w:left w:val="none" w:sz="0" w:space="0" w:color="auto"/>
                    <w:bottom w:val="none" w:sz="0" w:space="0" w:color="auto"/>
                    <w:right w:val="none" w:sz="0" w:space="0" w:color="auto"/>
                  </w:divBdr>
                  <w:divsChild>
                    <w:div w:id="1063915826">
                      <w:marLeft w:val="0"/>
                      <w:marRight w:val="0"/>
                      <w:marTop w:val="0"/>
                      <w:marBottom w:val="0"/>
                      <w:divBdr>
                        <w:top w:val="none" w:sz="0" w:space="0" w:color="auto"/>
                        <w:left w:val="none" w:sz="0" w:space="0" w:color="auto"/>
                        <w:bottom w:val="none" w:sz="0" w:space="0" w:color="auto"/>
                        <w:right w:val="none" w:sz="0" w:space="0" w:color="auto"/>
                      </w:divBdr>
                      <w:divsChild>
                        <w:div w:id="218175928">
                          <w:marLeft w:val="0"/>
                          <w:marRight w:val="0"/>
                          <w:marTop w:val="0"/>
                          <w:marBottom w:val="0"/>
                          <w:divBdr>
                            <w:top w:val="none" w:sz="0" w:space="0" w:color="auto"/>
                            <w:left w:val="none" w:sz="0" w:space="0" w:color="auto"/>
                            <w:bottom w:val="none" w:sz="0" w:space="0" w:color="auto"/>
                            <w:right w:val="none" w:sz="0" w:space="0" w:color="auto"/>
                          </w:divBdr>
                          <w:divsChild>
                            <w:div w:id="1234270313">
                              <w:marLeft w:val="0"/>
                              <w:marRight w:val="0"/>
                              <w:marTop w:val="0"/>
                              <w:marBottom w:val="0"/>
                              <w:divBdr>
                                <w:top w:val="none" w:sz="0" w:space="0" w:color="auto"/>
                                <w:left w:val="none" w:sz="0" w:space="0" w:color="auto"/>
                                <w:bottom w:val="none" w:sz="0" w:space="0" w:color="auto"/>
                                <w:right w:val="none" w:sz="0" w:space="0" w:color="auto"/>
                              </w:divBdr>
                            </w:div>
                            <w:div w:id="19012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13532">
          <w:marLeft w:val="0"/>
          <w:marRight w:val="0"/>
          <w:marTop w:val="0"/>
          <w:marBottom w:val="0"/>
          <w:divBdr>
            <w:top w:val="none" w:sz="0" w:space="0" w:color="auto"/>
            <w:left w:val="none" w:sz="0" w:space="0" w:color="auto"/>
            <w:bottom w:val="none" w:sz="0" w:space="0" w:color="auto"/>
            <w:right w:val="none" w:sz="0" w:space="0" w:color="auto"/>
          </w:divBdr>
        </w:div>
        <w:div w:id="971399734">
          <w:marLeft w:val="0"/>
          <w:marRight w:val="0"/>
          <w:marTop w:val="0"/>
          <w:marBottom w:val="0"/>
          <w:divBdr>
            <w:top w:val="none" w:sz="0" w:space="0" w:color="auto"/>
            <w:left w:val="none" w:sz="0" w:space="0" w:color="auto"/>
            <w:bottom w:val="none" w:sz="0" w:space="0" w:color="auto"/>
            <w:right w:val="none" w:sz="0" w:space="0" w:color="auto"/>
          </w:divBdr>
        </w:div>
      </w:divsChild>
    </w:div>
    <w:div w:id="506872699">
      <w:bodyDiv w:val="1"/>
      <w:marLeft w:val="0"/>
      <w:marRight w:val="0"/>
      <w:marTop w:val="0"/>
      <w:marBottom w:val="0"/>
      <w:divBdr>
        <w:top w:val="none" w:sz="0" w:space="0" w:color="auto"/>
        <w:left w:val="none" w:sz="0" w:space="0" w:color="auto"/>
        <w:bottom w:val="none" w:sz="0" w:space="0" w:color="auto"/>
        <w:right w:val="none" w:sz="0" w:space="0" w:color="auto"/>
      </w:divBdr>
      <w:divsChild>
        <w:div w:id="627972946">
          <w:marLeft w:val="0"/>
          <w:marRight w:val="0"/>
          <w:marTop w:val="0"/>
          <w:marBottom w:val="0"/>
          <w:divBdr>
            <w:top w:val="none" w:sz="0" w:space="0" w:color="auto"/>
            <w:left w:val="none" w:sz="0" w:space="0" w:color="auto"/>
            <w:bottom w:val="none" w:sz="0" w:space="0" w:color="auto"/>
            <w:right w:val="none" w:sz="0" w:space="0" w:color="auto"/>
          </w:divBdr>
          <w:divsChild>
            <w:div w:id="1814443676">
              <w:marLeft w:val="0"/>
              <w:marRight w:val="0"/>
              <w:marTop w:val="0"/>
              <w:marBottom w:val="0"/>
              <w:divBdr>
                <w:top w:val="none" w:sz="0" w:space="0" w:color="auto"/>
                <w:left w:val="none" w:sz="0" w:space="0" w:color="auto"/>
                <w:bottom w:val="none" w:sz="0" w:space="0" w:color="auto"/>
                <w:right w:val="none" w:sz="0" w:space="0" w:color="auto"/>
              </w:divBdr>
              <w:divsChild>
                <w:div w:id="9366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5688">
      <w:bodyDiv w:val="1"/>
      <w:marLeft w:val="0"/>
      <w:marRight w:val="0"/>
      <w:marTop w:val="0"/>
      <w:marBottom w:val="0"/>
      <w:divBdr>
        <w:top w:val="none" w:sz="0" w:space="0" w:color="auto"/>
        <w:left w:val="none" w:sz="0" w:space="0" w:color="auto"/>
        <w:bottom w:val="none" w:sz="0" w:space="0" w:color="auto"/>
        <w:right w:val="none" w:sz="0" w:space="0" w:color="auto"/>
      </w:divBdr>
    </w:div>
    <w:div w:id="892813697">
      <w:bodyDiv w:val="1"/>
      <w:marLeft w:val="0"/>
      <w:marRight w:val="0"/>
      <w:marTop w:val="0"/>
      <w:marBottom w:val="0"/>
      <w:divBdr>
        <w:top w:val="none" w:sz="0" w:space="0" w:color="auto"/>
        <w:left w:val="none" w:sz="0" w:space="0" w:color="auto"/>
        <w:bottom w:val="none" w:sz="0" w:space="0" w:color="auto"/>
        <w:right w:val="none" w:sz="0" w:space="0" w:color="auto"/>
      </w:divBdr>
    </w:div>
    <w:div w:id="1061714448">
      <w:bodyDiv w:val="1"/>
      <w:marLeft w:val="0"/>
      <w:marRight w:val="0"/>
      <w:marTop w:val="0"/>
      <w:marBottom w:val="0"/>
      <w:divBdr>
        <w:top w:val="none" w:sz="0" w:space="0" w:color="auto"/>
        <w:left w:val="none" w:sz="0" w:space="0" w:color="auto"/>
        <w:bottom w:val="none" w:sz="0" w:space="0" w:color="auto"/>
        <w:right w:val="none" w:sz="0" w:space="0" w:color="auto"/>
      </w:divBdr>
    </w:div>
    <w:div w:id="1153720098">
      <w:bodyDiv w:val="1"/>
      <w:marLeft w:val="0"/>
      <w:marRight w:val="0"/>
      <w:marTop w:val="0"/>
      <w:marBottom w:val="0"/>
      <w:divBdr>
        <w:top w:val="none" w:sz="0" w:space="0" w:color="auto"/>
        <w:left w:val="none" w:sz="0" w:space="0" w:color="auto"/>
        <w:bottom w:val="none" w:sz="0" w:space="0" w:color="auto"/>
        <w:right w:val="none" w:sz="0" w:space="0" w:color="auto"/>
      </w:divBdr>
    </w:div>
    <w:div w:id="1169100580">
      <w:bodyDiv w:val="1"/>
      <w:marLeft w:val="0"/>
      <w:marRight w:val="0"/>
      <w:marTop w:val="0"/>
      <w:marBottom w:val="0"/>
      <w:divBdr>
        <w:top w:val="none" w:sz="0" w:space="0" w:color="auto"/>
        <w:left w:val="none" w:sz="0" w:space="0" w:color="auto"/>
        <w:bottom w:val="none" w:sz="0" w:space="0" w:color="auto"/>
        <w:right w:val="none" w:sz="0" w:space="0" w:color="auto"/>
      </w:divBdr>
    </w:div>
    <w:div w:id="1253130183">
      <w:bodyDiv w:val="1"/>
      <w:marLeft w:val="0"/>
      <w:marRight w:val="0"/>
      <w:marTop w:val="0"/>
      <w:marBottom w:val="0"/>
      <w:divBdr>
        <w:top w:val="none" w:sz="0" w:space="0" w:color="auto"/>
        <w:left w:val="none" w:sz="0" w:space="0" w:color="auto"/>
        <w:bottom w:val="none" w:sz="0" w:space="0" w:color="auto"/>
        <w:right w:val="none" w:sz="0" w:space="0" w:color="auto"/>
      </w:divBdr>
    </w:div>
    <w:div w:id="1527215322">
      <w:bodyDiv w:val="1"/>
      <w:marLeft w:val="0"/>
      <w:marRight w:val="0"/>
      <w:marTop w:val="0"/>
      <w:marBottom w:val="0"/>
      <w:divBdr>
        <w:top w:val="none" w:sz="0" w:space="0" w:color="auto"/>
        <w:left w:val="none" w:sz="0" w:space="0" w:color="auto"/>
        <w:bottom w:val="none" w:sz="0" w:space="0" w:color="auto"/>
        <w:right w:val="none" w:sz="0" w:space="0" w:color="auto"/>
      </w:divBdr>
    </w:div>
    <w:div w:id="1569539422">
      <w:bodyDiv w:val="1"/>
      <w:marLeft w:val="0"/>
      <w:marRight w:val="0"/>
      <w:marTop w:val="0"/>
      <w:marBottom w:val="0"/>
      <w:divBdr>
        <w:top w:val="none" w:sz="0" w:space="0" w:color="auto"/>
        <w:left w:val="none" w:sz="0" w:space="0" w:color="auto"/>
        <w:bottom w:val="none" w:sz="0" w:space="0" w:color="auto"/>
        <w:right w:val="none" w:sz="0" w:space="0" w:color="auto"/>
      </w:divBdr>
    </w:div>
    <w:div w:id="1573469510">
      <w:bodyDiv w:val="1"/>
      <w:marLeft w:val="0"/>
      <w:marRight w:val="0"/>
      <w:marTop w:val="0"/>
      <w:marBottom w:val="0"/>
      <w:divBdr>
        <w:top w:val="none" w:sz="0" w:space="0" w:color="auto"/>
        <w:left w:val="none" w:sz="0" w:space="0" w:color="auto"/>
        <w:bottom w:val="none" w:sz="0" w:space="0" w:color="auto"/>
        <w:right w:val="none" w:sz="0" w:space="0" w:color="auto"/>
      </w:divBdr>
    </w:div>
    <w:div w:id="1693874580">
      <w:bodyDiv w:val="1"/>
      <w:marLeft w:val="0"/>
      <w:marRight w:val="0"/>
      <w:marTop w:val="0"/>
      <w:marBottom w:val="0"/>
      <w:divBdr>
        <w:top w:val="none" w:sz="0" w:space="0" w:color="auto"/>
        <w:left w:val="none" w:sz="0" w:space="0" w:color="auto"/>
        <w:bottom w:val="none" w:sz="0" w:space="0" w:color="auto"/>
        <w:right w:val="none" w:sz="0" w:space="0" w:color="auto"/>
      </w:divBdr>
    </w:div>
    <w:div w:id="1792630320">
      <w:bodyDiv w:val="1"/>
      <w:marLeft w:val="0"/>
      <w:marRight w:val="0"/>
      <w:marTop w:val="0"/>
      <w:marBottom w:val="0"/>
      <w:divBdr>
        <w:top w:val="none" w:sz="0" w:space="0" w:color="auto"/>
        <w:left w:val="none" w:sz="0" w:space="0" w:color="auto"/>
        <w:bottom w:val="none" w:sz="0" w:space="0" w:color="auto"/>
        <w:right w:val="none" w:sz="0" w:space="0" w:color="auto"/>
      </w:divBdr>
    </w:div>
    <w:div w:id="1982149738">
      <w:bodyDiv w:val="1"/>
      <w:marLeft w:val="0"/>
      <w:marRight w:val="0"/>
      <w:marTop w:val="0"/>
      <w:marBottom w:val="0"/>
      <w:divBdr>
        <w:top w:val="none" w:sz="0" w:space="0" w:color="auto"/>
        <w:left w:val="none" w:sz="0" w:space="0" w:color="auto"/>
        <w:bottom w:val="none" w:sz="0" w:space="0" w:color="auto"/>
        <w:right w:val="none" w:sz="0" w:space="0" w:color="auto"/>
      </w:divBdr>
    </w:div>
    <w:div w:id="2000188705">
      <w:bodyDiv w:val="1"/>
      <w:marLeft w:val="0"/>
      <w:marRight w:val="0"/>
      <w:marTop w:val="0"/>
      <w:marBottom w:val="0"/>
      <w:divBdr>
        <w:top w:val="none" w:sz="0" w:space="0" w:color="auto"/>
        <w:left w:val="none" w:sz="0" w:space="0" w:color="auto"/>
        <w:bottom w:val="none" w:sz="0" w:space="0" w:color="auto"/>
        <w:right w:val="none" w:sz="0" w:space="0" w:color="auto"/>
      </w:divBdr>
    </w:div>
    <w:div w:id="21289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540987/" TargetMode="External"/><Relationship Id="rId13" Type="http://schemas.openxmlformats.org/officeDocument/2006/relationships/hyperlink" Target="https://www.who.int/news/item/01-05-2020-massive-proportion-world-population-living-with-herpes-infection%20" TargetMode="External"/><Relationship Id="rId18" Type="http://schemas.openxmlformats.org/officeDocument/2006/relationships/hyperlink" Target="https://academic.oup.com/pcp/article-abstract/7/4/677/1847035?redirectedFrom=fulltex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cancer.gov/publications/dictionaries/cancer-terms/def/bone-marrow" TargetMode="External"/><Relationship Id="rId12" Type="http://schemas.openxmlformats.org/officeDocument/2006/relationships/hyperlink" Target="https://open.oregonstate.education/aandp/chapter/4-1-types-of-tissues/%20" TargetMode="External"/><Relationship Id="rId17" Type="http://schemas.openxmlformats.org/officeDocument/2006/relationships/hyperlink" Target="https://www.sciencedirect.com/science/article/abs/pii/S0040403900756772"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pmc.ncbi.nlm.nih.gov/articles/PMC10145155/"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5444778/"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link.springer.com/article/10.1007/s42535-023-00593-6" TargetMode="External"/><Relationship Id="rId23" Type="http://schemas.openxmlformats.org/officeDocument/2006/relationships/footer" Target="footer2.xml"/><Relationship Id="rId10" Type="http://schemas.openxmlformats.org/officeDocument/2006/relationships/hyperlink" Target="https://www.fredhutch.org/en/news/center-news/2022/03/dudakov-zinc-thymus-regeneration.html" TargetMode="External"/><Relationship Id="rId19" Type="http://schemas.openxmlformats.org/officeDocument/2006/relationships/hyperlink" Target="https://doi.org/10.1093/oxfordjournals.pcp.a079220" TargetMode="External"/><Relationship Id="rId4" Type="http://schemas.openxmlformats.org/officeDocument/2006/relationships/webSettings" Target="webSettings.xml"/><Relationship Id="rId9" Type="http://schemas.openxmlformats.org/officeDocument/2006/relationships/hyperlink" Target="https://www.ncbi.nlm.nih.gov/books/NBK539748/" TargetMode="External"/><Relationship Id="rId14" Type="http://schemas.openxmlformats.org/officeDocument/2006/relationships/hyperlink" Target="https://bmcgenomics.biomedcentral.com/articles/10.1186/s12864-020-07290-7" TargetMode="External"/><Relationship Id="rId22" Type="http://schemas.openxmlformats.org/officeDocument/2006/relationships/footer" Target="foot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foxrothschil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1080</Words>
  <Characters>7275</Characters>
  <Application>Microsoft Office Word</Application>
  <DocSecurity>0</DocSecurity>
  <Lines>151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2024-12-25T22:35:00Z</dcterms:created>
  <dcterms:modified xsi:type="dcterms:W3CDTF">2024-12-25T22:35:00Z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4ca1c4eb-c7c2-4f0a-89d1-539c6ec25491</vt:lpwstr>
  </property>
</Properties>
</file>