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6E8C7" w14:textId="77777777" w:rsidR="00EF0803" w:rsidRDefault="00EF0803" w:rsidP="00EF0803">
      <w:r w:rsidRPr="00EF0803">
        <w:t xml:space="preserve">To ensure </w:t>
      </w:r>
      <w:proofErr w:type="spellStart"/>
      <w:r w:rsidRPr="00EF0803">
        <w:t>VirusTC</w:t>
      </w:r>
      <w:proofErr w:type="spellEnd"/>
      <w:r w:rsidRPr="00EF0803">
        <w:t xml:space="preserve"> clinical staff maintain the highest standards of precision and diagnostic integrity while advancing our goal of scalpel-free medicine, please utilize the following checklist for all laser-based dental and oncological procedures.</w:t>
      </w:r>
    </w:p>
    <w:p w14:paraId="7D197CF2" w14:textId="77777777" w:rsidR="00EF0803" w:rsidRPr="00EF0803" w:rsidRDefault="00EF0803" w:rsidP="00EF0803"/>
    <w:p w14:paraId="544CE1A0" w14:textId="77777777" w:rsidR="00EF0803" w:rsidRPr="00EF0803" w:rsidRDefault="00EF0803" w:rsidP="00EF0803">
      <w:pPr>
        <w:rPr>
          <w:b/>
          <w:bCs/>
        </w:rPr>
      </w:pPr>
      <w:r w:rsidRPr="00EF0803">
        <w:rPr>
          <w:b/>
          <w:bCs/>
        </w:rPr>
        <w:t>I. Pre-Procedure: Software &amp; Digital Mapping</w:t>
      </w:r>
    </w:p>
    <w:p w14:paraId="24788DF8" w14:textId="77777777" w:rsidR="00EF0803" w:rsidRDefault="00EF0803" w:rsidP="00EF0803">
      <w:pPr>
        <w:numPr>
          <w:ilvl w:val="0"/>
          <w:numId w:val="1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Vector Optimization:</w:t>
      </w:r>
      <w:r w:rsidRPr="00EF0803">
        <w:t xml:space="preserve"> Verify that the digital surgical path is designed in CAD/Illustrator with a </w:t>
      </w:r>
      <w:r w:rsidRPr="00EF0803">
        <w:rPr>
          <w:b/>
          <w:bCs/>
        </w:rPr>
        <w:t>0.001" stroke width</w:t>
      </w:r>
      <w:r w:rsidRPr="00EF0803">
        <w:t>.</w:t>
      </w:r>
    </w:p>
    <w:p w14:paraId="295931BF" w14:textId="77777777" w:rsidR="00EF0803" w:rsidRPr="00EF0803" w:rsidRDefault="00EF0803" w:rsidP="00EF0803"/>
    <w:p w14:paraId="3FEB2A93" w14:textId="77777777" w:rsidR="00EF0803" w:rsidRDefault="00EF0803" w:rsidP="00EF0803">
      <w:pPr>
        <w:numPr>
          <w:ilvl w:val="0"/>
          <w:numId w:val="1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Shape Alignment:</w:t>
      </w:r>
      <w:r w:rsidRPr="00EF0803">
        <w:t xml:space="preserve"> Align the digital path with the physical boundary projected onto the patient's tissue.</w:t>
      </w:r>
    </w:p>
    <w:p w14:paraId="001043A8" w14:textId="77777777" w:rsidR="00EF0803" w:rsidRPr="00EF0803" w:rsidRDefault="00EF0803" w:rsidP="00EF0803"/>
    <w:p w14:paraId="3BCD2E2E" w14:textId="77777777" w:rsidR="00EF0803" w:rsidRPr="00EF0803" w:rsidRDefault="00EF0803" w:rsidP="00EF0803">
      <w:pPr>
        <w:numPr>
          <w:ilvl w:val="0"/>
          <w:numId w:val="1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Parameter Calibration:</w:t>
      </w:r>
      <w:r w:rsidRPr="00EF0803">
        <w:t xml:space="preserve"> Set initial parameters based on tissue density:</w:t>
      </w:r>
    </w:p>
    <w:p w14:paraId="49718050" w14:textId="77777777" w:rsidR="00EF0803" w:rsidRPr="00EF0803" w:rsidRDefault="00EF0803" w:rsidP="00EF0803">
      <w:pPr>
        <w:numPr>
          <w:ilvl w:val="1"/>
          <w:numId w:val="1"/>
        </w:numPr>
      </w:pPr>
      <w:r w:rsidRPr="00EF0803">
        <w:rPr>
          <w:b/>
          <w:bCs/>
        </w:rPr>
        <w:t>Power:</w:t>
      </w:r>
      <w:r w:rsidRPr="00EF0803">
        <w:t xml:space="preserve"> 4–6 Watts (standard for oral mucosa).</w:t>
      </w:r>
    </w:p>
    <w:p w14:paraId="22546298" w14:textId="77777777" w:rsidR="00EF0803" w:rsidRPr="00EF0803" w:rsidRDefault="00EF0803" w:rsidP="00EF0803">
      <w:pPr>
        <w:numPr>
          <w:ilvl w:val="1"/>
          <w:numId w:val="1"/>
        </w:numPr>
      </w:pPr>
      <w:r w:rsidRPr="00EF0803">
        <w:rPr>
          <w:b/>
          <w:bCs/>
        </w:rPr>
        <w:t>Speed:</w:t>
      </w:r>
      <w:r w:rsidRPr="00EF0803">
        <w:t xml:space="preserve"> 8 mm/s.</w:t>
      </w:r>
    </w:p>
    <w:p w14:paraId="1A57196B" w14:textId="77777777" w:rsidR="00EF0803" w:rsidRDefault="00EF0803" w:rsidP="00EF0803">
      <w:pPr>
        <w:numPr>
          <w:ilvl w:val="1"/>
          <w:numId w:val="1"/>
        </w:numPr>
      </w:pPr>
      <w:r w:rsidRPr="00EF0803">
        <w:rPr>
          <w:b/>
          <w:bCs/>
        </w:rPr>
        <w:t>Mode:</w:t>
      </w:r>
      <w:r w:rsidRPr="00EF0803">
        <w:t xml:space="preserve"> Gated Pulse or </w:t>
      </w:r>
      <w:r w:rsidRPr="00EF0803">
        <w:rPr>
          <w:b/>
          <w:bCs/>
        </w:rPr>
        <w:t>Super-Pulse</w:t>
      </w:r>
      <w:r w:rsidRPr="00EF0803">
        <w:t xml:space="preserve"> (to minimize thermal relaxation time).</w:t>
      </w:r>
    </w:p>
    <w:p w14:paraId="7A7EE4F4" w14:textId="77777777" w:rsidR="00EF0803" w:rsidRPr="00EF0803" w:rsidRDefault="00EF0803" w:rsidP="00EF0803"/>
    <w:p w14:paraId="1A76DA31" w14:textId="77777777" w:rsidR="00EF0803" w:rsidRPr="00EF0803" w:rsidRDefault="00EF0803" w:rsidP="00EF0803">
      <w:pPr>
        <w:rPr>
          <w:b/>
          <w:bCs/>
        </w:rPr>
      </w:pPr>
      <w:r w:rsidRPr="00EF0803">
        <w:rPr>
          <w:b/>
          <w:bCs/>
        </w:rPr>
        <w:t>II. Intraoperative Protocol: Tissue Manipulation</w:t>
      </w:r>
    </w:p>
    <w:p w14:paraId="5C9D45BE" w14:textId="77777777" w:rsidR="00EF0803" w:rsidRDefault="00EF0803" w:rsidP="00EF0803">
      <w:pPr>
        <w:numPr>
          <w:ilvl w:val="0"/>
          <w:numId w:val="2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Tension Application:</w:t>
      </w:r>
      <w:r w:rsidRPr="00EF0803">
        <w:t xml:space="preserve"> For soft tissue excisions, manually spread the tissue at a </w:t>
      </w:r>
      <w:r w:rsidRPr="00EF0803">
        <w:rPr>
          <w:b/>
          <w:bCs/>
        </w:rPr>
        <w:t>90-degree angle to Langer’s Lines</w:t>
      </w:r>
      <w:r w:rsidRPr="00EF0803">
        <w:t>.</w:t>
      </w:r>
    </w:p>
    <w:p w14:paraId="4FEDDF5B" w14:textId="77777777" w:rsidR="00EF0803" w:rsidRPr="00EF0803" w:rsidRDefault="00EF0803" w:rsidP="00EF0803"/>
    <w:p w14:paraId="18896FDB" w14:textId="77777777" w:rsidR="00EF0803" w:rsidRDefault="00EF0803" w:rsidP="00EF0803">
      <w:pPr>
        <w:numPr>
          <w:ilvl w:val="0"/>
          <w:numId w:val="2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Stabilization:</w:t>
      </w:r>
      <w:r w:rsidRPr="00EF0803">
        <w:t xml:space="preserve"> Secure the spread tissue with surgical tape to maintain constant tension during computer-guided ablation.</w:t>
      </w:r>
    </w:p>
    <w:p w14:paraId="22B46B32" w14:textId="77777777" w:rsidR="00EF0803" w:rsidRPr="00EF0803" w:rsidRDefault="00EF0803" w:rsidP="00EF0803"/>
    <w:p w14:paraId="6B94D243" w14:textId="77777777" w:rsidR="00EF0803" w:rsidRDefault="00EF0803" w:rsidP="00EF0803">
      <w:pPr>
        <w:numPr>
          <w:ilvl w:val="0"/>
          <w:numId w:val="2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The "Single Pass" Objective:</w:t>
      </w:r>
      <w:r w:rsidRPr="00EF0803">
        <w:t xml:space="preserve"> Aim to complete the ablation in one pass. Avoid repeated low-power passes, which increase cumulative thermal damage.</w:t>
      </w:r>
    </w:p>
    <w:p w14:paraId="5B83D25A" w14:textId="77777777" w:rsidR="00EF0803" w:rsidRPr="00EF0803" w:rsidRDefault="00EF0803" w:rsidP="00EF0803"/>
    <w:p w14:paraId="47534CE6" w14:textId="77777777" w:rsidR="00EF0803" w:rsidRDefault="00EF0803" w:rsidP="00EF0803">
      <w:pPr>
        <w:numPr>
          <w:ilvl w:val="0"/>
          <w:numId w:val="2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Orientation Marking:</w:t>
      </w:r>
      <w:r w:rsidRPr="00EF0803">
        <w:t xml:space="preserve"> Place a permanent marker or suture at the </w:t>
      </w:r>
      <w:r w:rsidRPr="00EF0803">
        <w:rPr>
          <w:b/>
          <w:bCs/>
        </w:rPr>
        <w:t>12 o'clock position</w:t>
      </w:r>
      <w:r w:rsidRPr="00EF0803">
        <w:t xml:space="preserve"> before final excision to ensure accurate pathological orientation.</w:t>
      </w:r>
    </w:p>
    <w:p w14:paraId="61B9F76F" w14:textId="77777777" w:rsidR="00EF0803" w:rsidRPr="00EF0803" w:rsidRDefault="00EF0803" w:rsidP="00EF0803">
      <w:pPr>
        <w:rPr>
          <w:b/>
          <w:bCs/>
        </w:rPr>
      </w:pPr>
      <w:r w:rsidRPr="00EF0803">
        <w:rPr>
          <w:b/>
          <w:bCs/>
        </w:rPr>
        <w:lastRenderedPageBreak/>
        <w:t>III. Specimen Handling &amp; Stabilization</w:t>
      </w:r>
    </w:p>
    <w:p w14:paraId="36563C09" w14:textId="77777777" w:rsidR="00EF0803" w:rsidRDefault="00EF0803" w:rsidP="00EF0803">
      <w:pPr>
        <w:numPr>
          <w:ilvl w:val="0"/>
          <w:numId w:val="3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Immediate Fixation:</w:t>
      </w:r>
      <w:r w:rsidRPr="00EF0803">
        <w:t xml:space="preserve"> Submerge the specimen in </w:t>
      </w:r>
      <w:r w:rsidRPr="00EF0803">
        <w:rPr>
          <w:b/>
          <w:bCs/>
        </w:rPr>
        <w:t>10% Neutral Buffered Formalin (NBF)</w:t>
      </w:r>
      <w:r w:rsidRPr="00EF0803">
        <w:t xml:space="preserve"> immediately upon removal.</w:t>
      </w:r>
    </w:p>
    <w:p w14:paraId="2C2F9BE5" w14:textId="77777777" w:rsidR="00EF0803" w:rsidRPr="00EF0803" w:rsidRDefault="00EF0803" w:rsidP="00EF0803"/>
    <w:p w14:paraId="2549EF87" w14:textId="77777777" w:rsidR="00EF0803" w:rsidRDefault="00EF0803" w:rsidP="00EF0803">
      <w:pPr>
        <w:numPr>
          <w:ilvl w:val="0"/>
          <w:numId w:val="3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Fixative Ratio:</w:t>
      </w:r>
      <w:r w:rsidRPr="00EF0803">
        <w:t xml:space="preserve"> Confirm a minimum ratio of </w:t>
      </w:r>
      <w:r w:rsidRPr="00EF0803">
        <w:rPr>
          <w:b/>
          <w:bCs/>
        </w:rPr>
        <w:t>10 parts formalin to 1 part tissue</w:t>
      </w:r>
      <w:r w:rsidRPr="00EF0803">
        <w:t>.</w:t>
      </w:r>
    </w:p>
    <w:p w14:paraId="733AC66D" w14:textId="77777777" w:rsidR="00EF0803" w:rsidRPr="00EF0803" w:rsidRDefault="00EF0803" w:rsidP="00EF0803"/>
    <w:p w14:paraId="2076C1BF" w14:textId="77777777" w:rsidR="00EF0803" w:rsidRDefault="00EF0803" w:rsidP="00EF0803">
      <w:pPr>
        <w:numPr>
          <w:ilvl w:val="0"/>
          <w:numId w:val="3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Targeted Labeling:</w:t>
      </w:r>
      <w:r w:rsidRPr="00EF0803">
        <w:t xml:space="preserve"> Clearly mark the container as </w:t>
      </w:r>
      <w:r w:rsidRPr="00EF0803">
        <w:rPr>
          <w:b/>
          <w:bCs/>
        </w:rPr>
        <w:t>"Laser Excision"</w:t>
      </w:r>
      <w:r w:rsidRPr="00EF0803">
        <w:t xml:space="preserve"> to alert the pathology lab to potential thermal artifacts.</w:t>
      </w:r>
    </w:p>
    <w:p w14:paraId="1498C093" w14:textId="77777777" w:rsidR="00EF0803" w:rsidRPr="00EF0803" w:rsidRDefault="00EF0803" w:rsidP="00EF0803"/>
    <w:p w14:paraId="06F37C9B" w14:textId="77777777" w:rsidR="00EF0803" w:rsidRPr="00EF0803" w:rsidRDefault="00EF0803" w:rsidP="00EF0803">
      <w:pPr>
        <w:rPr>
          <w:b/>
          <w:bCs/>
        </w:rPr>
      </w:pPr>
      <w:r w:rsidRPr="00EF0803">
        <w:rPr>
          <w:b/>
          <w:bCs/>
        </w:rPr>
        <w:t>IV. Post-Procedure Troubleshooting (The Feedback Loop)</w:t>
      </w:r>
    </w:p>
    <w:p w14:paraId="45FFECF9" w14:textId="77777777" w:rsidR="00EF0803" w:rsidRDefault="00EF0803" w:rsidP="00EF0803">
      <w:pPr>
        <w:numPr>
          <w:ilvl w:val="0"/>
          <w:numId w:val="4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Charring Inspection:</w:t>
      </w:r>
      <w:r w:rsidRPr="00EF0803">
        <w:t xml:space="preserve"> Inspect the specimen for carbonization. If the "char" layer exceeds </w:t>
      </w:r>
      <w:r w:rsidRPr="00EF0803">
        <w:rPr>
          <w:b/>
          <w:bCs/>
        </w:rPr>
        <w:t>0.5 mm</w:t>
      </w:r>
      <w:r w:rsidRPr="00EF0803">
        <w:t>, diagnostic integrity is at risk.</w:t>
      </w:r>
    </w:p>
    <w:p w14:paraId="0AC0524D" w14:textId="77777777" w:rsidR="00EF0803" w:rsidRPr="00EF0803" w:rsidRDefault="00EF0803" w:rsidP="00EF0803"/>
    <w:p w14:paraId="0632DBCF" w14:textId="77777777" w:rsidR="00EF0803" w:rsidRPr="00EF0803" w:rsidRDefault="00EF0803" w:rsidP="00EF0803">
      <w:pPr>
        <w:numPr>
          <w:ilvl w:val="0"/>
          <w:numId w:val="4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Parameter Adjustment:</w:t>
      </w:r>
      <w:r w:rsidRPr="00EF0803">
        <w:t xml:space="preserve"> If significant charring or "streaming" nuclei (thermal stretching) are reported by the pathologist:</w:t>
      </w:r>
    </w:p>
    <w:p w14:paraId="68275562" w14:textId="77777777" w:rsidR="00EF0803" w:rsidRPr="00EF0803" w:rsidRDefault="00EF0803" w:rsidP="00EF0803">
      <w:pPr>
        <w:numPr>
          <w:ilvl w:val="1"/>
          <w:numId w:val="4"/>
        </w:numPr>
      </w:pPr>
      <w:r w:rsidRPr="00EF0803">
        <w:rPr>
          <w:b/>
          <w:bCs/>
        </w:rPr>
        <w:t>Increase</w:t>
      </w:r>
      <w:r w:rsidRPr="00EF0803">
        <w:t xml:space="preserve"> programmed speed ($</w:t>
      </w:r>
      <w:proofErr w:type="gramStart"/>
      <w:r w:rsidRPr="00EF0803">
        <w:t>mm</w:t>
      </w:r>
      <w:proofErr w:type="gramEnd"/>
      <w:r w:rsidRPr="00EF0803">
        <w:t>/s$).</w:t>
      </w:r>
    </w:p>
    <w:p w14:paraId="480391DA" w14:textId="77777777" w:rsidR="00EF0803" w:rsidRDefault="00EF0803" w:rsidP="00EF0803">
      <w:pPr>
        <w:numPr>
          <w:ilvl w:val="1"/>
          <w:numId w:val="4"/>
        </w:numPr>
      </w:pPr>
      <w:r w:rsidRPr="00EF0803">
        <w:rPr>
          <w:b/>
          <w:bCs/>
        </w:rPr>
        <w:t>Switch</w:t>
      </w:r>
      <w:r w:rsidRPr="00EF0803">
        <w:t xml:space="preserve"> to a higher pulse frequency to allow for cooling.</w:t>
      </w:r>
    </w:p>
    <w:p w14:paraId="2A1198EB" w14:textId="77777777" w:rsidR="00EF0803" w:rsidRPr="00EF0803" w:rsidRDefault="00EF0803" w:rsidP="00EF0803"/>
    <w:p w14:paraId="4BFF3EB2" w14:textId="77777777" w:rsidR="00EF0803" w:rsidRDefault="00EF0803" w:rsidP="00EF0803">
      <w:pPr>
        <w:numPr>
          <w:ilvl w:val="0"/>
          <w:numId w:val="4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Pathology Coordination:</w:t>
      </w:r>
      <w:r w:rsidRPr="00EF0803">
        <w:t xml:space="preserve"> Request "Deeper Sectioning" (levels) if the primary surface is too charred for a definitive assessment.</w:t>
      </w:r>
    </w:p>
    <w:p w14:paraId="1DACEC24" w14:textId="77777777" w:rsidR="00EF0803" w:rsidRPr="00EF0803" w:rsidRDefault="00EF0803" w:rsidP="00EF0803"/>
    <w:p w14:paraId="1A151F17" w14:textId="77777777" w:rsidR="00EF0803" w:rsidRPr="00EF0803" w:rsidRDefault="00EF0803" w:rsidP="00EF0803">
      <w:pPr>
        <w:rPr>
          <w:b/>
          <w:bCs/>
        </w:rPr>
      </w:pPr>
      <w:r w:rsidRPr="00EF0803">
        <w:rPr>
          <w:b/>
          <w:bCs/>
        </w:rPr>
        <w:t>V. Maintenance &amp; Quality Control</w:t>
      </w:r>
    </w:p>
    <w:p w14:paraId="37566277" w14:textId="77777777" w:rsidR="00EF0803" w:rsidRDefault="00EF0803" w:rsidP="00EF0803">
      <w:pPr>
        <w:numPr>
          <w:ilvl w:val="0"/>
          <w:numId w:val="5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Focal Point Calibration:</w:t>
      </w:r>
      <w:r w:rsidRPr="00EF0803">
        <w:t xml:space="preserve"> Re-calibrate the laser focal point weekly or if incision widths deviate from programmed specs.</w:t>
      </w:r>
    </w:p>
    <w:p w14:paraId="2E4B5A78" w14:textId="77777777" w:rsidR="00EF0803" w:rsidRPr="00EF0803" w:rsidRDefault="00EF0803" w:rsidP="00EF0803"/>
    <w:p w14:paraId="080C300C" w14:textId="77777777" w:rsidR="00EF0803" w:rsidRPr="00EF0803" w:rsidRDefault="00EF0803" w:rsidP="00EF0803">
      <w:pPr>
        <w:numPr>
          <w:ilvl w:val="0"/>
          <w:numId w:val="5"/>
        </w:numPr>
      </w:pPr>
      <w:proofErr w:type="gramStart"/>
      <w:r w:rsidRPr="00EF0803">
        <w:t>[ ]</w:t>
      </w:r>
      <w:proofErr w:type="gramEnd"/>
      <w:r w:rsidRPr="00EF0803">
        <w:t xml:space="preserve"> </w:t>
      </w:r>
      <w:r w:rsidRPr="00EF0803">
        <w:rPr>
          <w:b/>
          <w:bCs/>
        </w:rPr>
        <w:t>Safety Equipment:</w:t>
      </w:r>
      <w:r w:rsidRPr="00EF0803">
        <w:t xml:space="preserve"> Confirm all staff and patients are wearing wavelength-specific protective eyewear before activating the laser.</w:t>
      </w:r>
    </w:p>
    <w:p w14:paraId="569BF468" w14:textId="1BD81E98" w:rsidR="00EF0803" w:rsidRPr="00EF0803" w:rsidRDefault="00EF0803" w:rsidP="00EF0803"/>
    <w:p w14:paraId="532FF75A" w14:textId="77777777" w:rsidR="00EF0803" w:rsidRDefault="00EF0803">
      <w:pPr>
        <w:rPr>
          <w:b/>
          <w:bCs/>
        </w:rPr>
      </w:pPr>
    </w:p>
    <w:p w14:paraId="611873D1" w14:textId="77777777" w:rsidR="00EF0803" w:rsidRDefault="00EF0803">
      <w:pPr>
        <w:rPr>
          <w:b/>
          <w:bCs/>
        </w:rPr>
      </w:pPr>
    </w:p>
    <w:p w14:paraId="21B37838" w14:textId="77777777" w:rsidR="00EF0803" w:rsidRDefault="00EF0803">
      <w:pPr>
        <w:rPr>
          <w:b/>
          <w:bCs/>
        </w:rPr>
      </w:pPr>
    </w:p>
    <w:p w14:paraId="11E626C7" w14:textId="77777777" w:rsidR="00EF0803" w:rsidRDefault="00EF0803">
      <w:pPr>
        <w:rPr>
          <w:b/>
          <w:bCs/>
        </w:rPr>
      </w:pPr>
    </w:p>
    <w:p w14:paraId="19F18BB1" w14:textId="77777777" w:rsidR="00EF0803" w:rsidRDefault="00EF0803">
      <w:pPr>
        <w:rPr>
          <w:b/>
          <w:bCs/>
        </w:rPr>
      </w:pPr>
    </w:p>
    <w:p w14:paraId="3311315C" w14:textId="77777777" w:rsidR="00EF0803" w:rsidRDefault="00EF0803">
      <w:pPr>
        <w:rPr>
          <w:b/>
          <w:bCs/>
        </w:rPr>
      </w:pPr>
    </w:p>
    <w:p w14:paraId="41AB001D" w14:textId="77777777" w:rsidR="00EF0803" w:rsidRDefault="00EF0803">
      <w:pPr>
        <w:rPr>
          <w:b/>
          <w:bCs/>
        </w:rPr>
      </w:pPr>
    </w:p>
    <w:p w14:paraId="4CA49790" w14:textId="77777777" w:rsidR="00EF0803" w:rsidRDefault="00EF0803">
      <w:pPr>
        <w:rPr>
          <w:b/>
          <w:bCs/>
        </w:rPr>
      </w:pPr>
    </w:p>
    <w:p w14:paraId="6DB2226C" w14:textId="77777777" w:rsidR="00EF0803" w:rsidRDefault="00EF0803">
      <w:pPr>
        <w:rPr>
          <w:b/>
          <w:bCs/>
        </w:rPr>
      </w:pPr>
    </w:p>
    <w:p w14:paraId="49CB34E7" w14:textId="77777777" w:rsidR="00EF0803" w:rsidRDefault="00EF0803">
      <w:pPr>
        <w:rPr>
          <w:b/>
          <w:bCs/>
        </w:rPr>
      </w:pPr>
    </w:p>
    <w:p w14:paraId="4904D305" w14:textId="77777777" w:rsidR="00EF0803" w:rsidRDefault="00EF0803">
      <w:pPr>
        <w:rPr>
          <w:b/>
          <w:bCs/>
        </w:rPr>
      </w:pPr>
    </w:p>
    <w:p w14:paraId="44ADE698" w14:textId="77777777" w:rsidR="00EF0803" w:rsidRDefault="00EF0803">
      <w:pPr>
        <w:rPr>
          <w:b/>
          <w:bCs/>
        </w:rPr>
      </w:pPr>
    </w:p>
    <w:p w14:paraId="279AA284" w14:textId="77777777" w:rsidR="00EF0803" w:rsidRDefault="00EF0803">
      <w:pPr>
        <w:rPr>
          <w:b/>
          <w:bCs/>
        </w:rPr>
      </w:pPr>
    </w:p>
    <w:p w14:paraId="69853F3E" w14:textId="77777777" w:rsidR="00EF0803" w:rsidRDefault="00EF0803">
      <w:pPr>
        <w:rPr>
          <w:b/>
          <w:bCs/>
        </w:rPr>
      </w:pPr>
    </w:p>
    <w:p w14:paraId="76CFFEBF" w14:textId="77777777" w:rsidR="00EF0803" w:rsidRDefault="00EF0803">
      <w:pPr>
        <w:rPr>
          <w:b/>
          <w:bCs/>
        </w:rPr>
      </w:pPr>
    </w:p>
    <w:p w14:paraId="7E663DFB" w14:textId="77777777" w:rsidR="00EF0803" w:rsidRDefault="00EF0803">
      <w:pPr>
        <w:rPr>
          <w:b/>
          <w:bCs/>
        </w:rPr>
      </w:pPr>
    </w:p>
    <w:p w14:paraId="3C97303A" w14:textId="77777777" w:rsidR="00EF0803" w:rsidRDefault="00EF0803">
      <w:pPr>
        <w:rPr>
          <w:b/>
          <w:bCs/>
        </w:rPr>
      </w:pPr>
    </w:p>
    <w:p w14:paraId="2419C009" w14:textId="77777777" w:rsidR="00EF0803" w:rsidRDefault="00EF0803">
      <w:pPr>
        <w:rPr>
          <w:b/>
          <w:bCs/>
        </w:rPr>
      </w:pPr>
    </w:p>
    <w:p w14:paraId="24113E60" w14:textId="77777777" w:rsidR="00EF0803" w:rsidRDefault="00EF0803">
      <w:pPr>
        <w:rPr>
          <w:b/>
          <w:bCs/>
        </w:rPr>
      </w:pPr>
    </w:p>
    <w:p w14:paraId="48B88C87" w14:textId="77777777" w:rsidR="00EF0803" w:rsidRDefault="00EF0803">
      <w:pPr>
        <w:rPr>
          <w:b/>
          <w:bCs/>
        </w:rPr>
      </w:pPr>
    </w:p>
    <w:p w14:paraId="2E441F0E" w14:textId="77777777" w:rsidR="00EF0803" w:rsidRDefault="00EF0803">
      <w:pPr>
        <w:rPr>
          <w:b/>
          <w:bCs/>
        </w:rPr>
      </w:pPr>
    </w:p>
    <w:p w14:paraId="65D5A32F" w14:textId="77777777" w:rsidR="00EF0803" w:rsidRDefault="00EF0803">
      <w:pPr>
        <w:rPr>
          <w:b/>
          <w:bCs/>
        </w:rPr>
      </w:pPr>
    </w:p>
    <w:p w14:paraId="32105DC4" w14:textId="77777777" w:rsidR="00EF0803" w:rsidRDefault="00EF0803">
      <w:pPr>
        <w:rPr>
          <w:b/>
          <w:bCs/>
        </w:rPr>
      </w:pPr>
    </w:p>
    <w:p w14:paraId="012CD667" w14:textId="77777777" w:rsidR="00EF0803" w:rsidRDefault="00EF0803">
      <w:pPr>
        <w:rPr>
          <w:b/>
          <w:bCs/>
        </w:rPr>
      </w:pPr>
    </w:p>
    <w:p w14:paraId="2D976CEB" w14:textId="3029CD90" w:rsidR="00EF0803" w:rsidRDefault="00EF0803">
      <w:r w:rsidRPr="00EF0803">
        <w:rPr>
          <w:b/>
          <w:bCs/>
        </w:rPr>
        <w:t>Administrative Note:</w:t>
      </w:r>
      <w:r w:rsidRPr="00EF0803">
        <w:t xml:space="preserve"> This protocol is a live document of </w:t>
      </w:r>
      <w:proofErr w:type="spellStart"/>
      <w:r w:rsidRPr="00EF0803">
        <w:t>VirusTC</w:t>
      </w:r>
      <w:proofErr w:type="spellEnd"/>
      <w:r w:rsidRPr="00EF0803">
        <w:t xml:space="preserve"> and the University of Washington Surgical Oncology series. Any deviations must be documented and reviewed by the Chief Medical Officer.</w:t>
      </w:r>
    </w:p>
    <w:sectPr w:rsidR="00EF0803" w:rsidSect="00EF0803">
      <w:footerReference w:type="even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8748D" w14:textId="77777777" w:rsidR="00F71ED2" w:rsidRDefault="00F71ED2" w:rsidP="00EF0803">
      <w:pPr>
        <w:spacing w:after="0" w:line="240" w:lineRule="auto"/>
      </w:pPr>
      <w:r>
        <w:separator/>
      </w:r>
    </w:p>
  </w:endnote>
  <w:endnote w:type="continuationSeparator" w:id="0">
    <w:p w14:paraId="0A50D182" w14:textId="77777777" w:rsidR="00F71ED2" w:rsidRDefault="00F71ED2" w:rsidP="00EF08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29582" w14:textId="77777777" w:rsidR="00EF0803" w:rsidRDefault="00EF0803" w:rsidP="00EF0803">
    <w:pPr>
      <w:pStyle w:val="Footer"/>
      <w:tabs>
        <w:tab w:val="clear" w:pos="4680"/>
        <w:tab w:val="clear" w:pos="9360"/>
        <w:tab w:val="left" w:pos="5328"/>
      </w:tabs>
      <w:jc w:val="center"/>
    </w:pPr>
    <w:hyperlink r:id="rId1" w:history="1">
      <w:r w:rsidRPr="003437FD">
        <w:rPr>
          <w:rStyle w:val="Hyperlink"/>
        </w:rPr>
        <w:t>https://healthcarelawmatters.foxrothschild.com/contact/</w:t>
      </w:r>
    </w:hyperlink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119594" w14:textId="77777777" w:rsidR="00EF0803" w:rsidRPr="003437FD" w:rsidRDefault="00EF0803" w:rsidP="00EF0803">
    <w:pPr>
      <w:pStyle w:val="Footer"/>
      <w:tabs>
        <w:tab w:val="left" w:pos="6612"/>
      </w:tabs>
    </w:pPr>
    <w:r>
      <w:tab/>
    </w:r>
    <w:hyperlink r:id="rId1" w:history="1">
      <w:r w:rsidRPr="003437FD">
        <w:rPr>
          <w:rStyle w:val="Hyperlink"/>
        </w:rPr>
        <w:t>https://hemonc.uw.edu/</w:t>
      </w:r>
    </w:hyperlink>
    <w:r>
      <w:tab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042CBC" w14:textId="26331B03" w:rsidR="00EF0803" w:rsidRDefault="00EF0803" w:rsidP="00EF0803">
    <w:pPr>
      <w:pStyle w:val="Footer"/>
      <w:jc w:val="center"/>
    </w:pPr>
    <w:hyperlink r:id="rId1" w:history="1">
      <w:r w:rsidRPr="003437FD">
        <w:rPr>
          <w:rStyle w:val="Hyperlink"/>
        </w:rPr>
        <w:t>https://virustreatmentcenters.com</w:t>
      </w:r>
    </w:hyperlink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821CC" w14:textId="77777777" w:rsidR="00F71ED2" w:rsidRDefault="00F71ED2" w:rsidP="00EF0803">
      <w:pPr>
        <w:spacing w:after="0" w:line="240" w:lineRule="auto"/>
      </w:pPr>
      <w:r>
        <w:separator/>
      </w:r>
    </w:p>
  </w:footnote>
  <w:footnote w:type="continuationSeparator" w:id="0">
    <w:p w14:paraId="6E8EC8BF" w14:textId="77777777" w:rsidR="00F71ED2" w:rsidRDefault="00F71ED2" w:rsidP="00EF080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B38C2" w14:textId="67B15A58" w:rsidR="00EF0803" w:rsidRDefault="00EF0803" w:rsidP="00EF0803">
    <w:pPr>
      <w:pStyle w:val="Header"/>
      <w:jc w:val="right"/>
    </w:pPr>
    <w:r>
      <w:t>ECNM HOFSTAD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B0513"/>
    <w:multiLevelType w:val="multilevel"/>
    <w:tmpl w:val="AB2A1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036A0B"/>
    <w:multiLevelType w:val="multilevel"/>
    <w:tmpl w:val="ED464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45081"/>
    <w:multiLevelType w:val="multilevel"/>
    <w:tmpl w:val="5132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1F0F48"/>
    <w:multiLevelType w:val="multilevel"/>
    <w:tmpl w:val="EA044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469B1"/>
    <w:multiLevelType w:val="multilevel"/>
    <w:tmpl w:val="E478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554354">
    <w:abstractNumId w:val="2"/>
  </w:num>
  <w:num w:numId="2" w16cid:durableId="1342203876">
    <w:abstractNumId w:val="1"/>
  </w:num>
  <w:num w:numId="3" w16cid:durableId="1450197226">
    <w:abstractNumId w:val="3"/>
  </w:num>
  <w:num w:numId="4" w16cid:durableId="810945568">
    <w:abstractNumId w:val="0"/>
  </w:num>
  <w:num w:numId="5" w16cid:durableId="4951967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evenAndOddHeaders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803"/>
    <w:rsid w:val="00155172"/>
    <w:rsid w:val="004A7509"/>
    <w:rsid w:val="00646EF0"/>
    <w:rsid w:val="00774E2A"/>
    <w:rsid w:val="00EF0803"/>
    <w:rsid w:val="00F71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D49AD"/>
  <w15:chartTrackingRefBased/>
  <w15:docId w15:val="{2DC6C1C3-A6C1-420E-8292-ABCA2F0200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08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08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8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08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08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08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08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08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08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08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08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8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08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08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08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08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08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08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08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08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08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08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08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08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08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08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08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08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080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F0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F0803"/>
  </w:style>
  <w:style w:type="paragraph" w:styleId="Footer">
    <w:name w:val="footer"/>
    <w:basedOn w:val="Normal"/>
    <w:link w:val="FooterChar"/>
    <w:uiPriority w:val="99"/>
    <w:unhideWhenUsed/>
    <w:rsid w:val="00EF080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0803"/>
  </w:style>
  <w:style w:type="character" w:styleId="Hyperlink">
    <w:name w:val="Hyperlink"/>
    <w:basedOn w:val="DefaultParagraphFont"/>
    <w:uiPriority w:val="99"/>
    <w:unhideWhenUsed/>
    <w:rsid w:val="00EF080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healthcarelawmatters.foxrothschild.com/contact/" TargetMode="Externa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https://hemonc.uw.edu/" TargetMode="Externa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https://virustreatmentcenter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411</Words>
  <Characters>2347</Characters>
  <Application>Microsoft Office Word</Application>
  <DocSecurity>0</DocSecurity>
  <Lines>19</Lines>
  <Paragraphs>5</Paragraphs>
  <ScaleCrop>false</ScaleCrop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Hofstad, Cory</dc:creator>
  <cp:keywords/>
  <dc:description/>
  <cp:lastModifiedBy>Hofstad, Cory</cp:lastModifiedBy>
  <cp:revision>1</cp:revision>
  <dcterms:created xsi:type="dcterms:W3CDTF">2026-01-31T19:40:00Z</dcterms:created>
  <dcterms:modified xsi:type="dcterms:W3CDTF">2026-01-31T19:46:00Z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85388b60-b065-4cee-9d79-ad86583d89ad</vt:lpwstr>
  </property>
</Properties>
</file>