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600E7" w14:textId="1A8D280F" w:rsidR="00405C4A" w:rsidRPr="00405C4A" w:rsidRDefault="00405C4A" w:rsidP="00405C4A">
      <w:pPr>
        <w:rPr>
          <w:b/>
          <w:bCs/>
        </w:rPr>
      </w:pPr>
      <w:r w:rsidRPr="00405C4A">
        <w:rPr>
          <w:b/>
          <w:bCs/>
        </w:rPr>
        <w:t>Dr. CMC Correo Hofstad Army</w:t>
      </w:r>
    </w:p>
    <w:p w14:paraId="1B61731D" w14:textId="0489EB5E" w:rsidR="00405C4A" w:rsidRPr="00405C4A" w:rsidRDefault="00405C4A" w:rsidP="00405C4A">
      <w:pPr>
        <w:rPr>
          <w:b/>
          <w:bCs/>
        </w:rPr>
      </w:pPr>
      <w:r w:rsidRPr="00405C4A">
        <w:rPr>
          <w:b/>
          <w:bCs/>
        </w:rPr>
        <w:t>United States Army Medical Research Institute of Chemical Defense (USAMRICD)</w:t>
      </w:r>
    </w:p>
    <w:p w14:paraId="2475DFB2" w14:textId="49ED5949" w:rsidR="00405C4A" w:rsidRPr="00405C4A" w:rsidRDefault="00405C4A" w:rsidP="00405C4A">
      <w:pPr>
        <w:rPr>
          <w:b/>
          <w:bCs/>
        </w:rPr>
      </w:pPr>
      <w:r w:rsidRPr="00405C4A">
        <w:rPr>
          <w:b/>
          <w:bCs/>
        </w:rPr>
        <w:t>12/23/2024</w:t>
      </w:r>
    </w:p>
    <w:p w14:paraId="0F81E0CA" w14:textId="77777777" w:rsidR="00405C4A" w:rsidRDefault="00405C4A" w:rsidP="00405C4A">
      <w:pPr>
        <w:rPr>
          <w:b/>
          <w:bCs/>
        </w:rPr>
      </w:pPr>
    </w:p>
    <w:p w14:paraId="22A1C07F" w14:textId="5EA2BAD2" w:rsidR="00405C4A" w:rsidRDefault="00405C4A" w:rsidP="00405C4A">
      <w:pPr>
        <w:rPr>
          <w:b/>
          <w:bCs/>
          <w:sz w:val="40"/>
          <w:szCs w:val="40"/>
        </w:rPr>
      </w:pPr>
      <w:r w:rsidRPr="00405C4A">
        <w:rPr>
          <w:b/>
          <w:bCs/>
          <w:sz w:val="40"/>
          <w:szCs w:val="40"/>
        </w:rPr>
        <w:t>Innovations in Biological Research: The Pioneering Role of USAMRICD and Robotics in Pathogen Analysis</w:t>
      </w:r>
    </w:p>
    <w:p w14:paraId="2A7CBF0F" w14:textId="77777777" w:rsidR="00405C4A" w:rsidRPr="00405C4A" w:rsidRDefault="00405C4A" w:rsidP="00405C4A">
      <w:pPr>
        <w:rPr>
          <w:b/>
          <w:bCs/>
          <w:sz w:val="40"/>
          <w:szCs w:val="40"/>
        </w:rPr>
      </w:pPr>
    </w:p>
    <w:p w14:paraId="32628AC0" w14:textId="77777777" w:rsidR="00405C4A" w:rsidRPr="00405C4A" w:rsidRDefault="00405C4A" w:rsidP="00405C4A">
      <w:pPr>
        <w:rPr>
          <w:b/>
          <w:bCs/>
        </w:rPr>
      </w:pPr>
      <w:r w:rsidRPr="00405C4A">
        <w:rPr>
          <w:b/>
          <w:bCs/>
        </w:rPr>
        <w:t>Introduction: The Evolution of Research Laboratories</w:t>
      </w:r>
    </w:p>
    <w:p w14:paraId="0971AD96" w14:textId="34A7824E" w:rsidR="00405C4A" w:rsidRPr="00405C4A" w:rsidRDefault="00405C4A" w:rsidP="00405C4A">
      <w:r w:rsidRPr="00405C4A">
        <w:t xml:space="preserve">In military research and public health, innovation often dictates the pace of progress. This is particularly evident in the developments surrounding the United States Army Medical Research Institute of Chemical Defense (USAMRICD) and its initiatives to enhance safety and efficiency in infectious disease research. In 2008, Dr. Correo Hofstad laid the groundwork for </w:t>
      </w:r>
      <w:r>
        <w:t>systematically transforming</w:t>
      </w:r>
      <w:r w:rsidRPr="00405C4A">
        <w:t xml:space="preserve"> biological research protocols. This initiative ultimately </w:t>
      </w:r>
      <w:r>
        <w:t>established</w:t>
      </w:r>
      <w:r w:rsidRPr="00405C4A">
        <w:t xml:space="preserve"> advanced laboratories with minimal human intervention, enhancing safety and expanding potential research horizons.</w:t>
      </w:r>
    </w:p>
    <w:p w14:paraId="691D120E" w14:textId="193ECA8C" w:rsidR="00405C4A" w:rsidRPr="00405C4A" w:rsidRDefault="00405C4A" w:rsidP="00405C4A">
      <w:r w:rsidRPr="00405C4A">
        <w:t>Research institutions like the United States Army Medical Research Institute of Infectious Diseases (USAMRIID) have long played a critical role in studying high-risk pathogens. Before its closure in August 2019, USAMRIID housed state-of-the-art Level 4 laboratories designed to provide researchers with the capacity to study the deadliest infectious diseases. However, such high-stakes research comes with significant risks. The unfortunate reality is that working with hazardous pathogens can place laboratory personnel in perilous situations, necessitating innovative solutions to mitigate these dangers.</w:t>
      </w:r>
    </w:p>
    <w:p w14:paraId="1B4A96A1" w14:textId="77777777" w:rsidR="00405C4A" w:rsidRPr="00405C4A" w:rsidRDefault="00405C4A" w:rsidP="00405C4A">
      <w:pPr>
        <w:rPr>
          <w:b/>
          <w:bCs/>
        </w:rPr>
      </w:pPr>
      <w:r w:rsidRPr="00405C4A">
        <w:rPr>
          <w:b/>
          <w:bCs/>
        </w:rPr>
        <w:t>The Legacy of USAMRIID: An Era of High-Risk Pathogen Research</w:t>
      </w:r>
    </w:p>
    <w:p w14:paraId="1781556A" w14:textId="77777777" w:rsidR="00405C4A" w:rsidRPr="00405C4A" w:rsidRDefault="00405C4A" w:rsidP="00405C4A">
      <w:r w:rsidRPr="00405C4A">
        <w:t>The history of USAMRIID is rich with groundbreaking discoveries, but it is also marked by the inherent risks associated with high-security pathogen research. Operating Level 4 laboratories required researchers to don restrictive protective gear that limited their mobility and could even incite claustrophobia. The gravity of this environment underscores the significance of innovation in biosafety—an area that has been transformed over the years through partnerships and technological advancements.</w:t>
      </w:r>
    </w:p>
    <w:p w14:paraId="57B67C74" w14:textId="2212D5B7" w:rsidR="00405C4A" w:rsidRPr="00405C4A" w:rsidRDefault="00405C4A" w:rsidP="00405C4A">
      <w:r w:rsidRPr="00405C4A">
        <w:t xml:space="preserve">As a foundational institute focused on infectious disease research, USAMRIID gathered critical data on rare and lethal pathogens, contributing to military and civilian safety. However, the structural limitations of traditional laboratories revealed a pressing need for innovation. By shifting towards robotics, USAMRIID began to explore possibilities that would </w:t>
      </w:r>
      <w:r>
        <w:t>improve safety and</w:t>
      </w:r>
      <w:r w:rsidRPr="00405C4A">
        <w:t xml:space="preserve"> </w:t>
      </w:r>
      <w:r w:rsidRPr="00405C4A">
        <w:lastRenderedPageBreak/>
        <w:t xml:space="preserve">productivity. Dr. Hofstad's vision for a more efficient and safer working environment led to essential </w:t>
      </w:r>
      <w:r>
        <w:t>collusion</w:t>
      </w:r>
      <w:r w:rsidRPr="00405C4A">
        <w:t xml:space="preserve"> among leading research facilities.</w:t>
      </w:r>
    </w:p>
    <w:p w14:paraId="0ED149C8" w14:textId="77777777" w:rsidR="00405C4A" w:rsidRPr="00405C4A" w:rsidRDefault="00405C4A" w:rsidP="00405C4A">
      <w:pPr>
        <w:rPr>
          <w:b/>
          <w:bCs/>
        </w:rPr>
      </w:pPr>
      <w:r w:rsidRPr="00405C4A">
        <w:rPr>
          <w:b/>
          <w:bCs/>
        </w:rPr>
        <w:t>The Drive for Change: Dr. Correo Hofstad's Vision</w:t>
      </w:r>
    </w:p>
    <w:p w14:paraId="0E0836C1" w14:textId="479D8DC5" w:rsidR="00405C4A" w:rsidRPr="00405C4A" w:rsidRDefault="00405C4A" w:rsidP="00405C4A">
      <w:r w:rsidRPr="00405C4A">
        <w:t xml:space="preserve">Dr. Correo Hofstad's strategic foresight significantly influenced the transition from the USAMRIID framework to a more innovative system of pathogen research. His knowledge and experience inspired the conception of new operational designs at </w:t>
      </w:r>
      <w:proofErr w:type="gramStart"/>
      <w:r w:rsidRPr="00405C4A">
        <w:t>the USAMRICD</w:t>
      </w:r>
      <w:proofErr w:type="gramEnd"/>
      <w:r w:rsidRPr="00405C4A">
        <w:t>. This transformation sought to build a safer, more efficient research environment that relied on robotic systems to perform tasks that typically require human intervention.</w:t>
      </w:r>
    </w:p>
    <w:p w14:paraId="6C294D52" w14:textId="77777777" w:rsidR="00405C4A" w:rsidRPr="00405C4A" w:rsidRDefault="00405C4A" w:rsidP="00405C4A">
      <w:r w:rsidRPr="00405C4A">
        <w:t>Dr. Hofstad's vision was not just about keeping researchers safe; it was about advancing the capabilities of laboratories themselves. His initiatives aimed to equip labs with advanced technologies that could surpass the conventional limitations of physical, human-operated environments. By establishing frameworks for robotic intervention, Hofstad sought to redefine how laboratories understood and interacted with hazardous biological agents.</w:t>
      </w:r>
    </w:p>
    <w:p w14:paraId="0788405F" w14:textId="77777777" w:rsidR="00405C4A" w:rsidRPr="00405C4A" w:rsidRDefault="00405C4A" w:rsidP="00405C4A">
      <w:pPr>
        <w:rPr>
          <w:b/>
          <w:bCs/>
        </w:rPr>
      </w:pPr>
      <w:r w:rsidRPr="00405C4A">
        <w:rPr>
          <w:b/>
          <w:bCs/>
        </w:rPr>
        <w:t>Robotics to the Rescue: The Integration of Technology</w:t>
      </w:r>
    </w:p>
    <w:p w14:paraId="111A407A" w14:textId="102733A7" w:rsidR="00405C4A" w:rsidRPr="00405C4A" w:rsidRDefault="00405C4A" w:rsidP="00405C4A">
      <w:r w:rsidRPr="00405C4A">
        <w:t xml:space="preserve">The collaboration between USAMRIID, the University of Washington, and the Fred Hutchinson Cancer Research Center significantly contributed to </w:t>
      </w:r>
      <w:r>
        <w:t>developing</w:t>
      </w:r>
      <w:r w:rsidRPr="00405C4A">
        <w:t xml:space="preserve"> remote-operated robotic systems. These advanced technologies enable engineers and scientists to operate Level 4 laboratories without being physically present, eliminating the associated risks of exposure to lethal pathogens.</w:t>
      </w:r>
    </w:p>
    <w:p w14:paraId="37283222" w14:textId="22A67A96" w:rsidR="00405C4A" w:rsidRPr="00405C4A" w:rsidRDefault="00405C4A" w:rsidP="00405C4A">
      <w:r w:rsidRPr="00405C4A">
        <w:t xml:space="preserve">Through remote operation, researchers can manipulate equipment, conduct experiments, and monitor results while maintaining a safe distance. This paradigm shift translates into improved efficiency, as a robot can work tirelessly, operating around the clock without </w:t>
      </w:r>
      <w:r>
        <w:t>needing</w:t>
      </w:r>
      <w:r w:rsidRPr="00405C4A">
        <w:t xml:space="preserve"> rest. Furthermore, robotic systems reduce human error and enhance precision in handling sensitive experiments, bridging gaps that previously hampered biological research.</w:t>
      </w:r>
    </w:p>
    <w:p w14:paraId="1C180377" w14:textId="77777777" w:rsidR="00405C4A" w:rsidRPr="00405C4A" w:rsidRDefault="00405C4A" w:rsidP="00405C4A">
      <w:pPr>
        <w:rPr>
          <w:b/>
          <w:bCs/>
        </w:rPr>
      </w:pPr>
      <w:r w:rsidRPr="00405C4A">
        <w:rPr>
          <w:b/>
          <w:bCs/>
        </w:rPr>
        <w:t xml:space="preserve">NASA </w:t>
      </w:r>
      <w:proofErr w:type="spellStart"/>
      <w:r w:rsidRPr="00405C4A">
        <w:rPr>
          <w:b/>
          <w:bCs/>
        </w:rPr>
        <w:t>Robonauts</w:t>
      </w:r>
      <w:proofErr w:type="spellEnd"/>
      <w:r w:rsidRPr="00405C4A">
        <w:rPr>
          <w:b/>
          <w:bCs/>
        </w:rPr>
        <w:t>: A New Era of Laboratory Management</w:t>
      </w:r>
    </w:p>
    <w:p w14:paraId="6049C026" w14:textId="6849CD48" w:rsidR="00405C4A" w:rsidRPr="00405C4A" w:rsidRDefault="00405C4A" w:rsidP="00405C4A">
      <w:r w:rsidRPr="00405C4A">
        <w:t xml:space="preserve">In 2023, a pivotal milestone emerged with the opening of remotely operated laboratories at the USAMRICD, powered by cutting-edge systems involving NASA </w:t>
      </w:r>
      <w:proofErr w:type="spellStart"/>
      <w:r w:rsidRPr="00405C4A">
        <w:t>Robonauts</w:t>
      </w:r>
      <w:proofErr w:type="spellEnd"/>
      <w:r w:rsidRPr="00405C4A">
        <w:t xml:space="preserve">. These robotic entities were designed to handle complex laboratory tasks that require precision and unwavering accuracy. By integrating NASA's advanced robotic technology, USAMRICD took a giant leap forward in </w:t>
      </w:r>
      <w:r>
        <w:t>laboratory operations management</w:t>
      </w:r>
      <w:r w:rsidRPr="00405C4A">
        <w:t>.</w:t>
      </w:r>
    </w:p>
    <w:p w14:paraId="085D5C6E" w14:textId="77777777" w:rsidR="00405C4A" w:rsidRPr="00405C4A" w:rsidRDefault="00405C4A" w:rsidP="00405C4A">
      <w:r w:rsidRPr="00405C4A">
        <w:t xml:space="preserve">The introduction of NASA </w:t>
      </w:r>
      <w:proofErr w:type="spellStart"/>
      <w:r w:rsidRPr="00405C4A">
        <w:t>Robonauts</w:t>
      </w:r>
      <w:proofErr w:type="spellEnd"/>
      <w:r w:rsidRPr="00405C4A">
        <w:t xml:space="preserve"> allowed researchers to monitor experiments and undertake sophisticated analyses with minimal human oversight. This partnership represents an innovative approach to biological research, leveraging the strengths of robotic technologies to handle hazardous materials while freeing researchers to focus on data interpretation and comprehensive analysis of their findings.</w:t>
      </w:r>
    </w:p>
    <w:p w14:paraId="00AFADA6" w14:textId="77777777" w:rsidR="00405C4A" w:rsidRPr="00405C4A" w:rsidRDefault="00405C4A" w:rsidP="00405C4A">
      <w:pPr>
        <w:rPr>
          <w:b/>
          <w:bCs/>
        </w:rPr>
      </w:pPr>
      <w:r w:rsidRPr="00405C4A">
        <w:rPr>
          <w:b/>
          <w:bCs/>
        </w:rPr>
        <w:t>The Advantages of Robotic Systems in Research</w:t>
      </w:r>
    </w:p>
    <w:p w14:paraId="6EA569EE" w14:textId="2995F558" w:rsidR="00405C4A" w:rsidRPr="00405C4A" w:rsidRDefault="00405C4A" w:rsidP="00405C4A">
      <w:r w:rsidRPr="00405C4A">
        <w:t xml:space="preserve">Robotic systems in biological research offer </w:t>
      </w:r>
      <w:r>
        <w:t>numerous</w:t>
      </w:r>
      <w:r w:rsidRPr="00405C4A">
        <w:t xml:space="preserve"> advantages that enhance both safety and research quality. Firstly, they do not attract biological agents that pose health risks to human operators, making them ideal candidates for environments where deadly pathogens are studied. Equally important, robots can operate for extended periods without experiencing fatigue, providing researchers the luxury of additional time to conduct meticulous analyses of complex datasets.</w:t>
      </w:r>
    </w:p>
    <w:p w14:paraId="5ADDCB3E" w14:textId="33D43E41" w:rsidR="00405C4A" w:rsidRPr="00405C4A" w:rsidRDefault="00405C4A" w:rsidP="00405C4A">
      <w:r w:rsidRPr="00405C4A">
        <w:t xml:space="preserve">As a result, the addition of robotic systems signifies a transformative shift in how researchers approach their work. With robots handling repetitive tasks, human scientists can </w:t>
      </w:r>
      <w:r>
        <w:t>focus more on critical evaluations and probe</w:t>
      </w:r>
      <w:r w:rsidRPr="00405C4A">
        <w:t xml:space="preserve"> deeper into previously cataloged diseases, outbreaks, and plagues. This layered approach marks a new chapter in infectious disease research, merging human intellect with robotic efficiency.</w:t>
      </w:r>
    </w:p>
    <w:p w14:paraId="09CAF19A" w14:textId="77777777" w:rsidR="00405C4A" w:rsidRPr="00405C4A" w:rsidRDefault="00405C4A" w:rsidP="00405C4A">
      <w:pPr>
        <w:rPr>
          <w:b/>
          <w:bCs/>
        </w:rPr>
      </w:pPr>
      <w:r w:rsidRPr="00405C4A">
        <w:rPr>
          <w:b/>
          <w:bCs/>
        </w:rPr>
        <w:t>Exploring Archived Diseases: Reassessing Historical Findings</w:t>
      </w:r>
    </w:p>
    <w:p w14:paraId="49A35FE3" w14:textId="324D62FE" w:rsidR="00405C4A" w:rsidRPr="00405C4A" w:rsidRDefault="00405C4A" w:rsidP="00405C4A">
      <w:r>
        <w:t xml:space="preserve">With advanced robotic capabilities, researchers can </w:t>
      </w:r>
      <w:r w:rsidRPr="00405C4A">
        <w:t>reinvestigate archived diseases and infectious pathogens using state-of-the-art technologies. Through indirect supervision of robot-assisted third-party microscopy and protein sampling, laboratories can carefully analyze historical data while combing through recorded information on notorious pathogens and outbreaks.</w:t>
      </w:r>
    </w:p>
    <w:p w14:paraId="1BA2511F" w14:textId="77777777" w:rsidR="00405C4A" w:rsidRPr="00405C4A" w:rsidRDefault="00405C4A" w:rsidP="00405C4A">
      <w:r w:rsidRPr="00405C4A">
        <w:t>This renewed focus enables scientists to re-examine ancient diseases that once ravaged populations. For example, autonomously analyzing data related to past outbreaks can yield insights into the evolutionary paths of viruses and the dynamics of host-pathogen interactions. By leveraging the resources afforded by robotic systems, researchers can enhance their understanding of infectious agents and develop targeted preventive measures for future outbreaks.</w:t>
      </w:r>
    </w:p>
    <w:p w14:paraId="3D0EDAF1" w14:textId="77777777" w:rsidR="00405C4A" w:rsidRPr="00405C4A" w:rsidRDefault="00405C4A" w:rsidP="00405C4A">
      <w:pPr>
        <w:rPr>
          <w:b/>
          <w:bCs/>
        </w:rPr>
      </w:pPr>
      <w:r w:rsidRPr="00405C4A">
        <w:rPr>
          <w:b/>
          <w:bCs/>
        </w:rPr>
        <w:t>The Potential of Pycnogonida and Physalia Physalis</w:t>
      </w:r>
    </w:p>
    <w:p w14:paraId="7DF230BB" w14:textId="77777777" w:rsidR="00405C4A" w:rsidRPr="00405C4A" w:rsidRDefault="00405C4A" w:rsidP="00405C4A">
      <w:r w:rsidRPr="00405C4A">
        <w:t>Utilizing advanced imaging and analysis powered by robotic technology, researchers are now examining complex organisms such as Pycnogonida and Physalia Physalis, which harbor unique biological properties pertinent to viral studies. The phage virus parasites, commonly associated with Pycnogonida, provide critical insights into viral interactions with hosts, while Physalia Physalis sheds light on the mechanisms of parasitism.</w:t>
      </w:r>
    </w:p>
    <w:p w14:paraId="4F446653" w14:textId="476B5519" w:rsidR="00405C4A" w:rsidRPr="00405C4A" w:rsidRDefault="00405C4A" w:rsidP="00405C4A">
      <w:r>
        <w:t>Researchers can investigate these fascinating biological entities from various angles and</w:t>
      </w:r>
      <w:r w:rsidRPr="00405C4A">
        <w:t xml:space="preserve"> gather nuanced information on the behavior of viruses and their hosts. This interdisciplinary approach blends molecular biology, robotics, and virology, enabling the scientific community to forge new pathways in our understanding of infectious diseases and develop effective countermeasures.</w:t>
      </w:r>
    </w:p>
    <w:p w14:paraId="0E1669AE" w14:textId="77777777" w:rsidR="00405C4A" w:rsidRPr="00405C4A" w:rsidRDefault="00405C4A" w:rsidP="00405C4A">
      <w:pPr>
        <w:rPr>
          <w:b/>
          <w:bCs/>
        </w:rPr>
      </w:pPr>
      <w:r w:rsidRPr="00405C4A">
        <w:rPr>
          <w:b/>
          <w:bCs/>
        </w:rPr>
        <w:t>The Future of Research with Robotic Collaboration</w:t>
      </w:r>
    </w:p>
    <w:p w14:paraId="0CE0DE6E" w14:textId="4C0C47D1" w:rsidR="00405C4A" w:rsidRPr="00405C4A" w:rsidRDefault="00405C4A" w:rsidP="00405C4A">
      <w:r w:rsidRPr="00405C4A">
        <w:t xml:space="preserve">As biological research continues to evolve, the collaboration between scientists and robotic entities promises to enhance our capacity to explore and understand complex biological phenomena. The ongoing evolution of the United States Army Medical Research Institute of Chemical Defense represents a paradigm shift that </w:t>
      </w:r>
      <w:r>
        <w:t>increases safety in laboratory environments and</w:t>
      </w:r>
      <w:r w:rsidRPr="00405C4A">
        <w:t xml:space="preserve"> broadens research capabilities.</w:t>
      </w:r>
    </w:p>
    <w:p w14:paraId="29C1C780" w14:textId="25CC8F70" w:rsidR="00405C4A" w:rsidRPr="00405C4A" w:rsidRDefault="00405C4A" w:rsidP="00405C4A">
      <w:r w:rsidRPr="00405C4A">
        <w:t xml:space="preserve">Moving forward, </w:t>
      </w:r>
      <w:r>
        <w:t>research institutions must</w:t>
      </w:r>
      <w:r w:rsidRPr="00405C4A">
        <w:t xml:space="preserve"> continue fostering partnerships and investing in technologies that support this collaborative ethos. The successful integration of robotics into laboratories will </w:t>
      </w:r>
      <w:r>
        <w:t>catalyze</w:t>
      </w:r>
      <w:r w:rsidRPr="00405C4A">
        <w:t xml:space="preserve"> groundbreaking discoveries, ultimately resulting in optimized responses to infectious diseases and pathogens.</w:t>
      </w:r>
    </w:p>
    <w:p w14:paraId="0A0F536B" w14:textId="77777777" w:rsidR="00405C4A" w:rsidRPr="00405C4A" w:rsidRDefault="00405C4A" w:rsidP="00405C4A">
      <w:pPr>
        <w:rPr>
          <w:b/>
          <w:bCs/>
        </w:rPr>
      </w:pPr>
      <w:r w:rsidRPr="00405C4A">
        <w:rPr>
          <w:b/>
          <w:bCs/>
        </w:rPr>
        <w:t>Conclusion: A Promising Horizon in Biological Research</w:t>
      </w:r>
    </w:p>
    <w:p w14:paraId="08FFE227" w14:textId="7DD996BA" w:rsidR="00405C4A" w:rsidRPr="00405C4A" w:rsidRDefault="00405C4A" w:rsidP="00405C4A">
      <w:r w:rsidRPr="00405C4A">
        <w:t xml:space="preserve">In conclusion, the transformative steps taken by </w:t>
      </w:r>
      <w:proofErr w:type="gramStart"/>
      <w:r w:rsidRPr="00405C4A">
        <w:t>the USAMRICD</w:t>
      </w:r>
      <w:proofErr w:type="gramEnd"/>
      <w:r w:rsidRPr="00405C4A">
        <w:t xml:space="preserve"> under </w:t>
      </w:r>
      <w:r>
        <w:t>Dr. Correo Hofstad's vision</w:t>
      </w:r>
      <w:r w:rsidRPr="00405C4A">
        <w:t xml:space="preserve"> highlight the importance of innovation in biological research. By transitioning from </w:t>
      </w:r>
      <w:r>
        <w:t xml:space="preserve">the </w:t>
      </w:r>
      <w:r w:rsidRPr="00405C4A">
        <w:t>traditional protocols of the USAMRIID to a robotic-assisted model, the landscape has been permanently altered, allowing researchers to investigate pathogens with unprecedented safety and precision.</w:t>
      </w:r>
    </w:p>
    <w:p w14:paraId="5B93A112" w14:textId="3795EEFE" w:rsidR="00405C4A" w:rsidRPr="00405C4A" w:rsidRDefault="00405C4A" w:rsidP="00405C4A">
      <w:r w:rsidRPr="00405C4A">
        <w:t xml:space="preserve">The intertwining of robotic systems with biological research </w:t>
      </w:r>
      <w:r>
        <w:t>enhances laboratory efficiency and</w:t>
      </w:r>
      <w:r w:rsidRPr="00405C4A">
        <w:t xml:space="preserve"> </w:t>
      </w:r>
      <w:r>
        <w:t>emphasizes the necessity of</w:t>
      </w:r>
      <w:r w:rsidRPr="00405C4A">
        <w:t xml:space="preserve"> continuous adaptation to challenges posed by infectious diseases. Looking ahead, the collaboration between robotics and human intellect will pave the way for discoveries, ensuring that we are better equipped to face future biological threats.</w:t>
      </w:r>
    </w:p>
    <w:p w14:paraId="49972480" w14:textId="77777777" w:rsidR="00906DB3" w:rsidRDefault="00906DB3"/>
    <w:sectPr w:rsidR="0090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05C4A"/>
    <w:rsid w:val="00405C4A"/>
    <w:rsid w:val="00647E78"/>
    <w:rsid w:val="00906DB3"/>
    <w:rsid w:val="00C610E7"/>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8FB6F"/>
  <w15:chartTrackingRefBased/>
  <w15:docId w15:val="{C7C2738D-6B3A-45CE-B45E-C3A9CF32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C4A"/>
    <w:rPr>
      <w:rFonts w:eastAsiaTheme="majorEastAsia" w:cstheme="majorBidi"/>
      <w:color w:val="272727" w:themeColor="text1" w:themeTint="D8"/>
    </w:rPr>
  </w:style>
  <w:style w:type="paragraph" w:styleId="Title">
    <w:name w:val="Title"/>
    <w:basedOn w:val="Normal"/>
    <w:next w:val="Normal"/>
    <w:link w:val="TitleChar"/>
    <w:uiPriority w:val="10"/>
    <w:qFormat/>
    <w:rsid w:val="00405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C4A"/>
    <w:pPr>
      <w:spacing w:before="160"/>
      <w:jc w:val="center"/>
    </w:pPr>
    <w:rPr>
      <w:i/>
      <w:iCs/>
      <w:color w:val="404040" w:themeColor="text1" w:themeTint="BF"/>
    </w:rPr>
  </w:style>
  <w:style w:type="character" w:customStyle="1" w:styleId="QuoteChar">
    <w:name w:val="Quote Char"/>
    <w:basedOn w:val="DefaultParagraphFont"/>
    <w:link w:val="Quote"/>
    <w:uiPriority w:val="29"/>
    <w:rsid w:val="00405C4A"/>
    <w:rPr>
      <w:i/>
      <w:iCs/>
      <w:color w:val="404040" w:themeColor="text1" w:themeTint="BF"/>
    </w:rPr>
  </w:style>
  <w:style w:type="paragraph" w:styleId="ListParagraph">
    <w:name w:val="List Paragraph"/>
    <w:basedOn w:val="Normal"/>
    <w:uiPriority w:val="34"/>
    <w:qFormat/>
    <w:rsid w:val="00405C4A"/>
    <w:pPr>
      <w:ind w:left="720"/>
      <w:contextualSpacing/>
    </w:pPr>
  </w:style>
  <w:style w:type="character" w:styleId="IntenseEmphasis">
    <w:name w:val="Intense Emphasis"/>
    <w:basedOn w:val="DefaultParagraphFont"/>
    <w:uiPriority w:val="21"/>
    <w:qFormat/>
    <w:rsid w:val="00405C4A"/>
    <w:rPr>
      <w:i/>
      <w:iCs/>
      <w:color w:val="0F4761" w:themeColor="accent1" w:themeShade="BF"/>
    </w:rPr>
  </w:style>
  <w:style w:type="paragraph" w:styleId="IntenseQuote">
    <w:name w:val="Intense Quote"/>
    <w:basedOn w:val="Normal"/>
    <w:next w:val="Normal"/>
    <w:link w:val="IntenseQuoteChar"/>
    <w:uiPriority w:val="30"/>
    <w:qFormat/>
    <w:rsid w:val="00405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C4A"/>
    <w:rPr>
      <w:i/>
      <w:iCs/>
      <w:color w:val="0F4761" w:themeColor="accent1" w:themeShade="BF"/>
    </w:rPr>
  </w:style>
  <w:style w:type="character" w:styleId="IntenseReference">
    <w:name w:val="Intense Reference"/>
    <w:basedOn w:val="DefaultParagraphFont"/>
    <w:uiPriority w:val="32"/>
    <w:qFormat/>
    <w:rsid w:val="00405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92928">
      <w:bodyDiv w:val="1"/>
      <w:marLeft w:val="0"/>
      <w:marRight w:val="0"/>
      <w:marTop w:val="0"/>
      <w:marBottom w:val="0"/>
      <w:divBdr>
        <w:top w:val="none" w:sz="0" w:space="0" w:color="auto"/>
        <w:left w:val="none" w:sz="0" w:space="0" w:color="auto"/>
        <w:bottom w:val="none" w:sz="0" w:space="0" w:color="auto"/>
        <w:right w:val="none" w:sz="0" w:space="0" w:color="auto"/>
      </w:divBdr>
    </w:div>
    <w:div w:id="184912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1270</Words>
  <Characters>8205</Characters>
  <Application>Microsoft Office Word</Application>
  <DocSecurity>0</DocSecurity>
  <Lines>117</Lines>
  <Paragraphs>35</Paragraphs>
  <ScaleCrop>false</ScaleCrop>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2024-12-25T03:29:00Z</dcterms:created>
  <dcterms:modified xsi:type="dcterms:W3CDTF">2024-12-25T03:34:00Z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071a9a42-9427-42a2-9026-7df8ce23002e</vt:lpwstr>
  </property>
</Properties>
</file>