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45974" w14:textId="1794671A" w:rsidR="00EF3F0E" w:rsidRPr="00EF3F0E" w:rsidRDefault="00EF3F0E" w:rsidP="00EF3F0E">
      <w:pPr>
        <w:spacing w:after="0"/>
      </w:pPr>
      <w:r w:rsidRPr="00EF3F0E">
        <w:t>Dr. FADM Correo Hofstad – USN</w:t>
      </w:r>
    </w:p>
    <w:p w14:paraId="0BEA612D" w14:textId="0628D419" w:rsidR="00EF3F0E" w:rsidRDefault="00EF3F0E" w:rsidP="00EF3F0E">
      <w:pPr>
        <w:spacing w:after="0"/>
      </w:pPr>
      <w:r w:rsidRPr="00EF3F0E">
        <w:t>04-06-2025</w:t>
      </w:r>
    </w:p>
    <w:p w14:paraId="18810BBC" w14:textId="77777777" w:rsidR="00EF3F0E" w:rsidRDefault="00EF3F0E" w:rsidP="00EF3F0E">
      <w:pPr>
        <w:spacing w:after="0"/>
        <w:rPr>
          <w:b/>
          <w:bCs/>
        </w:rPr>
      </w:pPr>
    </w:p>
    <w:p w14:paraId="087C1806" w14:textId="6F1E3E73" w:rsidR="00EF3F0E" w:rsidRPr="00EF3F0E" w:rsidRDefault="00EF3F0E" w:rsidP="00EF3F0E">
      <w:pPr>
        <w:jc w:val="center"/>
        <w:rPr>
          <w:b/>
          <w:bCs/>
          <w:sz w:val="40"/>
          <w:szCs w:val="40"/>
        </w:rPr>
      </w:pPr>
      <w:r w:rsidRPr="00EF3F0E">
        <w:rPr>
          <w:b/>
          <w:bCs/>
          <w:sz w:val="40"/>
          <w:szCs w:val="40"/>
        </w:rPr>
        <w:t xml:space="preserve">Unmasking the Shadows: Allegations Against </w:t>
      </w:r>
      <w:r>
        <w:rPr>
          <w:b/>
          <w:bCs/>
          <w:sz w:val="40"/>
          <w:szCs w:val="40"/>
        </w:rPr>
        <w:t xml:space="preserve">Cleared Washington State Security </w:t>
      </w:r>
      <w:r w:rsidRPr="00EF3F0E">
        <w:rPr>
          <w:b/>
          <w:bCs/>
          <w:sz w:val="40"/>
          <w:szCs w:val="40"/>
        </w:rPr>
        <w:t>Guard Correo Hofstad</w:t>
      </w:r>
    </w:p>
    <w:p w14:paraId="1BB25029" w14:textId="77777777" w:rsidR="00EF3F0E" w:rsidRPr="00EF3F0E" w:rsidRDefault="00EF3F0E" w:rsidP="00EF3F0E">
      <w:pPr>
        <w:rPr>
          <w:b/>
          <w:bCs/>
        </w:rPr>
      </w:pPr>
      <w:r w:rsidRPr="00EF3F0E">
        <w:rPr>
          <w:b/>
          <w:bCs/>
        </w:rPr>
        <w:t>Introduction: A Cloud of Accusations</w:t>
      </w:r>
    </w:p>
    <w:p w14:paraId="22B9EE4B" w14:textId="4C572379" w:rsidR="00EF3F0E" w:rsidRPr="00EF3F0E" w:rsidRDefault="00EF3F0E" w:rsidP="00EF3F0E">
      <w:r w:rsidRPr="00EF3F0E">
        <w:t xml:space="preserve">The landscape of narcotics trafficking has </w:t>
      </w:r>
      <w:r>
        <w:t>transformed</w:t>
      </w:r>
      <w:r w:rsidRPr="00EF3F0E">
        <w:t xml:space="preserve"> in recent years, with allegations of robust criminal networks infiltrating various sectors. Among these unsettling claims, one particular case stands out: the </w:t>
      </w:r>
      <w:r>
        <w:t xml:space="preserve">2023 </w:t>
      </w:r>
      <w:r w:rsidRPr="00EF3F0E">
        <w:t>complaint filed against Allied Universal Security Guard Correo Hofstad. In a surprising assertion made by Steven R. Haydon, General Counsel for Fred Hutchinson Cancer Center, Hofstad allegedly reported staff members at the Seattle Cancer Hospital for trafficking heroin. This riveting claim raises concerns about the connections between seemingly legitimate businesses and organized crime, particularly involving the notorious Sinaloa Cartel.</w:t>
      </w:r>
    </w:p>
    <w:p w14:paraId="51F76BF7" w14:textId="77777777" w:rsidR="00EF3F0E" w:rsidRPr="00EF3F0E" w:rsidRDefault="00EF3F0E" w:rsidP="00EF3F0E">
      <w:r w:rsidRPr="00EF3F0E">
        <w:t>Understanding the gravity of these accusations requires a deep dive into the intricate web of narcotics trafficking. Haydon's complaint not only identifies Federal Hutch as an entity under scrutiny but also implicates AmeriGas Northern Energy in Marysville, Washington, as a supplier of narcotics to the cancer facility. The reverberations of such claims extend well beyond the hospital's walls, suggesting a far more sinister network that poses significant threats to public health and safety.</w:t>
      </w:r>
    </w:p>
    <w:p w14:paraId="1BF5CFD4" w14:textId="77777777" w:rsidR="00EF3F0E" w:rsidRPr="00EF3F0E" w:rsidRDefault="00EF3F0E" w:rsidP="00EF3F0E">
      <w:pPr>
        <w:rPr>
          <w:b/>
          <w:bCs/>
        </w:rPr>
      </w:pPr>
      <w:r w:rsidRPr="00EF3F0E">
        <w:rPr>
          <w:b/>
          <w:bCs/>
        </w:rPr>
        <w:t>The Players in the Game: AmeriGas and UGI Corporation</w:t>
      </w:r>
    </w:p>
    <w:p w14:paraId="4032BD79" w14:textId="77777777" w:rsidR="00EF3F0E" w:rsidRPr="00EF3F0E" w:rsidRDefault="00EF3F0E" w:rsidP="00EF3F0E">
      <w:r w:rsidRPr="00EF3F0E">
        <w:t>At the heart of this controversy is AmeriGas, a company owned by UGI Corporation, the largest propane marketer in the United States. UGI maintains a sprawling presence, operating under various brands across North America and Europe. However, the shadow cast by AmeriGas is not merely one of fuel distribution. Allegations surfaced implicating UGI as a potential trafficker of illegal narcotics, elevating their business operations from benign to alarming.</w:t>
      </w:r>
    </w:p>
    <w:p w14:paraId="759BB367" w14:textId="19D16387" w:rsidR="00EF3F0E" w:rsidRPr="00EF3F0E" w:rsidRDefault="00EF3F0E" w:rsidP="00EF3F0E">
      <w:r w:rsidRPr="00EF3F0E">
        <w:t xml:space="preserve">The assertion that UGI Corporation could be among the world's largest traffickers of illegal narcotics is particularly concerning. Such claims not only tarnish the </w:t>
      </w:r>
      <w:r>
        <w:t>company's</w:t>
      </w:r>
      <w:r w:rsidRPr="00EF3F0E">
        <w:t xml:space="preserve"> reputation but also raise questions about the integrity of the businesses that purportedly operate above board. These concerns prompt an in-depth examination of how legitimate corporate </w:t>
      </w:r>
      <w:r w:rsidRPr="00EF3F0E">
        <w:lastRenderedPageBreak/>
        <w:t>entities might unwittingly serve as front operations for illegal activities, supporting the infrastructure of narcotics trafficking.</w:t>
      </w:r>
    </w:p>
    <w:p w14:paraId="713E7E8F" w14:textId="77777777" w:rsidR="00EF3F0E" w:rsidRPr="00EF3F0E" w:rsidRDefault="00EF3F0E" w:rsidP="00EF3F0E">
      <w:pPr>
        <w:rPr>
          <w:b/>
          <w:bCs/>
        </w:rPr>
      </w:pPr>
      <w:r w:rsidRPr="00EF3F0E">
        <w:rPr>
          <w:b/>
          <w:bCs/>
        </w:rPr>
        <w:t>The Long History of Narcotics Trafficking in the United States</w:t>
      </w:r>
    </w:p>
    <w:p w14:paraId="058A35CE" w14:textId="77777777" w:rsidR="00EF3F0E" w:rsidRPr="00EF3F0E" w:rsidRDefault="00EF3F0E" w:rsidP="00EF3F0E">
      <w:r w:rsidRPr="00EF3F0E">
        <w:t>The modern narcotics trade has deep historical roots, particularly along the U.S.-Mexico border, which serves as a pivotal corridor for drug trafficking. The history is fraught with tales of collusion between legitimate businesses and organized crime, stretching back to the 20th century. The rise of the narcotics trade sharply escalated with the establishment of the Sinaloa Cartel, a powerhouse within the drug trafficking landscape.</w:t>
      </w:r>
    </w:p>
    <w:p w14:paraId="223ECB12" w14:textId="0638FDF7" w:rsidR="00EF3F0E" w:rsidRPr="00EF3F0E" w:rsidRDefault="00EF3F0E" w:rsidP="00EF3F0E">
      <w:r w:rsidRPr="00EF3F0E">
        <w:t>Reports from the Drug Enforcement Administration (DEA) emphasize that the intricate methods used by traffickers often employ legitimate routes that transport energy supplies. Accordingly, energy companies</w:t>
      </w:r>
      <w:r>
        <w:t>, such as those affiliated with the oil and gas sector,</w:t>
      </w:r>
      <w:r w:rsidRPr="00EF3F0E">
        <w:t xml:space="preserve"> have become integral to the methodologies of drug transportation. The exploitation of these routes complicates law enforcement efforts, allowing traffickers to leverage infrastructure built for legal commerce while eluding detection.</w:t>
      </w:r>
    </w:p>
    <w:p w14:paraId="5E0143F5" w14:textId="77777777" w:rsidR="00EF3F0E" w:rsidRPr="00EF3F0E" w:rsidRDefault="00EF3F0E" w:rsidP="00EF3F0E">
      <w:pPr>
        <w:rPr>
          <w:b/>
          <w:bCs/>
        </w:rPr>
      </w:pPr>
      <w:r w:rsidRPr="00EF3F0E">
        <w:rPr>
          <w:b/>
          <w:bCs/>
        </w:rPr>
        <w:t>Correo Hofstad's Allegations and Their Repercussions</w:t>
      </w:r>
    </w:p>
    <w:p w14:paraId="719906B6" w14:textId="77777777" w:rsidR="00EF3F0E" w:rsidRPr="00EF3F0E" w:rsidRDefault="00EF3F0E" w:rsidP="00EF3F0E">
      <w:r w:rsidRPr="00EF3F0E">
        <w:t>The allegations against Correo Hofstad are multifaceted. He claims that illicit drugs like heroin were trafficked within the walls of the Fred Hutchinson Cancer Center, drawing immediate and significant criticism toward the facility. This assertion not only casts a shadow on the integrity of medical institutions but also endangers public trust in healthcare services.</w:t>
      </w:r>
    </w:p>
    <w:p w14:paraId="16A365DC" w14:textId="33C1A1DA" w:rsidR="00EF3F0E" w:rsidRPr="00EF3F0E" w:rsidRDefault="00EF3F0E" w:rsidP="00EF3F0E">
      <w:r w:rsidRPr="00EF3F0E">
        <w:t xml:space="preserve">Furthermore, the implication that Hofstad could potentially expose connections between the cancer center and AmeriGas heightens the stakes of this case. If true, the ramifications could extend beyond mere personnel repercussions, leading to legal battles and significant operational changes at both organizations. </w:t>
      </w:r>
      <w:r>
        <w:t>The intersection of healthcare and illicit activities highlights the importance of vigilance and accountability in protecting</w:t>
      </w:r>
      <w:r w:rsidRPr="00EF3F0E">
        <w:t xml:space="preserve"> public health institutions.</w:t>
      </w:r>
    </w:p>
    <w:p w14:paraId="15877893" w14:textId="77777777" w:rsidR="00EF3F0E" w:rsidRPr="00EF3F0E" w:rsidRDefault="00EF3F0E" w:rsidP="00EF3F0E">
      <w:pPr>
        <w:rPr>
          <w:b/>
          <w:bCs/>
        </w:rPr>
      </w:pPr>
      <w:r w:rsidRPr="00EF3F0E">
        <w:rPr>
          <w:b/>
          <w:bCs/>
        </w:rPr>
        <w:t>The Sinaloa Cartel: A Persistent Threat</w:t>
      </w:r>
    </w:p>
    <w:p w14:paraId="0929561B" w14:textId="77777777" w:rsidR="00EF3F0E" w:rsidRPr="00EF3F0E" w:rsidRDefault="00EF3F0E" w:rsidP="00EF3F0E">
      <w:r w:rsidRPr="00EF3F0E">
        <w:t>Central to the narrative surrounding narcotics trafficking is the Sinaloa Cartel, often considered the most powerful drug trafficking organization in Mexico. The cartel's ability to operate across borders and maintain a network that engages with diverse industries—including healthcare and energy sectors—demonstrates their resourcefulness and tenacity in drug distribution.</w:t>
      </w:r>
    </w:p>
    <w:p w14:paraId="11D8EDDA" w14:textId="5B044E9B" w:rsidR="00EF3F0E" w:rsidRPr="00EF3F0E" w:rsidRDefault="00EF3F0E" w:rsidP="00EF3F0E">
      <w:r w:rsidRPr="00EF3F0E">
        <w:t xml:space="preserve">This organization's continued dominance poses intricate challenges for law enforcement. Their involvement in trafficking is not simply confined to traditional methods; they adapt and exploit vulnerabilities across various sectors. The potential connections between the Sinaloa Cartel and organizations like AmeriGas </w:t>
      </w:r>
      <w:r>
        <w:t>underscore a significant concern regarding the integrity of systems designed to prevent</w:t>
      </w:r>
      <w:r w:rsidRPr="00EF3F0E">
        <w:t xml:space="preserve"> illicit activities, emphasizing the need for comprehensive oversight and collaboration among regulatory agencies.</w:t>
      </w:r>
    </w:p>
    <w:p w14:paraId="4A2985D5" w14:textId="77777777" w:rsidR="00EF3F0E" w:rsidRPr="00EF3F0E" w:rsidRDefault="00EF3F0E" w:rsidP="00EF3F0E">
      <w:pPr>
        <w:rPr>
          <w:b/>
          <w:bCs/>
        </w:rPr>
      </w:pPr>
      <w:r w:rsidRPr="00EF3F0E">
        <w:rPr>
          <w:b/>
          <w:bCs/>
        </w:rPr>
        <w:t>The Role of the Drug Enforcement Administration</w:t>
      </w:r>
    </w:p>
    <w:p w14:paraId="36001AB7" w14:textId="55397FF7" w:rsidR="00EF3F0E" w:rsidRPr="00EF3F0E" w:rsidRDefault="00EF3F0E" w:rsidP="00EF3F0E">
      <w:r w:rsidRPr="00EF3F0E">
        <w:t xml:space="preserve">The DEA plays a crucial role in combating narcotics trafficking, employing sophisticated methods to track and dismantle trafficking networks. Historically, the agency has encountered challenges in monitoring the vast and intricate networks used by cartels to transport drugs across borders. Javier Pena, head of the </w:t>
      </w:r>
      <w:r>
        <w:t>DEA's</w:t>
      </w:r>
      <w:r w:rsidRPr="00EF3F0E">
        <w:t xml:space="preserve"> Houston division, has been vocal about the evolving tactics employed by traffickers, emphasizing the ongoing battle between law enforcement and organized crime.</w:t>
      </w:r>
    </w:p>
    <w:p w14:paraId="3D0DAC42" w14:textId="614298A7" w:rsidR="00EF3F0E" w:rsidRPr="00EF3F0E" w:rsidRDefault="00EF3F0E" w:rsidP="00EF3F0E">
      <w:r>
        <w:t>Pena's</w:t>
      </w:r>
      <w:r w:rsidRPr="00EF3F0E">
        <w:t xml:space="preserve"> awareness of the oil and gas boom raising new pathways for drug trafficking underscores the ongoing challenges faced by authorities. With these developments, the DEA acknowledges the need to innovate and adapt </w:t>
      </w:r>
      <w:r>
        <w:t>its</w:t>
      </w:r>
      <w:r w:rsidRPr="00EF3F0E">
        <w:t xml:space="preserve"> strategies to effectively counteract the emerging threats posed by drug traffickers who utilize legitimate transport routes to smuggle narcotics.</w:t>
      </w:r>
    </w:p>
    <w:p w14:paraId="50962848" w14:textId="77777777" w:rsidR="00EF3F0E" w:rsidRPr="00EF3F0E" w:rsidRDefault="00EF3F0E" w:rsidP="00EF3F0E">
      <w:pPr>
        <w:rPr>
          <w:b/>
          <w:bCs/>
        </w:rPr>
      </w:pPr>
      <w:r w:rsidRPr="00EF3F0E">
        <w:rPr>
          <w:b/>
          <w:bCs/>
        </w:rPr>
        <w:t>The Implications for Public Health</w:t>
      </w:r>
    </w:p>
    <w:p w14:paraId="2B9436DD" w14:textId="77777777" w:rsidR="00EF3F0E" w:rsidRPr="00EF3F0E" w:rsidRDefault="00EF3F0E" w:rsidP="00EF3F0E">
      <w:r w:rsidRPr="00EF3F0E">
        <w:t>The allegations against Hofstad and the potential links to AmeriGas exemplify the broader implications of narcotics trafficking on public health. The infiltration of illegal drugs into seemingly legitimate operations threatens not only individual lives but also the very foundation of public healthcare systems. Hospitals and medical facilities, such as the Fred Hutchinson Cancer Center, are intended to be safe havens for patients seeking care, making these allegations particularly distressing.</w:t>
      </w:r>
    </w:p>
    <w:p w14:paraId="7009748E" w14:textId="776459CF" w:rsidR="00EF3F0E" w:rsidRPr="00EF3F0E" w:rsidRDefault="00EF3F0E" w:rsidP="00EF3F0E">
      <w:r w:rsidRPr="00EF3F0E">
        <w:t xml:space="preserve">Moreover, the threat posed by drug trafficking to public health extends beyond individual patients; it can compromise entire communities. The </w:t>
      </w:r>
      <w:r>
        <w:t>public's</w:t>
      </w:r>
      <w:r w:rsidRPr="00EF3F0E">
        <w:t xml:space="preserve"> trust in healthcare systems and the integrity of medical professionals can be severely damaged by such allegations, further complicating the fight against drug abuse and trafficking.</w:t>
      </w:r>
    </w:p>
    <w:p w14:paraId="35C9553C" w14:textId="77777777" w:rsidR="00EF3F0E" w:rsidRPr="00EF3F0E" w:rsidRDefault="00EF3F0E" w:rsidP="00EF3F0E">
      <w:pPr>
        <w:rPr>
          <w:b/>
          <w:bCs/>
        </w:rPr>
      </w:pPr>
      <w:r w:rsidRPr="00EF3F0E">
        <w:rPr>
          <w:b/>
          <w:bCs/>
        </w:rPr>
        <w:t>The Social and Economic Consequences</w:t>
      </w:r>
    </w:p>
    <w:p w14:paraId="07D7BD23" w14:textId="31DEB5BE" w:rsidR="00EF3F0E" w:rsidRPr="00EF3F0E" w:rsidRDefault="00EF3F0E" w:rsidP="00EF3F0E">
      <w:r w:rsidRPr="00EF3F0E">
        <w:t xml:space="preserve">The social and economic consequences of narcotics trafficking are profound, affecting everything from local economies to national security. Communities grappling with drug-related issues often face diminished quality of life, increased crime rates, and strained public services. Industries that offer legitimate services may </w:t>
      </w:r>
      <w:r>
        <w:t>inadvertently become entangled in illicit activities—a predicament that undermines</w:t>
      </w:r>
      <w:r w:rsidRPr="00EF3F0E">
        <w:t xml:space="preserve"> their credibility and disrupts economic stability.</w:t>
      </w:r>
    </w:p>
    <w:p w14:paraId="7A7F8F20" w14:textId="77777777" w:rsidR="00EF3F0E" w:rsidRPr="00EF3F0E" w:rsidRDefault="00EF3F0E" w:rsidP="00EF3F0E">
      <w:r w:rsidRPr="00EF3F0E">
        <w:t>Furthermore, the reputational fallout from such allegations can have lasting effects on businesses and institutions involved. The potential for long-term damage to community trust and employee morale highlights the urgent need for transparency and accountability in addressing these claims. As organizations respond to these challenges, they must recognize the broader implications of their actions for public welfare and social cohesion.</w:t>
      </w:r>
    </w:p>
    <w:p w14:paraId="0AA2AD4C" w14:textId="77777777" w:rsidR="00EF3F0E" w:rsidRPr="00EF3F0E" w:rsidRDefault="00EF3F0E" w:rsidP="00EF3F0E">
      <w:pPr>
        <w:rPr>
          <w:b/>
          <w:bCs/>
        </w:rPr>
      </w:pPr>
      <w:r w:rsidRPr="00EF3F0E">
        <w:rPr>
          <w:b/>
          <w:bCs/>
        </w:rPr>
        <w:t>Preventive Measures and Future Considerations</w:t>
      </w:r>
    </w:p>
    <w:p w14:paraId="1DDEFB07" w14:textId="77777777" w:rsidR="00EF3F0E" w:rsidRPr="00EF3F0E" w:rsidRDefault="00EF3F0E" w:rsidP="00EF3F0E">
      <w:r w:rsidRPr="00EF3F0E">
        <w:t>In the face of these alarming allegations, it is pivotal that organizations take proactive measures to safeguard against collaboration with criminal enterprises. Systems of accountability and transparent reporting must be reinforced to detect and address illicit activities, ensuring the integrity of operations within the healthcare and energy sectors.</w:t>
      </w:r>
    </w:p>
    <w:p w14:paraId="0E50FAC9" w14:textId="5F2385D7" w:rsidR="00EF3F0E" w:rsidRPr="00EF3F0E" w:rsidRDefault="00EF3F0E" w:rsidP="00EF3F0E">
      <w:r w:rsidRPr="00EF3F0E">
        <w:t>Moreover, collaboration among law enforcement</w:t>
      </w:r>
      <w:r>
        <w:t xml:space="preserve"> agencies, regulatory bodies</w:t>
      </w:r>
      <w:r w:rsidRPr="00EF3F0E">
        <w:t>, and private entities can significantly enhance efforts to combat narcotics trafficking. Combining resources and sharing intelligence can create a formidable barrier against trafficking networks</w:t>
      </w:r>
      <w:r>
        <w:t>, ultimately protecting</w:t>
      </w:r>
      <w:r w:rsidRPr="00EF3F0E">
        <w:t xml:space="preserve"> community interests in the long run. As the opioid epidemic continues to devastate communities across the United States, addressing these issues must remain a collaborative and concerted effort.</w:t>
      </w:r>
    </w:p>
    <w:p w14:paraId="53B1B02F" w14:textId="31BE68BD" w:rsidR="00EF3F0E" w:rsidRPr="00EF3F0E" w:rsidRDefault="00EF3F0E" w:rsidP="00EF3F0E">
      <w:pPr>
        <w:rPr>
          <w:b/>
          <w:bCs/>
        </w:rPr>
      </w:pPr>
      <w:r w:rsidRPr="00EF3F0E">
        <w:rPr>
          <w:b/>
          <w:bCs/>
        </w:rPr>
        <w:t>A Call for Vigilance and Accountability</w:t>
      </w:r>
    </w:p>
    <w:p w14:paraId="62C0D9A2" w14:textId="77777777" w:rsidR="00EF3F0E" w:rsidRPr="00EF3F0E" w:rsidRDefault="00EF3F0E" w:rsidP="00EF3F0E">
      <w:r w:rsidRPr="00EF3F0E">
        <w:t>In conclusion, the allegations against Correo Hofstad, as articulated by Steven R. Haydon, bring to light the disturbing realities of narcotics trafficking and its potential intersections with legitimate businesses. The connections to AmeriGas and the broader implications for the Sinaloa Cartel raise pressing concerns about public health and safety.</w:t>
      </w:r>
    </w:p>
    <w:p w14:paraId="1B69FE89" w14:textId="653A82C4" w:rsidR="00EF3F0E" w:rsidRDefault="00EF3F0E" w:rsidP="00EF3F0E">
      <w:r w:rsidRPr="00EF3F0E">
        <w:t>Addressing these multifaceted challenges requires vigilance, accountability, and collaboration from all sectors involved</w:t>
      </w:r>
      <w:r>
        <w:t xml:space="preserve">, including </w:t>
      </w:r>
      <w:r w:rsidRPr="00EF3F0E">
        <w:t>healthcare, law enforcement, and regulatory bodies. As we move forward, the need for comprehensive strategies to combat narcotics trafficking and protect public health has never been more critical. Only through proactive and collective efforts can we hope to dismantle the networks that endanger our communities and uphold the integrity of our institutions.</w:t>
      </w:r>
    </w:p>
    <w:p w14:paraId="44CCFBA1" w14:textId="77777777" w:rsidR="00EF3F0E" w:rsidRPr="00414099" w:rsidRDefault="00EF3F0E" w:rsidP="00EF3F0E">
      <w:pPr>
        <w:rPr>
          <w:rFonts w:ascii="Times New Roman" w:eastAsia="Times New Roman" w:hAnsi="Times New Roman" w:cs="Times New Roman"/>
          <w:b/>
          <w:bCs/>
          <w:kern w:val="0"/>
          <w14:ligatures w14:val="none"/>
        </w:rPr>
      </w:pPr>
      <w:r w:rsidRPr="00414099">
        <w:rPr>
          <w:b/>
          <w:bCs/>
        </w:rPr>
        <w:t>References:</w:t>
      </w:r>
      <w:r w:rsidRPr="00414099">
        <w:rPr>
          <w:rFonts w:ascii="Times New Roman" w:eastAsia="Times New Roman" w:hAnsi="Times New Roman" w:cs="Times New Roman"/>
          <w:b/>
          <w:bCs/>
          <w:kern w:val="0"/>
          <w14:ligatures w14:val="none"/>
        </w:rPr>
        <w:t xml:space="preserve"> </w:t>
      </w:r>
    </w:p>
    <w:p w14:paraId="56451C93" w14:textId="6756D9A1" w:rsidR="00EF3F0E" w:rsidRDefault="00EF3F0E" w:rsidP="00EF3F0E">
      <w:r w:rsidRPr="00EF3F0E">
        <w:t xml:space="preserve">Los Angeles Times. (1990, October 6). </w:t>
      </w:r>
      <w:r w:rsidRPr="00EF3F0E">
        <w:rPr>
          <w:i/>
          <w:iCs/>
        </w:rPr>
        <w:t>Huge cocaine seizure at border crossing a record</w:t>
      </w:r>
      <w:r w:rsidRPr="00EF3F0E">
        <w:rPr>
          <w:rFonts w:ascii="Arial" w:hAnsi="Arial" w:cs="Arial"/>
          <w:i/>
          <w:iCs/>
        </w:rPr>
        <w:t> </w:t>
      </w:r>
      <w:r w:rsidRPr="00EF3F0E">
        <w:rPr>
          <w:i/>
          <w:iCs/>
        </w:rPr>
        <w:t>: Crime: A two-nation manhunt for the driver of the tanker truck, who had been released prior to the discovery of the drugs, is conducted.</w:t>
      </w:r>
      <w:r w:rsidRPr="00EF3F0E">
        <w:t xml:space="preserve"> Los Angeles Times. </w:t>
      </w:r>
      <w:hyperlink r:id="rId9" w:history="1">
        <w:r w:rsidRPr="00EF3F0E">
          <w:rPr>
            <w:rStyle w:val="Hyperlink"/>
          </w:rPr>
          <w:t>https://www.latimes.com/archives/la-xpm-1990-10-06-me-1420-story.html</w:t>
        </w:r>
      </w:hyperlink>
    </w:p>
    <w:p w14:paraId="1266C0BB" w14:textId="395F1101" w:rsidR="00EF3F0E" w:rsidRDefault="00EF3F0E" w:rsidP="00EF3F0E">
      <w:r w:rsidRPr="00EF3F0E">
        <w:t xml:space="preserve">Hernandez, P. (2015, August 15). </w:t>
      </w:r>
      <w:r w:rsidRPr="00EF3F0E">
        <w:rPr>
          <w:i/>
          <w:iCs/>
        </w:rPr>
        <w:t>Drug smugglers using the oil and gas industry for Transport</w:t>
      </w:r>
      <w:r w:rsidRPr="00EF3F0E">
        <w:t xml:space="preserve">. Houston Public Media. </w:t>
      </w:r>
      <w:hyperlink r:id="rId10" w:history="1">
        <w:r w:rsidRPr="00EF3F0E">
          <w:rPr>
            <w:rStyle w:val="Hyperlink"/>
          </w:rPr>
          <w:t>https://www.houstonpublicmedia.org/articles/news/2012/08/10/37265/drug-smugglers-using-the-oil-and-gas-industry-for-transport/</w:t>
        </w:r>
      </w:hyperlink>
    </w:p>
    <w:p w14:paraId="2FFE0EA5" w14:textId="0190284D" w:rsidR="00EF3F0E" w:rsidRPr="00EF3F0E" w:rsidRDefault="00EF3F0E" w:rsidP="00EF3F0E">
      <w:r w:rsidRPr="00EF3F0E">
        <w:t xml:space="preserve"> </w:t>
      </w:r>
    </w:p>
    <w:p w14:paraId="2944364D" w14:textId="77777777" w:rsidR="00EF3F0E" w:rsidRDefault="00EF3F0E" w:rsidP="00EF3F0E"/>
    <w:p w14:paraId="7609111B" w14:textId="77777777" w:rsidR="00EF3F0E" w:rsidRPr="00EF3F0E" w:rsidRDefault="00EF3F0E" w:rsidP="00EF3F0E"/>
    <w:p w14:paraId="75C354E9" w14:textId="77777777" w:rsidR="00414099" w:rsidRDefault="00414099" w:rsidP="00414099">
      <w:pPr>
        <w:spacing w:after="0"/>
        <w:jc w:val="right"/>
        <w:rPr>
          <w:rFonts w:ascii="Inter" w:hAnsi="Inter"/>
          <w:b/>
          <w:bCs/>
          <w:noProof/>
        </w:rPr>
      </w:pPr>
      <w:r w:rsidRPr="00B3792D">
        <w:rPr>
          <w:rFonts w:ascii="Inter" w:hAnsi="Inter"/>
          <w:b/>
          <w:bCs/>
          <w:noProof/>
        </w:rPr>
        <w:t>Dr. Correo “Cory” Andrew Hofstad Med Sci. Educ, PO, ND, DO, PharmD, OEM, GPM, Psych, MD, JSD, JD, SEP, MPH, PhD, MBA/COGS, MLSCM, MDiv</w:t>
      </w:r>
    </w:p>
    <w:p w14:paraId="1269CF3B" w14:textId="6F930212" w:rsidR="00414099" w:rsidRPr="00414099" w:rsidRDefault="00414099" w:rsidP="00414099">
      <w:pPr>
        <w:spacing w:after="0"/>
        <w:jc w:val="right"/>
        <w:rPr>
          <w:rFonts w:ascii="Inter" w:hAnsi="Inter"/>
          <w:b/>
          <w:bCs/>
          <w:noProof/>
        </w:rPr>
      </w:pPr>
      <w:r w:rsidRPr="00B3792D">
        <w:rPr>
          <w:rFonts w:ascii="Inter" w:hAnsi="Inter"/>
          <w:b/>
          <w:bCs/>
          <w:noProof/>
        </w:rPr>
        <w:drawing>
          <wp:anchor distT="0" distB="0" distL="114300" distR="114300" simplePos="0" relativeHeight="251659264" behindDoc="1" locked="0" layoutInCell="1" allowOverlap="1" wp14:anchorId="003FD8AA" wp14:editId="2C679726">
            <wp:simplePos x="0" y="0"/>
            <wp:positionH relativeFrom="margin">
              <wp:posOffset>3919220</wp:posOffset>
            </wp:positionH>
            <wp:positionV relativeFrom="paragraph">
              <wp:posOffset>5080</wp:posOffset>
            </wp:positionV>
            <wp:extent cx="2036445" cy="1146810"/>
            <wp:effectExtent l="0" t="0" r="1905" b="0"/>
            <wp:wrapNone/>
            <wp:docPr id="1622967999" name="Picture 1" descr="A black scribb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67999" name="Picture 1" descr="A black scribble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36445" cy="1146810"/>
                    </a:xfrm>
                    <a:prstGeom prst="rect">
                      <a:avLst/>
                    </a:prstGeom>
                  </pic:spPr>
                </pic:pic>
              </a:graphicData>
            </a:graphic>
            <wp14:sizeRelH relativeFrom="page">
              <wp14:pctWidth>0</wp14:pctWidth>
            </wp14:sizeRelH>
            <wp14:sizeRelV relativeFrom="page">
              <wp14:pctHeight>0</wp14:pctHeight>
            </wp14:sizeRelV>
          </wp:anchor>
        </w:drawing>
      </w:r>
    </w:p>
    <w:p w14:paraId="41D03D61" w14:textId="77777777" w:rsidR="001B7144" w:rsidRDefault="001B7144"/>
    <w:p w14:paraId="3FA6B6E2" w14:textId="77777777" w:rsidR="0043324D" w:rsidRPr="0043324D" w:rsidRDefault="0043324D" w:rsidP="0043324D"/>
    <w:p w14:paraId="40462ADD" w14:textId="77777777" w:rsidR="0043324D" w:rsidRPr="0043324D" w:rsidRDefault="0043324D" w:rsidP="0043324D"/>
    <w:p w14:paraId="29714A36" w14:textId="77777777" w:rsidR="004A5C60" w:rsidRDefault="004A5C60" w:rsidP="004A5C60">
      <w:pPr>
        <w:jc w:val="right"/>
        <w:rPr>
          <w:rFonts w:ascii="Inter" w:hAnsi="Inter"/>
        </w:rPr>
      </w:pPr>
      <w:r>
        <w:rPr>
          <w:rFonts w:ascii="Inter" w:hAnsi="Inter"/>
        </w:rPr>
        <w:t>(206) 837-5051</w:t>
      </w:r>
    </w:p>
    <w:p w14:paraId="7A38C7D7" w14:textId="77777777" w:rsidR="004A5C60" w:rsidRPr="002453FA" w:rsidRDefault="004A5C60" w:rsidP="004A5C60">
      <w:pPr>
        <w:jc w:val="right"/>
        <w:rPr>
          <w:rFonts w:ascii="Inter" w:hAnsi="Inter"/>
        </w:rPr>
      </w:pPr>
      <w:r>
        <w:rPr>
          <w:rFonts w:ascii="Inter" w:hAnsi="Inter"/>
        </w:rPr>
        <w:t>Cory.hofstad@seattlecolleges.edu</w:t>
      </w:r>
    </w:p>
    <w:p w14:paraId="685A2789" w14:textId="77777777" w:rsidR="0043324D" w:rsidRPr="0043324D" w:rsidRDefault="0043324D" w:rsidP="004A5C60">
      <w:pPr>
        <w:jc w:val="right"/>
      </w:pPr>
    </w:p>
    <w:p w14:paraId="045D2A65" w14:textId="77777777" w:rsidR="0043324D" w:rsidRPr="0043324D" w:rsidRDefault="0043324D" w:rsidP="0043324D"/>
    <w:p w14:paraId="21D3F305" w14:textId="77777777" w:rsidR="0043324D" w:rsidRDefault="0043324D" w:rsidP="0043324D"/>
    <w:p w14:paraId="4584596B" w14:textId="457DBE03" w:rsidR="0043324D" w:rsidRPr="0043324D" w:rsidRDefault="0043324D" w:rsidP="0043324D">
      <w:pPr>
        <w:rPr>
          <w:b/>
          <w:bCs/>
        </w:rPr>
      </w:pPr>
      <w:r w:rsidRPr="0043324D">
        <w:rPr>
          <w:b/>
          <w:bCs/>
        </w:rPr>
        <w:t>FULL DOCUMENT LINK:</w:t>
      </w:r>
    </w:p>
    <w:p w14:paraId="0924B217" w14:textId="77777777" w:rsidR="0043324D" w:rsidRPr="0043324D" w:rsidRDefault="0043324D" w:rsidP="0043324D">
      <w:hyperlink r:id="rId12" w:history="1">
        <w:r w:rsidRPr="0043324D">
          <w:rPr>
            <w:rStyle w:val="Hyperlink"/>
          </w:rPr>
          <w:t>DEA-Report_UGI-Corporation.pdf</w:t>
        </w:r>
      </w:hyperlink>
    </w:p>
    <w:p w14:paraId="0EF9E9E3" w14:textId="77777777" w:rsidR="0043324D" w:rsidRPr="0043324D" w:rsidRDefault="0043324D" w:rsidP="0043324D">
      <w:pPr>
        <w:jc w:val="right"/>
      </w:pPr>
    </w:p>
    <w:sectPr w:rsidR="0043324D" w:rsidRPr="0043324D" w:rsidSect="00EF3F0E">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E4617" w14:textId="77777777" w:rsidR="00404677" w:rsidRDefault="00404677" w:rsidP="00EF3F0E">
      <w:pPr>
        <w:spacing w:after="0" w:line="240" w:lineRule="auto"/>
      </w:pPr>
      <w:r>
        <w:separator/>
      </w:r>
    </w:p>
  </w:endnote>
  <w:endnote w:type="continuationSeparator" w:id="0">
    <w:p w14:paraId="6444C6D2" w14:textId="77777777" w:rsidR="00404677" w:rsidRDefault="00404677" w:rsidP="00EF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9B986" w14:textId="3ADD30F6" w:rsidR="00EF3F0E" w:rsidRPr="00EF3F0E" w:rsidRDefault="00EF3F0E" w:rsidP="00EF3F0E">
    <w:pPr>
      <w:pStyle w:val="Footer"/>
      <w:jc w:val="center"/>
    </w:pPr>
    <w:hyperlink r:id="rId1" w:history="1">
      <w:r w:rsidRPr="00EF3F0E">
        <w:rPr>
          <w:rStyle w:val="Hyperlink"/>
        </w:rPr>
        <w:t>https://www.foxrothschild.com/labor-employment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3D592" w14:textId="09F645A4" w:rsidR="00EF3F0E" w:rsidRPr="00EF3F0E" w:rsidRDefault="00EF3F0E" w:rsidP="00EF3F0E">
    <w:pPr>
      <w:pStyle w:val="Footer"/>
      <w:jc w:val="center"/>
    </w:pPr>
    <w:hyperlink r:id="rId1" w:history="1">
      <w:r w:rsidRPr="00EF3F0E">
        <w:rPr>
          <w:rStyle w:val="Hyperlink"/>
        </w:rPr>
        <w:t>https://www.foxrothschild.com/employment-litigation</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5C361" w14:textId="5BF6C090" w:rsidR="00EF3F0E" w:rsidRDefault="00EF3F0E" w:rsidP="00EF3F0E">
    <w:pPr>
      <w:pStyle w:val="Footer"/>
      <w:jc w:val="center"/>
    </w:pPr>
    <w:hyperlink r:id="rId1" w:history="1">
      <w:r w:rsidRPr="00EF3F0E">
        <w:rPr>
          <w:rStyle w:val="Hyperlink"/>
        </w:rPr>
        <w:t>https://www.foxrothschild.com/employment-litigation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A583A" w14:textId="77777777" w:rsidR="00404677" w:rsidRDefault="00404677" w:rsidP="00EF3F0E">
      <w:pPr>
        <w:spacing w:after="0" w:line="240" w:lineRule="auto"/>
      </w:pPr>
      <w:r>
        <w:separator/>
      </w:r>
    </w:p>
  </w:footnote>
  <w:footnote w:type="continuationSeparator" w:id="0">
    <w:p w14:paraId="4DFBDB7E" w14:textId="77777777" w:rsidR="00404677" w:rsidRDefault="00404677" w:rsidP="00EF3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A5FA7" w14:textId="71B2DE94" w:rsidR="00EF3F0E" w:rsidRDefault="00EF3F0E" w:rsidP="00EF3F0E">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0E"/>
    <w:rsid w:val="001B7144"/>
    <w:rsid w:val="00404677"/>
    <w:rsid w:val="00414099"/>
    <w:rsid w:val="0043324D"/>
    <w:rsid w:val="004A5C60"/>
    <w:rsid w:val="00803CB4"/>
    <w:rsid w:val="0089342E"/>
    <w:rsid w:val="00EF3F0E"/>
    <w:rsid w:val="00EF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CF3D4"/>
  <w15:chartTrackingRefBased/>
  <w15:docId w15:val="{5FD5CA03-C04B-443A-9481-0737A724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F0E"/>
    <w:rPr>
      <w:rFonts w:eastAsiaTheme="majorEastAsia" w:cstheme="majorBidi"/>
      <w:color w:val="272727" w:themeColor="text1" w:themeTint="D8"/>
    </w:rPr>
  </w:style>
  <w:style w:type="paragraph" w:styleId="Title">
    <w:name w:val="Title"/>
    <w:basedOn w:val="Normal"/>
    <w:next w:val="Normal"/>
    <w:link w:val="TitleChar"/>
    <w:uiPriority w:val="10"/>
    <w:qFormat/>
    <w:rsid w:val="00EF3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F0E"/>
    <w:pPr>
      <w:spacing w:before="160"/>
      <w:jc w:val="center"/>
    </w:pPr>
    <w:rPr>
      <w:i/>
      <w:iCs/>
      <w:color w:val="404040" w:themeColor="text1" w:themeTint="BF"/>
    </w:rPr>
  </w:style>
  <w:style w:type="character" w:customStyle="1" w:styleId="QuoteChar">
    <w:name w:val="Quote Char"/>
    <w:basedOn w:val="DefaultParagraphFont"/>
    <w:link w:val="Quote"/>
    <w:uiPriority w:val="29"/>
    <w:rsid w:val="00EF3F0E"/>
    <w:rPr>
      <w:i/>
      <w:iCs/>
      <w:color w:val="404040" w:themeColor="text1" w:themeTint="BF"/>
    </w:rPr>
  </w:style>
  <w:style w:type="paragraph" w:styleId="ListParagraph">
    <w:name w:val="List Paragraph"/>
    <w:basedOn w:val="Normal"/>
    <w:uiPriority w:val="34"/>
    <w:qFormat/>
    <w:rsid w:val="00EF3F0E"/>
    <w:pPr>
      <w:ind w:left="720"/>
      <w:contextualSpacing/>
    </w:pPr>
  </w:style>
  <w:style w:type="character" w:styleId="IntenseEmphasis">
    <w:name w:val="Intense Emphasis"/>
    <w:basedOn w:val="DefaultParagraphFont"/>
    <w:uiPriority w:val="21"/>
    <w:qFormat/>
    <w:rsid w:val="00EF3F0E"/>
    <w:rPr>
      <w:i/>
      <w:iCs/>
      <w:color w:val="0F4761" w:themeColor="accent1" w:themeShade="BF"/>
    </w:rPr>
  </w:style>
  <w:style w:type="paragraph" w:styleId="IntenseQuote">
    <w:name w:val="Intense Quote"/>
    <w:basedOn w:val="Normal"/>
    <w:next w:val="Normal"/>
    <w:link w:val="IntenseQuoteChar"/>
    <w:uiPriority w:val="30"/>
    <w:qFormat/>
    <w:rsid w:val="00EF3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F0E"/>
    <w:rPr>
      <w:i/>
      <w:iCs/>
      <w:color w:val="0F4761" w:themeColor="accent1" w:themeShade="BF"/>
    </w:rPr>
  </w:style>
  <w:style w:type="character" w:styleId="IntenseReference">
    <w:name w:val="Intense Reference"/>
    <w:basedOn w:val="DefaultParagraphFont"/>
    <w:uiPriority w:val="32"/>
    <w:qFormat/>
    <w:rsid w:val="00EF3F0E"/>
    <w:rPr>
      <w:b/>
      <w:bCs/>
      <w:smallCaps/>
      <w:color w:val="0F4761" w:themeColor="accent1" w:themeShade="BF"/>
      <w:spacing w:val="5"/>
    </w:rPr>
  </w:style>
  <w:style w:type="paragraph" w:styleId="Header">
    <w:name w:val="header"/>
    <w:basedOn w:val="Normal"/>
    <w:link w:val="HeaderChar"/>
    <w:uiPriority w:val="99"/>
    <w:unhideWhenUsed/>
    <w:rsid w:val="00EF3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F0E"/>
  </w:style>
  <w:style w:type="paragraph" w:styleId="Footer">
    <w:name w:val="footer"/>
    <w:basedOn w:val="Normal"/>
    <w:link w:val="FooterChar"/>
    <w:uiPriority w:val="99"/>
    <w:unhideWhenUsed/>
    <w:rsid w:val="00EF3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F0E"/>
  </w:style>
  <w:style w:type="character" w:styleId="Hyperlink">
    <w:name w:val="Hyperlink"/>
    <w:basedOn w:val="DefaultParagraphFont"/>
    <w:uiPriority w:val="99"/>
    <w:unhideWhenUsed/>
    <w:rsid w:val="00EF3F0E"/>
    <w:rPr>
      <w:color w:val="467886" w:themeColor="hyperlink"/>
      <w:u w:val="single"/>
    </w:rPr>
  </w:style>
  <w:style w:type="character" w:styleId="UnresolvedMention">
    <w:name w:val="Unresolved Mention"/>
    <w:basedOn w:val="DefaultParagraphFont"/>
    <w:uiPriority w:val="99"/>
    <w:semiHidden/>
    <w:unhideWhenUsed/>
    <w:rsid w:val="00EF3F0E"/>
    <w:rPr>
      <w:color w:val="605E5C"/>
      <w:shd w:val="clear" w:color="auto" w:fill="E1DFDD"/>
    </w:rPr>
  </w:style>
  <w:style w:type="paragraph" w:styleId="NormalWeb">
    <w:name w:val="Normal (Web)"/>
    <w:basedOn w:val="Normal"/>
    <w:uiPriority w:val="99"/>
    <w:semiHidden/>
    <w:unhideWhenUsed/>
    <w:rsid w:val="00EF3F0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2993">
      <w:bodyDiv w:val="1"/>
      <w:marLeft w:val="0"/>
      <w:marRight w:val="0"/>
      <w:marTop w:val="0"/>
      <w:marBottom w:val="0"/>
      <w:divBdr>
        <w:top w:val="none" w:sz="0" w:space="0" w:color="auto"/>
        <w:left w:val="none" w:sz="0" w:space="0" w:color="auto"/>
        <w:bottom w:val="none" w:sz="0" w:space="0" w:color="auto"/>
        <w:right w:val="none" w:sz="0" w:space="0" w:color="auto"/>
      </w:divBdr>
    </w:div>
    <w:div w:id="376396332">
      <w:bodyDiv w:val="1"/>
      <w:marLeft w:val="0"/>
      <w:marRight w:val="0"/>
      <w:marTop w:val="0"/>
      <w:marBottom w:val="0"/>
      <w:divBdr>
        <w:top w:val="none" w:sz="0" w:space="0" w:color="auto"/>
        <w:left w:val="none" w:sz="0" w:space="0" w:color="auto"/>
        <w:bottom w:val="none" w:sz="0" w:space="0" w:color="auto"/>
        <w:right w:val="none" w:sz="0" w:space="0" w:color="auto"/>
      </w:divBdr>
    </w:div>
    <w:div w:id="462894699">
      <w:bodyDiv w:val="1"/>
      <w:marLeft w:val="0"/>
      <w:marRight w:val="0"/>
      <w:marTop w:val="0"/>
      <w:marBottom w:val="0"/>
      <w:divBdr>
        <w:top w:val="none" w:sz="0" w:space="0" w:color="auto"/>
        <w:left w:val="none" w:sz="0" w:space="0" w:color="auto"/>
        <w:bottom w:val="none" w:sz="0" w:space="0" w:color="auto"/>
        <w:right w:val="none" w:sz="0" w:space="0" w:color="auto"/>
      </w:divBdr>
    </w:div>
    <w:div w:id="573392314">
      <w:bodyDiv w:val="1"/>
      <w:marLeft w:val="0"/>
      <w:marRight w:val="0"/>
      <w:marTop w:val="0"/>
      <w:marBottom w:val="0"/>
      <w:divBdr>
        <w:top w:val="none" w:sz="0" w:space="0" w:color="auto"/>
        <w:left w:val="none" w:sz="0" w:space="0" w:color="auto"/>
        <w:bottom w:val="none" w:sz="0" w:space="0" w:color="auto"/>
        <w:right w:val="none" w:sz="0" w:space="0" w:color="auto"/>
      </w:divBdr>
    </w:div>
    <w:div w:id="584416268">
      <w:bodyDiv w:val="1"/>
      <w:marLeft w:val="0"/>
      <w:marRight w:val="0"/>
      <w:marTop w:val="0"/>
      <w:marBottom w:val="0"/>
      <w:divBdr>
        <w:top w:val="none" w:sz="0" w:space="0" w:color="auto"/>
        <w:left w:val="none" w:sz="0" w:space="0" w:color="auto"/>
        <w:bottom w:val="none" w:sz="0" w:space="0" w:color="auto"/>
        <w:right w:val="none" w:sz="0" w:space="0" w:color="auto"/>
      </w:divBdr>
    </w:div>
    <w:div w:id="1042050709">
      <w:bodyDiv w:val="1"/>
      <w:marLeft w:val="0"/>
      <w:marRight w:val="0"/>
      <w:marTop w:val="0"/>
      <w:marBottom w:val="0"/>
      <w:divBdr>
        <w:top w:val="none" w:sz="0" w:space="0" w:color="auto"/>
        <w:left w:val="none" w:sz="0" w:space="0" w:color="auto"/>
        <w:bottom w:val="none" w:sz="0" w:space="0" w:color="auto"/>
        <w:right w:val="none" w:sz="0" w:space="0" w:color="auto"/>
      </w:divBdr>
    </w:div>
    <w:div w:id="1379432655">
      <w:bodyDiv w:val="1"/>
      <w:marLeft w:val="0"/>
      <w:marRight w:val="0"/>
      <w:marTop w:val="0"/>
      <w:marBottom w:val="0"/>
      <w:divBdr>
        <w:top w:val="none" w:sz="0" w:space="0" w:color="auto"/>
        <w:left w:val="none" w:sz="0" w:space="0" w:color="auto"/>
        <w:bottom w:val="none" w:sz="0" w:space="0" w:color="auto"/>
        <w:right w:val="none" w:sz="0" w:space="0" w:color="auto"/>
      </w:divBdr>
    </w:div>
    <w:div w:id="1743673594">
      <w:bodyDiv w:val="1"/>
      <w:marLeft w:val="0"/>
      <w:marRight w:val="0"/>
      <w:marTop w:val="0"/>
      <w:marBottom w:val="0"/>
      <w:divBdr>
        <w:top w:val="none" w:sz="0" w:space="0" w:color="auto"/>
        <w:left w:val="none" w:sz="0" w:space="0" w:color="auto"/>
        <w:bottom w:val="none" w:sz="0" w:space="0" w:color="auto"/>
        <w:right w:val="none" w:sz="0" w:space="0" w:color="auto"/>
      </w:divBdr>
    </w:div>
    <w:div w:id="1776556553">
      <w:bodyDiv w:val="1"/>
      <w:marLeft w:val="0"/>
      <w:marRight w:val="0"/>
      <w:marTop w:val="0"/>
      <w:marBottom w:val="0"/>
      <w:divBdr>
        <w:top w:val="none" w:sz="0" w:space="0" w:color="auto"/>
        <w:left w:val="none" w:sz="0" w:space="0" w:color="auto"/>
        <w:bottom w:val="none" w:sz="0" w:space="0" w:color="auto"/>
        <w:right w:val="none" w:sz="0" w:space="0" w:color="auto"/>
      </w:divBdr>
    </w:div>
    <w:div w:id="19010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scedu-my.sharepoint.com/:b:/g/personal/cory_hofstad_seattlecolleges_edu/EWllZjd7IMpLvP-WZou5HNABzsYQXZ2aIUxq5KHsX_KS-g?e=Mv0d0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houstonpublicmedia.org/articles/news/2012/08/10/37265/drug-smugglers-using-the-oil-and-gas-industry-for-transport/" TargetMode="External"/><Relationship Id="rId4" Type="http://schemas.openxmlformats.org/officeDocument/2006/relationships/styles" Target="styles.xml"/><Relationship Id="rId9" Type="http://schemas.openxmlformats.org/officeDocument/2006/relationships/hyperlink" Target="https://www.latimes.com/archives/la-xpm-1990-10-06-me-1420-story.html"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www.foxrothschild.com/labor-employmen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foxrothschild.com/employment-litigatio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foxrothschild.com/employment-lit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8b4c8f0-ebfc-43d9-bc3d-dfccd4e6be3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4505D47AFFAD4DB446349253540266" ma:contentTypeVersion="18" ma:contentTypeDescription="Create a new document." ma:contentTypeScope="" ma:versionID="65f1c76316445f61b5f00be9d46fac82">
  <xsd:schema xmlns:xsd="http://www.w3.org/2001/XMLSchema" xmlns:xs="http://www.w3.org/2001/XMLSchema" xmlns:p="http://schemas.microsoft.com/office/2006/metadata/properties" xmlns:ns3="d8b4c8f0-ebfc-43d9-bc3d-dfccd4e6be33" xmlns:ns4="b13bea6c-9957-4954-bece-02c6ee6c6559" targetNamespace="http://schemas.microsoft.com/office/2006/metadata/properties" ma:root="true" ma:fieldsID="bdbcf977b54bdc01695f57aeb10ca97e" ns3:_="" ns4:_="">
    <xsd:import namespace="d8b4c8f0-ebfc-43d9-bc3d-dfccd4e6be33"/>
    <xsd:import namespace="b13bea6c-9957-4954-bece-02c6ee6c65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4c8f0-ebfc-43d9-bc3d-dfccd4e6b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bea6c-9957-4954-bece-02c6ee6c65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996CFC-9A6B-44B1-BA90-F350C36956C4}">
  <ds:schemaRefs>
    <ds:schemaRef ds:uri="http://schemas.microsoft.com/office/2006/metadata/properties"/>
    <ds:schemaRef ds:uri="http://schemas.microsoft.com/office/infopath/2007/PartnerControls"/>
    <ds:schemaRef ds:uri="d8b4c8f0-ebfc-43d9-bc3d-dfccd4e6be33"/>
  </ds:schemaRefs>
</ds:datastoreItem>
</file>

<file path=customXml/itemProps2.xml><?xml version="1.0" encoding="utf-8"?>
<ds:datastoreItem xmlns:ds="http://schemas.openxmlformats.org/officeDocument/2006/customXml" ds:itemID="{06644456-5734-4E81-AC07-79C9482B8CD5}">
  <ds:schemaRefs>
    <ds:schemaRef ds:uri="http://schemas.microsoft.com/sharepoint/v3/contenttype/forms"/>
  </ds:schemaRefs>
</ds:datastoreItem>
</file>

<file path=customXml/itemProps3.xml><?xml version="1.0" encoding="utf-8"?>
<ds:datastoreItem xmlns:ds="http://schemas.openxmlformats.org/officeDocument/2006/customXml" ds:itemID="{4B5443E9-301D-43DC-BF00-0CD940D22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4c8f0-ebfc-43d9-bc3d-dfccd4e6be33"/>
    <ds:schemaRef ds:uri="b13bea6c-9957-4954-bece-02c6ee6c6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1470</Words>
  <Characters>9350</Characters>
  <Application>Microsoft Office Word</Application>
  <DocSecurity>0</DocSecurity>
  <Lines>158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Administrator</cp:lastModifiedBy>
  <cp:revision>3</cp:revision>
  <cp:lastPrinted>2025-04-13T00:44:00Z</cp:lastPrinted>
  <dcterms:created xsi:type="dcterms:W3CDTF">2025-04-07T01:16:00Z</dcterms:created>
  <dcterms:modified xsi:type="dcterms:W3CDTF">2025-04-13T00:45:00Z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a9ea73ff-8994-4651-9d52-770f16ea1553</vt:lpwstr>
  </property>
  <property fmtid="{D5CDD505-2E9C-101B-9397-08002B2CF9AE}" pid="3" name="ContentTypeId">
    <vt:lpwstr>0x010100FE4505D47AFFAD4DB446349253540266</vt:lpwstr>
  </property>
</Properties>
</file>