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5273" w14:textId="17E4A28F" w:rsidR="00C64101" w:rsidRPr="00EF61B4" w:rsidRDefault="00C64101" w:rsidP="00C64101">
      <w:pPr>
        <w:spacing w:line="360" w:lineRule="auto"/>
        <w:rPr>
          <w:rFonts w:ascii="Times New Roman" w:hAnsi="Times New Roman" w:cs="Times New Roman"/>
          <w:b/>
          <w:bCs/>
          <w:sz w:val="24"/>
          <w:szCs w:val="24"/>
        </w:rPr>
      </w:pPr>
    </w:p>
    <w:p w14:paraId="2FD9F515" w14:textId="159DE64A" w:rsidR="00C64101" w:rsidRPr="00EF61B4" w:rsidRDefault="00C64101" w:rsidP="00C64101">
      <w:pPr>
        <w:spacing w:line="360" w:lineRule="auto"/>
        <w:jc w:val="center"/>
        <w:rPr>
          <w:rFonts w:ascii="Times New Roman" w:hAnsi="Times New Roman" w:cs="Times New Roman"/>
          <w:b/>
          <w:bCs/>
          <w:sz w:val="24"/>
          <w:szCs w:val="24"/>
          <w:lang w:val="es-CO"/>
        </w:rPr>
      </w:pPr>
      <w:proofErr w:type="spellStart"/>
      <w:r w:rsidRPr="00EF61B4">
        <w:rPr>
          <w:rFonts w:ascii="Times New Roman" w:hAnsi="Times New Roman" w:cs="Times New Roman"/>
          <w:b/>
          <w:bCs/>
          <w:sz w:val="24"/>
          <w:szCs w:val="24"/>
          <w:lang w:val="es-CO"/>
        </w:rPr>
        <w:t>Ganasos</w:t>
      </w:r>
      <w:proofErr w:type="spellEnd"/>
      <w:r w:rsidRPr="00EF61B4">
        <w:rPr>
          <w:rFonts w:ascii="Times New Roman" w:hAnsi="Times New Roman" w:cs="Times New Roman"/>
          <w:b/>
          <w:bCs/>
          <w:sz w:val="24"/>
          <w:szCs w:val="24"/>
          <w:lang w:val="es-CO"/>
        </w:rPr>
        <w:t xml:space="preserve"> S.A.S</w:t>
      </w:r>
    </w:p>
    <w:p w14:paraId="579BF813" w14:textId="77777777" w:rsidR="00C64101" w:rsidRPr="00EF61B4" w:rsidRDefault="00C64101" w:rsidP="00C64101">
      <w:pPr>
        <w:spacing w:line="360" w:lineRule="auto"/>
        <w:jc w:val="center"/>
        <w:rPr>
          <w:rFonts w:ascii="Times New Roman" w:hAnsi="Times New Roman" w:cs="Times New Roman"/>
          <w:b/>
          <w:bCs/>
          <w:sz w:val="24"/>
          <w:szCs w:val="24"/>
          <w:lang w:val="es-CO"/>
        </w:rPr>
      </w:pPr>
    </w:p>
    <w:p w14:paraId="1588DBC1" w14:textId="77777777" w:rsidR="00C64101" w:rsidRPr="00EF61B4" w:rsidRDefault="00C64101" w:rsidP="00C64101">
      <w:pPr>
        <w:spacing w:line="360" w:lineRule="auto"/>
        <w:jc w:val="center"/>
        <w:rPr>
          <w:rFonts w:ascii="Times New Roman" w:hAnsi="Times New Roman" w:cs="Times New Roman"/>
          <w:b/>
          <w:bCs/>
          <w:sz w:val="24"/>
          <w:szCs w:val="24"/>
          <w:lang w:val="es-CO"/>
        </w:rPr>
      </w:pPr>
    </w:p>
    <w:p w14:paraId="3E632F57" w14:textId="77777777" w:rsidR="00C64101" w:rsidRPr="00EF61B4" w:rsidRDefault="00C64101" w:rsidP="00C64101">
      <w:pPr>
        <w:spacing w:line="360" w:lineRule="auto"/>
        <w:jc w:val="center"/>
        <w:rPr>
          <w:rFonts w:ascii="Times New Roman" w:hAnsi="Times New Roman" w:cs="Times New Roman"/>
          <w:b/>
          <w:bCs/>
          <w:sz w:val="24"/>
          <w:szCs w:val="24"/>
          <w:lang w:val="es-CO"/>
        </w:rPr>
      </w:pPr>
    </w:p>
    <w:p w14:paraId="7E1BE73B" w14:textId="77777777" w:rsidR="00C64101" w:rsidRPr="00EF61B4" w:rsidRDefault="00C64101" w:rsidP="00C64101">
      <w:pPr>
        <w:spacing w:line="360" w:lineRule="auto"/>
        <w:jc w:val="center"/>
        <w:rPr>
          <w:rFonts w:ascii="Times New Roman" w:hAnsi="Times New Roman" w:cs="Times New Roman"/>
          <w:b/>
          <w:bCs/>
          <w:sz w:val="24"/>
          <w:szCs w:val="24"/>
          <w:lang w:val="es-CO"/>
        </w:rPr>
      </w:pPr>
    </w:p>
    <w:p w14:paraId="0F82BF58" w14:textId="77777777" w:rsidR="00C64101" w:rsidRPr="00EF61B4" w:rsidRDefault="00C64101" w:rsidP="00C64101">
      <w:pPr>
        <w:spacing w:line="360" w:lineRule="auto"/>
        <w:jc w:val="center"/>
        <w:rPr>
          <w:rFonts w:ascii="Times New Roman" w:hAnsi="Times New Roman" w:cs="Times New Roman"/>
          <w:b/>
          <w:bCs/>
          <w:sz w:val="24"/>
          <w:szCs w:val="24"/>
          <w:lang w:val="es-CO"/>
        </w:rPr>
      </w:pPr>
    </w:p>
    <w:p w14:paraId="25F33EA7" w14:textId="77777777" w:rsidR="00C64101" w:rsidRPr="00EF61B4" w:rsidRDefault="00C64101" w:rsidP="00C64101">
      <w:pPr>
        <w:spacing w:line="360" w:lineRule="auto"/>
        <w:jc w:val="center"/>
        <w:rPr>
          <w:rFonts w:ascii="Times New Roman" w:hAnsi="Times New Roman" w:cs="Times New Roman"/>
          <w:sz w:val="24"/>
          <w:szCs w:val="24"/>
          <w:lang w:val="es-CO"/>
        </w:rPr>
      </w:pPr>
      <w:r w:rsidRPr="00EF61B4">
        <w:rPr>
          <w:rFonts w:ascii="Times New Roman" w:hAnsi="Times New Roman" w:cs="Times New Roman"/>
          <w:sz w:val="24"/>
          <w:szCs w:val="24"/>
          <w:lang w:val="es-CO"/>
        </w:rPr>
        <w:t>Arturo Barona</w:t>
      </w:r>
    </w:p>
    <w:p w14:paraId="7FB76288" w14:textId="77777777" w:rsidR="00C64101" w:rsidRPr="00EF61B4" w:rsidRDefault="00C64101" w:rsidP="00C64101">
      <w:pPr>
        <w:spacing w:line="360" w:lineRule="auto"/>
        <w:jc w:val="center"/>
        <w:rPr>
          <w:rFonts w:ascii="Times New Roman" w:hAnsi="Times New Roman" w:cs="Times New Roman"/>
          <w:sz w:val="24"/>
          <w:szCs w:val="24"/>
          <w:lang w:val="es-CO"/>
        </w:rPr>
      </w:pPr>
      <w:r w:rsidRPr="00EF61B4">
        <w:rPr>
          <w:rFonts w:ascii="Times New Roman" w:hAnsi="Times New Roman" w:cs="Times New Roman"/>
          <w:sz w:val="24"/>
          <w:szCs w:val="24"/>
          <w:lang w:val="es-CO"/>
        </w:rPr>
        <w:t>Juan Camilo Rodríguez</w:t>
      </w:r>
    </w:p>
    <w:p w14:paraId="394C01C1"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33EC16D1"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03341144"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7F872029"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7DE9C984"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0CE4D134" w14:textId="2AA9C3F7" w:rsidR="00C64101" w:rsidRPr="00EF61B4" w:rsidRDefault="00C64101" w:rsidP="00C64101">
      <w:pPr>
        <w:spacing w:line="360" w:lineRule="auto"/>
        <w:jc w:val="center"/>
        <w:rPr>
          <w:rFonts w:ascii="Times New Roman" w:hAnsi="Times New Roman" w:cs="Times New Roman"/>
          <w:sz w:val="24"/>
          <w:szCs w:val="24"/>
          <w:lang w:val="es-CO"/>
        </w:rPr>
      </w:pPr>
      <w:r w:rsidRPr="00EF61B4">
        <w:rPr>
          <w:rFonts w:ascii="Times New Roman" w:hAnsi="Times New Roman" w:cs="Times New Roman"/>
          <w:sz w:val="24"/>
          <w:szCs w:val="24"/>
          <w:lang w:val="es-CO"/>
        </w:rPr>
        <w:t>Universidad San Buenaventura Cali</w:t>
      </w:r>
      <w:r w:rsidRPr="00EF61B4">
        <w:rPr>
          <w:rFonts w:ascii="Times New Roman" w:hAnsi="Times New Roman" w:cs="Times New Roman"/>
          <w:sz w:val="24"/>
          <w:szCs w:val="24"/>
          <w:lang w:val="es-CO"/>
        </w:rPr>
        <w:br/>
        <w:t>Gestión de Proyectos de Software</w:t>
      </w:r>
      <w:r w:rsidRPr="00EF61B4">
        <w:rPr>
          <w:rFonts w:ascii="Times New Roman" w:hAnsi="Times New Roman" w:cs="Times New Roman"/>
          <w:sz w:val="24"/>
          <w:szCs w:val="24"/>
          <w:lang w:val="es-CO"/>
        </w:rPr>
        <w:br/>
        <w:t>Profesor. Luis Merchán</w:t>
      </w:r>
      <w:r w:rsidRPr="00EF61B4">
        <w:rPr>
          <w:rFonts w:ascii="Times New Roman" w:hAnsi="Times New Roman" w:cs="Times New Roman"/>
          <w:sz w:val="24"/>
          <w:szCs w:val="24"/>
          <w:lang w:val="es-CO"/>
        </w:rPr>
        <w:br/>
      </w:r>
      <w:r w:rsidRPr="00EF61B4">
        <w:rPr>
          <w:rFonts w:ascii="Times New Roman" w:hAnsi="Times New Roman" w:cs="Times New Roman"/>
          <w:sz w:val="24"/>
          <w:szCs w:val="24"/>
          <w:lang w:val="es-CO"/>
        </w:rPr>
        <w:br/>
      </w:r>
    </w:p>
    <w:p w14:paraId="413A824B"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0B32DA60"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75C3CE7A"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4EC211E0"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2D0AAD45"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3644160A"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59B494D6"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523D2EF9" w14:textId="77777777" w:rsidR="00C64101" w:rsidRPr="00EF61B4" w:rsidRDefault="00C64101" w:rsidP="00C64101">
      <w:pPr>
        <w:spacing w:line="360" w:lineRule="auto"/>
        <w:jc w:val="center"/>
        <w:rPr>
          <w:rFonts w:ascii="Times New Roman" w:hAnsi="Times New Roman" w:cs="Times New Roman"/>
          <w:sz w:val="24"/>
          <w:szCs w:val="24"/>
          <w:lang w:val="es-CO"/>
        </w:rPr>
      </w:pPr>
    </w:p>
    <w:p w14:paraId="7CA55F3E" w14:textId="7FBEB546" w:rsidR="00C64101" w:rsidRPr="00EF61B4" w:rsidRDefault="00C64101" w:rsidP="00C64101">
      <w:pPr>
        <w:spacing w:line="360" w:lineRule="auto"/>
        <w:jc w:val="center"/>
        <w:rPr>
          <w:rFonts w:ascii="Times New Roman" w:hAnsi="Times New Roman" w:cs="Times New Roman"/>
          <w:sz w:val="24"/>
          <w:szCs w:val="24"/>
        </w:rPr>
      </w:pPr>
      <w:r w:rsidRPr="00EF61B4">
        <w:rPr>
          <w:rFonts w:ascii="Times New Roman" w:hAnsi="Times New Roman" w:cs="Times New Roman"/>
          <w:sz w:val="24"/>
          <w:szCs w:val="24"/>
        </w:rPr>
        <w:t>2024</w:t>
      </w:r>
    </w:p>
    <w:p w14:paraId="1A1F9461" w14:textId="6F43D238" w:rsidR="00C64101" w:rsidRPr="00EF61B4" w:rsidRDefault="00C64101">
      <w:pPr>
        <w:spacing w:after="160" w:line="259" w:lineRule="auto"/>
        <w:rPr>
          <w:rFonts w:ascii="Times New Roman" w:eastAsia="Merriweather Sans" w:hAnsi="Times New Roman" w:cs="Times New Roman"/>
          <w:color w:val="0F4761" w:themeColor="accent1" w:themeShade="BF"/>
          <w:sz w:val="24"/>
          <w:szCs w:val="24"/>
        </w:rPr>
      </w:pPr>
    </w:p>
    <w:p w14:paraId="1116B1E9" w14:textId="77777777" w:rsidR="00C64101" w:rsidRPr="00EF61B4" w:rsidRDefault="00C64101">
      <w:pPr>
        <w:spacing w:after="160" w:line="259" w:lineRule="auto"/>
        <w:rPr>
          <w:rFonts w:ascii="Times New Roman" w:eastAsia="Merriweather Sans" w:hAnsi="Times New Roman" w:cs="Times New Roman"/>
          <w:color w:val="0F4761" w:themeColor="accent1" w:themeShade="BF"/>
          <w:sz w:val="24"/>
          <w:szCs w:val="24"/>
        </w:rPr>
      </w:pPr>
      <w:r w:rsidRPr="00EF61B4">
        <w:rPr>
          <w:rFonts w:ascii="Times New Roman" w:eastAsia="Merriweather Sans" w:hAnsi="Times New Roman" w:cs="Times New Roman"/>
          <w:sz w:val="24"/>
          <w:szCs w:val="24"/>
        </w:rPr>
        <w:br w:type="page"/>
      </w:r>
    </w:p>
    <w:p w14:paraId="725602FF" w14:textId="2CD20BAD" w:rsidR="006774B2" w:rsidRPr="00EF61B4" w:rsidRDefault="006774B2" w:rsidP="006774B2">
      <w:pPr>
        <w:pStyle w:val="Heading1"/>
        <w:jc w:val="cente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lastRenderedPageBreak/>
        <w:t>RFI Template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925"/>
      </w:tblGrid>
      <w:tr w:rsidR="006774B2" w:rsidRPr="00EF61B4" w14:paraId="56242403" w14:textId="77777777" w:rsidTr="003C6B5F">
        <w:trPr>
          <w:trHeight w:val="420"/>
        </w:trPr>
        <w:tc>
          <w:tcPr>
            <w:tcW w:w="9360" w:type="dxa"/>
            <w:gridSpan w:val="2"/>
            <w:shd w:val="clear" w:color="auto" w:fill="C9DAF8"/>
            <w:tcMar>
              <w:top w:w="100" w:type="dxa"/>
              <w:left w:w="100" w:type="dxa"/>
              <w:bottom w:w="100" w:type="dxa"/>
              <w:right w:w="100" w:type="dxa"/>
            </w:tcMar>
          </w:tcPr>
          <w:p w14:paraId="68BDD869"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Company Information</w:t>
            </w:r>
          </w:p>
        </w:tc>
      </w:tr>
      <w:tr w:rsidR="006774B2" w:rsidRPr="00EF61B4" w14:paraId="50267D22" w14:textId="77777777" w:rsidTr="003C6B5F">
        <w:tc>
          <w:tcPr>
            <w:tcW w:w="3435" w:type="dxa"/>
            <w:shd w:val="clear" w:color="auto" w:fill="auto"/>
            <w:tcMar>
              <w:top w:w="100" w:type="dxa"/>
              <w:left w:w="100" w:type="dxa"/>
              <w:bottom w:w="100" w:type="dxa"/>
              <w:right w:w="100" w:type="dxa"/>
            </w:tcMar>
          </w:tcPr>
          <w:p w14:paraId="43866832"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Company Name</w:t>
            </w:r>
          </w:p>
        </w:tc>
        <w:tc>
          <w:tcPr>
            <w:tcW w:w="5925" w:type="dxa"/>
            <w:shd w:val="clear" w:color="auto" w:fill="auto"/>
            <w:tcMar>
              <w:top w:w="100" w:type="dxa"/>
              <w:left w:w="100" w:type="dxa"/>
              <w:bottom w:w="100" w:type="dxa"/>
              <w:right w:w="100" w:type="dxa"/>
            </w:tcMar>
          </w:tcPr>
          <w:p w14:paraId="16582F97" w14:textId="315367A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Ganasos S.</w:t>
            </w:r>
            <w:proofErr w:type="gramStart"/>
            <w:r w:rsidRPr="00EF61B4">
              <w:rPr>
                <w:rFonts w:ascii="Times New Roman" w:eastAsia="Merriweather Sans" w:hAnsi="Times New Roman" w:cs="Times New Roman"/>
                <w:sz w:val="24"/>
                <w:szCs w:val="24"/>
              </w:rPr>
              <w:t>A.S</w:t>
            </w:r>
            <w:proofErr w:type="gramEnd"/>
          </w:p>
        </w:tc>
      </w:tr>
      <w:tr w:rsidR="006774B2" w:rsidRPr="00EF61B4" w14:paraId="4E75D344" w14:textId="77777777" w:rsidTr="003C6B5F">
        <w:tc>
          <w:tcPr>
            <w:tcW w:w="3435" w:type="dxa"/>
            <w:shd w:val="clear" w:color="auto" w:fill="auto"/>
            <w:tcMar>
              <w:top w:w="100" w:type="dxa"/>
              <w:left w:w="100" w:type="dxa"/>
              <w:bottom w:w="100" w:type="dxa"/>
              <w:right w:w="100" w:type="dxa"/>
            </w:tcMar>
          </w:tcPr>
          <w:p w14:paraId="6F9B73EA"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Project Name</w:t>
            </w:r>
          </w:p>
        </w:tc>
        <w:tc>
          <w:tcPr>
            <w:tcW w:w="5925" w:type="dxa"/>
            <w:shd w:val="clear" w:color="auto" w:fill="auto"/>
            <w:tcMar>
              <w:top w:w="100" w:type="dxa"/>
              <w:left w:w="100" w:type="dxa"/>
              <w:bottom w:w="100" w:type="dxa"/>
              <w:right w:w="100" w:type="dxa"/>
            </w:tcMar>
          </w:tcPr>
          <w:p w14:paraId="39BACDCC" w14:textId="3968034E"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Ganaderia sostenible</w:t>
            </w:r>
          </w:p>
        </w:tc>
      </w:tr>
      <w:tr w:rsidR="006774B2" w:rsidRPr="0022338F" w14:paraId="07479C7F" w14:textId="77777777" w:rsidTr="003C6B5F">
        <w:tc>
          <w:tcPr>
            <w:tcW w:w="3435" w:type="dxa"/>
            <w:shd w:val="clear" w:color="auto" w:fill="auto"/>
            <w:tcMar>
              <w:top w:w="100" w:type="dxa"/>
              <w:left w:w="100" w:type="dxa"/>
              <w:bottom w:w="100" w:type="dxa"/>
              <w:right w:w="100" w:type="dxa"/>
            </w:tcMar>
          </w:tcPr>
          <w:p w14:paraId="1936AE79"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Main Point of Contact</w:t>
            </w:r>
          </w:p>
        </w:tc>
        <w:tc>
          <w:tcPr>
            <w:tcW w:w="5925" w:type="dxa"/>
            <w:shd w:val="clear" w:color="auto" w:fill="auto"/>
            <w:tcMar>
              <w:top w:w="100" w:type="dxa"/>
              <w:left w:w="100" w:type="dxa"/>
              <w:bottom w:w="100" w:type="dxa"/>
              <w:right w:w="100" w:type="dxa"/>
            </w:tcMar>
          </w:tcPr>
          <w:p w14:paraId="61D01878" w14:textId="60EE0C2C" w:rsidR="006774B2" w:rsidRPr="00EF61B4" w:rsidRDefault="006774B2" w:rsidP="003C6B5F">
            <w:pPr>
              <w:rPr>
                <w:rFonts w:ascii="Times New Roman" w:eastAsia="Merriweather Sans" w:hAnsi="Times New Roman" w:cs="Times New Roman"/>
                <w:sz w:val="24"/>
                <w:szCs w:val="24"/>
                <w:lang w:val="es-CO"/>
              </w:rPr>
            </w:pPr>
            <w:r w:rsidRPr="00EF61B4">
              <w:rPr>
                <w:rFonts w:ascii="Times New Roman" w:eastAsia="Merriweather Sans" w:hAnsi="Times New Roman" w:cs="Times New Roman"/>
                <w:sz w:val="24"/>
                <w:szCs w:val="24"/>
                <w:lang w:val="es-CO"/>
              </w:rPr>
              <w:t xml:space="preserve">Juan Camilo </w:t>
            </w:r>
            <w:r w:rsidR="005A5D06" w:rsidRPr="00EF61B4">
              <w:rPr>
                <w:rFonts w:ascii="Times New Roman" w:eastAsia="Merriweather Sans" w:hAnsi="Times New Roman" w:cs="Times New Roman"/>
                <w:sz w:val="24"/>
                <w:szCs w:val="24"/>
                <w:lang w:val="es-CO"/>
              </w:rPr>
              <w:t>Rodríguez</w:t>
            </w:r>
            <w:r w:rsidRPr="00EF61B4">
              <w:rPr>
                <w:rFonts w:ascii="Times New Roman" w:eastAsia="Merriweather Sans" w:hAnsi="Times New Roman" w:cs="Times New Roman"/>
                <w:sz w:val="24"/>
                <w:szCs w:val="24"/>
                <w:lang w:val="es-CO"/>
              </w:rPr>
              <w:t xml:space="preserve">, Arturo Barona </w:t>
            </w:r>
          </w:p>
        </w:tc>
      </w:tr>
      <w:tr w:rsidR="006774B2" w:rsidRPr="00EF61B4" w14:paraId="3E79AF86" w14:textId="77777777" w:rsidTr="003C6B5F">
        <w:tc>
          <w:tcPr>
            <w:tcW w:w="3435" w:type="dxa"/>
            <w:shd w:val="clear" w:color="auto" w:fill="auto"/>
            <w:tcMar>
              <w:top w:w="100" w:type="dxa"/>
              <w:left w:w="100" w:type="dxa"/>
              <w:bottom w:w="100" w:type="dxa"/>
              <w:right w:w="100" w:type="dxa"/>
            </w:tcMar>
          </w:tcPr>
          <w:p w14:paraId="614B7300"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Email Address/ Phone Number</w:t>
            </w:r>
          </w:p>
        </w:tc>
        <w:tc>
          <w:tcPr>
            <w:tcW w:w="5925" w:type="dxa"/>
            <w:shd w:val="clear" w:color="auto" w:fill="auto"/>
            <w:tcMar>
              <w:top w:w="100" w:type="dxa"/>
              <w:left w:w="100" w:type="dxa"/>
              <w:bottom w:w="100" w:type="dxa"/>
              <w:right w:w="100" w:type="dxa"/>
            </w:tcMar>
          </w:tcPr>
          <w:p w14:paraId="2687B00D" w14:textId="4C911745" w:rsidR="006774B2" w:rsidRPr="00EF61B4" w:rsidRDefault="007865F1" w:rsidP="006774B2">
            <w:pPr>
              <w:rPr>
                <w:rFonts w:ascii="Times New Roman" w:eastAsia="Merriweather Sans" w:hAnsi="Times New Roman" w:cs="Times New Roman"/>
                <w:sz w:val="24"/>
                <w:szCs w:val="24"/>
              </w:rPr>
            </w:pPr>
            <w:hyperlink r:id="rId5" w:history="1">
              <w:r w:rsidR="006774B2" w:rsidRPr="00EF61B4">
                <w:rPr>
                  <w:rStyle w:val="Hyperlink"/>
                  <w:rFonts w:ascii="Times New Roman" w:eastAsia="Merriweather Sans" w:hAnsi="Times New Roman" w:cs="Times New Roman"/>
                  <w:sz w:val="24"/>
                  <w:szCs w:val="24"/>
                </w:rPr>
                <w:t>Juamrodriguez@hotmail.com</w:t>
              </w:r>
            </w:hyperlink>
            <w:r w:rsidR="006774B2" w:rsidRPr="00EF61B4">
              <w:rPr>
                <w:rFonts w:ascii="Times New Roman" w:eastAsia="Merriweather Sans" w:hAnsi="Times New Roman" w:cs="Times New Roman"/>
                <w:sz w:val="24"/>
                <w:szCs w:val="24"/>
              </w:rPr>
              <w:t xml:space="preserve"> – 3134567633, </w:t>
            </w:r>
            <w:hyperlink r:id="rId6" w:history="1">
              <w:r w:rsidR="006774B2" w:rsidRPr="00EF61B4">
                <w:rPr>
                  <w:rStyle w:val="Hyperlink"/>
                  <w:rFonts w:ascii="Times New Roman" w:eastAsia="Merriweather Sans" w:hAnsi="Times New Roman" w:cs="Times New Roman"/>
                  <w:sz w:val="24"/>
                  <w:szCs w:val="24"/>
                </w:rPr>
                <w:t>abarona133@hotmail.com</w:t>
              </w:r>
            </w:hyperlink>
            <w:r w:rsidR="006774B2" w:rsidRPr="00EF61B4">
              <w:rPr>
                <w:rFonts w:ascii="Times New Roman" w:eastAsia="Merriweather Sans" w:hAnsi="Times New Roman" w:cs="Times New Roman"/>
                <w:sz w:val="24"/>
                <w:szCs w:val="24"/>
              </w:rPr>
              <w:t xml:space="preserve"> - 3126686110</w:t>
            </w:r>
          </w:p>
        </w:tc>
      </w:tr>
    </w:tbl>
    <w:p w14:paraId="5D4F887C" w14:textId="77777777" w:rsidR="006774B2" w:rsidRPr="00EF61B4" w:rsidRDefault="006774B2" w:rsidP="006774B2">
      <w:pPr>
        <w:rPr>
          <w:rFonts w:ascii="Times New Roman" w:eastAsia="Merriweather Sans"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4B2" w:rsidRPr="00EF61B4" w14:paraId="16AFE722" w14:textId="77777777" w:rsidTr="003C6B5F">
        <w:trPr>
          <w:trHeight w:val="420"/>
        </w:trPr>
        <w:tc>
          <w:tcPr>
            <w:tcW w:w="9360" w:type="dxa"/>
            <w:shd w:val="clear" w:color="auto" w:fill="C9DAF8"/>
            <w:tcMar>
              <w:top w:w="100" w:type="dxa"/>
              <w:left w:w="100" w:type="dxa"/>
              <w:bottom w:w="100" w:type="dxa"/>
              <w:right w:w="100" w:type="dxa"/>
            </w:tcMar>
          </w:tcPr>
          <w:p w14:paraId="4F33F0F6"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Project Goals</w:t>
            </w:r>
          </w:p>
        </w:tc>
      </w:tr>
      <w:tr w:rsidR="006774B2" w:rsidRPr="00EF61B4" w14:paraId="1EE7CC99" w14:textId="77777777" w:rsidTr="003C6B5F">
        <w:trPr>
          <w:trHeight w:val="420"/>
        </w:trPr>
        <w:tc>
          <w:tcPr>
            <w:tcW w:w="9360" w:type="dxa"/>
            <w:vMerge w:val="restart"/>
            <w:shd w:val="clear" w:color="auto" w:fill="auto"/>
            <w:tcMar>
              <w:top w:w="100" w:type="dxa"/>
              <w:left w:w="100" w:type="dxa"/>
              <w:bottom w:w="100" w:type="dxa"/>
              <w:right w:w="100" w:type="dxa"/>
            </w:tcMar>
          </w:tcPr>
          <w:p w14:paraId="2292FCDB" w14:textId="77777777" w:rsidR="006774B2" w:rsidRPr="00EF61B4" w:rsidRDefault="006774B2" w:rsidP="003C6B5F">
            <w:pPr>
              <w:numPr>
                <w:ilvl w:val="0"/>
                <w:numId w:val="6"/>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The objective of the research is to develop a mobile application that facilitates investors' access to livestock investment opportunities.</w:t>
            </w:r>
          </w:p>
          <w:p w14:paraId="15328262" w14:textId="77777777" w:rsidR="006774B2" w:rsidRPr="00EF61B4" w:rsidRDefault="002A3C61" w:rsidP="003C6B5F">
            <w:pPr>
              <w:numPr>
                <w:ilvl w:val="0"/>
                <w:numId w:val="6"/>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promote sustainability and transparency in the sector by identifying investors' needs.</w:t>
            </w:r>
          </w:p>
          <w:p w14:paraId="21F11D1F" w14:textId="77777777" w:rsidR="002A3C61" w:rsidRPr="00EF61B4" w:rsidRDefault="002A3C61" w:rsidP="003C6B5F">
            <w:pPr>
              <w:numPr>
                <w:ilvl w:val="0"/>
                <w:numId w:val="6"/>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design an intuitive and secure platform for investor confidence.</w:t>
            </w:r>
          </w:p>
          <w:p w14:paraId="5E2909DD" w14:textId="77777777" w:rsidR="002A3C61" w:rsidRPr="00EF61B4" w:rsidRDefault="002A3C61" w:rsidP="003C6B5F">
            <w:pPr>
              <w:numPr>
                <w:ilvl w:val="0"/>
                <w:numId w:val="6"/>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the promotion of financial and environmental education among investors.</w:t>
            </w:r>
          </w:p>
          <w:p w14:paraId="7542CE0D" w14:textId="3DB9F1EC" w:rsidR="002A3C61" w:rsidRPr="00EF61B4" w:rsidRDefault="002A3C61" w:rsidP="003C6B5F">
            <w:pPr>
              <w:numPr>
                <w:ilvl w:val="0"/>
                <w:numId w:val="6"/>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collaboration with industry experts, implementation of monitoring and evaluation measures.</w:t>
            </w:r>
          </w:p>
        </w:tc>
      </w:tr>
      <w:tr w:rsidR="006774B2" w:rsidRPr="00EF61B4" w14:paraId="5E758C99" w14:textId="77777777" w:rsidTr="003C6B5F">
        <w:trPr>
          <w:trHeight w:val="420"/>
        </w:trPr>
        <w:tc>
          <w:tcPr>
            <w:tcW w:w="9360" w:type="dxa"/>
            <w:vMerge/>
            <w:shd w:val="clear" w:color="auto" w:fill="auto"/>
            <w:tcMar>
              <w:top w:w="100" w:type="dxa"/>
              <w:left w:w="100" w:type="dxa"/>
              <w:bottom w:w="100" w:type="dxa"/>
              <w:right w:w="100" w:type="dxa"/>
            </w:tcMar>
          </w:tcPr>
          <w:p w14:paraId="3DA0D76F" w14:textId="77777777" w:rsidR="006774B2" w:rsidRPr="00EF61B4" w:rsidRDefault="006774B2" w:rsidP="003C6B5F">
            <w:pPr>
              <w:spacing w:line="240" w:lineRule="auto"/>
              <w:rPr>
                <w:rFonts w:ascii="Times New Roman" w:eastAsia="Merriweather Sans" w:hAnsi="Times New Roman" w:cs="Times New Roman"/>
                <w:sz w:val="24"/>
                <w:szCs w:val="24"/>
              </w:rPr>
            </w:pPr>
          </w:p>
        </w:tc>
      </w:tr>
      <w:tr w:rsidR="006774B2" w:rsidRPr="00EF61B4" w14:paraId="2E4FEC45" w14:textId="77777777" w:rsidTr="003C6B5F">
        <w:trPr>
          <w:trHeight w:val="420"/>
        </w:trPr>
        <w:tc>
          <w:tcPr>
            <w:tcW w:w="9360" w:type="dxa"/>
            <w:vMerge/>
            <w:shd w:val="clear" w:color="auto" w:fill="auto"/>
            <w:tcMar>
              <w:top w:w="100" w:type="dxa"/>
              <w:left w:w="100" w:type="dxa"/>
              <w:bottom w:w="100" w:type="dxa"/>
              <w:right w:w="100" w:type="dxa"/>
            </w:tcMar>
          </w:tcPr>
          <w:p w14:paraId="5E9FAA2A" w14:textId="77777777" w:rsidR="006774B2" w:rsidRPr="00EF61B4" w:rsidRDefault="006774B2" w:rsidP="003C6B5F">
            <w:pPr>
              <w:spacing w:line="240" w:lineRule="auto"/>
              <w:rPr>
                <w:rFonts w:ascii="Times New Roman" w:eastAsia="Merriweather Sans" w:hAnsi="Times New Roman" w:cs="Times New Roman"/>
                <w:sz w:val="24"/>
                <w:szCs w:val="24"/>
              </w:rPr>
            </w:pPr>
          </w:p>
        </w:tc>
      </w:tr>
      <w:tr w:rsidR="006774B2" w:rsidRPr="00EF61B4" w14:paraId="51CFFEF5" w14:textId="77777777" w:rsidTr="003C6B5F">
        <w:trPr>
          <w:trHeight w:val="276"/>
        </w:trPr>
        <w:tc>
          <w:tcPr>
            <w:tcW w:w="9360" w:type="dxa"/>
            <w:vMerge/>
            <w:shd w:val="clear" w:color="auto" w:fill="auto"/>
            <w:tcMar>
              <w:top w:w="100" w:type="dxa"/>
              <w:left w:w="100" w:type="dxa"/>
              <w:bottom w:w="100" w:type="dxa"/>
              <w:right w:w="100" w:type="dxa"/>
            </w:tcMar>
          </w:tcPr>
          <w:p w14:paraId="4B27D2D4" w14:textId="77777777" w:rsidR="006774B2" w:rsidRPr="00EF61B4" w:rsidRDefault="006774B2" w:rsidP="003C6B5F">
            <w:pPr>
              <w:spacing w:line="240" w:lineRule="auto"/>
              <w:rPr>
                <w:rFonts w:ascii="Times New Roman" w:eastAsia="Merriweather Sans" w:hAnsi="Times New Roman" w:cs="Times New Roman"/>
                <w:sz w:val="24"/>
                <w:szCs w:val="24"/>
              </w:rPr>
            </w:pPr>
          </w:p>
        </w:tc>
      </w:tr>
    </w:tbl>
    <w:p w14:paraId="3374E515" w14:textId="77777777" w:rsidR="006774B2" w:rsidRPr="00EF61B4" w:rsidRDefault="006774B2" w:rsidP="006774B2">
      <w:pPr>
        <w:rPr>
          <w:rFonts w:ascii="Times New Roman" w:eastAsia="Merriweather Sans" w:hAnsi="Times New Roman" w:cs="Times New Roman"/>
          <w:sz w:val="24"/>
          <w:szCs w:val="24"/>
        </w:rPr>
      </w:pPr>
    </w:p>
    <w:tbl>
      <w:tblPr>
        <w:tblW w:w="9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4"/>
      </w:tblGrid>
      <w:tr w:rsidR="006774B2" w:rsidRPr="00EF61B4" w14:paraId="5A994BB1" w14:textId="77777777" w:rsidTr="007865F1">
        <w:trPr>
          <w:trHeight w:val="229"/>
        </w:trPr>
        <w:tc>
          <w:tcPr>
            <w:tcW w:w="9374" w:type="dxa"/>
            <w:shd w:val="clear" w:color="auto" w:fill="C9DAF8"/>
            <w:tcMar>
              <w:top w:w="100" w:type="dxa"/>
              <w:left w:w="100" w:type="dxa"/>
              <w:bottom w:w="100" w:type="dxa"/>
              <w:right w:w="100" w:type="dxa"/>
            </w:tcMar>
          </w:tcPr>
          <w:p w14:paraId="26851592" w14:textId="77777777"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Submission &amp; Evaluation Timeline</w:t>
            </w:r>
          </w:p>
        </w:tc>
      </w:tr>
      <w:tr w:rsidR="006774B2" w:rsidRPr="00EF61B4" w14:paraId="5A74CC83" w14:textId="77777777" w:rsidTr="007865F1">
        <w:trPr>
          <w:trHeight w:val="317"/>
        </w:trPr>
        <w:tc>
          <w:tcPr>
            <w:tcW w:w="9374" w:type="dxa"/>
            <w:vMerge w:val="restart"/>
            <w:shd w:val="clear" w:color="auto" w:fill="auto"/>
            <w:tcMar>
              <w:top w:w="100" w:type="dxa"/>
              <w:left w:w="100" w:type="dxa"/>
              <w:bottom w:w="100" w:type="dxa"/>
              <w:right w:w="100" w:type="dxa"/>
            </w:tcMar>
          </w:tcPr>
          <w:p w14:paraId="45F9B458" w14:textId="3C9F4C8B" w:rsidR="006774B2" w:rsidRPr="00EF61B4" w:rsidRDefault="006774B2" w:rsidP="003C6B5F">
            <w:pPr>
              <w:numPr>
                <w:ilvl w:val="0"/>
                <w:numId w:val="1"/>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 xml:space="preserve">RFI Release Date: </w:t>
            </w:r>
            <w:r w:rsidR="002A3C61" w:rsidRPr="00EF61B4">
              <w:rPr>
                <w:rFonts w:ascii="Times New Roman" w:eastAsia="Merriweather Sans" w:hAnsi="Times New Roman" w:cs="Times New Roman"/>
                <w:sz w:val="24"/>
                <w:szCs w:val="24"/>
              </w:rPr>
              <w:t>August 22, 2024</w:t>
            </w:r>
          </w:p>
          <w:p w14:paraId="17887527" w14:textId="03E34F3D" w:rsidR="006774B2" w:rsidRPr="00EF61B4" w:rsidRDefault="006774B2" w:rsidP="003C6B5F">
            <w:pPr>
              <w:numPr>
                <w:ilvl w:val="0"/>
                <w:numId w:val="1"/>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Deadline for Vendor Inquiries:</w:t>
            </w:r>
            <w:r w:rsidR="002A3C61" w:rsidRPr="00EF61B4">
              <w:rPr>
                <w:rFonts w:ascii="Times New Roman" w:eastAsia="Merriweather Sans" w:hAnsi="Times New Roman" w:cs="Times New Roman"/>
                <w:sz w:val="24"/>
                <w:szCs w:val="24"/>
              </w:rPr>
              <w:t xml:space="preserve"> October 6, 2024</w:t>
            </w:r>
          </w:p>
          <w:p w14:paraId="69032332" w14:textId="6420AC4D" w:rsidR="006774B2" w:rsidRPr="00EF61B4" w:rsidRDefault="006774B2" w:rsidP="003C6B5F">
            <w:pPr>
              <w:numPr>
                <w:ilvl w:val="0"/>
                <w:numId w:val="1"/>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 xml:space="preserve">RFI Response Submission Deadline: </w:t>
            </w:r>
            <w:r w:rsidR="002A3C61" w:rsidRPr="00EF61B4">
              <w:rPr>
                <w:rFonts w:ascii="Times New Roman" w:eastAsia="Merriweather Sans" w:hAnsi="Times New Roman" w:cs="Times New Roman"/>
                <w:sz w:val="24"/>
                <w:szCs w:val="24"/>
              </w:rPr>
              <w:t>November 6, 2024</w:t>
            </w:r>
          </w:p>
          <w:p w14:paraId="386A20B0" w14:textId="61B50604" w:rsidR="002A3C61" w:rsidRPr="00EF61B4" w:rsidRDefault="006774B2" w:rsidP="002A3C61">
            <w:pPr>
              <w:numPr>
                <w:ilvl w:val="0"/>
                <w:numId w:val="1"/>
              </w:num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t xml:space="preserve">Anticipated Vendor Shortlisting Notification: </w:t>
            </w:r>
            <w:r w:rsidR="002A3C61" w:rsidRPr="00EF61B4">
              <w:rPr>
                <w:rFonts w:ascii="Times New Roman" w:eastAsia="Merriweather Sans" w:hAnsi="Times New Roman" w:cs="Times New Roman"/>
                <w:sz w:val="24"/>
                <w:szCs w:val="24"/>
              </w:rPr>
              <w:t>November 21, 2024</w:t>
            </w:r>
          </w:p>
        </w:tc>
      </w:tr>
      <w:tr w:rsidR="006774B2" w:rsidRPr="00EF61B4" w14:paraId="40253E79" w14:textId="77777777" w:rsidTr="007865F1">
        <w:trPr>
          <w:trHeight w:val="276"/>
        </w:trPr>
        <w:tc>
          <w:tcPr>
            <w:tcW w:w="9374" w:type="dxa"/>
            <w:vMerge/>
            <w:shd w:val="clear" w:color="auto" w:fill="auto"/>
            <w:tcMar>
              <w:top w:w="100" w:type="dxa"/>
              <w:left w:w="100" w:type="dxa"/>
              <w:bottom w:w="100" w:type="dxa"/>
              <w:right w:w="100" w:type="dxa"/>
            </w:tcMar>
          </w:tcPr>
          <w:p w14:paraId="4DD6AFDB" w14:textId="77777777" w:rsidR="006774B2" w:rsidRPr="00EF61B4" w:rsidRDefault="006774B2" w:rsidP="003C6B5F">
            <w:pPr>
              <w:spacing w:line="240" w:lineRule="auto"/>
              <w:rPr>
                <w:rFonts w:ascii="Times New Roman" w:eastAsia="Merriweather Sans" w:hAnsi="Times New Roman" w:cs="Times New Roman"/>
                <w:sz w:val="24"/>
                <w:szCs w:val="24"/>
              </w:rPr>
            </w:pPr>
          </w:p>
        </w:tc>
      </w:tr>
      <w:tr w:rsidR="006774B2" w:rsidRPr="00EF61B4" w14:paraId="2C8442DA" w14:textId="77777777" w:rsidTr="007865F1">
        <w:trPr>
          <w:trHeight w:val="276"/>
        </w:trPr>
        <w:tc>
          <w:tcPr>
            <w:tcW w:w="9374" w:type="dxa"/>
            <w:vMerge/>
            <w:shd w:val="clear" w:color="auto" w:fill="auto"/>
            <w:tcMar>
              <w:top w:w="100" w:type="dxa"/>
              <w:left w:w="100" w:type="dxa"/>
              <w:bottom w:w="100" w:type="dxa"/>
              <w:right w:w="100" w:type="dxa"/>
            </w:tcMar>
          </w:tcPr>
          <w:p w14:paraId="6FDA8098" w14:textId="77777777" w:rsidR="006774B2" w:rsidRPr="00EF61B4" w:rsidRDefault="006774B2" w:rsidP="003C6B5F">
            <w:pPr>
              <w:spacing w:line="240" w:lineRule="auto"/>
              <w:rPr>
                <w:rFonts w:ascii="Times New Roman" w:eastAsia="Merriweather Sans" w:hAnsi="Times New Roman" w:cs="Times New Roman"/>
                <w:sz w:val="24"/>
                <w:szCs w:val="24"/>
              </w:rPr>
            </w:pPr>
          </w:p>
        </w:tc>
      </w:tr>
      <w:tr w:rsidR="006774B2" w:rsidRPr="00EF61B4" w14:paraId="113DE116" w14:textId="77777777" w:rsidTr="007865F1">
        <w:trPr>
          <w:trHeight w:val="276"/>
        </w:trPr>
        <w:tc>
          <w:tcPr>
            <w:tcW w:w="9374" w:type="dxa"/>
            <w:vMerge/>
            <w:shd w:val="clear" w:color="auto" w:fill="auto"/>
            <w:tcMar>
              <w:top w:w="100" w:type="dxa"/>
              <w:left w:w="100" w:type="dxa"/>
              <w:bottom w:w="100" w:type="dxa"/>
              <w:right w:w="100" w:type="dxa"/>
            </w:tcMar>
          </w:tcPr>
          <w:p w14:paraId="690573F1" w14:textId="77777777" w:rsidR="006774B2" w:rsidRPr="00EF61B4" w:rsidRDefault="006774B2" w:rsidP="003C6B5F">
            <w:pPr>
              <w:spacing w:line="240" w:lineRule="auto"/>
              <w:rPr>
                <w:rFonts w:ascii="Times New Roman" w:eastAsia="Merriweather Sans" w:hAnsi="Times New Roman" w:cs="Times New Roman"/>
                <w:sz w:val="24"/>
                <w:szCs w:val="24"/>
              </w:rPr>
            </w:pPr>
          </w:p>
        </w:tc>
      </w:tr>
    </w:tbl>
    <w:p w14:paraId="0DF0B820" w14:textId="77777777" w:rsidR="006774B2" w:rsidRPr="00EF61B4" w:rsidRDefault="006774B2" w:rsidP="006774B2">
      <w:pPr>
        <w:rPr>
          <w:rFonts w:ascii="Times New Roman" w:eastAsia="Merriweather Sans" w:hAnsi="Times New Roman" w:cs="Times New Roman"/>
          <w:sz w:val="24"/>
          <w:szCs w:val="24"/>
        </w:rPr>
      </w:pPr>
    </w:p>
    <w:p w14:paraId="5C165CD8" w14:textId="77777777" w:rsidR="00EF61B4" w:rsidRDefault="00EF61B4">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74B2" w:rsidRPr="00EF61B4" w14:paraId="7C91216E" w14:textId="77777777" w:rsidTr="003C6B5F">
        <w:trPr>
          <w:trHeight w:val="498"/>
        </w:trPr>
        <w:tc>
          <w:tcPr>
            <w:tcW w:w="9360" w:type="dxa"/>
            <w:shd w:val="clear" w:color="auto" w:fill="C9DAF8"/>
            <w:tcMar>
              <w:top w:w="100" w:type="dxa"/>
              <w:left w:w="100" w:type="dxa"/>
              <w:bottom w:w="100" w:type="dxa"/>
              <w:right w:w="100" w:type="dxa"/>
            </w:tcMar>
          </w:tcPr>
          <w:p w14:paraId="66D460C4" w14:textId="7363F0B6" w:rsidR="006774B2" w:rsidRPr="00EF61B4" w:rsidRDefault="006774B2" w:rsidP="003C6B5F">
            <w:pPr>
              <w:rPr>
                <w:rFonts w:ascii="Times New Roman" w:eastAsia="Merriweather Sans" w:hAnsi="Times New Roman" w:cs="Times New Roman"/>
                <w:sz w:val="24"/>
                <w:szCs w:val="24"/>
              </w:rPr>
            </w:pPr>
            <w:r w:rsidRPr="00EF61B4">
              <w:rPr>
                <w:rFonts w:ascii="Times New Roman" w:eastAsia="Merriweather Sans" w:hAnsi="Times New Roman" w:cs="Times New Roman"/>
                <w:sz w:val="24"/>
                <w:szCs w:val="24"/>
              </w:rPr>
              <w:lastRenderedPageBreak/>
              <w:t>Requested Information</w:t>
            </w:r>
          </w:p>
        </w:tc>
      </w:tr>
      <w:tr w:rsidR="006774B2" w:rsidRPr="00EF61B4" w14:paraId="5373FA70" w14:textId="77777777" w:rsidTr="003C6B5F">
        <w:trPr>
          <w:trHeight w:val="420"/>
        </w:trPr>
        <w:tc>
          <w:tcPr>
            <w:tcW w:w="9360" w:type="dxa"/>
            <w:vMerge w:val="restart"/>
            <w:shd w:val="clear" w:color="auto" w:fill="auto"/>
            <w:tcMar>
              <w:top w:w="100" w:type="dxa"/>
              <w:left w:w="100" w:type="dxa"/>
              <w:bottom w:w="100" w:type="dxa"/>
              <w:right w:w="100" w:type="dxa"/>
            </w:tcMar>
          </w:tcPr>
          <w:p w14:paraId="21DFECD4" w14:textId="586B35A8" w:rsid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Vendor Information - ARTUMILO SOFTWARE</w:t>
            </w:r>
          </w:p>
          <w:p w14:paraId="23F65655" w14:textId="77777777" w:rsidR="00C97B26" w:rsidRPr="00C97B26" w:rsidRDefault="00C97B26" w:rsidP="00C97B26">
            <w:pPr>
              <w:rPr>
                <w:rFonts w:ascii="Times New Roman" w:eastAsia="Merriweather Sans" w:hAnsi="Times New Roman" w:cs="Times New Roman"/>
                <w:i/>
                <w:sz w:val="24"/>
                <w:szCs w:val="24"/>
              </w:rPr>
            </w:pPr>
          </w:p>
          <w:p w14:paraId="268D39AA" w14:textId="77777777" w:rsidR="00C97B2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ARTUMILO SOFTWARE was founded in 2023 with a focus on developing technology solutions that prioritize both economic growth and environmental sustainability. We implement practices such as efficient resource management, emission reduction strategies, and the promotion of biodiversity through innovative software solutions.</w:t>
            </w:r>
          </w:p>
          <w:p w14:paraId="12E9EE86" w14:textId="77777777" w:rsidR="00C97B26" w:rsidRPr="00C97B26" w:rsidRDefault="00C97B26" w:rsidP="00C97B26">
            <w:pPr>
              <w:rPr>
                <w:rFonts w:ascii="Times New Roman" w:eastAsia="Merriweather Sans" w:hAnsi="Times New Roman" w:cs="Times New Roman"/>
                <w:i/>
                <w:sz w:val="24"/>
                <w:szCs w:val="24"/>
              </w:rPr>
            </w:pPr>
          </w:p>
          <w:p w14:paraId="33705443" w14:textId="77777777" w:rsidR="00C97B26" w:rsidRP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Capabilities - ARTUMILO SOFTWARE</w:t>
            </w:r>
          </w:p>
          <w:p w14:paraId="775D500D" w14:textId="77777777" w:rsidR="00C97B2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Our flagship project is a mobile application designed to streamline access to livestock investment opportunities, ensuring transparency and sustainability. The app breaks down geographical and logistical barriers, making it easier for investors to support responsible agricultural practices that benefit both the economy and the environment.</w:t>
            </w:r>
          </w:p>
          <w:p w14:paraId="51D4E806" w14:textId="77777777" w:rsidR="00C97B26" w:rsidRPr="00C97B26" w:rsidRDefault="00C97B26" w:rsidP="00C97B26">
            <w:pPr>
              <w:rPr>
                <w:rFonts w:ascii="Times New Roman" w:eastAsia="Merriweather Sans" w:hAnsi="Times New Roman" w:cs="Times New Roman"/>
                <w:i/>
                <w:sz w:val="24"/>
                <w:szCs w:val="24"/>
              </w:rPr>
            </w:pPr>
          </w:p>
          <w:p w14:paraId="6FD61E32" w14:textId="77777777" w:rsidR="00C97B26" w:rsidRP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Industry Experience - ARTUMILO SOFTWARE</w:t>
            </w:r>
          </w:p>
          <w:p w14:paraId="04515336" w14:textId="77777777" w:rsidR="00C97B2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ARTUMILO SOFTWARE serves the livestock and agricultural sectors, working closely with businesses, small producers, and organizations committed to sustainability. Our collaborations with ranchers, cooperatives, and environmental groups have enabled them to integrate technology that supports sustainable practices in their operations.</w:t>
            </w:r>
          </w:p>
          <w:p w14:paraId="3EF1F996" w14:textId="77777777" w:rsidR="00C97B26" w:rsidRPr="00C97B26" w:rsidRDefault="00C97B26" w:rsidP="00C97B26">
            <w:pPr>
              <w:rPr>
                <w:rFonts w:ascii="Times New Roman" w:eastAsia="Merriweather Sans" w:hAnsi="Times New Roman" w:cs="Times New Roman"/>
                <w:i/>
                <w:sz w:val="24"/>
                <w:szCs w:val="24"/>
              </w:rPr>
            </w:pPr>
          </w:p>
          <w:p w14:paraId="6400C775" w14:textId="77777777" w:rsidR="00C97B26" w:rsidRP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Financials - ARTUMILO SOFTWARE</w:t>
            </w:r>
          </w:p>
          <w:p w14:paraId="0CF0B6CA" w14:textId="77777777" w:rsidR="00C97B2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Since our inception in 2023, ARTUMILO SOFTWARE has been rapidly growing. Although we are still in the early stages of operation, we are actively consolidating our financial statements. We are prepared to provide our latest balance sheet and income statement upon request.</w:t>
            </w:r>
          </w:p>
          <w:p w14:paraId="09A10A59" w14:textId="77777777" w:rsidR="00C97B26" w:rsidRPr="00C97B26" w:rsidRDefault="00C97B26" w:rsidP="00C97B26">
            <w:pPr>
              <w:rPr>
                <w:rFonts w:ascii="Times New Roman" w:eastAsia="Merriweather Sans" w:hAnsi="Times New Roman" w:cs="Times New Roman"/>
                <w:i/>
                <w:sz w:val="24"/>
                <w:szCs w:val="24"/>
              </w:rPr>
            </w:pPr>
          </w:p>
          <w:p w14:paraId="0216BD32" w14:textId="77777777" w:rsidR="00C97B26" w:rsidRP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Pricing - ARTUMILO SOFTWARE</w:t>
            </w:r>
          </w:p>
          <w:p w14:paraId="3D64D7DE" w14:textId="77777777" w:rsidR="00C97B2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We offer a flexible pricing model that includes a monthly subscription fee for platform access, as well as variable commissions based on the volume of investments managed. Our tiered plans cater to both small-scale and large-scale investors, with specific pricing options available upon discussion to meet individual client needs.</w:t>
            </w:r>
          </w:p>
          <w:p w14:paraId="60BA3C09" w14:textId="77777777" w:rsidR="00C97B26" w:rsidRPr="00C97B26" w:rsidRDefault="00C97B26" w:rsidP="00C97B26">
            <w:pPr>
              <w:rPr>
                <w:rFonts w:ascii="Times New Roman" w:eastAsia="Merriweather Sans" w:hAnsi="Times New Roman" w:cs="Times New Roman"/>
                <w:i/>
                <w:sz w:val="24"/>
                <w:szCs w:val="24"/>
              </w:rPr>
            </w:pPr>
          </w:p>
          <w:p w14:paraId="639E14B0" w14:textId="77777777" w:rsidR="00C97B26" w:rsidRPr="00C97B26" w:rsidRDefault="00C97B26" w:rsidP="00C97B26">
            <w:pPr>
              <w:rPr>
                <w:rFonts w:ascii="Times New Roman" w:eastAsia="Merriweather Sans" w:hAnsi="Times New Roman" w:cs="Times New Roman"/>
                <w:i/>
                <w:sz w:val="24"/>
                <w:szCs w:val="24"/>
              </w:rPr>
            </w:pPr>
            <w:r w:rsidRPr="00C97B26">
              <w:rPr>
                <w:rFonts w:ascii="Times New Roman" w:eastAsia="Merriweather Sans" w:hAnsi="Times New Roman" w:cs="Times New Roman"/>
                <w:i/>
                <w:sz w:val="24"/>
                <w:szCs w:val="24"/>
              </w:rPr>
              <w:t>References - ARTUMILO SOFTWARE</w:t>
            </w:r>
          </w:p>
          <w:p w14:paraId="0C41CD77" w14:textId="428C8199" w:rsidR="005A5D06" w:rsidRPr="00C97B26" w:rsidRDefault="00C97B26" w:rsidP="00C97B26">
            <w:pPr>
              <w:rPr>
                <w:rFonts w:ascii="Times New Roman" w:eastAsia="Merriweather Sans" w:hAnsi="Times New Roman" w:cs="Times New Roman"/>
                <w:iCs/>
                <w:sz w:val="24"/>
                <w:szCs w:val="24"/>
              </w:rPr>
            </w:pPr>
            <w:r w:rsidRPr="00C97B26">
              <w:rPr>
                <w:rFonts w:ascii="Times New Roman" w:eastAsia="Merriweather Sans" w:hAnsi="Times New Roman" w:cs="Times New Roman"/>
                <w:iCs/>
                <w:sz w:val="24"/>
                <w:szCs w:val="24"/>
              </w:rPr>
              <w:t>● References can be provided upon request. We have worked with livestock cooperatives and environmental organizations on several successful projects and can connect you with these partners for further insights into our work.</w:t>
            </w:r>
          </w:p>
        </w:tc>
      </w:tr>
    </w:tbl>
    <w:p w14:paraId="270356A1" w14:textId="77777777" w:rsidR="005D5575" w:rsidRPr="00EF61B4" w:rsidRDefault="005D5575">
      <w:pPr>
        <w:rPr>
          <w:rFonts w:ascii="Times New Roman" w:hAnsi="Times New Roman" w:cs="Times New Roman"/>
          <w:sz w:val="24"/>
          <w:szCs w:val="24"/>
        </w:rPr>
      </w:pPr>
    </w:p>
    <w:sectPr w:rsidR="005D5575" w:rsidRPr="00EF61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A4C"/>
    <w:multiLevelType w:val="multilevel"/>
    <w:tmpl w:val="477E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817A3"/>
    <w:multiLevelType w:val="hybridMultilevel"/>
    <w:tmpl w:val="E6E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567"/>
    <w:multiLevelType w:val="multilevel"/>
    <w:tmpl w:val="76C25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72E93"/>
    <w:multiLevelType w:val="multilevel"/>
    <w:tmpl w:val="194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33262"/>
    <w:multiLevelType w:val="multilevel"/>
    <w:tmpl w:val="26944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72C85"/>
    <w:multiLevelType w:val="multilevel"/>
    <w:tmpl w:val="61C42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C7347"/>
    <w:multiLevelType w:val="multilevel"/>
    <w:tmpl w:val="8DCA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2F305B"/>
    <w:multiLevelType w:val="multilevel"/>
    <w:tmpl w:val="7B12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B26C7"/>
    <w:multiLevelType w:val="multilevel"/>
    <w:tmpl w:val="A314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8"/>
  </w:num>
  <w:num w:numId="4">
    <w:abstractNumId w:val="5"/>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EF"/>
    <w:rsid w:val="0022338F"/>
    <w:rsid w:val="00262462"/>
    <w:rsid w:val="002A3C61"/>
    <w:rsid w:val="005A5D06"/>
    <w:rsid w:val="005D5575"/>
    <w:rsid w:val="00607F78"/>
    <w:rsid w:val="006774B2"/>
    <w:rsid w:val="007115AE"/>
    <w:rsid w:val="007865F1"/>
    <w:rsid w:val="007D3A08"/>
    <w:rsid w:val="00AF61EF"/>
    <w:rsid w:val="00BA2F26"/>
    <w:rsid w:val="00BD4ACB"/>
    <w:rsid w:val="00C64101"/>
    <w:rsid w:val="00C97B26"/>
    <w:rsid w:val="00EF61B4"/>
    <w:rsid w:val="00FA5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A477"/>
  <w15:chartTrackingRefBased/>
  <w15:docId w15:val="{900AD7B5-7F51-4C97-8FC9-331DD5CA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EF"/>
    <w:pPr>
      <w:spacing w:after="0" w:line="276" w:lineRule="auto"/>
    </w:pPr>
    <w:rPr>
      <w:rFonts w:ascii="Arial" w:eastAsia="Arial" w:hAnsi="Arial" w:cs="Arial"/>
      <w:kern w:val="0"/>
      <w:lang w:val="en" w:eastAsia="es-MX"/>
      <w14:ligatures w14:val="none"/>
    </w:rPr>
  </w:style>
  <w:style w:type="paragraph" w:styleId="Heading1">
    <w:name w:val="heading 1"/>
    <w:basedOn w:val="Normal"/>
    <w:next w:val="Normal"/>
    <w:link w:val="Heading1Char"/>
    <w:uiPriority w:val="9"/>
    <w:qFormat/>
    <w:rsid w:val="00AF6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1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1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1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1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1EF"/>
    <w:rPr>
      <w:rFonts w:eastAsiaTheme="majorEastAsia" w:cstheme="majorBidi"/>
      <w:color w:val="272727" w:themeColor="text1" w:themeTint="D8"/>
    </w:rPr>
  </w:style>
  <w:style w:type="paragraph" w:styleId="Title">
    <w:name w:val="Title"/>
    <w:basedOn w:val="Normal"/>
    <w:next w:val="Normal"/>
    <w:link w:val="TitleChar"/>
    <w:uiPriority w:val="10"/>
    <w:qFormat/>
    <w:rsid w:val="00AF6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1EF"/>
    <w:pPr>
      <w:spacing w:before="160"/>
      <w:jc w:val="center"/>
    </w:pPr>
    <w:rPr>
      <w:i/>
      <w:iCs/>
      <w:color w:val="404040" w:themeColor="text1" w:themeTint="BF"/>
    </w:rPr>
  </w:style>
  <w:style w:type="character" w:customStyle="1" w:styleId="QuoteChar">
    <w:name w:val="Quote Char"/>
    <w:basedOn w:val="DefaultParagraphFont"/>
    <w:link w:val="Quote"/>
    <w:uiPriority w:val="29"/>
    <w:rsid w:val="00AF61EF"/>
    <w:rPr>
      <w:i/>
      <w:iCs/>
      <w:color w:val="404040" w:themeColor="text1" w:themeTint="BF"/>
    </w:rPr>
  </w:style>
  <w:style w:type="paragraph" w:styleId="ListParagraph">
    <w:name w:val="List Paragraph"/>
    <w:basedOn w:val="Normal"/>
    <w:uiPriority w:val="34"/>
    <w:qFormat/>
    <w:rsid w:val="00AF61EF"/>
    <w:pPr>
      <w:ind w:left="720"/>
      <w:contextualSpacing/>
    </w:pPr>
  </w:style>
  <w:style w:type="character" w:styleId="IntenseEmphasis">
    <w:name w:val="Intense Emphasis"/>
    <w:basedOn w:val="DefaultParagraphFont"/>
    <w:uiPriority w:val="21"/>
    <w:qFormat/>
    <w:rsid w:val="00AF61EF"/>
    <w:rPr>
      <w:i/>
      <w:iCs/>
      <w:color w:val="0F4761" w:themeColor="accent1" w:themeShade="BF"/>
    </w:rPr>
  </w:style>
  <w:style w:type="paragraph" w:styleId="IntenseQuote">
    <w:name w:val="Intense Quote"/>
    <w:basedOn w:val="Normal"/>
    <w:next w:val="Normal"/>
    <w:link w:val="IntenseQuoteChar"/>
    <w:uiPriority w:val="30"/>
    <w:qFormat/>
    <w:rsid w:val="00AF6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1EF"/>
    <w:rPr>
      <w:i/>
      <w:iCs/>
      <w:color w:val="0F4761" w:themeColor="accent1" w:themeShade="BF"/>
    </w:rPr>
  </w:style>
  <w:style w:type="character" w:styleId="IntenseReference">
    <w:name w:val="Intense Reference"/>
    <w:basedOn w:val="DefaultParagraphFont"/>
    <w:uiPriority w:val="32"/>
    <w:qFormat/>
    <w:rsid w:val="00AF61EF"/>
    <w:rPr>
      <w:b/>
      <w:bCs/>
      <w:smallCaps/>
      <w:color w:val="0F4761" w:themeColor="accent1" w:themeShade="BF"/>
      <w:spacing w:val="5"/>
    </w:rPr>
  </w:style>
  <w:style w:type="character" w:styleId="Hyperlink">
    <w:name w:val="Hyperlink"/>
    <w:basedOn w:val="DefaultParagraphFont"/>
    <w:uiPriority w:val="99"/>
    <w:unhideWhenUsed/>
    <w:rsid w:val="006774B2"/>
    <w:rPr>
      <w:color w:val="467886" w:themeColor="hyperlink"/>
      <w:u w:val="single"/>
    </w:rPr>
  </w:style>
  <w:style w:type="character" w:styleId="UnresolvedMention">
    <w:name w:val="Unresolved Mention"/>
    <w:basedOn w:val="DefaultParagraphFont"/>
    <w:uiPriority w:val="99"/>
    <w:semiHidden/>
    <w:unhideWhenUsed/>
    <w:rsid w:val="0067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arona133@hotmail.com" TargetMode="External"/><Relationship Id="rId5" Type="http://schemas.openxmlformats.org/officeDocument/2006/relationships/hyperlink" Target="mailto:Juamrodriguez@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494</Words>
  <Characters>2821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BARONA SALCEDO</dc:creator>
  <cp:keywords/>
  <dc:description/>
  <cp:lastModifiedBy>Juan Rodríguez</cp:lastModifiedBy>
  <cp:revision>2</cp:revision>
  <dcterms:created xsi:type="dcterms:W3CDTF">2024-08-22T22:24:00Z</dcterms:created>
  <dcterms:modified xsi:type="dcterms:W3CDTF">2024-08-22T22:24:00Z</dcterms:modified>
</cp:coreProperties>
</file>