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AD6F2" w14:textId="419BFA10" w:rsidR="00E703EB" w:rsidRDefault="00E703EB">
      <w:pPr>
        <w:rPr>
          <w:rFonts w:ascii="Garamond" w:eastAsia="Times New Roman" w:hAnsi="Garamond" w:cs="Times New Roman"/>
          <w:b/>
          <w:i/>
          <w:spacing w:val="-3"/>
          <w:sz w:val="20"/>
          <w:szCs w:val="20"/>
        </w:rPr>
      </w:pPr>
      <w:r>
        <w:rPr>
          <w:b/>
          <w:i/>
        </w:rPr>
        <w:br w:type="page"/>
      </w:r>
    </w:p>
    <w:p w14:paraId="17D5121B" w14:textId="77777777" w:rsidR="00F44312" w:rsidRDefault="00F44312" w:rsidP="00A9283C">
      <w:pPr>
        <w:pStyle w:val="ReturnAddress"/>
        <w:jc w:val="left"/>
        <w:rPr>
          <w:b/>
          <w:i/>
        </w:rPr>
      </w:pPr>
    </w:p>
    <w:sdt>
      <w:sdtPr>
        <w:rPr>
          <w:rFonts w:asciiTheme="minorHAnsi" w:eastAsiaTheme="minorHAnsi" w:hAnsiTheme="minorHAnsi" w:cstheme="minorBidi"/>
          <w:color w:val="auto"/>
          <w:sz w:val="22"/>
          <w:szCs w:val="22"/>
        </w:rPr>
        <w:id w:val="-1906365143"/>
        <w:docPartObj>
          <w:docPartGallery w:val="Table of Contents"/>
          <w:docPartUnique/>
        </w:docPartObj>
      </w:sdtPr>
      <w:sdtEndPr>
        <w:rPr>
          <w:b/>
          <w:bCs/>
          <w:noProof/>
        </w:rPr>
      </w:sdtEndPr>
      <w:sdtContent>
        <w:p w14:paraId="4154E6EB" w14:textId="77777777" w:rsidR="00F44312" w:rsidRDefault="00F44312" w:rsidP="00F44312">
          <w:pPr>
            <w:pStyle w:val="TOCHeading"/>
          </w:pPr>
          <w:r>
            <w:t>Contents</w:t>
          </w:r>
        </w:p>
        <w:p w14:paraId="5F933267" w14:textId="378FED14" w:rsidR="00514207" w:rsidRDefault="00F44312" w:rsidP="00514207">
          <w:pPr>
            <w:pStyle w:val="TOC1"/>
            <w:rPr>
              <w:rFonts w:eastAsiaTheme="minorEastAsia"/>
              <w:noProof/>
            </w:rPr>
          </w:pPr>
          <w:r>
            <w:fldChar w:fldCharType="begin"/>
          </w:r>
          <w:r>
            <w:instrText xml:space="preserve"> TOC \o "1-3" \h \z \u </w:instrText>
          </w:r>
          <w:r>
            <w:fldChar w:fldCharType="separate"/>
          </w:r>
          <w:hyperlink w:anchor="_Toc18589603" w:history="1">
            <w:r w:rsidR="00514207" w:rsidRPr="00EF2A50">
              <w:rPr>
                <w:rStyle w:val="Hyperlink"/>
                <w:noProof/>
              </w:rPr>
              <w:t>INTRODUCTION</w:t>
            </w:r>
            <w:r w:rsidR="00514207">
              <w:rPr>
                <w:noProof/>
                <w:webHidden/>
              </w:rPr>
              <w:tab/>
            </w:r>
            <w:r w:rsidR="00514207">
              <w:rPr>
                <w:noProof/>
                <w:webHidden/>
              </w:rPr>
              <w:fldChar w:fldCharType="begin"/>
            </w:r>
            <w:r w:rsidR="00514207">
              <w:rPr>
                <w:noProof/>
                <w:webHidden/>
              </w:rPr>
              <w:instrText xml:space="preserve"> PAGEREF _Toc18589603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2D017309" w14:textId="4038F27B" w:rsidR="00514207" w:rsidRDefault="006E0BC9">
          <w:pPr>
            <w:pStyle w:val="TOC2"/>
            <w:tabs>
              <w:tab w:val="right" w:leader="dot" w:pos="9350"/>
            </w:tabs>
            <w:rPr>
              <w:rFonts w:eastAsiaTheme="minorEastAsia"/>
              <w:noProof/>
            </w:rPr>
          </w:pPr>
          <w:hyperlink w:anchor="_Toc18589605" w:history="1">
            <w:r w:rsidR="00514207" w:rsidRPr="00EF2A50">
              <w:rPr>
                <w:rStyle w:val="Hyperlink"/>
                <w:b/>
                <w:noProof/>
              </w:rPr>
              <w:t>Objective:</w:t>
            </w:r>
            <w:r w:rsidR="00514207">
              <w:rPr>
                <w:noProof/>
                <w:webHidden/>
              </w:rPr>
              <w:tab/>
            </w:r>
            <w:r w:rsidR="00514207">
              <w:rPr>
                <w:noProof/>
                <w:webHidden/>
              </w:rPr>
              <w:fldChar w:fldCharType="begin"/>
            </w:r>
            <w:r w:rsidR="00514207">
              <w:rPr>
                <w:noProof/>
                <w:webHidden/>
              </w:rPr>
              <w:instrText xml:space="preserve"> PAGEREF _Toc18589605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2BA6DD0A" w14:textId="477D4FF6" w:rsidR="00514207" w:rsidRDefault="006E0BC9">
          <w:pPr>
            <w:pStyle w:val="TOC2"/>
            <w:tabs>
              <w:tab w:val="right" w:leader="dot" w:pos="9350"/>
            </w:tabs>
            <w:rPr>
              <w:rFonts w:eastAsiaTheme="minorEastAsia"/>
              <w:noProof/>
            </w:rPr>
          </w:pPr>
          <w:hyperlink w:anchor="_Toc18589606" w:history="1">
            <w:r w:rsidR="00514207" w:rsidRPr="00EF2A50">
              <w:rPr>
                <w:rStyle w:val="Hyperlink"/>
                <w:b/>
                <w:noProof/>
              </w:rPr>
              <w:t>Background:</w:t>
            </w:r>
            <w:r w:rsidR="00514207">
              <w:rPr>
                <w:noProof/>
                <w:webHidden/>
              </w:rPr>
              <w:tab/>
            </w:r>
            <w:r w:rsidR="00514207">
              <w:rPr>
                <w:noProof/>
                <w:webHidden/>
              </w:rPr>
              <w:fldChar w:fldCharType="begin"/>
            </w:r>
            <w:r w:rsidR="00514207">
              <w:rPr>
                <w:noProof/>
                <w:webHidden/>
              </w:rPr>
              <w:instrText xml:space="preserve"> PAGEREF _Toc18589606 \h </w:instrText>
            </w:r>
            <w:r w:rsidR="00514207">
              <w:rPr>
                <w:noProof/>
                <w:webHidden/>
              </w:rPr>
            </w:r>
            <w:r w:rsidR="00514207">
              <w:rPr>
                <w:noProof/>
                <w:webHidden/>
              </w:rPr>
              <w:fldChar w:fldCharType="separate"/>
            </w:r>
            <w:r w:rsidR="00E703EB">
              <w:rPr>
                <w:noProof/>
                <w:webHidden/>
              </w:rPr>
              <w:t>2</w:t>
            </w:r>
            <w:r w:rsidR="00514207">
              <w:rPr>
                <w:noProof/>
                <w:webHidden/>
              </w:rPr>
              <w:fldChar w:fldCharType="end"/>
            </w:r>
          </w:hyperlink>
        </w:p>
        <w:p w14:paraId="66C11B47" w14:textId="5E36C5D2" w:rsidR="00514207" w:rsidRDefault="006E0BC9" w:rsidP="00514207">
          <w:pPr>
            <w:pStyle w:val="TOC1"/>
            <w:rPr>
              <w:rFonts w:eastAsiaTheme="minorEastAsia"/>
              <w:noProof/>
            </w:rPr>
          </w:pPr>
          <w:hyperlink w:anchor="_Toc18589607" w:history="1">
            <w:r w:rsidR="00514207" w:rsidRPr="00EF2A50">
              <w:rPr>
                <w:rStyle w:val="Hyperlink"/>
                <w:noProof/>
              </w:rPr>
              <w:t>DATA MODELS</w:t>
            </w:r>
            <w:r w:rsidR="00514207">
              <w:rPr>
                <w:noProof/>
                <w:webHidden/>
              </w:rPr>
              <w:tab/>
            </w:r>
            <w:r w:rsidR="00514207">
              <w:rPr>
                <w:noProof/>
                <w:webHidden/>
              </w:rPr>
              <w:fldChar w:fldCharType="begin"/>
            </w:r>
            <w:r w:rsidR="00514207">
              <w:rPr>
                <w:noProof/>
                <w:webHidden/>
              </w:rPr>
              <w:instrText xml:space="preserve"> PAGEREF _Toc18589607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19406F7A" w14:textId="14DBB34F" w:rsidR="00514207" w:rsidRDefault="006E0BC9">
          <w:pPr>
            <w:pStyle w:val="TOC2"/>
            <w:tabs>
              <w:tab w:val="right" w:leader="dot" w:pos="9350"/>
            </w:tabs>
            <w:rPr>
              <w:rFonts w:eastAsiaTheme="minorEastAsia"/>
              <w:noProof/>
            </w:rPr>
          </w:pPr>
          <w:hyperlink w:anchor="_Toc18589609" w:history="1">
            <w:r w:rsidR="00514207" w:rsidRPr="00EF2A50">
              <w:rPr>
                <w:rStyle w:val="Hyperlink"/>
                <w:b/>
                <w:noProof/>
              </w:rPr>
              <w:t>Common Land Unit</w:t>
            </w:r>
            <w:r w:rsidR="00514207">
              <w:rPr>
                <w:noProof/>
                <w:webHidden/>
              </w:rPr>
              <w:tab/>
            </w:r>
            <w:r w:rsidR="00514207">
              <w:rPr>
                <w:noProof/>
                <w:webHidden/>
              </w:rPr>
              <w:fldChar w:fldCharType="begin"/>
            </w:r>
            <w:r w:rsidR="00514207">
              <w:rPr>
                <w:noProof/>
                <w:webHidden/>
              </w:rPr>
              <w:instrText xml:space="preserve"> PAGEREF _Toc18589609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58015863" w14:textId="76700C97" w:rsidR="00514207" w:rsidRDefault="006E0BC9">
          <w:pPr>
            <w:pStyle w:val="TOC2"/>
            <w:tabs>
              <w:tab w:val="right" w:leader="dot" w:pos="9350"/>
            </w:tabs>
            <w:rPr>
              <w:rFonts w:eastAsiaTheme="minorEastAsia"/>
              <w:noProof/>
            </w:rPr>
          </w:pPr>
          <w:hyperlink w:anchor="_Toc18589610" w:history="1">
            <w:r w:rsidR="00514207" w:rsidRPr="00EF2A50">
              <w:rPr>
                <w:rStyle w:val="Hyperlink"/>
                <w:b/>
                <w:noProof/>
              </w:rPr>
              <w:t>HEL Frozen Soils</w:t>
            </w:r>
            <w:r w:rsidR="00514207">
              <w:rPr>
                <w:noProof/>
                <w:webHidden/>
              </w:rPr>
              <w:tab/>
            </w:r>
            <w:r w:rsidR="00514207">
              <w:rPr>
                <w:noProof/>
                <w:webHidden/>
              </w:rPr>
              <w:fldChar w:fldCharType="begin"/>
            </w:r>
            <w:r w:rsidR="00514207">
              <w:rPr>
                <w:noProof/>
                <w:webHidden/>
              </w:rPr>
              <w:instrText xml:space="preserve"> PAGEREF _Toc18589610 \h </w:instrText>
            </w:r>
            <w:r w:rsidR="00514207">
              <w:rPr>
                <w:noProof/>
                <w:webHidden/>
              </w:rPr>
            </w:r>
            <w:r w:rsidR="00514207">
              <w:rPr>
                <w:noProof/>
                <w:webHidden/>
              </w:rPr>
              <w:fldChar w:fldCharType="separate"/>
            </w:r>
            <w:r w:rsidR="00E703EB">
              <w:rPr>
                <w:noProof/>
                <w:webHidden/>
              </w:rPr>
              <w:t>3</w:t>
            </w:r>
            <w:r w:rsidR="00514207">
              <w:rPr>
                <w:noProof/>
                <w:webHidden/>
              </w:rPr>
              <w:fldChar w:fldCharType="end"/>
            </w:r>
          </w:hyperlink>
        </w:p>
        <w:p w14:paraId="46A8A93A" w14:textId="23714F7C" w:rsidR="00514207" w:rsidRDefault="006E0BC9">
          <w:pPr>
            <w:pStyle w:val="TOC2"/>
            <w:tabs>
              <w:tab w:val="right" w:leader="dot" w:pos="9350"/>
            </w:tabs>
            <w:rPr>
              <w:rFonts w:eastAsiaTheme="minorEastAsia"/>
              <w:noProof/>
            </w:rPr>
          </w:pPr>
          <w:hyperlink w:anchor="_Toc18589611" w:history="1">
            <w:r w:rsidR="00514207" w:rsidRPr="00EF2A50">
              <w:rPr>
                <w:rStyle w:val="Hyperlink"/>
                <w:b/>
                <w:noProof/>
              </w:rPr>
              <w:t>Elevation Data</w:t>
            </w:r>
            <w:r w:rsidR="00514207">
              <w:rPr>
                <w:noProof/>
                <w:webHidden/>
              </w:rPr>
              <w:tab/>
            </w:r>
            <w:r w:rsidR="00514207">
              <w:rPr>
                <w:noProof/>
                <w:webHidden/>
              </w:rPr>
              <w:fldChar w:fldCharType="begin"/>
            </w:r>
            <w:r w:rsidR="00514207">
              <w:rPr>
                <w:noProof/>
                <w:webHidden/>
              </w:rPr>
              <w:instrText xml:space="preserve"> PAGEREF _Toc18589611 \h </w:instrText>
            </w:r>
            <w:r w:rsidR="00514207">
              <w:rPr>
                <w:noProof/>
                <w:webHidden/>
              </w:rPr>
            </w:r>
            <w:r w:rsidR="00514207">
              <w:rPr>
                <w:noProof/>
                <w:webHidden/>
              </w:rPr>
              <w:fldChar w:fldCharType="separate"/>
            </w:r>
            <w:r w:rsidR="00E703EB">
              <w:rPr>
                <w:noProof/>
                <w:webHidden/>
              </w:rPr>
              <w:t>5</w:t>
            </w:r>
            <w:r w:rsidR="00514207">
              <w:rPr>
                <w:noProof/>
                <w:webHidden/>
              </w:rPr>
              <w:fldChar w:fldCharType="end"/>
            </w:r>
          </w:hyperlink>
        </w:p>
        <w:p w14:paraId="4F70F90D" w14:textId="55A4A7F5" w:rsidR="00514207" w:rsidRDefault="006E0BC9">
          <w:pPr>
            <w:pStyle w:val="TOC1"/>
            <w:rPr>
              <w:rFonts w:eastAsiaTheme="minorEastAsia"/>
              <w:noProof/>
            </w:rPr>
          </w:pPr>
          <w:hyperlink w:anchor="_Toc18589612" w:history="1">
            <w:r w:rsidR="00514207" w:rsidRPr="00EF2A50">
              <w:rPr>
                <w:rStyle w:val="Hyperlink"/>
                <w:noProof/>
              </w:rPr>
              <w:t>TOOL SETUP AND INSTALLATION</w:t>
            </w:r>
            <w:r w:rsidR="00514207">
              <w:rPr>
                <w:noProof/>
                <w:webHidden/>
              </w:rPr>
              <w:tab/>
            </w:r>
            <w:r w:rsidR="00514207">
              <w:rPr>
                <w:noProof/>
                <w:webHidden/>
              </w:rPr>
              <w:fldChar w:fldCharType="begin"/>
            </w:r>
            <w:r w:rsidR="00514207">
              <w:rPr>
                <w:noProof/>
                <w:webHidden/>
              </w:rPr>
              <w:instrText xml:space="preserve"> PAGEREF _Toc18589612 \h </w:instrText>
            </w:r>
            <w:r w:rsidR="00514207">
              <w:rPr>
                <w:noProof/>
                <w:webHidden/>
              </w:rPr>
            </w:r>
            <w:r w:rsidR="00514207">
              <w:rPr>
                <w:noProof/>
                <w:webHidden/>
              </w:rPr>
              <w:fldChar w:fldCharType="separate"/>
            </w:r>
            <w:r w:rsidR="00E703EB">
              <w:rPr>
                <w:noProof/>
                <w:webHidden/>
              </w:rPr>
              <w:t>7</w:t>
            </w:r>
            <w:r w:rsidR="00514207">
              <w:rPr>
                <w:noProof/>
                <w:webHidden/>
              </w:rPr>
              <w:fldChar w:fldCharType="end"/>
            </w:r>
          </w:hyperlink>
        </w:p>
        <w:p w14:paraId="3C0F3F8A" w14:textId="11B720D0" w:rsidR="00514207" w:rsidRDefault="006E0BC9">
          <w:pPr>
            <w:pStyle w:val="TOC2"/>
            <w:tabs>
              <w:tab w:val="right" w:leader="dot" w:pos="9350"/>
            </w:tabs>
            <w:rPr>
              <w:rFonts w:eastAsiaTheme="minorEastAsia"/>
              <w:noProof/>
            </w:rPr>
          </w:pPr>
          <w:hyperlink w:anchor="_Toc18589613" w:history="1">
            <w:r w:rsidR="00514207" w:rsidRPr="00EF2A50">
              <w:rPr>
                <w:rStyle w:val="Hyperlink"/>
                <w:b/>
                <w:noProof/>
              </w:rPr>
              <w:t>Download the Tool</w:t>
            </w:r>
            <w:r w:rsidR="00514207">
              <w:rPr>
                <w:noProof/>
                <w:webHidden/>
              </w:rPr>
              <w:tab/>
            </w:r>
            <w:r w:rsidR="00514207">
              <w:rPr>
                <w:noProof/>
                <w:webHidden/>
              </w:rPr>
              <w:fldChar w:fldCharType="begin"/>
            </w:r>
            <w:r w:rsidR="00514207">
              <w:rPr>
                <w:noProof/>
                <w:webHidden/>
              </w:rPr>
              <w:instrText xml:space="preserve"> PAGEREF _Toc18589613 \h </w:instrText>
            </w:r>
            <w:r w:rsidR="00514207">
              <w:rPr>
                <w:noProof/>
                <w:webHidden/>
              </w:rPr>
            </w:r>
            <w:r w:rsidR="00514207">
              <w:rPr>
                <w:noProof/>
                <w:webHidden/>
              </w:rPr>
              <w:fldChar w:fldCharType="separate"/>
            </w:r>
            <w:r w:rsidR="00E703EB">
              <w:rPr>
                <w:noProof/>
                <w:webHidden/>
              </w:rPr>
              <w:t>7</w:t>
            </w:r>
            <w:r w:rsidR="00514207">
              <w:rPr>
                <w:noProof/>
                <w:webHidden/>
              </w:rPr>
              <w:fldChar w:fldCharType="end"/>
            </w:r>
          </w:hyperlink>
        </w:p>
        <w:p w14:paraId="3005667A" w14:textId="49D2D551" w:rsidR="00514207" w:rsidRDefault="006E0BC9">
          <w:pPr>
            <w:pStyle w:val="TOC2"/>
            <w:tabs>
              <w:tab w:val="right" w:leader="dot" w:pos="9350"/>
            </w:tabs>
            <w:rPr>
              <w:rFonts w:eastAsiaTheme="minorEastAsia"/>
              <w:noProof/>
            </w:rPr>
          </w:pPr>
          <w:hyperlink w:anchor="_Toc18589614" w:history="1">
            <w:r w:rsidR="00514207" w:rsidRPr="00EF2A50">
              <w:rPr>
                <w:rStyle w:val="Hyperlink"/>
                <w:b/>
                <w:noProof/>
              </w:rPr>
              <w:t>Install the NRCS HEL Determination Toolbox</w:t>
            </w:r>
            <w:r w:rsidR="00514207">
              <w:rPr>
                <w:noProof/>
                <w:webHidden/>
              </w:rPr>
              <w:tab/>
            </w:r>
            <w:r w:rsidR="00514207">
              <w:rPr>
                <w:noProof/>
                <w:webHidden/>
              </w:rPr>
              <w:fldChar w:fldCharType="begin"/>
            </w:r>
            <w:r w:rsidR="00514207">
              <w:rPr>
                <w:noProof/>
                <w:webHidden/>
              </w:rPr>
              <w:instrText xml:space="preserve"> PAGEREF _Toc18589614 \h </w:instrText>
            </w:r>
            <w:r w:rsidR="00514207">
              <w:rPr>
                <w:noProof/>
                <w:webHidden/>
              </w:rPr>
            </w:r>
            <w:r w:rsidR="00514207">
              <w:rPr>
                <w:noProof/>
                <w:webHidden/>
              </w:rPr>
              <w:fldChar w:fldCharType="separate"/>
            </w:r>
            <w:r w:rsidR="00E703EB">
              <w:rPr>
                <w:noProof/>
                <w:webHidden/>
              </w:rPr>
              <w:t>8</w:t>
            </w:r>
            <w:r w:rsidR="00514207">
              <w:rPr>
                <w:noProof/>
                <w:webHidden/>
              </w:rPr>
              <w:fldChar w:fldCharType="end"/>
            </w:r>
          </w:hyperlink>
        </w:p>
        <w:p w14:paraId="13330E4D" w14:textId="78619F11" w:rsidR="00514207" w:rsidRDefault="006E0BC9" w:rsidP="00514207">
          <w:pPr>
            <w:pStyle w:val="TOC2"/>
            <w:tabs>
              <w:tab w:val="right" w:leader="dot" w:pos="9350"/>
            </w:tabs>
            <w:rPr>
              <w:rFonts w:eastAsiaTheme="minorEastAsia"/>
              <w:noProof/>
            </w:rPr>
          </w:pPr>
          <w:hyperlink w:anchor="_Toc18589616" w:history="1">
            <w:r w:rsidR="00514207" w:rsidRPr="00EF2A50">
              <w:rPr>
                <w:rStyle w:val="Hyperlink"/>
                <w:b/>
                <w:noProof/>
              </w:rPr>
              <w:t>MS Access Preparation</w:t>
            </w:r>
            <w:r w:rsidR="00514207">
              <w:rPr>
                <w:noProof/>
                <w:webHidden/>
              </w:rPr>
              <w:tab/>
            </w:r>
            <w:r w:rsidR="00514207">
              <w:rPr>
                <w:noProof/>
                <w:webHidden/>
              </w:rPr>
              <w:fldChar w:fldCharType="begin"/>
            </w:r>
            <w:r w:rsidR="00514207">
              <w:rPr>
                <w:noProof/>
                <w:webHidden/>
              </w:rPr>
              <w:instrText xml:space="preserve"> PAGEREF _Toc18589616 \h </w:instrText>
            </w:r>
            <w:r w:rsidR="00514207">
              <w:rPr>
                <w:noProof/>
                <w:webHidden/>
              </w:rPr>
            </w:r>
            <w:r w:rsidR="00514207">
              <w:rPr>
                <w:noProof/>
                <w:webHidden/>
              </w:rPr>
              <w:fldChar w:fldCharType="separate"/>
            </w:r>
            <w:r w:rsidR="00E703EB">
              <w:rPr>
                <w:noProof/>
                <w:webHidden/>
              </w:rPr>
              <w:t>9</w:t>
            </w:r>
            <w:r w:rsidR="00514207">
              <w:rPr>
                <w:noProof/>
                <w:webHidden/>
              </w:rPr>
              <w:fldChar w:fldCharType="end"/>
            </w:r>
          </w:hyperlink>
        </w:p>
        <w:p w14:paraId="5EF190E0" w14:textId="3CA6360D" w:rsidR="00514207" w:rsidRDefault="006E0BC9" w:rsidP="00514207">
          <w:pPr>
            <w:pStyle w:val="TOC2"/>
            <w:tabs>
              <w:tab w:val="right" w:leader="dot" w:pos="9350"/>
            </w:tabs>
            <w:rPr>
              <w:rFonts w:eastAsiaTheme="minorEastAsia"/>
              <w:noProof/>
            </w:rPr>
          </w:pPr>
          <w:hyperlink w:anchor="_Toc18589629" w:history="1">
            <w:r w:rsidR="00514207" w:rsidRPr="00EF2A50">
              <w:rPr>
                <w:rStyle w:val="Hyperlink"/>
                <w:b/>
                <w:noProof/>
              </w:rPr>
              <w:t>ArcMap Customization</w:t>
            </w:r>
            <w:r w:rsidR="00514207">
              <w:rPr>
                <w:noProof/>
                <w:webHidden/>
              </w:rPr>
              <w:tab/>
            </w:r>
            <w:r w:rsidR="00514207">
              <w:rPr>
                <w:noProof/>
                <w:webHidden/>
              </w:rPr>
              <w:fldChar w:fldCharType="begin"/>
            </w:r>
            <w:r w:rsidR="00514207">
              <w:rPr>
                <w:noProof/>
                <w:webHidden/>
              </w:rPr>
              <w:instrText xml:space="preserve"> PAGEREF _Toc18589629 \h </w:instrText>
            </w:r>
            <w:r w:rsidR="00514207">
              <w:rPr>
                <w:noProof/>
                <w:webHidden/>
              </w:rPr>
            </w:r>
            <w:r w:rsidR="00514207">
              <w:rPr>
                <w:noProof/>
                <w:webHidden/>
              </w:rPr>
              <w:fldChar w:fldCharType="separate"/>
            </w:r>
            <w:r w:rsidR="00E703EB">
              <w:rPr>
                <w:noProof/>
                <w:webHidden/>
              </w:rPr>
              <w:t>12</w:t>
            </w:r>
            <w:r w:rsidR="00514207">
              <w:rPr>
                <w:noProof/>
                <w:webHidden/>
              </w:rPr>
              <w:fldChar w:fldCharType="end"/>
            </w:r>
          </w:hyperlink>
        </w:p>
        <w:p w14:paraId="744FD01E" w14:textId="76A3DBBE" w:rsidR="00514207" w:rsidRDefault="006E0BC9">
          <w:pPr>
            <w:pStyle w:val="TOC2"/>
            <w:tabs>
              <w:tab w:val="right" w:leader="dot" w:pos="9350"/>
            </w:tabs>
            <w:rPr>
              <w:rFonts w:eastAsiaTheme="minorEastAsia"/>
              <w:noProof/>
            </w:rPr>
          </w:pPr>
          <w:hyperlink w:anchor="_Toc18589631" w:history="1">
            <w:r w:rsidR="00514207" w:rsidRPr="00EF2A50">
              <w:rPr>
                <w:rStyle w:val="Hyperlink"/>
                <w:b/>
                <w:noProof/>
              </w:rPr>
              <w:t>Customizing Tool Parameters</w:t>
            </w:r>
            <w:r w:rsidR="00514207">
              <w:rPr>
                <w:noProof/>
                <w:webHidden/>
              </w:rPr>
              <w:tab/>
            </w:r>
            <w:r w:rsidR="00514207">
              <w:rPr>
                <w:noProof/>
                <w:webHidden/>
              </w:rPr>
              <w:fldChar w:fldCharType="begin"/>
            </w:r>
            <w:r w:rsidR="00514207">
              <w:rPr>
                <w:noProof/>
                <w:webHidden/>
              </w:rPr>
              <w:instrText xml:space="preserve"> PAGEREF _Toc18589631 \h </w:instrText>
            </w:r>
            <w:r w:rsidR="00514207">
              <w:rPr>
                <w:noProof/>
                <w:webHidden/>
              </w:rPr>
            </w:r>
            <w:r w:rsidR="00514207">
              <w:rPr>
                <w:noProof/>
                <w:webHidden/>
              </w:rPr>
              <w:fldChar w:fldCharType="separate"/>
            </w:r>
            <w:r w:rsidR="00E703EB">
              <w:rPr>
                <w:noProof/>
                <w:webHidden/>
              </w:rPr>
              <w:t>12</w:t>
            </w:r>
            <w:r w:rsidR="00514207">
              <w:rPr>
                <w:noProof/>
                <w:webHidden/>
              </w:rPr>
              <w:fldChar w:fldCharType="end"/>
            </w:r>
          </w:hyperlink>
        </w:p>
        <w:p w14:paraId="6292C281" w14:textId="5D20226C" w:rsidR="00514207" w:rsidRDefault="006E0BC9" w:rsidP="00514207">
          <w:pPr>
            <w:pStyle w:val="TOC2"/>
            <w:tabs>
              <w:tab w:val="right" w:leader="dot" w:pos="9350"/>
            </w:tabs>
            <w:rPr>
              <w:rFonts w:eastAsiaTheme="minorEastAsia"/>
              <w:noProof/>
            </w:rPr>
          </w:pPr>
          <w:hyperlink w:anchor="_Toc18589634" w:history="1">
            <w:r w:rsidR="00514207" w:rsidRPr="00EF2A50">
              <w:rPr>
                <w:rStyle w:val="Hyperlink"/>
                <w:b/>
                <w:noProof/>
              </w:rPr>
              <w:t>Data Preparation and Distribution</w:t>
            </w:r>
            <w:r w:rsidR="00514207">
              <w:rPr>
                <w:noProof/>
                <w:webHidden/>
              </w:rPr>
              <w:tab/>
            </w:r>
            <w:r w:rsidR="00514207">
              <w:rPr>
                <w:noProof/>
                <w:webHidden/>
              </w:rPr>
              <w:fldChar w:fldCharType="begin"/>
            </w:r>
            <w:r w:rsidR="00514207">
              <w:rPr>
                <w:noProof/>
                <w:webHidden/>
              </w:rPr>
              <w:instrText xml:space="preserve"> PAGEREF _Toc18589634 \h </w:instrText>
            </w:r>
            <w:r w:rsidR="00514207">
              <w:rPr>
                <w:noProof/>
                <w:webHidden/>
              </w:rPr>
            </w:r>
            <w:r w:rsidR="00514207">
              <w:rPr>
                <w:noProof/>
                <w:webHidden/>
              </w:rPr>
              <w:fldChar w:fldCharType="separate"/>
            </w:r>
            <w:r w:rsidR="00E703EB">
              <w:rPr>
                <w:noProof/>
                <w:webHidden/>
              </w:rPr>
              <w:t>14</w:t>
            </w:r>
            <w:r w:rsidR="00514207">
              <w:rPr>
                <w:noProof/>
                <w:webHidden/>
              </w:rPr>
              <w:fldChar w:fldCharType="end"/>
            </w:r>
          </w:hyperlink>
        </w:p>
        <w:p w14:paraId="39D5EAEA" w14:textId="550A56D2" w:rsidR="00514207" w:rsidRDefault="006E0BC9" w:rsidP="00514207">
          <w:pPr>
            <w:pStyle w:val="TOC2"/>
            <w:tabs>
              <w:tab w:val="right" w:leader="dot" w:pos="9350"/>
            </w:tabs>
            <w:rPr>
              <w:rFonts w:eastAsiaTheme="minorEastAsia"/>
              <w:noProof/>
            </w:rPr>
          </w:pPr>
          <w:hyperlink w:anchor="_Toc18589636" w:history="1">
            <w:r w:rsidR="00514207" w:rsidRPr="00EF2A50">
              <w:rPr>
                <w:rStyle w:val="Hyperlink"/>
                <w:rFonts w:cstheme="minorHAnsi"/>
                <w:b/>
                <w:noProof/>
              </w:rPr>
              <w:t>Deployment</w:t>
            </w:r>
            <w:r w:rsidR="00514207">
              <w:rPr>
                <w:noProof/>
                <w:webHidden/>
              </w:rPr>
              <w:tab/>
            </w:r>
            <w:r w:rsidR="00514207">
              <w:rPr>
                <w:noProof/>
                <w:webHidden/>
              </w:rPr>
              <w:fldChar w:fldCharType="begin"/>
            </w:r>
            <w:r w:rsidR="00514207">
              <w:rPr>
                <w:noProof/>
                <w:webHidden/>
              </w:rPr>
              <w:instrText xml:space="preserve"> PAGEREF _Toc18589636 \h </w:instrText>
            </w:r>
            <w:r w:rsidR="00514207">
              <w:rPr>
                <w:noProof/>
                <w:webHidden/>
              </w:rPr>
            </w:r>
            <w:r w:rsidR="00514207">
              <w:rPr>
                <w:noProof/>
                <w:webHidden/>
              </w:rPr>
              <w:fldChar w:fldCharType="separate"/>
            </w:r>
            <w:r w:rsidR="00E703EB">
              <w:rPr>
                <w:noProof/>
                <w:webHidden/>
              </w:rPr>
              <w:t>15</w:t>
            </w:r>
            <w:r w:rsidR="00514207">
              <w:rPr>
                <w:noProof/>
                <w:webHidden/>
              </w:rPr>
              <w:fldChar w:fldCharType="end"/>
            </w:r>
          </w:hyperlink>
        </w:p>
        <w:p w14:paraId="5EA1F550" w14:textId="117B05CB" w:rsidR="00514207" w:rsidRDefault="006E0BC9">
          <w:pPr>
            <w:pStyle w:val="TOC2"/>
            <w:tabs>
              <w:tab w:val="right" w:leader="dot" w:pos="9350"/>
            </w:tabs>
            <w:rPr>
              <w:rFonts w:eastAsiaTheme="minorEastAsia"/>
              <w:noProof/>
            </w:rPr>
          </w:pPr>
          <w:hyperlink w:anchor="_Toc18589638" w:history="1">
            <w:r w:rsidR="00514207" w:rsidRPr="00EF2A50">
              <w:rPr>
                <w:rStyle w:val="Hyperlink"/>
                <w:b/>
                <w:noProof/>
              </w:rPr>
              <w:t>Deployment Checklist</w:t>
            </w:r>
            <w:r w:rsidR="00514207">
              <w:rPr>
                <w:noProof/>
                <w:webHidden/>
              </w:rPr>
              <w:tab/>
            </w:r>
            <w:r w:rsidR="00514207">
              <w:rPr>
                <w:noProof/>
                <w:webHidden/>
              </w:rPr>
              <w:fldChar w:fldCharType="begin"/>
            </w:r>
            <w:r w:rsidR="00514207">
              <w:rPr>
                <w:noProof/>
                <w:webHidden/>
              </w:rPr>
              <w:instrText xml:space="preserve"> PAGEREF _Toc18589638 \h </w:instrText>
            </w:r>
            <w:r w:rsidR="00514207">
              <w:rPr>
                <w:noProof/>
                <w:webHidden/>
              </w:rPr>
            </w:r>
            <w:r w:rsidR="00514207">
              <w:rPr>
                <w:noProof/>
                <w:webHidden/>
              </w:rPr>
              <w:fldChar w:fldCharType="separate"/>
            </w:r>
            <w:r w:rsidR="00E703EB">
              <w:rPr>
                <w:noProof/>
                <w:webHidden/>
              </w:rPr>
              <w:t>15</w:t>
            </w:r>
            <w:r w:rsidR="00514207">
              <w:rPr>
                <w:noProof/>
                <w:webHidden/>
              </w:rPr>
              <w:fldChar w:fldCharType="end"/>
            </w:r>
          </w:hyperlink>
        </w:p>
        <w:p w14:paraId="429C4D2D" w14:textId="5A261394" w:rsidR="00514207" w:rsidRDefault="006E0BC9" w:rsidP="00514207">
          <w:pPr>
            <w:pStyle w:val="TOC1"/>
            <w:rPr>
              <w:rFonts w:eastAsiaTheme="minorEastAsia"/>
              <w:noProof/>
            </w:rPr>
          </w:pPr>
          <w:hyperlink w:anchor="_Toc18589647" w:history="1">
            <w:r w:rsidR="00514207" w:rsidRPr="00EF2A50">
              <w:rPr>
                <w:rStyle w:val="Hyperlink"/>
                <w:noProof/>
              </w:rPr>
              <w:t>REFERENCES</w:t>
            </w:r>
            <w:r w:rsidR="00514207">
              <w:rPr>
                <w:noProof/>
                <w:webHidden/>
              </w:rPr>
              <w:tab/>
            </w:r>
            <w:r w:rsidR="00514207">
              <w:rPr>
                <w:noProof/>
                <w:webHidden/>
              </w:rPr>
              <w:fldChar w:fldCharType="begin"/>
            </w:r>
            <w:r w:rsidR="00514207">
              <w:rPr>
                <w:noProof/>
                <w:webHidden/>
              </w:rPr>
              <w:instrText xml:space="preserve"> PAGEREF _Toc18589647 \h </w:instrText>
            </w:r>
            <w:r w:rsidR="00514207">
              <w:rPr>
                <w:noProof/>
                <w:webHidden/>
              </w:rPr>
            </w:r>
            <w:r w:rsidR="00514207">
              <w:rPr>
                <w:noProof/>
                <w:webHidden/>
              </w:rPr>
              <w:fldChar w:fldCharType="separate"/>
            </w:r>
            <w:r w:rsidR="00E703EB">
              <w:rPr>
                <w:noProof/>
                <w:webHidden/>
              </w:rPr>
              <w:t>17</w:t>
            </w:r>
            <w:r w:rsidR="00514207">
              <w:rPr>
                <w:noProof/>
                <w:webHidden/>
              </w:rPr>
              <w:fldChar w:fldCharType="end"/>
            </w:r>
          </w:hyperlink>
        </w:p>
        <w:p w14:paraId="01497F35" w14:textId="003E274F" w:rsidR="00514207" w:rsidRDefault="006E0BC9">
          <w:pPr>
            <w:pStyle w:val="TOC1"/>
            <w:rPr>
              <w:rFonts w:eastAsiaTheme="minorEastAsia"/>
              <w:noProof/>
            </w:rPr>
          </w:pPr>
          <w:hyperlink w:anchor="_Toc18589650" w:history="1">
            <w:r w:rsidR="00514207" w:rsidRPr="00EF2A50">
              <w:rPr>
                <w:rStyle w:val="Hyperlink"/>
                <w:noProof/>
              </w:rPr>
              <w:t>Appendix A– Creating the HEL Frozen Soils Layer</w:t>
            </w:r>
            <w:r w:rsidR="00514207">
              <w:rPr>
                <w:noProof/>
                <w:webHidden/>
              </w:rPr>
              <w:tab/>
            </w:r>
            <w:r w:rsidR="00514207">
              <w:rPr>
                <w:noProof/>
                <w:webHidden/>
              </w:rPr>
              <w:fldChar w:fldCharType="begin"/>
            </w:r>
            <w:r w:rsidR="00514207">
              <w:rPr>
                <w:noProof/>
                <w:webHidden/>
              </w:rPr>
              <w:instrText xml:space="preserve"> PAGEREF _Toc18589650 \h </w:instrText>
            </w:r>
            <w:r w:rsidR="00514207">
              <w:rPr>
                <w:noProof/>
                <w:webHidden/>
              </w:rPr>
            </w:r>
            <w:r w:rsidR="00514207">
              <w:rPr>
                <w:noProof/>
                <w:webHidden/>
              </w:rPr>
              <w:fldChar w:fldCharType="separate"/>
            </w:r>
            <w:r w:rsidR="00E703EB">
              <w:rPr>
                <w:noProof/>
                <w:webHidden/>
              </w:rPr>
              <w:t>18</w:t>
            </w:r>
            <w:r w:rsidR="00514207">
              <w:rPr>
                <w:noProof/>
                <w:webHidden/>
              </w:rPr>
              <w:fldChar w:fldCharType="end"/>
            </w:r>
          </w:hyperlink>
        </w:p>
        <w:p w14:paraId="7BA1CF25" w14:textId="6000BE8C" w:rsidR="00514207" w:rsidRDefault="006E0BC9">
          <w:pPr>
            <w:pStyle w:val="TOC1"/>
            <w:rPr>
              <w:rFonts w:eastAsiaTheme="minorEastAsia"/>
              <w:noProof/>
            </w:rPr>
          </w:pPr>
          <w:hyperlink w:anchor="_Toc18589651" w:history="1">
            <w:r w:rsidR="00514207" w:rsidRPr="00EF2A50">
              <w:rPr>
                <w:rStyle w:val="Hyperlink"/>
                <w:noProof/>
              </w:rPr>
              <w:t>Appendix B – NRCS Elevation Web Services</w:t>
            </w:r>
            <w:r w:rsidR="00514207">
              <w:rPr>
                <w:noProof/>
                <w:webHidden/>
              </w:rPr>
              <w:tab/>
            </w:r>
            <w:r w:rsidR="00514207">
              <w:rPr>
                <w:noProof/>
                <w:webHidden/>
              </w:rPr>
              <w:fldChar w:fldCharType="begin"/>
            </w:r>
            <w:r w:rsidR="00514207">
              <w:rPr>
                <w:noProof/>
                <w:webHidden/>
              </w:rPr>
              <w:instrText xml:space="preserve"> PAGEREF _Toc18589651 \h </w:instrText>
            </w:r>
            <w:r w:rsidR="00514207">
              <w:rPr>
                <w:noProof/>
                <w:webHidden/>
              </w:rPr>
            </w:r>
            <w:r w:rsidR="00514207">
              <w:rPr>
                <w:noProof/>
                <w:webHidden/>
              </w:rPr>
              <w:fldChar w:fldCharType="separate"/>
            </w:r>
            <w:r w:rsidR="00E703EB">
              <w:rPr>
                <w:noProof/>
                <w:webHidden/>
              </w:rPr>
              <w:t>21</w:t>
            </w:r>
            <w:r w:rsidR="00514207">
              <w:rPr>
                <w:noProof/>
                <w:webHidden/>
              </w:rPr>
              <w:fldChar w:fldCharType="end"/>
            </w:r>
          </w:hyperlink>
        </w:p>
        <w:p w14:paraId="4FC1CA48" w14:textId="14AD463C" w:rsidR="00514207" w:rsidRDefault="006E0BC9" w:rsidP="00514207">
          <w:pPr>
            <w:pStyle w:val="TOC1"/>
            <w:rPr>
              <w:rFonts w:eastAsiaTheme="minorEastAsia"/>
              <w:noProof/>
            </w:rPr>
          </w:pPr>
          <w:hyperlink w:anchor="_Toc18589653" w:history="1">
            <w:r w:rsidR="00514207" w:rsidRPr="00EF2A50">
              <w:rPr>
                <w:rStyle w:val="Hyperlink"/>
                <w:noProof/>
              </w:rPr>
              <w:t>Appendix C – Sample Documents</w:t>
            </w:r>
            <w:r w:rsidR="00514207">
              <w:rPr>
                <w:noProof/>
                <w:webHidden/>
              </w:rPr>
              <w:tab/>
            </w:r>
            <w:r w:rsidR="00514207">
              <w:rPr>
                <w:noProof/>
                <w:webHidden/>
              </w:rPr>
              <w:fldChar w:fldCharType="begin"/>
            </w:r>
            <w:r w:rsidR="00514207">
              <w:rPr>
                <w:noProof/>
                <w:webHidden/>
              </w:rPr>
              <w:instrText xml:space="preserve"> PAGEREF _Toc18589653 \h </w:instrText>
            </w:r>
            <w:r w:rsidR="00514207">
              <w:rPr>
                <w:noProof/>
                <w:webHidden/>
              </w:rPr>
            </w:r>
            <w:r w:rsidR="00514207">
              <w:rPr>
                <w:noProof/>
                <w:webHidden/>
              </w:rPr>
              <w:fldChar w:fldCharType="separate"/>
            </w:r>
            <w:r w:rsidR="00E703EB">
              <w:rPr>
                <w:noProof/>
                <w:webHidden/>
              </w:rPr>
              <w:t>22</w:t>
            </w:r>
            <w:r w:rsidR="00514207">
              <w:rPr>
                <w:noProof/>
                <w:webHidden/>
              </w:rPr>
              <w:fldChar w:fldCharType="end"/>
            </w:r>
          </w:hyperlink>
        </w:p>
        <w:p w14:paraId="587A01F3" w14:textId="5857D6C6" w:rsidR="00514207" w:rsidRDefault="006E0BC9">
          <w:pPr>
            <w:pStyle w:val="TOC1"/>
            <w:rPr>
              <w:rFonts w:eastAsiaTheme="minorEastAsia"/>
              <w:noProof/>
            </w:rPr>
          </w:pPr>
          <w:hyperlink w:anchor="_Toc18589655" w:history="1">
            <w:r w:rsidR="00514207" w:rsidRPr="00EF2A50">
              <w:rPr>
                <w:rStyle w:val="Hyperlink"/>
                <w:noProof/>
              </w:rPr>
              <w:t>Appendix D – Tool Design Decisions</w:t>
            </w:r>
            <w:r w:rsidR="00514207">
              <w:rPr>
                <w:noProof/>
                <w:webHidden/>
              </w:rPr>
              <w:tab/>
            </w:r>
            <w:r w:rsidR="00514207">
              <w:rPr>
                <w:noProof/>
                <w:webHidden/>
              </w:rPr>
              <w:fldChar w:fldCharType="begin"/>
            </w:r>
            <w:r w:rsidR="00514207">
              <w:rPr>
                <w:noProof/>
                <w:webHidden/>
              </w:rPr>
              <w:instrText xml:space="preserve"> PAGEREF _Toc18589655 \h </w:instrText>
            </w:r>
            <w:r w:rsidR="00514207">
              <w:rPr>
                <w:noProof/>
                <w:webHidden/>
              </w:rPr>
            </w:r>
            <w:r w:rsidR="00514207">
              <w:rPr>
                <w:noProof/>
                <w:webHidden/>
              </w:rPr>
              <w:fldChar w:fldCharType="separate"/>
            </w:r>
            <w:r w:rsidR="00E703EB">
              <w:rPr>
                <w:noProof/>
                <w:webHidden/>
              </w:rPr>
              <w:t>31</w:t>
            </w:r>
            <w:r w:rsidR="00514207">
              <w:rPr>
                <w:noProof/>
                <w:webHidden/>
              </w:rPr>
              <w:fldChar w:fldCharType="end"/>
            </w:r>
          </w:hyperlink>
        </w:p>
        <w:p w14:paraId="41AF581B" w14:textId="1D6D4FEA" w:rsidR="00F44312" w:rsidRDefault="00F44312" w:rsidP="00F44312">
          <w:r>
            <w:rPr>
              <w:b/>
              <w:bCs/>
              <w:noProof/>
            </w:rPr>
            <w:fldChar w:fldCharType="end"/>
          </w:r>
        </w:p>
      </w:sdtContent>
    </w:sdt>
    <w:p w14:paraId="7ED3CCDC" w14:textId="77777777" w:rsidR="00F44312" w:rsidRDefault="00F44312" w:rsidP="00F44312">
      <w:pPr>
        <w:pStyle w:val="TOCWetlandsLevel1"/>
        <w:outlineLvl w:val="0"/>
        <w:rPr>
          <w:i w:val="0"/>
        </w:rPr>
      </w:pPr>
    </w:p>
    <w:p w14:paraId="1E6717F3" w14:textId="77777777" w:rsidR="00F44312" w:rsidRDefault="00F44312" w:rsidP="00F44312">
      <w:pPr>
        <w:rPr>
          <w:b/>
        </w:rPr>
      </w:pPr>
      <w:r>
        <w:rPr>
          <w:i/>
        </w:rPr>
        <w:br w:type="page"/>
      </w:r>
    </w:p>
    <w:p w14:paraId="740E7AD9" w14:textId="77777777" w:rsidR="00FA5B20" w:rsidRDefault="00F44312" w:rsidP="00F44312">
      <w:pPr>
        <w:pStyle w:val="TOCWetlandsLevel1"/>
        <w:outlineLvl w:val="0"/>
        <w:rPr>
          <w:i w:val="0"/>
        </w:rPr>
      </w:pPr>
      <w:bookmarkStart w:id="0" w:name="_Toc18589603"/>
      <w:r w:rsidRPr="00B06A2F">
        <w:rPr>
          <w:i w:val="0"/>
        </w:rPr>
        <w:lastRenderedPageBreak/>
        <w:t>INTRODUCTION</w:t>
      </w:r>
      <w:bookmarkStart w:id="1" w:name="_Toc15850917"/>
      <w:bookmarkStart w:id="2" w:name="_Toc15850964"/>
      <w:bookmarkStart w:id="3" w:name="_Toc16668883"/>
      <w:bookmarkStart w:id="4" w:name="_Toc17290981"/>
      <w:bookmarkStart w:id="5" w:name="_Toc17449412"/>
      <w:bookmarkEnd w:id="0"/>
    </w:p>
    <w:p w14:paraId="6A8BD229" w14:textId="77777777" w:rsidR="00FA5B20" w:rsidRDefault="00FA5B20" w:rsidP="00F44312">
      <w:pPr>
        <w:pStyle w:val="TOCWetlandsLevel1"/>
        <w:outlineLvl w:val="0"/>
        <w:rPr>
          <w:i w:val="0"/>
        </w:rPr>
      </w:pPr>
    </w:p>
    <w:p w14:paraId="110A6E80" w14:textId="77777777" w:rsidR="00F44312" w:rsidRPr="00FA5B20" w:rsidRDefault="00F44312" w:rsidP="00F44312">
      <w:pPr>
        <w:pStyle w:val="TOCWetlandsLevel1"/>
        <w:outlineLvl w:val="0"/>
        <w:rPr>
          <w:i w:val="0"/>
        </w:rPr>
      </w:pPr>
      <w:bookmarkStart w:id="6" w:name="_Toc17449676"/>
      <w:bookmarkStart w:id="7" w:name="_Toc17449969"/>
      <w:bookmarkStart w:id="8" w:name="_Toc18589604"/>
      <w:r>
        <w:rPr>
          <w:rFonts w:cstheme="minorHAnsi"/>
          <w:b w:val="0"/>
          <w:i w:val="0"/>
        </w:rPr>
        <w:t xml:space="preserve">The </w:t>
      </w:r>
      <w:r w:rsidRPr="00BB1EB2">
        <w:rPr>
          <w:rFonts w:cstheme="minorHAnsi"/>
          <w:b w:val="0"/>
        </w:rPr>
        <w:t>Administrator Guide</w:t>
      </w:r>
      <w:r>
        <w:rPr>
          <w:rFonts w:cstheme="minorHAnsi"/>
          <w:b w:val="0"/>
          <w:i w:val="0"/>
        </w:rPr>
        <w:t xml:space="preserve"> is provided for the Natural Resources Conservation Service (NRCS) state specialist (Tool Administrator) to prepare data and deploy the NRCS HEL Determination Tool (tool). The companion </w:t>
      </w:r>
      <w:r w:rsidRPr="00BB1EB2">
        <w:rPr>
          <w:rFonts w:cstheme="minorHAnsi"/>
          <w:b w:val="0"/>
        </w:rPr>
        <w:t>User Guide</w:t>
      </w:r>
      <w:r>
        <w:rPr>
          <w:rFonts w:cstheme="minorHAnsi"/>
          <w:b w:val="0"/>
          <w:i w:val="0"/>
        </w:rPr>
        <w:t xml:space="preserve"> provides field staff step-by-step instructions for making HEL determinations using the tool.</w:t>
      </w:r>
      <w:bookmarkEnd w:id="1"/>
      <w:bookmarkEnd w:id="2"/>
      <w:bookmarkEnd w:id="3"/>
      <w:bookmarkEnd w:id="4"/>
      <w:bookmarkEnd w:id="5"/>
      <w:bookmarkEnd w:id="6"/>
      <w:bookmarkEnd w:id="7"/>
      <w:bookmarkEnd w:id="8"/>
    </w:p>
    <w:p w14:paraId="583DE4CA" w14:textId="77777777" w:rsidR="00F44312" w:rsidRPr="00B06A2F" w:rsidRDefault="00F44312" w:rsidP="00F44312">
      <w:pPr>
        <w:pStyle w:val="TOCWetlandsLevel1"/>
        <w:outlineLvl w:val="0"/>
        <w:rPr>
          <w:i w:val="0"/>
        </w:rPr>
      </w:pPr>
    </w:p>
    <w:p w14:paraId="597EED60" w14:textId="016C33B8" w:rsidR="00F44312" w:rsidRPr="00DD46E1" w:rsidRDefault="00F44312" w:rsidP="00F44312">
      <w:pPr>
        <w:pStyle w:val="TOCWetlandsLevel2"/>
        <w:ind w:left="720"/>
        <w:outlineLvl w:val="1"/>
        <w:rPr>
          <w:b/>
          <w:i w:val="0"/>
        </w:rPr>
      </w:pPr>
      <w:bookmarkStart w:id="9" w:name="_Toc18589605"/>
      <w:r w:rsidRPr="00CD67A7">
        <w:rPr>
          <w:b/>
          <w:i w:val="0"/>
        </w:rPr>
        <w:t>Objective</w:t>
      </w:r>
      <w:r>
        <w:rPr>
          <w:b/>
          <w:i w:val="0"/>
        </w:rPr>
        <w:t xml:space="preserve">: </w:t>
      </w:r>
      <w:r w:rsidRPr="00DD46E1">
        <w:rPr>
          <w:rFonts w:cstheme="minorHAnsi"/>
          <w:i w:val="0"/>
        </w:rPr>
        <w:t>The objective of this tool is to provide field staff with an unbiased, efficient, and consistent method for making HEL determinations.  This is an automated tool that produces offsite determination decisions and documentation using an efficient and nationally standardized methodology.</w:t>
      </w:r>
      <w:r>
        <w:rPr>
          <w:rFonts w:cstheme="minorHAnsi"/>
          <w:i w:val="0"/>
        </w:rPr>
        <w:t xml:space="preserve">  Note: This tool is not suitable for use on fields with extensive constructed practices that significantly alter the landscape and hydrography, such as terraces.</w:t>
      </w:r>
      <w:bookmarkEnd w:id="9"/>
    </w:p>
    <w:p w14:paraId="75656D77" w14:textId="77777777" w:rsidR="00F44312" w:rsidRDefault="00F44312" w:rsidP="00F44312">
      <w:pPr>
        <w:pStyle w:val="TOCWetlandsLevel2"/>
        <w:ind w:firstLine="720"/>
        <w:outlineLvl w:val="1"/>
        <w:rPr>
          <w:b/>
          <w:i w:val="0"/>
        </w:rPr>
      </w:pPr>
    </w:p>
    <w:p w14:paraId="4F255628" w14:textId="2F08BC16" w:rsidR="00F44312" w:rsidRPr="00DD46E1" w:rsidRDefault="00F44312" w:rsidP="00F44312">
      <w:pPr>
        <w:pStyle w:val="TOCWetlandsLevel2"/>
        <w:ind w:left="720"/>
        <w:outlineLvl w:val="1"/>
        <w:rPr>
          <w:b/>
          <w:i w:val="0"/>
        </w:rPr>
      </w:pPr>
      <w:bookmarkStart w:id="10" w:name="_Toc18589606"/>
      <w:r w:rsidRPr="00CD67A7">
        <w:rPr>
          <w:b/>
          <w:i w:val="0"/>
        </w:rPr>
        <w:t>Background</w:t>
      </w:r>
      <w:r>
        <w:rPr>
          <w:b/>
          <w:i w:val="0"/>
        </w:rPr>
        <w:t xml:space="preserve">: </w:t>
      </w:r>
      <w:r w:rsidRPr="00DD46E1">
        <w:rPr>
          <w:rFonts w:cstheme="minorHAnsi"/>
          <w:i w:val="0"/>
        </w:rPr>
        <w:t>The 1985 Food Security Act, as amended</w:t>
      </w:r>
      <w:r w:rsidR="00133557">
        <w:rPr>
          <w:rFonts w:cstheme="minorHAnsi"/>
          <w:i w:val="0"/>
        </w:rPr>
        <w:t>,</w:t>
      </w:r>
      <w:r w:rsidRPr="00DD46E1">
        <w:rPr>
          <w:rFonts w:cstheme="minorHAnsi"/>
          <w:i w:val="0"/>
        </w:rPr>
        <w:t xml:space="preserve"> established the Highly Erodible Land (HEL) Conservation provisions as a condition of eligibility for USDA Program benefits.  The NRCS follows guidance from the National Food Security Act Manual, Fifth Edition, which gives the conditions under which fields will be determined HEL or NHEL.</w:t>
      </w:r>
      <w:bookmarkEnd w:id="10"/>
      <w:r>
        <w:rPr>
          <w:rFonts w:cstheme="minorHAnsi"/>
        </w:rPr>
        <w:t xml:space="preserve"> </w:t>
      </w:r>
    </w:p>
    <w:p w14:paraId="666713F8" w14:textId="77777777" w:rsidR="00F44312" w:rsidRDefault="00F44312" w:rsidP="00F44312">
      <w:pPr>
        <w:pStyle w:val="BodyText"/>
        <w:jc w:val="center"/>
        <w:rPr>
          <w:rFonts w:asciiTheme="minorHAnsi" w:hAnsiTheme="minorHAnsi" w:cstheme="minorHAnsi"/>
          <w:sz w:val="22"/>
          <w:szCs w:val="22"/>
        </w:rPr>
      </w:pPr>
      <w:r>
        <w:rPr>
          <w:noProof/>
        </w:rPr>
        <w:drawing>
          <wp:inline distT="0" distB="0" distL="0" distR="0" wp14:anchorId="4632C1E0" wp14:editId="24448931">
            <wp:extent cx="3848100" cy="1378585"/>
            <wp:effectExtent l="0" t="0" r="0" b="0"/>
            <wp:docPr id="4" name="Picture 4" descr="cid:image001.jpg@01D54D1B.70EA0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image001.jpg@01D54D1B.70EA0BA0"/>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14227" t="20037" r="1255"/>
                    <a:stretch/>
                  </pic:blipFill>
                  <pic:spPr bwMode="auto">
                    <a:xfrm>
                      <a:off x="0" y="0"/>
                      <a:ext cx="3848100" cy="1378585"/>
                    </a:xfrm>
                    <a:prstGeom prst="rect">
                      <a:avLst/>
                    </a:prstGeom>
                    <a:noFill/>
                    <a:ln>
                      <a:noFill/>
                    </a:ln>
                    <a:extLst>
                      <a:ext uri="{53640926-AAD7-44D8-BBD7-CCE9431645EC}">
                        <a14:shadowObscured xmlns:a14="http://schemas.microsoft.com/office/drawing/2010/main"/>
                      </a:ext>
                    </a:extLst>
                  </pic:spPr>
                </pic:pic>
              </a:graphicData>
            </a:graphic>
          </wp:inline>
        </w:drawing>
      </w:r>
    </w:p>
    <w:p w14:paraId="1B761053"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sz w:val="22"/>
          <w:szCs w:val="22"/>
        </w:rPr>
        <w:t xml:space="preserve">The Soil Erodibility Index (EI) for a soil map unit is determined by dividing the potential erodibility for the soil map unit by the soil loss tolerance (T) value established in the FOTG as of January 1, 1990 [7CFR Section 12.21].  A soil map unit with an EI of 8 or greater </w:t>
      </w:r>
      <w:proofErr w:type="gramStart"/>
      <w:r>
        <w:rPr>
          <w:rFonts w:asciiTheme="minorHAnsi" w:hAnsiTheme="minorHAnsi" w:cstheme="minorHAnsi"/>
          <w:sz w:val="22"/>
          <w:szCs w:val="22"/>
        </w:rPr>
        <w:t>is considered to be</w:t>
      </w:r>
      <w:proofErr w:type="gramEnd"/>
      <w:r>
        <w:rPr>
          <w:rFonts w:asciiTheme="minorHAnsi" w:hAnsiTheme="minorHAnsi" w:cstheme="minorHAnsi"/>
          <w:sz w:val="22"/>
          <w:szCs w:val="22"/>
        </w:rPr>
        <w:t xml:space="preserve"> highly erodible.</w:t>
      </w:r>
    </w:p>
    <w:p w14:paraId="1B5D03F7" w14:textId="77777777" w:rsidR="00F44312" w:rsidRDefault="00F44312" w:rsidP="00F44312">
      <w:pPr>
        <w:pStyle w:val="BodyText"/>
        <w:jc w:val="center"/>
        <w:rPr>
          <w:rFonts w:asciiTheme="minorHAnsi" w:hAnsiTheme="minorHAnsi" w:cstheme="minorHAnsi"/>
          <w:sz w:val="22"/>
          <w:szCs w:val="22"/>
        </w:rPr>
      </w:pPr>
      <w:r w:rsidRPr="00FB1B38">
        <w:rPr>
          <w:rFonts w:asciiTheme="minorHAnsi" w:hAnsiTheme="minorHAnsi" w:cstheme="minorHAnsi"/>
          <w:noProof/>
          <w:sz w:val="22"/>
          <w:szCs w:val="22"/>
        </w:rPr>
        <w:drawing>
          <wp:inline distT="0" distB="0" distL="0" distR="0" wp14:anchorId="744FD5F8" wp14:editId="35D07BA3">
            <wp:extent cx="3514725" cy="1238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4297" t="31312" r="27044" b="44453"/>
                    <a:stretch/>
                  </pic:blipFill>
                  <pic:spPr bwMode="auto">
                    <a:xfrm>
                      <a:off x="0" y="0"/>
                      <a:ext cx="3514725" cy="1238250"/>
                    </a:xfrm>
                    <a:prstGeom prst="rect">
                      <a:avLst/>
                    </a:prstGeom>
                    <a:ln>
                      <a:noFill/>
                    </a:ln>
                    <a:extLst>
                      <a:ext uri="{53640926-AAD7-44D8-BBD7-CCE9431645EC}">
                        <a14:shadowObscured xmlns:a14="http://schemas.microsoft.com/office/drawing/2010/main"/>
                      </a:ext>
                    </a:extLst>
                  </pic:spPr>
                </pic:pic>
              </a:graphicData>
            </a:graphic>
          </wp:inline>
        </w:drawing>
      </w:r>
    </w:p>
    <w:p w14:paraId="5A6DDCF7" w14:textId="77777777" w:rsidR="00F44312" w:rsidRPr="00FB1B38"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sz w:val="22"/>
          <w:szCs w:val="22"/>
        </w:rPr>
        <w:t>A</w:t>
      </w:r>
      <w:r w:rsidRPr="00FB1B38">
        <w:rPr>
          <w:rFonts w:asciiTheme="minorHAnsi" w:hAnsiTheme="minorHAnsi" w:cstheme="minorHAnsi"/>
          <w:sz w:val="22"/>
          <w:szCs w:val="22"/>
        </w:rPr>
        <w:t xml:space="preserve"> soil map unit is listed as </w:t>
      </w:r>
      <w:r w:rsidRPr="006443B8">
        <w:rPr>
          <w:rFonts w:asciiTheme="minorHAnsi" w:hAnsiTheme="minorHAnsi" w:cstheme="minorHAnsi"/>
          <w:i/>
          <w:sz w:val="22"/>
          <w:szCs w:val="22"/>
        </w:rPr>
        <w:t>potentially highly erodible</w:t>
      </w:r>
      <w:r>
        <w:rPr>
          <w:rFonts w:asciiTheme="minorHAnsi" w:hAnsiTheme="minorHAnsi" w:cstheme="minorHAnsi"/>
          <w:sz w:val="22"/>
          <w:szCs w:val="22"/>
        </w:rPr>
        <w:t xml:space="preserve"> (PHEL)</w:t>
      </w:r>
      <w:r w:rsidRPr="00FB1B38">
        <w:rPr>
          <w:rFonts w:asciiTheme="minorHAnsi" w:hAnsiTheme="minorHAnsi" w:cstheme="minorHAnsi"/>
          <w:sz w:val="22"/>
          <w:szCs w:val="22"/>
        </w:rPr>
        <w:t xml:space="preserve"> whenever a soil map unit contains a range of LS values which result in RKLS/T quotients both above and below 8</w:t>
      </w:r>
      <w:r>
        <w:rPr>
          <w:rFonts w:asciiTheme="minorHAnsi" w:hAnsiTheme="minorHAnsi" w:cstheme="minorHAnsi"/>
          <w:sz w:val="22"/>
          <w:szCs w:val="22"/>
        </w:rPr>
        <w:t xml:space="preserve">.  </w:t>
      </w:r>
      <w:r w:rsidRPr="00FB1B38">
        <w:rPr>
          <w:rFonts w:asciiTheme="minorHAnsi" w:hAnsiTheme="minorHAnsi" w:cstheme="minorHAnsi"/>
          <w:sz w:val="22"/>
          <w:szCs w:val="22"/>
        </w:rPr>
        <w:t xml:space="preserve">Potentially highly erodible soil map units </w:t>
      </w:r>
      <w:r>
        <w:rPr>
          <w:rFonts w:asciiTheme="minorHAnsi" w:hAnsiTheme="minorHAnsi" w:cstheme="minorHAnsi"/>
          <w:sz w:val="22"/>
          <w:szCs w:val="22"/>
        </w:rPr>
        <w:t xml:space="preserve">(PHEL) </w:t>
      </w:r>
      <w:r w:rsidRPr="00FB1B38">
        <w:rPr>
          <w:rFonts w:asciiTheme="minorHAnsi" w:hAnsiTheme="minorHAnsi" w:cstheme="minorHAnsi"/>
          <w:sz w:val="22"/>
          <w:szCs w:val="22"/>
        </w:rPr>
        <w:t>are evaluated on a field-by-field basis as part of the determination process and assigned a highly erodible or non-highly erodible rating.</w:t>
      </w:r>
    </w:p>
    <w:p w14:paraId="43C2DF73" w14:textId="77777777" w:rsidR="00F44312" w:rsidRDefault="00F44312" w:rsidP="00F44312">
      <w:pPr>
        <w:pStyle w:val="BodyText"/>
        <w:ind w:left="720"/>
        <w:jc w:val="left"/>
        <w:rPr>
          <w:rFonts w:asciiTheme="minorHAnsi" w:hAnsiTheme="minorHAnsi" w:cstheme="minorHAnsi"/>
          <w:sz w:val="22"/>
          <w:szCs w:val="22"/>
        </w:rPr>
      </w:pPr>
      <w:r w:rsidRPr="00FB1B38">
        <w:rPr>
          <w:rFonts w:asciiTheme="minorHAnsi" w:hAnsiTheme="minorHAnsi" w:cstheme="minorHAnsi"/>
          <w:sz w:val="22"/>
          <w:szCs w:val="22"/>
        </w:rPr>
        <w:t xml:space="preserve">The December </w:t>
      </w:r>
      <w:r>
        <w:rPr>
          <w:rFonts w:asciiTheme="minorHAnsi" w:hAnsiTheme="minorHAnsi" w:cstheme="minorHAnsi"/>
          <w:sz w:val="22"/>
          <w:szCs w:val="22"/>
        </w:rPr>
        <w:t>7, 2018</w:t>
      </w:r>
      <w:r w:rsidRPr="00FB1B38">
        <w:rPr>
          <w:rFonts w:asciiTheme="minorHAnsi" w:hAnsiTheme="minorHAnsi" w:cstheme="minorHAnsi"/>
          <w:sz w:val="22"/>
          <w:szCs w:val="22"/>
        </w:rPr>
        <w:t xml:space="preserve"> update to the regulations at 7CFR12 </w:t>
      </w:r>
      <w:r>
        <w:rPr>
          <w:rFonts w:asciiTheme="minorHAnsi" w:hAnsiTheme="minorHAnsi" w:cstheme="minorHAnsi"/>
          <w:sz w:val="22"/>
          <w:szCs w:val="22"/>
        </w:rPr>
        <w:t xml:space="preserve">and </w:t>
      </w:r>
      <w:r w:rsidRPr="00FB1B38">
        <w:rPr>
          <w:rFonts w:asciiTheme="minorHAnsi" w:hAnsiTheme="minorHAnsi" w:cstheme="minorHAnsi"/>
          <w:sz w:val="22"/>
          <w:szCs w:val="22"/>
        </w:rPr>
        <w:t>provid</w:t>
      </w:r>
      <w:r>
        <w:rPr>
          <w:rFonts w:asciiTheme="minorHAnsi" w:hAnsiTheme="minorHAnsi" w:cstheme="minorHAnsi"/>
          <w:sz w:val="22"/>
          <w:szCs w:val="22"/>
        </w:rPr>
        <w:t xml:space="preserve">es </w:t>
      </w:r>
      <w:r w:rsidRPr="00FB1B38">
        <w:rPr>
          <w:rFonts w:asciiTheme="minorHAnsi" w:hAnsiTheme="minorHAnsi" w:cstheme="minorHAnsi"/>
          <w:sz w:val="22"/>
          <w:szCs w:val="22"/>
        </w:rPr>
        <w:t>for the offsite evaluation of PHEL soil map units using offsite methods.</w:t>
      </w:r>
    </w:p>
    <w:p w14:paraId="260311F3" w14:textId="77777777" w:rsidR="00F44312" w:rsidRPr="00FB1B38" w:rsidRDefault="00F44312" w:rsidP="00F44312">
      <w:pPr>
        <w:pStyle w:val="BodyText"/>
        <w:ind w:left="720"/>
        <w:jc w:val="left"/>
        <w:rPr>
          <w:rFonts w:asciiTheme="minorHAnsi" w:hAnsiTheme="minorHAnsi" w:cstheme="minorHAnsi"/>
          <w:sz w:val="22"/>
          <w:szCs w:val="22"/>
        </w:rPr>
      </w:pPr>
      <w:r w:rsidRPr="00FB1B38">
        <w:rPr>
          <w:rFonts w:asciiTheme="minorHAnsi" w:hAnsiTheme="minorHAnsi" w:cstheme="minorHAnsi"/>
          <w:sz w:val="22"/>
          <w:szCs w:val="22"/>
        </w:rPr>
        <w:t>For a complete description of the HEL Soil Erodibility Index, refer to M_180_NFSAM_511.</w:t>
      </w:r>
      <w:r>
        <w:rPr>
          <w:rFonts w:asciiTheme="minorHAnsi" w:hAnsiTheme="minorHAnsi" w:cstheme="minorHAnsi"/>
          <w:sz w:val="22"/>
          <w:szCs w:val="22"/>
        </w:rPr>
        <w:t xml:space="preserve">  Calculation of the topographic factor (LS) is described in the USDA Agriculture Handbook No. 537.</w:t>
      </w:r>
    </w:p>
    <w:p w14:paraId="5ED46294" w14:textId="77777777" w:rsidR="00F44312" w:rsidRPr="00CD6619" w:rsidRDefault="00F44312" w:rsidP="00F44312">
      <w:pPr>
        <w:pStyle w:val="TOCWetlandsLevel1"/>
        <w:outlineLvl w:val="0"/>
        <w:rPr>
          <w:i w:val="0"/>
          <w:sz w:val="24"/>
          <w:szCs w:val="24"/>
        </w:rPr>
      </w:pPr>
      <w:bookmarkStart w:id="11" w:name="_Toc18589607"/>
      <w:r w:rsidRPr="00CD6619">
        <w:rPr>
          <w:i w:val="0"/>
          <w:sz w:val="24"/>
          <w:szCs w:val="24"/>
        </w:rPr>
        <w:lastRenderedPageBreak/>
        <w:t>DATA MODELS</w:t>
      </w:r>
      <w:bookmarkEnd w:id="11"/>
    </w:p>
    <w:p w14:paraId="14D6B6AA" w14:textId="77777777" w:rsidR="00F44312" w:rsidRDefault="00F44312" w:rsidP="00F44312">
      <w:pPr>
        <w:pStyle w:val="TOCWetlandsLevel1"/>
        <w:outlineLvl w:val="0"/>
        <w:rPr>
          <w:rFonts w:cstheme="minorHAnsi"/>
          <w:b w:val="0"/>
          <w:i w:val="0"/>
        </w:rPr>
      </w:pPr>
      <w:bookmarkStart w:id="12" w:name="_Toc15850921"/>
      <w:bookmarkStart w:id="13" w:name="_Toc15850968"/>
      <w:bookmarkStart w:id="14" w:name="_Toc16668887"/>
      <w:r>
        <w:rPr>
          <w:rFonts w:cstheme="minorHAnsi"/>
          <w:b w:val="0"/>
          <w:i w:val="0"/>
        </w:rPr>
        <w:br/>
      </w:r>
      <w:bookmarkStart w:id="15" w:name="_Toc17290985"/>
      <w:bookmarkStart w:id="16" w:name="_Toc17449416"/>
      <w:bookmarkStart w:id="17" w:name="_Toc17449680"/>
      <w:bookmarkStart w:id="18" w:name="_Toc17449973"/>
      <w:bookmarkStart w:id="19" w:name="_Toc18589608"/>
      <w:r>
        <w:rPr>
          <w:rFonts w:cstheme="minorHAnsi"/>
          <w:b w:val="0"/>
          <w:i w:val="0"/>
        </w:rPr>
        <w:t>This section describes the geospatial data required to run the tool.  The Tool Administrator should review the information to develop and distribute the necessary data for field staff to use the tool.</w:t>
      </w:r>
      <w:bookmarkEnd w:id="12"/>
      <w:bookmarkEnd w:id="13"/>
      <w:bookmarkEnd w:id="14"/>
      <w:bookmarkEnd w:id="15"/>
      <w:bookmarkEnd w:id="16"/>
      <w:bookmarkEnd w:id="17"/>
      <w:bookmarkEnd w:id="18"/>
      <w:bookmarkEnd w:id="19"/>
      <w:r>
        <w:rPr>
          <w:rFonts w:cstheme="minorHAnsi"/>
          <w:b w:val="0"/>
          <w:i w:val="0"/>
        </w:rPr>
        <w:t xml:space="preserve"> </w:t>
      </w:r>
    </w:p>
    <w:p w14:paraId="0C2A44A5" w14:textId="77777777" w:rsidR="00F44312" w:rsidRPr="00B06A2F" w:rsidRDefault="00F44312" w:rsidP="00F44312">
      <w:pPr>
        <w:pStyle w:val="TOCWetlandsLevel1"/>
        <w:outlineLvl w:val="0"/>
        <w:rPr>
          <w:i w:val="0"/>
        </w:rPr>
      </w:pPr>
    </w:p>
    <w:p w14:paraId="4C9819D9" w14:textId="77777777" w:rsidR="00F44312" w:rsidRPr="00CD67A7" w:rsidRDefault="00F44312" w:rsidP="00F44312">
      <w:pPr>
        <w:pStyle w:val="TOCWetlandsLevel2"/>
        <w:outlineLvl w:val="1"/>
        <w:rPr>
          <w:b/>
          <w:i w:val="0"/>
        </w:rPr>
      </w:pPr>
      <w:bookmarkStart w:id="20" w:name="_Toc18589609"/>
      <w:r>
        <w:rPr>
          <w:b/>
          <w:i w:val="0"/>
        </w:rPr>
        <w:t>Common Land Unit</w:t>
      </w:r>
      <w:bookmarkEnd w:id="20"/>
    </w:p>
    <w:p w14:paraId="0224849C" w14:textId="77777777" w:rsidR="00F44312" w:rsidRPr="00CF0AA6" w:rsidRDefault="00F44312" w:rsidP="00F44312">
      <w:pPr>
        <w:pStyle w:val="TOCWetlandsLevel2"/>
        <w:outlineLvl w:val="1"/>
      </w:pPr>
    </w:p>
    <w:p w14:paraId="4E0001EE" w14:textId="77777777" w:rsidR="00F44312" w:rsidRPr="00107814" w:rsidRDefault="00F44312" w:rsidP="00F44312">
      <w:pPr>
        <w:pStyle w:val="BodyText"/>
        <w:ind w:left="720"/>
        <w:jc w:val="left"/>
        <w:rPr>
          <w:rFonts w:asciiTheme="minorHAnsi" w:hAnsiTheme="minorHAnsi" w:cstheme="minorHAnsi"/>
          <w:b/>
          <w:sz w:val="22"/>
          <w:szCs w:val="22"/>
        </w:rPr>
      </w:pPr>
      <w:r w:rsidRPr="00A609BC">
        <w:rPr>
          <w:rFonts w:asciiTheme="minorHAnsi" w:hAnsiTheme="minorHAnsi" w:cstheme="minorHAnsi"/>
          <w:b/>
          <w:sz w:val="22"/>
          <w:szCs w:val="22"/>
        </w:rPr>
        <w:t>Description</w:t>
      </w:r>
      <w:r>
        <w:rPr>
          <w:rFonts w:asciiTheme="minorHAnsi" w:hAnsiTheme="minorHAnsi" w:cstheme="minorHAnsi"/>
          <w:b/>
          <w:sz w:val="22"/>
          <w:szCs w:val="22"/>
        </w:rPr>
        <w:t xml:space="preserve">: </w:t>
      </w:r>
      <w:r w:rsidRPr="006B4AA9">
        <w:rPr>
          <w:rFonts w:asciiTheme="minorHAnsi" w:hAnsiTheme="minorHAnsi" w:cstheme="minorHAnsi"/>
          <w:sz w:val="22"/>
          <w:szCs w:val="22"/>
        </w:rPr>
        <w:t xml:space="preserve">The </w:t>
      </w:r>
      <w:r>
        <w:rPr>
          <w:rFonts w:asciiTheme="minorHAnsi" w:hAnsiTheme="minorHAnsi" w:cstheme="minorHAnsi"/>
          <w:sz w:val="22"/>
          <w:szCs w:val="22"/>
        </w:rPr>
        <w:t xml:space="preserve">Farm Service Agency (FSA) </w:t>
      </w:r>
      <w:r w:rsidRPr="006B4AA9">
        <w:rPr>
          <w:rFonts w:asciiTheme="minorHAnsi" w:hAnsiTheme="minorHAnsi" w:cstheme="minorHAnsi"/>
          <w:sz w:val="22"/>
          <w:szCs w:val="22"/>
        </w:rPr>
        <w:t xml:space="preserve">assumes primary responsibility at the national, State, and local level for the </w:t>
      </w:r>
      <w:r>
        <w:rPr>
          <w:rFonts w:asciiTheme="minorHAnsi" w:hAnsiTheme="minorHAnsi" w:cstheme="minorHAnsi"/>
          <w:sz w:val="22"/>
          <w:szCs w:val="22"/>
        </w:rPr>
        <w:t xml:space="preserve">creation and </w:t>
      </w:r>
      <w:r w:rsidRPr="006B4AA9">
        <w:rPr>
          <w:rFonts w:asciiTheme="minorHAnsi" w:hAnsiTheme="minorHAnsi" w:cstheme="minorHAnsi"/>
          <w:sz w:val="22"/>
          <w:szCs w:val="22"/>
        </w:rPr>
        <w:t xml:space="preserve">maintenance of the </w:t>
      </w:r>
      <w:r>
        <w:rPr>
          <w:rFonts w:asciiTheme="minorHAnsi" w:hAnsiTheme="minorHAnsi" w:cstheme="minorHAnsi"/>
          <w:sz w:val="22"/>
          <w:szCs w:val="22"/>
        </w:rPr>
        <w:t>Common Land Unit (</w:t>
      </w:r>
      <w:r w:rsidRPr="006B4AA9">
        <w:rPr>
          <w:rFonts w:asciiTheme="minorHAnsi" w:hAnsiTheme="minorHAnsi" w:cstheme="minorHAnsi"/>
          <w:sz w:val="22"/>
          <w:szCs w:val="22"/>
        </w:rPr>
        <w:t>CLU</w:t>
      </w:r>
      <w:r>
        <w:rPr>
          <w:rFonts w:asciiTheme="minorHAnsi" w:hAnsiTheme="minorHAnsi" w:cstheme="minorHAnsi"/>
          <w:sz w:val="22"/>
          <w:szCs w:val="22"/>
        </w:rPr>
        <w:t>)</w:t>
      </w:r>
      <w:r w:rsidRPr="006B4AA9">
        <w:rPr>
          <w:rFonts w:asciiTheme="minorHAnsi" w:hAnsiTheme="minorHAnsi" w:cstheme="minorHAnsi"/>
          <w:sz w:val="22"/>
          <w:szCs w:val="22"/>
        </w:rPr>
        <w:t xml:space="preserve"> layer</w:t>
      </w:r>
      <w:r>
        <w:rPr>
          <w:rFonts w:asciiTheme="minorHAnsi" w:hAnsiTheme="minorHAnsi" w:cstheme="minorHAnsi"/>
          <w:sz w:val="22"/>
          <w:szCs w:val="22"/>
        </w:rPr>
        <w:t xml:space="preserve">.  The CLU polygon boundary </w:t>
      </w:r>
      <w:r w:rsidRPr="00E84B35">
        <w:rPr>
          <w:rFonts w:asciiTheme="minorHAnsi" w:hAnsiTheme="minorHAnsi" w:cstheme="minorHAnsi"/>
          <w:sz w:val="22"/>
          <w:szCs w:val="22"/>
        </w:rPr>
        <w:t>is the smallest unit of land that has a: contiguous boundary</w:t>
      </w:r>
      <w:r>
        <w:rPr>
          <w:rFonts w:asciiTheme="minorHAnsi" w:hAnsiTheme="minorHAnsi" w:cstheme="minorHAnsi"/>
          <w:sz w:val="22"/>
          <w:szCs w:val="22"/>
        </w:rPr>
        <w:t>;</w:t>
      </w:r>
      <w:r w:rsidRPr="00E84B35">
        <w:rPr>
          <w:rFonts w:asciiTheme="minorHAnsi" w:hAnsiTheme="minorHAnsi" w:cstheme="minorHAnsi"/>
          <w:sz w:val="22"/>
          <w:szCs w:val="22"/>
        </w:rPr>
        <w:t xml:space="preserve"> common owner</w:t>
      </w:r>
      <w:r>
        <w:rPr>
          <w:rFonts w:asciiTheme="minorHAnsi" w:hAnsiTheme="minorHAnsi" w:cstheme="minorHAnsi"/>
          <w:sz w:val="22"/>
          <w:szCs w:val="22"/>
        </w:rPr>
        <w:t>;</w:t>
      </w:r>
      <w:r w:rsidRPr="00E84B35">
        <w:rPr>
          <w:rFonts w:asciiTheme="minorHAnsi" w:hAnsiTheme="minorHAnsi" w:cstheme="minorHAnsi"/>
          <w:sz w:val="22"/>
          <w:szCs w:val="22"/>
        </w:rPr>
        <w:t xml:space="preserve"> common producer association</w:t>
      </w:r>
      <w:r>
        <w:rPr>
          <w:rFonts w:asciiTheme="minorHAnsi" w:hAnsiTheme="minorHAnsi" w:cstheme="minorHAnsi"/>
          <w:sz w:val="22"/>
          <w:szCs w:val="22"/>
        </w:rPr>
        <w:t xml:space="preserve">.  FSA only manages field boundaries for crop land cover and provides general boundaries for other </w:t>
      </w:r>
      <w:r w:rsidRPr="00E84B35">
        <w:rPr>
          <w:rFonts w:asciiTheme="minorHAnsi" w:hAnsiTheme="minorHAnsi" w:cstheme="minorHAnsi"/>
          <w:sz w:val="22"/>
          <w:szCs w:val="22"/>
        </w:rPr>
        <w:t>land cover</w:t>
      </w:r>
      <w:r>
        <w:rPr>
          <w:rFonts w:asciiTheme="minorHAnsi" w:hAnsiTheme="minorHAnsi" w:cstheme="minorHAnsi"/>
          <w:sz w:val="22"/>
          <w:szCs w:val="22"/>
        </w:rPr>
        <w:t xml:space="preserve"> types.  Boundaries for building sites, pastures, grasslands, water and forest for example are not actively managed by FSA and are often combined when contiguous.  Information regarding the data model and mapping standards are available in FSA Handbook 8-CM Common Land Unit </w:t>
      </w:r>
      <w:sdt>
        <w:sdtPr>
          <w:rPr>
            <w:rFonts w:asciiTheme="minorHAnsi" w:hAnsiTheme="minorHAnsi" w:cstheme="minorHAnsi"/>
            <w:sz w:val="22"/>
            <w:szCs w:val="22"/>
          </w:rPr>
          <w:id w:val="-778649107"/>
          <w:citation/>
        </w:sdtPr>
        <w:sdtEndPr/>
        <w:sdtContent>
          <w:r>
            <w:rPr>
              <w:rFonts w:asciiTheme="minorHAnsi" w:hAnsiTheme="minorHAnsi" w:cstheme="minorHAnsi"/>
              <w:sz w:val="22"/>
              <w:szCs w:val="22"/>
            </w:rPr>
            <w:fldChar w:fldCharType="begin"/>
          </w:r>
          <w:r>
            <w:rPr>
              <w:rFonts w:asciiTheme="minorHAnsi" w:hAnsiTheme="minorHAnsi" w:cstheme="minorHAnsi"/>
              <w:sz w:val="22"/>
              <w:szCs w:val="22"/>
            </w:rPr>
            <w:instrText xml:space="preserve">CITATION FSA2015 \l 1033 </w:instrText>
          </w:r>
          <w:r>
            <w:rPr>
              <w:rFonts w:asciiTheme="minorHAnsi" w:hAnsiTheme="minorHAnsi" w:cstheme="minorHAnsi"/>
              <w:sz w:val="22"/>
              <w:szCs w:val="22"/>
            </w:rPr>
            <w:fldChar w:fldCharType="separate"/>
          </w:r>
          <w:r w:rsidRPr="0001645D">
            <w:rPr>
              <w:rFonts w:asciiTheme="minorHAnsi" w:hAnsiTheme="minorHAnsi" w:cstheme="minorHAnsi"/>
              <w:noProof/>
              <w:sz w:val="22"/>
              <w:szCs w:val="22"/>
            </w:rPr>
            <w:t>(USDA FSA 2015)</w:t>
          </w:r>
          <w:r>
            <w:rPr>
              <w:rFonts w:asciiTheme="minorHAnsi" w:hAnsiTheme="minorHAnsi" w:cstheme="minorHAnsi"/>
              <w:sz w:val="22"/>
              <w:szCs w:val="22"/>
            </w:rPr>
            <w:fldChar w:fldCharType="end"/>
          </w:r>
        </w:sdtContent>
      </w:sdt>
      <w:r w:rsidRPr="006B4AA9">
        <w:rPr>
          <w:rFonts w:asciiTheme="minorHAnsi" w:hAnsiTheme="minorHAnsi" w:cstheme="minorHAnsi"/>
          <w:sz w:val="22"/>
          <w:szCs w:val="22"/>
        </w:rPr>
        <w:t>.</w:t>
      </w:r>
      <w:r>
        <w:rPr>
          <w:rFonts w:asciiTheme="minorHAnsi" w:hAnsiTheme="minorHAnsi" w:cstheme="minorHAnsi"/>
          <w:sz w:val="22"/>
          <w:szCs w:val="22"/>
        </w:rPr>
        <w:t xml:space="preserve">  Standard Attribute Schema for the CLU is determined by FSA.</w:t>
      </w:r>
    </w:p>
    <w:p w14:paraId="7156D636" w14:textId="77777777" w:rsidR="00F44312" w:rsidRPr="00107814" w:rsidRDefault="00F44312" w:rsidP="00F44312">
      <w:pPr>
        <w:pStyle w:val="BodyText"/>
        <w:ind w:left="720"/>
        <w:jc w:val="left"/>
        <w:rPr>
          <w:rFonts w:asciiTheme="minorHAnsi" w:hAnsiTheme="minorHAnsi" w:cstheme="minorHAnsi"/>
          <w:sz w:val="22"/>
          <w:szCs w:val="22"/>
        </w:rPr>
      </w:pPr>
      <w:r w:rsidRPr="00F90921">
        <w:rPr>
          <w:rFonts w:asciiTheme="minorHAnsi" w:hAnsiTheme="minorHAnsi" w:cstheme="minorHAnsi"/>
          <w:b/>
          <w:sz w:val="22"/>
          <w:szCs w:val="22"/>
        </w:rPr>
        <w:t>Attribute Schema</w:t>
      </w:r>
      <w:r>
        <w:rPr>
          <w:rFonts w:asciiTheme="minorHAnsi" w:hAnsiTheme="minorHAnsi" w:cstheme="minorHAnsi"/>
          <w:b/>
          <w:sz w:val="22"/>
          <w:szCs w:val="22"/>
        </w:rPr>
        <w:t xml:space="preserve">: </w:t>
      </w:r>
      <w:r>
        <w:rPr>
          <w:rFonts w:asciiTheme="minorHAnsi" w:hAnsiTheme="minorHAnsi" w:cstheme="minorHAnsi"/>
          <w:sz w:val="22"/>
          <w:szCs w:val="22"/>
        </w:rPr>
        <w:t>The following attributes are required for the input CLU layer.  Please note that field names may be case sensitive for the automatic forms portion of this tool.</w:t>
      </w:r>
    </w:p>
    <w:tbl>
      <w:tblPr>
        <w:tblW w:w="8061" w:type="dxa"/>
        <w:tblInd w:w="602" w:type="dxa"/>
        <w:tblLook w:val="04A0" w:firstRow="1" w:lastRow="0" w:firstColumn="1" w:lastColumn="0" w:noHBand="0" w:noVBand="1"/>
      </w:tblPr>
      <w:tblGrid>
        <w:gridCol w:w="1395"/>
        <w:gridCol w:w="1240"/>
        <w:gridCol w:w="954"/>
        <w:gridCol w:w="4472"/>
      </w:tblGrid>
      <w:tr w:rsidR="00F44312" w:rsidRPr="00730A3A" w14:paraId="62A4FD9F" w14:textId="77777777" w:rsidTr="00463840">
        <w:trPr>
          <w:trHeight w:val="450"/>
        </w:trPr>
        <w:tc>
          <w:tcPr>
            <w:tcW w:w="139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2B64C2CA" w14:textId="77777777" w:rsidR="00F44312" w:rsidRPr="00730A3A" w:rsidRDefault="00F44312" w:rsidP="00463840">
            <w:pPr>
              <w:spacing w:after="0" w:line="240" w:lineRule="auto"/>
              <w:rPr>
                <w:rFonts w:eastAsia="Times New Roman" w:cstheme="minorHAnsi"/>
                <w:color w:val="000000"/>
                <w:sz w:val="20"/>
                <w:szCs w:val="20"/>
              </w:rPr>
            </w:pPr>
            <w:bookmarkStart w:id="21" w:name="_Hlk16170720"/>
            <w:r>
              <w:rPr>
                <w:rFonts w:eastAsia="Times New Roman" w:cstheme="minorHAnsi"/>
                <w:color w:val="000000"/>
                <w:sz w:val="20"/>
                <w:szCs w:val="20"/>
              </w:rPr>
              <w:t xml:space="preserve">Field </w:t>
            </w:r>
            <w:r w:rsidRPr="00730A3A">
              <w:rPr>
                <w:rFonts w:eastAsia="Times New Roman" w:cstheme="minorHAnsi"/>
                <w:color w:val="000000"/>
                <w:sz w:val="20"/>
                <w:szCs w:val="20"/>
              </w:rPr>
              <w:t xml:space="preserve">Name:  </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53918BE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 xml:space="preserve">Data Type:  </w:t>
            </w:r>
          </w:p>
        </w:tc>
        <w:tc>
          <w:tcPr>
            <w:tcW w:w="954" w:type="dxa"/>
            <w:tcBorders>
              <w:top w:val="single" w:sz="8" w:space="0" w:color="auto"/>
              <w:left w:val="nil"/>
              <w:bottom w:val="nil"/>
              <w:right w:val="single" w:sz="8" w:space="0" w:color="auto"/>
            </w:tcBorders>
            <w:shd w:val="clear" w:color="auto" w:fill="D9D9D9" w:themeFill="background1" w:themeFillShade="D9"/>
            <w:noWrap/>
            <w:vAlign w:val="center"/>
            <w:hideMark/>
          </w:tcPr>
          <w:p w14:paraId="11B0486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Length/</w:t>
            </w:r>
          </w:p>
        </w:tc>
        <w:tc>
          <w:tcPr>
            <w:tcW w:w="4472"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noWrap/>
            <w:vAlign w:val="center"/>
            <w:hideMark/>
          </w:tcPr>
          <w:p w14:paraId="32D64F1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Value Description:</w:t>
            </w:r>
          </w:p>
        </w:tc>
      </w:tr>
      <w:tr w:rsidR="00F44312" w:rsidRPr="00730A3A" w14:paraId="11205122" w14:textId="77777777" w:rsidTr="00463840">
        <w:trPr>
          <w:trHeight w:val="315"/>
        </w:trPr>
        <w:tc>
          <w:tcPr>
            <w:tcW w:w="1395" w:type="dxa"/>
            <w:vMerge/>
            <w:tcBorders>
              <w:top w:val="single" w:sz="8" w:space="0" w:color="auto"/>
              <w:left w:val="single" w:sz="8" w:space="0" w:color="auto"/>
              <w:bottom w:val="single" w:sz="8" w:space="0" w:color="000000"/>
              <w:right w:val="single" w:sz="8" w:space="0" w:color="auto"/>
            </w:tcBorders>
            <w:vAlign w:val="center"/>
            <w:hideMark/>
          </w:tcPr>
          <w:p w14:paraId="6EA2958D" w14:textId="77777777" w:rsidR="00F44312" w:rsidRPr="00730A3A" w:rsidRDefault="00F44312" w:rsidP="00463840">
            <w:pPr>
              <w:spacing w:after="0" w:line="240" w:lineRule="auto"/>
              <w:rPr>
                <w:rFonts w:eastAsia="Times New Roman" w:cstheme="minorHAnsi"/>
                <w:color w:val="000000"/>
                <w:sz w:val="20"/>
                <w:szCs w:val="20"/>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14:paraId="6E50256D" w14:textId="77777777" w:rsidR="00F44312" w:rsidRPr="00730A3A" w:rsidRDefault="00F44312" w:rsidP="00463840">
            <w:pPr>
              <w:spacing w:after="0" w:line="240" w:lineRule="auto"/>
              <w:rPr>
                <w:rFonts w:eastAsia="Times New Roman" w:cstheme="minorHAnsi"/>
                <w:color w:val="000000"/>
                <w:sz w:val="20"/>
                <w:szCs w:val="20"/>
              </w:rPr>
            </w:pPr>
          </w:p>
        </w:tc>
        <w:tc>
          <w:tcPr>
            <w:tcW w:w="954" w:type="dxa"/>
            <w:tcBorders>
              <w:top w:val="nil"/>
              <w:left w:val="nil"/>
              <w:bottom w:val="single" w:sz="8" w:space="0" w:color="auto"/>
              <w:right w:val="single" w:sz="8" w:space="0" w:color="auto"/>
            </w:tcBorders>
            <w:shd w:val="clear" w:color="auto" w:fill="D9D9D9" w:themeFill="background1" w:themeFillShade="D9"/>
            <w:noWrap/>
            <w:vAlign w:val="center"/>
            <w:hideMark/>
          </w:tcPr>
          <w:p w14:paraId="13B8B35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Precision</w:t>
            </w:r>
          </w:p>
        </w:tc>
        <w:tc>
          <w:tcPr>
            <w:tcW w:w="4472" w:type="dxa"/>
            <w:vMerge/>
            <w:tcBorders>
              <w:top w:val="single" w:sz="8" w:space="0" w:color="auto"/>
              <w:left w:val="single" w:sz="8" w:space="0" w:color="auto"/>
              <w:bottom w:val="single" w:sz="8" w:space="0" w:color="000000"/>
              <w:right w:val="single" w:sz="8" w:space="0" w:color="auto"/>
            </w:tcBorders>
            <w:vAlign w:val="center"/>
            <w:hideMark/>
          </w:tcPr>
          <w:p w14:paraId="2FC419D8" w14:textId="77777777" w:rsidR="00F44312" w:rsidRPr="00730A3A" w:rsidRDefault="00F44312" w:rsidP="00463840">
            <w:pPr>
              <w:spacing w:after="0" w:line="240" w:lineRule="auto"/>
              <w:rPr>
                <w:rFonts w:eastAsia="Times New Roman" w:cstheme="minorHAnsi"/>
                <w:color w:val="000000"/>
                <w:sz w:val="20"/>
                <w:szCs w:val="20"/>
              </w:rPr>
            </w:pPr>
          </w:p>
        </w:tc>
      </w:tr>
      <w:tr w:rsidR="00F44312" w:rsidRPr="00730A3A" w14:paraId="781ADF84"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1FD53AC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STATECD</w:t>
            </w:r>
          </w:p>
        </w:tc>
        <w:tc>
          <w:tcPr>
            <w:tcW w:w="1240" w:type="dxa"/>
            <w:tcBorders>
              <w:top w:val="nil"/>
              <w:left w:val="nil"/>
              <w:bottom w:val="single" w:sz="8" w:space="0" w:color="auto"/>
              <w:right w:val="single" w:sz="8" w:space="0" w:color="auto"/>
            </w:tcBorders>
            <w:shd w:val="clear" w:color="auto" w:fill="auto"/>
            <w:noWrap/>
            <w:vAlign w:val="center"/>
            <w:hideMark/>
          </w:tcPr>
          <w:p w14:paraId="523CAB5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noWrap/>
            <w:vAlign w:val="center"/>
            <w:hideMark/>
          </w:tcPr>
          <w:p w14:paraId="7C85707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2</w:t>
            </w:r>
          </w:p>
        </w:tc>
        <w:tc>
          <w:tcPr>
            <w:tcW w:w="4472" w:type="dxa"/>
            <w:tcBorders>
              <w:top w:val="nil"/>
              <w:left w:val="nil"/>
              <w:bottom w:val="single" w:sz="8" w:space="0" w:color="auto"/>
              <w:right w:val="single" w:sz="8" w:space="0" w:color="auto"/>
            </w:tcBorders>
            <w:shd w:val="clear" w:color="auto" w:fill="auto"/>
            <w:noWrap/>
            <w:vAlign w:val="center"/>
            <w:hideMark/>
          </w:tcPr>
          <w:p w14:paraId="26391D04"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State code where a field is located (ex 02)</w:t>
            </w:r>
          </w:p>
        </w:tc>
      </w:tr>
      <w:tr w:rsidR="00F44312" w:rsidRPr="00730A3A" w14:paraId="52CCDEC5"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39FDCC94"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COUNTYCD</w:t>
            </w:r>
          </w:p>
        </w:tc>
        <w:tc>
          <w:tcPr>
            <w:tcW w:w="1240" w:type="dxa"/>
            <w:tcBorders>
              <w:top w:val="nil"/>
              <w:left w:val="nil"/>
              <w:bottom w:val="single" w:sz="8" w:space="0" w:color="auto"/>
              <w:right w:val="single" w:sz="8" w:space="0" w:color="auto"/>
            </w:tcBorders>
            <w:shd w:val="clear" w:color="auto" w:fill="auto"/>
            <w:noWrap/>
            <w:vAlign w:val="center"/>
            <w:hideMark/>
          </w:tcPr>
          <w:p w14:paraId="589E2CE5"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noWrap/>
            <w:vAlign w:val="center"/>
            <w:hideMark/>
          </w:tcPr>
          <w:p w14:paraId="472D32F2"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3</w:t>
            </w:r>
          </w:p>
        </w:tc>
        <w:tc>
          <w:tcPr>
            <w:tcW w:w="4472" w:type="dxa"/>
            <w:tcBorders>
              <w:top w:val="nil"/>
              <w:left w:val="nil"/>
              <w:bottom w:val="single" w:sz="8" w:space="0" w:color="auto"/>
              <w:right w:val="single" w:sz="8" w:space="0" w:color="auto"/>
            </w:tcBorders>
            <w:shd w:val="clear" w:color="auto" w:fill="auto"/>
            <w:noWrap/>
            <w:vAlign w:val="center"/>
            <w:hideMark/>
          </w:tcPr>
          <w:p w14:paraId="2C083B04" w14:textId="77777777" w:rsidR="00F44312" w:rsidRPr="00730A3A" w:rsidRDefault="00F44312" w:rsidP="00463840">
            <w:pPr>
              <w:spacing w:after="0" w:line="240" w:lineRule="auto"/>
              <w:rPr>
                <w:rFonts w:eastAsia="Times New Roman" w:cstheme="minorHAnsi"/>
                <w:color w:val="000000"/>
                <w:sz w:val="20"/>
                <w:szCs w:val="20"/>
              </w:rPr>
            </w:pPr>
            <w:proofErr w:type="spellStart"/>
            <w:r w:rsidRPr="00730A3A">
              <w:rPr>
                <w:rFonts w:eastAsia="Times New Roman" w:cstheme="minorHAnsi"/>
                <w:color w:val="000000"/>
                <w:sz w:val="20"/>
                <w:szCs w:val="20"/>
              </w:rPr>
              <w:t>Fips</w:t>
            </w:r>
            <w:proofErr w:type="spellEnd"/>
            <w:r w:rsidRPr="00730A3A">
              <w:rPr>
                <w:rFonts w:eastAsia="Times New Roman" w:cstheme="minorHAnsi"/>
                <w:color w:val="000000"/>
                <w:sz w:val="20"/>
                <w:szCs w:val="20"/>
              </w:rPr>
              <w:t xml:space="preserve"> code where a field is located (ex 003) </w:t>
            </w:r>
          </w:p>
        </w:tc>
      </w:tr>
      <w:tr w:rsidR="00F44312" w:rsidRPr="00730A3A" w14:paraId="0A6C3FD7"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188B0F00"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CLUNBR</w:t>
            </w:r>
          </w:p>
        </w:tc>
        <w:tc>
          <w:tcPr>
            <w:tcW w:w="1240" w:type="dxa"/>
            <w:tcBorders>
              <w:top w:val="nil"/>
              <w:left w:val="nil"/>
              <w:bottom w:val="single" w:sz="8" w:space="0" w:color="auto"/>
              <w:right w:val="single" w:sz="8" w:space="0" w:color="auto"/>
            </w:tcBorders>
            <w:shd w:val="clear" w:color="auto" w:fill="auto"/>
            <w:noWrap/>
            <w:vAlign w:val="center"/>
            <w:hideMark/>
          </w:tcPr>
          <w:p w14:paraId="29CB27E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71C68588"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67FDB095"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field number</w:t>
            </w:r>
          </w:p>
        </w:tc>
      </w:tr>
      <w:tr w:rsidR="00F44312" w:rsidRPr="00730A3A" w14:paraId="02DA5F34"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75D9CA4F"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TRACTNBR</w:t>
            </w:r>
          </w:p>
        </w:tc>
        <w:tc>
          <w:tcPr>
            <w:tcW w:w="1240" w:type="dxa"/>
            <w:tcBorders>
              <w:top w:val="nil"/>
              <w:left w:val="nil"/>
              <w:bottom w:val="single" w:sz="8" w:space="0" w:color="auto"/>
              <w:right w:val="single" w:sz="8" w:space="0" w:color="auto"/>
            </w:tcBorders>
            <w:shd w:val="clear" w:color="auto" w:fill="auto"/>
            <w:noWrap/>
            <w:vAlign w:val="center"/>
            <w:hideMark/>
          </w:tcPr>
          <w:p w14:paraId="3F33232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27D92D2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51A6B0D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tract number</w:t>
            </w:r>
          </w:p>
        </w:tc>
      </w:tr>
      <w:tr w:rsidR="00F44312" w:rsidRPr="00730A3A" w14:paraId="16D7CDD7"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0E830B7C"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FARMNBR</w:t>
            </w:r>
          </w:p>
        </w:tc>
        <w:tc>
          <w:tcPr>
            <w:tcW w:w="1240" w:type="dxa"/>
            <w:tcBorders>
              <w:top w:val="nil"/>
              <w:left w:val="nil"/>
              <w:bottom w:val="single" w:sz="8" w:space="0" w:color="auto"/>
              <w:right w:val="single" w:sz="8" w:space="0" w:color="auto"/>
            </w:tcBorders>
            <w:shd w:val="clear" w:color="auto" w:fill="auto"/>
            <w:noWrap/>
            <w:vAlign w:val="center"/>
            <w:hideMark/>
          </w:tcPr>
          <w:p w14:paraId="545C535D"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noWrap/>
            <w:vAlign w:val="center"/>
            <w:hideMark/>
          </w:tcPr>
          <w:p w14:paraId="74F6F3E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7</w:t>
            </w:r>
          </w:p>
        </w:tc>
        <w:tc>
          <w:tcPr>
            <w:tcW w:w="4472" w:type="dxa"/>
            <w:tcBorders>
              <w:top w:val="nil"/>
              <w:left w:val="nil"/>
              <w:bottom w:val="single" w:sz="8" w:space="0" w:color="auto"/>
              <w:right w:val="single" w:sz="8" w:space="0" w:color="auto"/>
            </w:tcBorders>
            <w:shd w:val="clear" w:color="auto" w:fill="auto"/>
            <w:noWrap/>
            <w:vAlign w:val="center"/>
            <w:hideMark/>
          </w:tcPr>
          <w:p w14:paraId="40F8761B"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FSA farm number</w:t>
            </w:r>
          </w:p>
        </w:tc>
      </w:tr>
      <w:tr w:rsidR="00F44312" w:rsidRPr="00730A3A" w14:paraId="7C37F2D9" w14:textId="77777777" w:rsidTr="00463840">
        <w:trPr>
          <w:trHeight w:val="315"/>
        </w:trPr>
        <w:tc>
          <w:tcPr>
            <w:tcW w:w="1395" w:type="dxa"/>
            <w:tcBorders>
              <w:top w:val="nil"/>
              <w:left w:val="single" w:sz="8" w:space="0" w:color="auto"/>
              <w:bottom w:val="single" w:sz="8" w:space="0" w:color="auto"/>
              <w:right w:val="single" w:sz="8" w:space="0" w:color="auto"/>
            </w:tcBorders>
            <w:shd w:val="clear" w:color="auto" w:fill="auto"/>
            <w:noWrap/>
            <w:vAlign w:val="center"/>
            <w:hideMark/>
          </w:tcPr>
          <w:p w14:paraId="70007763"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CALCACRES</w:t>
            </w:r>
          </w:p>
        </w:tc>
        <w:tc>
          <w:tcPr>
            <w:tcW w:w="1240" w:type="dxa"/>
            <w:tcBorders>
              <w:top w:val="nil"/>
              <w:left w:val="nil"/>
              <w:bottom w:val="single" w:sz="8" w:space="0" w:color="auto"/>
              <w:right w:val="single" w:sz="8" w:space="0" w:color="auto"/>
            </w:tcBorders>
            <w:shd w:val="clear" w:color="auto" w:fill="auto"/>
            <w:noWrap/>
            <w:vAlign w:val="center"/>
            <w:hideMark/>
          </w:tcPr>
          <w:p w14:paraId="5CF0F957"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Double</w:t>
            </w:r>
          </w:p>
        </w:tc>
        <w:tc>
          <w:tcPr>
            <w:tcW w:w="954" w:type="dxa"/>
            <w:tcBorders>
              <w:top w:val="nil"/>
              <w:left w:val="nil"/>
              <w:bottom w:val="single" w:sz="8" w:space="0" w:color="auto"/>
              <w:right w:val="single" w:sz="8" w:space="0" w:color="auto"/>
            </w:tcBorders>
            <w:shd w:val="clear" w:color="auto" w:fill="auto"/>
            <w:noWrap/>
            <w:vAlign w:val="center"/>
            <w:hideMark/>
          </w:tcPr>
          <w:p w14:paraId="239A597F"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9</w:t>
            </w:r>
          </w:p>
        </w:tc>
        <w:tc>
          <w:tcPr>
            <w:tcW w:w="4472" w:type="dxa"/>
            <w:tcBorders>
              <w:top w:val="nil"/>
              <w:left w:val="nil"/>
              <w:bottom w:val="single" w:sz="8" w:space="0" w:color="auto"/>
              <w:right w:val="single" w:sz="8" w:space="0" w:color="auto"/>
            </w:tcBorders>
            <w:shd w:val="clear" w:color="auto" w:fill="auto"/>
            <w:noWrap/>
            <w:vAlign w:val="center"/>
            <w:hideMark/>
          </w:tcPr>
          <w:p w14:paraId="73681D46" w14:textId="77777777" w:rsidR="00F44312" w:rsidRPr="00730A3A" w:rsidRDefault="00F44312" w:rsidP="00463840">
            <w:pPr>
              <w:spacing w:after="0" w:line="240" w:lineRule="auto"/>
              <w:rPr>
                <w:rFonts w:eastAsia="Times New Roman" w:cstheme="minorHAnsi"/>
                <w:color w:val="000000"/>
                <w:sz w:val="20"/>
                <w:szCs w:val="20"/>
              </w:rPr>
            </w:pPr>
            <w:r w:rsidRPr="00730A3A">
              <w:rPr>
                <w:rFonts w:eastAsia="Times New Roman" w:cstheme="minorHAnsi"/>
                <w:color w:val="000000"/>
                <w:sz w:val="20"/>
                <w:szCs w:val="20"/>
              </w:rPr>
              <w:t>field acreage derived spatially</w:t>
            </w:r>
          </w:p>
        </w:tc>
      </w:tr>
      <w:bookmarkEnd w:id="21"/>
    </w:tbl>
    <w:p w14:paraId="096C68BE" w14:textId="77777777" w:rsidR="00F44312" w:rsidRDefault="00F44312" w:rsidP="00F44312">
      <w:pPr>
        <w:pStyle w:val="BodyText"/>
        <w:spacing w:after="0"/>
        <w:jc w:val="left"/>
        <w:rPr>
          <w:rFonts w:asciiTheme="minorHAnsi" w:hAnsiTheme="minorHAnsi" w:cstheme="minorHAnsi"/>
          <w:sz w:val="22"/>
          <w:szCs w:val="22"/>
        </w:rPr>
      </w:pPr>
    </w:p>
    <w:p w14:paraId="1EFB08E2" w14:textId="77777777" w:rsidR="00F44312" w:rsidRDefault="00F44312" w:rsidP="00F44312">
      <w:pPr>
        <w:pStyle w:val="TOCWetlandsLevel2"/>
        <w:outlineLvl w:val="1"/>
        <w:rPr>
          <w:b/>
          <w:i w:val="0"/>
        </w:rPr>
      </w:pPr>
    </w:p>
    <w:p w14:paraId="1F9080FF" w14:textId="77777777" w:rsidR="00F44312" w:rsidRPr="00CD67A7" w:rsidRDefault="00F44312" w:rsidP="00F44312">
      <w:pPr>
        <w:pStyle w:val="TOCWetlandsLevel2"/>
        <w:outlineLvl w:val="1"/>
        <w:rPr>
          <w:b/>
          <w:i w:val="0"/>
        </w:rPr>
      </w:pPr>
      <w:bookmarkStart w:id="22" w:name="_Toc18589610"/>
      <w:r>
        <w:rPr>
          <w:b/>
          <w:i w:val="0"/>
        </w:rPr>
        <w:t>HEL Frozen Soils</w:t>
      </w:r>
      <w:bookmarkEnd w:id="22"/>
    </w:p>
    <w:p w14:paraId="05B187A3" w14:textId="77777777" w:rsidR="00F44312" w:rsidRPr="00CF0AA6" w:rsidRDefault="00F44312" w:rsidP="00F44312">
      <w:pPr>
        <w:pStyle w:val="TOCWetlandsLevel2"/>
        <w:outlineLvl w:val="1"/>
      </w:pPr>
    </w:p>
    <w:p w14:paraId="06AD3942" w14:textId="77777777" w:rsidR="00F44312" w:rsidRDefault="00F44312" w:rsidP="00F44312">
      <w:pPr>
        <w:pStyle w:val="BodyText"/>
        <w:ind w:left="720"/>
        <w:jc w:val="left"/>
        <w:rPr>
          <w:rFonts w:asciiTheme="minorHAnsi" w:hAnsiTheme="minorHAnsi" w:cstheme="minorHAnsi"/>
          <w:sz w:val="22"/>
          <w:szCs w:val="22"/>
        </w:rPr>
      </w:pPr>
      <w:r w:rsidRPr="00214B6F">
        <w:rPr>
          <w:rFonts w:asciiTheme="minorHAnsi" w:hAnsiTheme="minorHAnsi" w:cstheme="minorHAnsi"/>
          <w:noProof/>
          <w:sz w:val="22"/>
          <w:szCs w:val="22"/>
        </w:rPr>
        <w:drawing>
          <wp:anchor distT="0" distB="0" distL="114300" distR="114300" simplePos="0" relativeHeight="251671552" behindDoc="0" locked="0" layoutInCell="1" allowOverlap="1" wp14:anchorId="1A23EF76" wp14:editId="6FA65423">
            <wp:simplePos x="0" y="0"/>
            <wp:positionH relativeFrom="margin">
              <wp:align>right</wp:align>
            </wp:positionH>
            <wp:positionV relativeFrom="paragraph">
              <wp:posOffset>771525</wp:posOffset>
            </wp:positionV>
            <wp:extent cx="1971256" cy="906780"/>
            <wp:effectExtent l="19050" t="19050" r="10160" b="26670"/>
            <wp:wrapThrough wrapText="bothSides">
              <wp:wrapPolygon edited="0">
                <wp:start x="-209" y="-454"/>
                <wp:lineTo x="-209" y="21782"/>
                <wp:lineTo x="21503" y="21782"/>
                <wp:lineTo x="21503" y="-454"/>
                <wp:lineTo x="-209" y="-454"/>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208" b="6146"/>
                    <a:stretch/>
                  </pic:blipFill>
                  <pic:spPr bwMode="auto">
                    <a:xfrm>
                      <a:off x="0" y="0"/>
                      <a:ext cx="1971256" cy="906780"/>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7814">
        <w:rPr>
          <w:rFonts w:asciiTheme="minorHAnsi" w:hAnsiTheme="minorHAnsi" w:cstheme="minorHAnsi"/>
          <w:b/>
          <w:sz w:val="22"/>
          <w:szCs w:val="22"/>
        </w:rPr>
        <w:t>Description</w:t>
      </w:r>
      <w:r>
        <w:rPr>
          <w:rFonts w:asciiTheme="minorHAnsi" w:hAnsiTheme="minorHAnsi" w:cstheme="minorHAnsi"/>
          <w:sz w:val="22"/>
          <w:szCs w:val="22"/>
        </w:rPr>
        <w:t xml:space="preserve">: </w:t>
      </w:r>
      <w:r w:rsidRPr="00F41FFA">
        <w:rPr>
          <w:rFonts w:asciiTheme="minorHAnsi" w:hAnsiTheme="minorHAnsi" w:cstheme="minorHAnsi"/>
          <w:sz w:val="22"/>
          <w:szCs w:val="22"/>
        </w:rPr>
        <w:t xml:space="preserve">The recommended format is </w:t>
      </w:r>
      <w:r>
        <w:rPr>
          <w:rFonts w:asciiTheme="minorHAnsi" w:hAnsiTheme="minorHAnsi" w:cstheme="minorHAnsi"/>
          <w:sz w:val="22"/>
          <w:szCs w:val="22"/>
        </w:rPr>
        <w:t>the File Geodatabase (</w:t>
      </w:r>
      <w:r w:rsidRPr="00F41FFA">
        <w:rPr>
          <w:rFonts w:asciiTheme="minorHAnsi" w:hAnsiTheme="minorHAnsi" w:cstheme="minorHAnsi"/>
          <w:sz w:val="22"/>
          <w:szCs w:val="22"/>
        </w:rPr>
        <w:t>FGDB</w:t>
      </w:r>
      <w:r>
        <w:rPr>
          <w:rFonts w:asciiTheme="minorHAnsi" w:hAnsiTheme="minorHAnsi" w:cstheme="minorHAnsi"/>
          <w:sz w:val="22"/>
          <w:szCs w:val="22"/>
        </w:rPr>
        <w:t>) F</w:t>
      </w:r>
      <w:r w:rsidRPr="00F41FFA">
        <w:rPr>
          <w:rFonts w:asciiTheme="minorHAnsi" w:hAnsiTheme="minorHAnsi" w:cstheme="minorHAnsi"/>
          <w:sz w:val="22"/>
          <w:szCs w:val="22"/>
        </w:rPr>
        <w:t xml:space="preserve">eature </w:t>
      </w:r>
      <w:r>
        <w:rPr>
          <w:rFonts w:asciiTheme="minorHAnsi" w:hAnsiTheme="minorHAnsi" w:cstheme="minorHAnsi"/>
          <w:sz w:val="22"/>
          <w:szCs w:val="22"/>
        </w:rPr>
        <w:t>C</w:t>
      </w:r>
      <w:r w:rsidRPr="00F41FFA">
        <w:rPr>
          <w:rFonts w:asciiTheme="minorHAnsi" w:hAnsiTheme="minorHAnsi" w:cstheme="minorHAnsi"/>
          <w:sz w:val="22"/>
          <w:szCs w:val="22"/>
        </w:rPr>
        <w:t>lass</w:t>
      </w:r>
      <w:r>
        <w:rPr>
          <w:rFonts w:asciiTheme="minorHAnsi" w:hAnsiTheme="minorHAnsi" w:cstheme="minorHAnsi"/>
          <w:sz w:val="22"/>
          <w:szCs w:val="22"/>
        </w:rPr>
        <w:t xml:space="preserve">. </w:t>
      </w:r>
      <w:r w:rsidRPr="00F41FFA">
        <w:rPr>
          <w:rFonts w:asciiTheme="minorHAnsi" w:hAnsiTheme="minorHAnsi" w:cstheme="minorHAnsi"/>
          <w:sz w:val="22"/>
          <w:szCs w:val="22"/>
        </w:rPr>
        <w:t xml:space="preserve"> </w:t>
      </w:r>
      <w:r>
        <w:rPr>
          <w:rFonts w:asciiTheme="minorHAnsi" w:hAnsiTheme="minorHAnsi" w:cstheme="minorHAnsi"/>
          <w:sz w:val="22"/>
          <w:szCs w:val="22"/>
        </w:rPr>
        <w:t xml:space="preserve">Refer to </w:t>
      </w:r>
      <w:r w:rsidRPr="00260AF0">
        <w:rPr>
          <w:rFonts w:asciiTheme="minorHAnsi" w:hAnsiTheme="minorHAnsi" w:cstheme="minorHAnsi"/>
          <w:b/>
          <w:sz w:val="22"/>
          <w:szCs w:val="22"/>
        </w:rPr>
        <w:t>Appendix A</w:t>
      </w:r>
      <w:r>
        <w:rPr>
          <w:rFonts w:asciiTheme="minorHAnsi" w:hAnsiTheme="minorHAnsi" w:cstheme="minorHAnsi"/>
          <w:sz w:val="22"/>
          <w:szCs w:val="22"/>
        </w:rPr>
        <w:t xml:space="preserve"> for guidance on creating a HEL Frozen Soils layer.  The t</w:t>
      </w:r>
      <w:r w:rsidRPr="00F41FFA">
        <w:rPr>
          <w:rFonts w:asciiTheme="minorHAnsi" w:hAnsiTheme="minorHAnsi" w:cstheme="minorHAnsi"/>
          <w:sz w:val="22"/>
          <w:szCs w:val="22"/>
        </w:rPr>
        <w:t xml:space="preserve">ool will </w:t>
      </w:r>
      <w:r>
        <w:rPr>
          <w:rFonts w:asciiTheme="minorHAnsi" w:hAnsiTheme="minorHAnsi" w:cstheme="minorHAnsi"/>
          <w:sz w:val="22"/>
          <w:szCs w:val="22"/>
        </w:rPr>
        <w:t xml:space="preserve">also </w:t>
      </w:r>
      <w:r w:rsidRPr="00F41FFA">
        <w:rPr>
          <w:rFonts w:asciiTheme="minorHAnsi" w:hAnsiTheme="minorHAnsi" w:cstheme="minorHAnsi"/>
          <w:sz w:val="22"/>
          <w:szCs w:val="22"/>
        </w:rPr>
        <w:t xml:space="preserve">accept a shapefile </w:t>
      </w:r>
      <w:r>
        <w:rPr>
          <w:rFonts w:asciiTheme="minorHAnsi" w:hAnsiTheme="minorHAnsi" w:cstheme="minorHAnsi"/>
          <w:sz w:val="22"/>
          <w:szCs w:val="22"/>
        </w:rPr>
        <w:t xml:space="preserve">or </w:t>
      </w:r>
      <w:r w:rsidRPr="00F41FFA">
        <w:rPr>
          <w:rFonts w:asciiTheme="minorHAnsi" w:hAnsiTheme="minorHAnsi" w:cstheme="minorHAnsi"/>
          <w:sz w:val="22"/>
          <w:szCs w:val="22"/>
        </w:rPr>
        <w:t xml:space="preserve">a feature class with the minimum attributes outlined in the </w:t>
      </w:r>
      <w:r>
        <w:rPr>
          <w:rFonts w:asciiTheme="minorHAnsi" w:hAnsiTheme="minorHAnsi" w:cstheme="minorHAnsi"/>
          <w:sz w:val="22"/>
          <w:szCs w:val="22"/>
        </w:rPr>
        <w:t>s</w:t>
      </w:r>
      <w:r w:rsidRPr="00F41FFA">
        <w:rPr>
          <w:rFonts w:asciiTheme="minorHAnsi" w:hAnsiTheme="minorHAnsi" w:cstheme="minorHAnsi"/>
          <w:sz w:val="22"/>
          <w:szCs w:val="22"/>
        </w:rPr>
        <w:t>chema</w:t>
      </w:r>
      <w:r>
        <w:rPr>
          <w:rFonts w:asciiTheme="minorHAnsi" w:hAnsiTheme="minorHAnsi" w:cstheme="minorHAnsi"/>
          <w:sz w:val="22"/>
          <w:szCs w:val="22"/>
        </w:rPr>
        <w:t xml:space="preserve"> below.  The recommended FGDB and feature class (or shapefile) naming conventions are: </w:t>
      </w:r>
      <w:r>
        <w:rPr>
          <w:rFonts w:asciiTheme="minorHAnsi" w:hAnsiTheme="minorHAnsi" w:cstheme="minorHAnsi"/>
          <w:sz w:val="22"/>
          <w:szCs w:val="22"/>
        </w:rPr>
        <w:br/>
      </w:r>
      <w:r>
        <w:rPr>
          <w:rFonts w:asciiTheme="minorHAnsi" w:hAnsiTheme="minorHAnsi" w:cstheme="minorHAnsi"/>
          <w:sz w:val="22"/>
          <w:szCs w:val="22"/>
        </w:rPr>
        <w:br/>
        <w:t xml:space="preserve">FDGB: </w:t>
      </w:r>
      <w:proofErr w:type="spellStart"/>
      <w:r>
        <w:rPr>
          <w:rFonts w:asciiTheme="minorHAnsi" w:hAnsiTheme="minorHAnsi" w:cstheme="minorHAnsi"/>
          <w:sz w:val="22"/>
          <w:szCs w:val="22"/>
        </w:rPr>
        <w:t>HEL_frozen</w:t>
      </w:r>
      <w:proofErr w:type="spellEnd"/>
      <w:r>
        <w:rPr>
          <w:rFonts w:asciiTheme="minorHAnsi" w:hAnsiTheme="minorHAnsi" w:cstheme="minorHAnsi"/>
          <w:sz w:val="22"/>
          <w:szCs w:val="22"/>
        </w:rPr>
        <w:t>_&lt;ST&gt;.</w:t>
      </w:r>
      <w:proofErr w:type="spellStart"/>
      <w:r>
        <w:rPr>
          <w:rFonts w:asciiTheme="minorHAnsi" w:hAnsiTheme="minorHAnsi" w:cstheme="minorHAnsi"/>
          <w:sz w:val="22"/>
          <w:szCs w:val="22"/>
        </w:rPr>
        <w:t>gdb</w:t>
      </w:r>
      <w:proofErr w:type="spellEnd"/>
      <w:r>
        <w:rPr>
          <w:rFonts w:asciiTheme="minorHAnsi" w:hAnsiTheme="minorHAnsi" w:cstheme="minorHAnsi"/>
          <w:sz w:val="22"/>
          <w:szCs w:val="22"/>
        </w:rPr>
        <w:br/>
      </w:r>
      <w:r>
        <w:rPr>
          <w:rFonts w:asciiTheme="minorHAnsi" w:hAnsiTheme="minorHAnsi" w:cstheme="minorHAnsi"/>
          <w:sz w:val="22"/>
          <w:szCs w:val="22"/>
        </w:rPr>
        <w:br/>
        <w:t>AND</w:t>
      </w:r>
      <w:r>
        <w:rPr>
          <w:rFonts w:asciiTheme="minorHAnsi" w:hAnsiTheme="minorHAnsi" w:cstheme="minorHAnsi"/>
          <w:sz w:val="22"/>
          <w:szCs w:val="22"/>
        </w:rPr>
        <w:br/>
      </w:r>
      <w:r>
        <w:rPr>
          <w:rFonts w:asciiTheme="minorHAnsi" w:hAnsiTheme="minorHAnsi" w:cstheme="minorHAnsi"/>
          <w:sz w:val="22"/>
          <w:szCs w:val="22"/>
        </w:rPr>
        <w:br/>
        <w:t xml:space="preserve">FC: </w:t>
      </w:r>
      <w:proofErr w:type="spellStart"/>
      <w:r w:rsidRPr="005F7E0D">
        <w:rPr>
          <w:rFonts w:asciiTheme="minorHAnsi" w:hAnsiTheme="minorHAnsi" w:cstheme="minorHAnsi"/>
          <w:sz w:val="22"/>
          <w:szCs w:val="22"/>
        </w:rPr>
        <w:t>HEL_Frozen_a</w:t>
      </w:r>
      <w:proofErr w:type="spellEnd"/>
      <w:r w:rsidRPr="005F7E0D">
        <w:rPr>
          <w:rFonts w:asciiTheme="minorHAnsi" w:hAnsiTheme="minorHAnsi" w:cstheme="minorHAnsi"/>
          <w:sz w:val="22"/>
          <w:szCs w:val="22"/>
        </w:rPr>
        <w:t>_&lt;</w:t>
      </w:r>
      <w:proofErr w:type="spellStart"/>
      <w:r w:rsidRPr="005F7E0D">
        <w:rPr>
          <w:rFonts w:asciiTheme="minorHAnsi" w:hAnsiTheme="minorHAnsi" w:cstheme="minorHAnsi"/>
          <w:sz w:val="22"/>
          <w:szCs w:val="22"/>
        </w:rPr>
        <w:t>stssaid</w:t>
      </w:r>
      <w:proofErr w:type="spellEnd"/>
      <w:r w:rsidRPr="005F7E0D">
        <w:rPr>
          <w:rFonts w:asciiTheme="minorHAnsi" w:hAnsiTheme="minorHAnsi" w:cstheme="minorHAnsi"/>
          <w:sz w:val="22"/>
          <w:szCs w:val="22"/>
        </w:rPr>
        <w:t>&gt; o</w:t>
      </w:r>
      <w:r>
        <w:rPr>
          <w:rFonts w:asciiTheme="minorHAnsi" w:hAnsiTheme="minorHAnsi" w:cstheme="minorHAnsi"/>
          <w:sz w:val="22"/>
          <w:szCs w:val="22"/>
        </w:rPr>
        <w:t xml:space="preserve">r </w:t>
      </w:r>
      <w:proofErr w:type="spellStart"/>
      <w:r w:rsidRPr="005F7E0D">
        <w:rPr>
          <w:rFonts w:asciiTheme="minorHAnsi" w:hAnsiTheme="minorHAnsi" w:cstheme="minorHAnsi"/>
          <w:sz w:val="22"/>
          <w:szCs w:val="22"/>
        </w:rPr>
        <w:t>HEL_Frozen_a</w:t>
      </w:r>
      <w:proofErr w:type="spellEnd"/>
      <w:r w:rsidRPr="005F7E0D">
        <w:rPr>
          <w:rFonts w:asciiTheme="minorHAnsi" w:hAnsiTheme="minorHAnsi" w:cstheme="minorHAnsi"/>
          <w:sz w:val="22"/>
          <w:szCs w:val="22"/>
        </w:rPr>
        <w:t>_&lt;</w:t>
      </w:r>
      <w:proofErr w:type="spellStart"/>
      <w:r w:rsidRPr="005F7E0D">
        <w:rPr>
          <w:rFonts w:asciiTheme="minorHAnsi" w:hAnsiTheme="minorHAnsi" w:cstheme="minorHAnsi"/>
          <w:sz w:val="22"/>
          <w:szCs w:val="22"/>
        </w:rPr>
        <w:t>stnnn</w:t>
      </w:r>
      <w:proofErr w:type="spellEnd"/>
      <w:r w:rsidRPr="005F7E0D">
        <w:rPr>
          <w:rFonts w:asciiTheme="minorHAnsi" w:hAnsiTheme="minorHAnsi" w:cstheme="minorHAnsi"/>
          <w:sz w:val="22"/>
          <w:szCs w:val="22"/>
        </w:rPr>
        <w:t>&gt;</w:t>
      </w:r>
      <w:r>
        <w:rPr>
          <w:rFonts w:asciiTheme="minorHAnsi" w:hAnsiTheme="minorHAnsi" w:cstheme="minorHAnsi"/>
          <w:sz w:val="22"/>
          <w:szCs w:val="22"/>
        </w:rPr>
        <w:t xml:space="preserve"> </w:t>
      </w:r>
      <w:r>
        <w:rPr>
          <w:rFonts w:asciiTheme="minorHAnsi" w:hAnsiTheme="minorHAnsi" w:cstheme="minorHAnsi"/>
          <w:sz w:val="22"/>
          <w:szCs w:val="22"/>
        </w:rPr>
        <w:tab/>
      </w:r>
    </w:p>
    <w:p w14:paraId="3E7A3F91" w14:textId="77777777" w:rsidR="00F44312" w:rsidRDefault="00F44312" w:rsidP="00F44312">
      <w:pPr>
        <w:pStyle w:val="BodyText"/>
        <w:ind w:left="720"/>
        <w:jc w:val="left"/>
        <w:rPr>
          <w:rFonts w:asciiTheme="minorHAnsi" w:hAnsiTheme="minorHAnsi" w:cstheme="minorHAnsi"/>
          <w:b/>
          <w:sz w:val="22"/>
          <w:szCs w:val="22"/>
        </w:rPr>
      </w:pPr>
    </w:p>
    <w:p w14:paraId="72E5660E" w14:textId="77777777" w:rsidR="00F44312" w:rsidRDefault="00F44312" w:rsidP="00F44312">
      <w:pPr>
        <w:rPr>
          <w:rFonts w:eastAsia="Times New Roman" w:cstheme="minorHAnsi"/>
          <w:b/>
          <w:spacing w:val="-5"/>
        </w:rPr>
      </w:pPr>
      <w:r>
        <w:rPr>
          <w:rFonts w:cstheme="minorHAnsi"/>
          <w:b/>
        </w:rPr>
        <w:br w:type="page"/>
      </w:r>
    </w:p>
    <w:p w14:paraId="658912C2" w14:textId="77777777" w:rsidR="00F44312" w:rsidRDefault="00F44312" w:rsidP="00F44312">
      <w:pPr>
        <w:pStyle w:val="BodyText"/>
        <w:ind w:left="720"/>
        <w:jc w:val="left"/>
        <w:rPr>
          <w:rFonts w:asciiTheme="minorHAnsi" w:hAnsiTheme="minorHAnsi" w:cstheme="minorHAnsi"/>
          <w:b/>
          <w:sz w:val="22"/>
          <w:szCs w:val="22"/>
        </w:rPr>
      </w:pPr>
      <w:r w:rsidRPr="00F90921">
        <w:rPr>
          <w:rFonts w:asciiTheme="minorHAnsi" w:hAnsiTheme="minorHAnsi" w:cstheme="minorHAnsi"/>
          <w:b/>
          <w:sz w:val="22"/>
          <w:szCs w:val="22"/>
        </w:rPr>
        <w:lastRenderedPageBreak/>
        <w:t>Attribute Schema</w:t>
      </w:r>
      <w:r>
        <w:rPr>
          <w:rFonts w:asciiTheme="minorHAnsi" w:hAnsiTheme="minorHAnsi" w:cstheme="minorHAnsi"/>
          <w:b/>
          <w:sz w:val="22"/>
          <w:szCs w:val="22"/>
        </w:rPr>
        <w:t xml:space="preserve">: </w:t>
      </w:r>
      <w:r>
        <w:rPr>
          <w:rFonts w:asciiTheme="minorHAnsi" w:hAnsiTheme="minorHAnsi" w:cstheme="minorHAnsi"/>
          <w:sz w:val="22"/>
          <w:szCs w:val="22"/>
        </w:rPr>
        <w:t>The following attributes are required for the input HEL Frozen Soils layer.  Please note that field names may be case sensitive for the automatic forms portion of this tool.</w:t>
      </w:r>
    </w:p>
    <w:tbl>
      <w:tblPr>
        <w:tblW w:w="9280" w:type="dxa"/>
        <w:tblInd w:w="602" w:type="dxa"/>
        <w:tblLook w:val="04A0" w:firstRow="1" w:lastRow="0" w:firstColumn="1" w:lastColumn="0" w:noHBand="0" w:noVBand="1"/>
      </w:tblPr>
      <w:tblGrid>
        <w:gridCol w:w="1340"/>
        <w:gridCol w:w="855"/>
        <w:gridCol w:w="954"/>
        <w:gridCol w:w="2719"/>
        <w:gridCol w:w="3412"/>
      </w:tblGrid>
      <w:tr w:rsidR="00F44312" w:rsidRPr="00C97022" w14:paraId="73C6970E" w14:textId="77777777" w:rsidTr="00463840">
        <w:trPr>
          <w:trHeight w:val="525"/>
        </w:trPr>
        <w:tc>
          <w:tcPr>
            <w:tcW w:w="134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6A17710" w14:textId="77777777" w:rsidR="00F44312" w:rsidRPr="00C97022" w:rsidRDefault="00F44312" w:rsidP="0046384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Field </w:t>
            </w:r>
            <w:r w:rsidRPr="00C97022">
              <w:rPr>
                <w:rFonts w:ascii="Calibri" w:eastAsia="Times New Roman" w:hAnsi="Calibri" w:cs="Calibri"/>
                <w:color w:val="000000"/>
                <w:sz w:val="20"/>
                <w:szCs w:val="20"/>
              </w:rPr>
              <w:t xml:space="preserve">Name:  </w:t>
            </w:r>
          </w:p>
        </w:tc>
        <w:tc>
          <w:tcPr>
            <w:tcW w:w="855" w:type="dxa"/>
            <w:tcBorders>
              <w:top w:val="single" w:sz="8" w:space="0" w:color="auto"/>
              <w:left w:val="nil"/>
              <w:bottom w:val="single" w:sz="8" w:space="0" w:color="auto"/>
              <w:right w:val="single" w:sz="8" w:space="0" w:color="auto"/>
            </w:tcBorders>
            <w:shd w:val="clear" w:color="000000" w:fill="D9D9D9"/>
            <w:vAlign w:val="center"/>
            <w:hideMark/>
          </w:tcPr>
          <w:p w14:paraId="0B6191C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Data Type:  </w:t>
            </w:r>
          </w:p>
        </w:tc>
        <w:tc>
          <w:tcPr>
            <w:tcW w:w="954" w:type="dxa"/>
            <w:tcBorders>
              <w:top w:val="single" w:sz="8" w:space="0" w:color="auto"/>
              <w:left w:val="nil"/>
              <w:bottom w:val="single" w:sz="8" w:space="0" w:color="auto"/>
              <w:right w:val="single" w:sz="8" w:space="0" w:color="auto"/>
            </w:tcBorders>
            <w:shd w:val="clear" w:color="000000" w:fill="D9D9D9"/>
            <w:vAlign w:val="center"/>
            <w:hideMark/>
          </w:tcPr>
          <w:p w14:paraId="3923626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Length/</w:t>
            </w:r>
            <w:r>
              <w:rPr>
                <w:rFonts w:ascii="Calibri" w:eastAsia="Times New Roman" w:hAnsi="Calibri" w:cs="Calibri"/>
                <w:color w:val="000000"/>
                <w:sz w:val="20"/>
                <w:szCs w:val="20"/>
              </w:rPr>
              <w:br/>
            </w:r>
            <w:r w:rsidRPr="00C97022">
              <w:rPr>
                <w:rFonts w:ascii="Calibri" w:eastAsia="Times New Roman" w:hAnsi="Calibri" w:cs="Calibri"/>
                <w:color w:val="000000"/>
                <w:sz w:val="20"/>
                <w:szCs w:val="20"/>
              </w:rPr>
              <w:t>Precision</w:t>
            </w:r>
          </w:p>
        </w:tc>
        <w:tc>
          <w:tcPr>
            <w:tcW w:w="2719" w:type="dxa"/>
            <w:tcBorders>
              <w:top w:val="single" w:sz="8" w:space="0" w:color="auto"/>
              <w:left w:val="nil"/>
              <w:bottom w:val="single" w:sz="8" w:space="0" w:color="auto"/>
              <w:right w:val="single" w:sz="8" w:space="0" w:color="auto"/>
            </w:tcBorders>
            <w:shd w:val="clear" w:color="000000" w:fill="D9D9D9"/>
            <w:vAlign w:val="center"/>
            <w:hideMark/>
          </w:tcPr>
          <w:p w14:paraId="1D81F53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Values</w:t>
            </w:r>
          </w:p>
        </w:tc>
        <w:tc>
          <w:tcPr>
            <w:tcW w:w="3412" w:type="dxa"/>
            <w:tcBorders>
              <w:top w:val="single" w:sz="8" w:space="0" w:color="auto"/>
              <w:left w:val="nil"/>
              <w:bottom w:val="single" w:sz="8" w:space="0" w:color="auto"/>
              <w:right w:val="single" w:sz="8" w:space="0" w:color="auto"/>
            </w:tcBorders>
            <w:shd w:val="clear" w:color="000000" w:fill="D9D9D9"/>
            <w:vAlign w:val="center"/>
            <w:hideMark/>
          </w:tcPr>
          <w:p w14:paraId="1DA8E78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Value Description:</w:t>
            </w:r>
          </w:p>
        </w:tc>
      </w:tr>
      <w:tr w:rsidR="00F44312" w:rsidRPr="00C97022" w14:paraId="1ACE649A" w14:textId="77777777" w:rsidTr="00463840">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249DE7B4" w14:textId="77777777" w:rsidR="00F44312" w:rsidRPr="00C97022" w:rsidRDefault="00F44312" w:rsidP="00463840">
            <w:pPr>
              <w:spacing w:after="0" w:line="240" w:lineRule="auto"/>
              <w:rPr>
                <w:rFonts w:ascii="Calibri" w:eastAsia="Times New Roman" w:hAnsi="Calibri" w:cs="Calibri"/>
                <w:color w:val="000000"/>
                <w:sz w:val="20"/>
                <w:szCs w:val="20"/>
              </w:rPr>
            </w:pPr>
            <w:bookmarkStart w:id="23" w:name="_Hlk17126413"/>
            <w:r w:rsidRPr="00C97022">
              <w:rPr>
                <w:rFonts w:ascii="Calibri" w:eastAsia="Times New Roman" w:hAnsi="Calibri" w:cstheme="minorHAnsi"/>
                <w:color w:val="000000"/>
                <w:sz w:val="20"/>
                <w:szCs w:val="20"/>
              </w:rPr>
              <w:t>AREASYMBOL</w:t>
            </w:r>
          </w:p>
        </w:tc>
        <w:tc>
          <w:tcPr>
            <w:tcW w:w="855" w:type="dxa"/>
            <w:tcBorders>
              <w:top w:val="nil"/>
              <w:left w:val="nil"/>
              <w:bottom w:val="single" w:sz="8" w:space="0" w:color="auto"/>
              <w:right w:val="single" w:sz="8" w:space="0" w:color="auto"/>
            </w:tcBorders>
            <w:shd w:val="clear" w:color="auto" w:fill="auto"/>
            <w:vAlign w:val="center"/>
            <w:hideMark/>
          </w:tcPr>
          <w:p w14:paraId="58CEA25B"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0A375F38"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20</w:t>
            </w:r>
          </w:p>
        </w:tc>
        <w:tc>
          <w:tcPr>
            <w:tcW w:w="2719" w:type="dxa"/>
            <w:tcBorders>
              <w:top w:val="nil"/>
              <w:left w:val="nil"/>
              <w:bottom w:val="single" w:sz="8" w:space="0" w:color="auto"/>
              <w:right w:val="single" w:sz="8" w:space="0" w:color="auto"/>
            </w:tcBorders>
            <w:shd w:val="clear" w:color="auto" w:fill="auto"/>
            <w:vAlign w:val="center"/>
            <w:hideMark/>
          </w:tcPr>
          <w:p w14:paraId="094C98E0"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5A917F5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Soil Survey Area symbol</w:t>
            </w:r>
          </w:p>
        </w:tc>
      </w:tr>
      <w:tr w:rsidR="00F44312" w:rsidRPr="00C97022" w14:paraId="34B84BF4"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AF62C6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SPATIALVER</w:t>
            </w:r>
          </w:p>
        </w:tc>
        <w:tc>
          <w:tcPr>
            <w:tcW w:w="855" w:type="dxa"/>
            <w:tcBorders>
              <w:top w:val="nil"/>
              <w:left w:val="nil"/>
              <w:bottom w:val="single" w:sz="8" w:space="0" w:color="auto"/>
              <w:right w:val="single" w:sz="8" w:space="0" w:color="auto"/>
            </w:tcBorders>
            <w:shd w:val="clear" w:color="auto" w:fill="auto"/>
            <w:vAlign w:val="center"/>
            <w:hideMark/>
          </w:tcPr>
          <w:p w14:paraId="5113528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Long Integer</w:t>
            </w:r>
          </w:p>
        </w:tc>
        <w:tc>
          <w:tcPr>
            <w:tcW w:w="954" w:type="dxa"/>
            <w:tcBorders>
              <w:top w:val="nil"/>
              <w:left w:val="nil"/>
              <w:bottom w:val="single" w:sz="8" w:space="0" w:color="auto"/>
              <w:right w:val="single" w:sz="8" w:space="0" w:color="auto"/>
            </w:tcBorders>
            <w:shd w:val="clear" w:color="auto" w:fill="auto"/>
            <w:vAlign w:val="center"/>
            <w:hideMark/>
          </w:tcPr>
          <w:p w14:paraId="6D52B5E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191A229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1AAE888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Version of the Soil Survey Dataset used</w:t>
            </w:r>
          </w:p>
        </w:tc>
      </w:tr>
      <w:tr w:rsidR="00F44312" w:rsidRPr="00C97022" w14:paraId="3CCAB575" w14:textId="77777777" w:rsidTr="00463840">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1D46B03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MUSYM</w:t>
            </w:r>
          </w:p>
        </w:tc>
        <w:tc>
          <w:tcPr>
            <w:tcW w:w="855" w:type="dxa"/>
            <w:tcBorders>
              <w:top w:val="nil"/>
              <w:left w:val="nil"/>
              <w:bottom w:val="single" w:sz="8" w:space="0" w:color="auto"/>
              <w:right w:val="single" w:sz="8" w:space="0" w:color="auto"/>
            </w:tcBorders>
            <w:shd w:val="clear" w:color="auto" w:fill="auto"/>
            <w:vAlign w:val="center"/>
            <w:hideMark/>
          </w:tcPr>
          <w:p w14:paraId="3BE359B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xml:space="preserve">String </w:t>
            </w:r>
          </w:p>
        </w:tc>
        <w:tc>
          <w:tcPr>
            <w:tcW w:w="954" w:type="dxa"/>
            <w:tcBorders>
              <w:top w:val="nil"/>
              <w:left w:val="nil"/>
              <w:bottom w:val="single" w:sz="8" w:space="0" w:color="auto"/>
              <w:right w:val="single" w:sz="8" w:space="0" w:color="auto"/>
            </w:tcBorders>
            <w:shd w:val="clear" w:color="auto" w:fill="auto"/>
            <w:vAlign w:val="center"/>
            <w:hideMark/>
          </w:tcPr>
          <w:p w14:paraId="1BF5A79C"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8</w:t>
            </w:r>
          </w:p>
        </w:tc>
        <w:tc>
          <w:tcPr>
            <w:tcW w:w="2719" w:type="dxa"/>
            <w:tcBorders>
              <w:top w:val="nil"/>
              <w:left w:val="nil"/>
              <w:bottom w:val="single" w:sz="8" w:space="0" w:color="auto"/>
              <w:right w:val="single" w:sz="8" w:space="0" w:color="auto"/>
            </w:tcBorders>
            <w:shd w:val="clear" w:color="auto" w:fill="auto"/>
            <w:vAlign w:val="center"/>
            <w:hideMark/>
          </w:tcPr>
          <w:p w14:paraId="3A2BD54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3EA0E05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Original Frozen Map Unit Symbol</w:t>
            </w:r>
          </w:p>
        </w:tc>
      </w:tr>
      <w:tr w:rsidR="00F44312" w:rsidRPr="00C97022" w14:paraId="0E18D9B0"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7A01329"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theme="minorHAnsi"/>
                <w:color w:val="000000" w:themeColor="text1"/>
                <w:sz w:val="20"/>
                <w:szCs w:val="20"/>
              </w:rPr>
              <w:t>MUNAME (optional)</w:t>
            </w:r>
          </w:p>
        </w:tc>
        <w:tc>
          <w:tcPr>
            <w:tcW w:w="855" w:type="dxa"/>
            <w:tcBorders>
              <w:top w:val="nil"/>
              <w:left w:val="nil"/>
              <w:bottom w:val="single" w:sz="8" w:space="0" w:color="auto"/>
              <w:right w:val="single" w:sz="8" w:space="0" w:color="auto"/>
            </w:tcBorders>
            <w:shd w:val="clear" w:color="auto" w:fill="auto"/>
            <w:vAlign w:val="center"/>
            <w:hideMark/>
          </w:tcPr>
          <w:p w14:paraId="630BD49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57E6EC9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254</w:t>
            </w:r>
          </w:p>
        </w:tc>
        <w:tc>
          <w:tcPr>
            <w:tcW w:w="2719" w:type="dxa"/>
            <w:tcBorders>
              <w:top w:val="nil"/>
              <w:left w:val="nil"/>
              <w:bottom w:val="single" w:sz="8" w:space="0" w:color="auto"/>
              <w:right w:val="single" w:sz="8" w:space="0" w:color="auto"/>
            </w:tcBorders>
            <w:shd w:val="clear" w:color="auto" w:fill="auto"/>
            <w:vAlign w:val="center"/>
            <w:hideMark/>
          </w:tcPr>
          <w:p w14:paraId="510F008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 </w:t>
            </w:r>
          </w:p>
        </w:tc>
        <w:tc>
          <w:tcPr>
            <w:tcW w:w="3412" w:type="dxa"/>
            <w:tcBorders>
              <w:top w:val="nil"/>
              <w:left w:val="nil"/>
              <w:bottom w:val="single" w:sz="8" w:space="0" w:color="auto"/>
              <w:right w:val="single" w:sz="8" w:space="0" w:color="auto"/>
            </w:tcBorders>
            <w:shd w:val="clear" w:color="auto" w:fill="auto"/>
            <w:vAlign w:val="center"/>
            <w:hideMark/>
          </w:tcPr>
          <w:p w14:paraId="4793D9D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Map Unit Name</w:t>
            </w:r>
          </w:p>
        </w:tc>
      </w:tr>
      <w:tr w:rsidR="00F44312" w:rsidRPr="00C97022" w14:paraId="024D1A49"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A63DA79"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theme="minorHAnsi"/>
                <w:color w:val="000000" w:themeColor="text1"/>
                <w:sz w:val="20"/>
                <w:szCs w:val="20"/>
              </w:rPr>
              <w:t>MUHELCL</w:t>
            </w:r>
          </w:p>
        </w:tc>
        <w:tc>
          <w:tcPr>
            <w:tcW w:w="855" w:type="dxa"/>
            <w:tcBorders>
              <w:top w:val="nil"/>
              <w:left w:val="nil"/>
              <w:bottom w:val="single" w:sz="8" w:space="0" w:color="auto"/>
              <w:right w:val="single" w:sz="8" w:space="0" w:color="auto"/>
            </w:tcBorders>
            <w:shd w:val="clear" w:color="auto" w:fill="auto"/>
            <w:vAlign w:val="center"/>
            <w:hideMark/>
          </w:tcPr>
          <w:p w14:paraId="13C1543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7AC95A6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99F4FF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0FCB38C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HEL classification for map unit</w:t>
            </w:r>
          </w:p>
        </w:tc>
      </w:tr>
      <w:tr w:rsidR="00F44312" w:rsidRPr="00C97022" w14:paraId="73009BC0"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62F611A6"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Calibri"/>
                <w:color w:val="000000" w:themeColor="text1"/>
                <w:sz w:val="20"/>
                <w:szCs w:val="20"/>
              </w:rPr>
              <w:t>MUWATHEL (optional)</w:t>
            </w:r>
          </w:p>
        </w:tc>
        <w:tc>
          <w:tcPr>
            <w:tcW w:w="855" w:type="dxa"/>
            <w:tcBorders>
              <w:top w:val="nil"/>
              <w:left w:val="nil"/>
              <w:bottom w:val="single" w:sz="8" w:space="0" w:color="auto"/>
              <w:right w:val="single" w:sz="8" w:space="0" w:color="auto"/>
            </w:tcBorders>
            <w:shd w:val="clear" w:color="auto" w:fill="auto"/>
            <w:vAlign w:val="center"/>
            <w:hideMark/>
          </w:tcPr>
          <w:p w14:paraId="150FF0D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1F962E6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5F802E1E"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53760DE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Water Erosion HEL class for map unit</w:t>
            </w:r>
          </w:p>
        </w:tc>
      </w:tr>
      <w:tr w:rsidR="00F44312" w:rsidRPr="00C97022" w14:paraId="1B8D46B3"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9641B78" w14:textId="77777777" w:rsidR="00F44312" w:rsidRPr="00622BAB" w:rsidRDefault="00F44312" w:rsidP="00463840">
            <w:pPr>
              <w:spacing w:after="0" w:line="240" w:lineRule="auto"/>
              <w:rPr>
                <w:rFonts w:ascii="Calibri" w:eastAsia="Times New Roman" w:hAnsi="Calibri" w:cs="Calibri"/>
                <w:color w:val="000000" w:themeColor="text1"/>
                <w:sz w:val="20"/>
                <w:szCs w:val="20"/>
              </w:rPr>
            </w:pPr>
            <w:r w:rsidRPr="00622BAB">
              <w:rPr>
                <w:rFonts w:ascii="Calibri" w:eastAsia="Times New Roman" w:hAnsi="Calibri" w:cs="Calibri"/>
                <w:color w:val="000000" w:themeColor="text1"/>
                <w:sz w:val="20"/>
                <w:szCs w:val="20"/>
              </w:rPr>
              <w:t>MUWNDHEL (optional)</w:t>
            </w:r>
          </w:p>
        </w:tc>
        <w:tc>
          <w:tcPr>
            <w:tcW w:w="855" w:type="dxa"/>
            <w:tcBorders>
              <w:top w:val="nil"/>
              <w:left w:val="nil"/>
              <w:bottom w:val="single" w:sz="8" w:space="0" w:color="auto"/>
              <w:right w:val="single" w:sz="8" w:space="0" w:color="auto"/>
            </w:tcBorders>
            <w:shd w:val="clear" w:color="auto" w:fill="auto"/>
            <w:vAlign w:val="center"/>
            <w:hideMark/>
          </w:tcPr>
          <w:p w14:paraId="107EBB37"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theme="minorHAnsi"/>
                <w:color w:val="000000"/>
                <w:sz w:val="20"/>
                <w:szCs w:val="20"/>
              </w:rPr>
              <w:t>String</w:t>
            </w:r>
          </w:p>
        </w:tc>
        <w:tc>
          <w:tcPr>
            <w:tcW w:w="954" w:type="dxa"/>
            <w:tcBorders>
              <w:top w:val="nil"/>
              <w:left w:val="nil"/>
              <w:bottom w:val="single" w:sz="8" w:space="0" w:color="auto"/>
              <w:right w:val="single" w:sz="8" w:space="0" w:color="auto"/>
            </w:tcBorders>
            <w:shd w:val="clear" w:color="auto" w:fill="auto"/>
            <w:vAlign w:val="center"/>
            <w:hideMark/>
          </w:tcPr>
          <w:p w14:paraId="68E0E0C1"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4</w:t>
            </w:r>
          </w:p>
        </w:tc>
        <w:tc>
          <w:tcPr>
            <w:tcW w:w="2719" w:type="dxa"/>
            <w:tcBorders>
              <w:top w:val="nil"/>
              <w:left w:val="nil"/>
              <w:bottom w:val="single" w:sz="8" w:space="0" w:color="auto"/>
              <w:right w:val="single" w:sz="8" w:space="0" w:color="auto"/>
            </w:tcBorders>
            <w:shd w:val="clear" w:color="auto" w:fill="auto"/>
            <w:vAlign w:val="center"/>
            <w:hideMark/>
          </w:tcPr>
          <w:p w14:paraId="161B39A9"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HEL; NHEL; PHEL; NA</w:t>
            </w:r>
          </w:p>
        </w:tc>
        <w:tc>
          <w:tcPr>
            <w:tcW w:w="3412" w:type="dxa"/>
            <w:tcBorders>
              <w:top w:val="nil"/>
              <w:left w:val="nil"/>
              <w:bottom w:val="single" w:sz="8" w:space="0" w:color="auto"/>
              <w:right w:val="single" w:sz="8" w:space="0" w:color="auto"/>
            </w:tcBorders>
            <w:shd w:val="clear" w:color="auto" w:fill="auto"/>
            <w:vAlign w:val="center"/>
            <w:hideMark/>
          </w:tcPr>
          <w:p w14:paraId="2D7FD14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Wind erosion HEL class for map unit</w:t>
            </w:r>
          </w:p>
        </w:tc>
      </w:tr>
      <w:tr w:rsidR="00F44312" w:rsidRPr="00C97022" w14:paraId="041F63EC" w14:textId="77777777" w:rsidTr="00463840">
        <w:trPr>
          <w:trHeight w:val="525"/>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15DDFEB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T</w:t>
            </w:r>
          </w:p>
        </w:tc>
        <w:tc>
          <w:tcPr>
            <w:tcW w:w="855" w:type="dxa"/>
            <w:tcBorders>
              <w:top w:val="nil"/>
              <w:left w:val="nil"/>
              <w:bottom w:val="single" w:sz="8" w:space="0" w:color="auto"/>
              <w:right w:val="single" w:sz="8" w:space="0" w:color="auto"/>
            </w:tcBorders>
            <w:shd w:val="clear" w:color="auto" w:fill="auto"/>
            <w:vAlign w:val="center"/>
            <w:hideMark/>
          </w:tcPr>
          <w:p w14:paraId="0080B8F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6544044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7D6565B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1 to 5</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 xml:space="preserve"> Will not allow NULL.  Default to 0</w:t>
            </w:r>
            <w:r>
              <w:rPr>
                <w:rFonts w:ascii="Calibri" w:eastAsia="Times New Roman" w:hAnsi="Calibri" w:cs="Calibri"/>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35FB48A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Soil Erosion Tolerance value.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 xml:space="preserve">Required for PHEL </w:t>
            </w:r>
            <w:proofErr w:type="spellStart"/>
            <w:r w:rsidRPr="00C97022">
              <w:rPr>
                <w:rFonts w:ascii="Calibri" w:eastAsia="Times New Roman" w:hAnsi="Calibri" w:cs="Calibri"/>
                <w:color w:val="000000"/>
                <w:sz w:val="20"/>
                <w:szCs w:val="20"/>
              </w:rPr>
              <w:t>mapunits</w:t>
            </w:r>
            <w:proofErr w:type="spellEnd"/>
            <w:r w:rsidRPr="00C97022">
              <w:rPr>
                <w:rFonts w:ascii="Calibri" w:eastAsia="Times New Roman" w:hAnsi="Calibri" w:cs="Calibri"/>
                <w:color w:val="000000"/>
                <w:sz w:val="20"/>
                <w:szCs w:val="20"/>
              </w:rPr>
              <w:t xml:space="preserve"> only</w:t>
            </w:r>
            <w:r>
              <w:rPr>
                <w:rFonts w:ascii="Calibri" w:eastAsia="Times New Roman" w:hAnsi="Calibri" w:cs="Calibri"/>
                <w:color w:val="000000"/>
                <w:sz w:val="20"/>
                <w:szCs w:val="20"/>
              </w:rPr>
              <w:t>.)</w:t>
            </w:r>
          </w:p>
        </w:tc>
      </w:tr>
      <w:tr w:rsidR="00F44312" w:rsidRPr="00C97022" w14:paraId="5C35193F" w14:textId="77777777" w:rsidTr="00463840">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4349171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K</w:t>
            </w:r>
          </w:p>
        </w:tc>
        <w:tc>
          <w:tcPr>
            <w:tcW w:w="855" w:type="dxa"/>
            <w:tcBorders>
              <w:top w:val="nil"/>
              <w:left w:val="nil"/>
              <w:bottom w:val="single" w:sz="8" w:space="0" w:color="auto"/>
              <w:right w:val="single" w:sz="8" w:space="0" w:color="auto"/>
            </w:tcBorders>
            <w:shd w:val="clear" w:color="auto" w:fill="auto"/>
            <w:vAlign w:val="center"/>
            <w:hideMark/>
          </w:tcPr>
          <w:p w14:paraId="6608D78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float</w:t>
            </w:r>
          </w:p>
        </w:tc>
        <w:tc>
          <w:tcPr>
            <w:tcW w:w="954" w:type="dxa"/>
            <w:tcBorders>
              <w:top w:val="nil"/>
              <w:left w:val="nil"/>
              <w:bottom w:val="single" w:sz="8" w:space="0" w:color="auto"/>
              <w:right w:val="single" w:sz="8" w:space="0" w:color="auto"/>
            </w:tcBorders>
            <w:shd w:val="clear" w:color="auto" w:fill="auto"/>
            <w:vAlign w:val="center"/>
            <w:hideMark/>
          </w:tcPr>
          <w:p w14:paraId="7C422D83"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9</w:t>
            </w:r>
          </w:p>
        </w:tc>
        <w:tc>
          <w:tcPr>
            <w:tcW w:w="2719" w:type="dxa"/>
            <w:tcBorders>
              <w:top w:val="nil"/>
              <w:left w:val="nil"/>
              <w:bottom w:val="single" w:sz="8" w:space="0" w:color="auto"/>
              <w:right w:val="single" w:sz="8" w:space="0" w:color="auto"/>
            </w:tcBorders>
            <w:shd w:val="clear" w:color="auto" w:fill="auto"/>
            <w:vAlign w:val="center"/>
            <w:hideMark/>
          </w:tcPr>
          <w:p w14:paraId="11D8ED02"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0.64; 0.55; 0.49; 0.43; 0.37; 0.32; 0.28; 0.24: 0.20; 0.17; 0.15; 0.10; 0.02; 0.05.  Will not allow NULL.  Default to 0</w:t>
            </w:r>
            <w:r>
              <w:rPr>
                <w:rFonts w:ascii="Calibri" w:eastAsia="Times New Roman" w:hAnsi="Calibri" w:cs="Calibri"/>
                <w:color w:val="000000"/>
                <w:sz w:val="20"/>
                <w:szCs w:val="20"/>
              </w:rPr>
              <w:t>.</w:t>
            </w:r>
          </w:p>
        </w:tc>
        <w:tc>
          <w:tcPr>
            <w:tcW w:w="3412" w:type="dxa"/>
            <w:tcBorders>
              <w:top w:val="nil"/>
              <w:left w:val="nil"/>
              <w:bottom w:val="single" w:sz="8" w:space="0" w:color="auto"/>
              <w:right w:val="single" w:sz="8" w:space="0" w:color="auto"/>
            </w:tcBorders>
            <w:shd w:val="clear" w:color="auto" w:fill="auto"/>
            <w:vAlign w:val="center"/>
            <w:hideMark/>
          </w:tcPr>
          <w:p w14:paraId="4A09274A"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Soil erodibility factor corresponds to the Kw value.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 xml:space="preserve">Required for PHEL </w:t>
            </w:r>
            <w:proofErr w:type="spellStart"/>
            <w:r w:rsidRPr="00C97022">
              <w:rPr>
                <w:rFonts w:ascii="Calibri" w:eastAsia="Times New Roman" w:hAnsi="Calibri" w:cs="Calibri"/>
                <w:color w:val="000000"/>
                <w:sz w:val="20"/>
                <w:szCs w:val="20"/>
              </w:rPr>
              <w:t>mapunits</w:t>
            </w:r>
            <w:proofErr w:type="spellEnd"/>
            <w:r w:rsidRPr="00C97022">
              <w:rPr>
                <w:rFonts w:ascii="Calibri" w:eastAsia="Times New Roman" w:hAnsi="Calibri" w:cs="Calibri"/>
                <w:color w:val="000000"/>
                <w:sz w:val="20"/>
                <w:szCs w:val="20"/>
              </w:rPr>
              <w:t xml:space="preserve"> only</w:t>
            </w:r>
            <w:r>
              <w:rPr>
                <w:rFonts w:ascii="Calibri" w:eastAsia="Times New Roman" w:hAnsi="Calibri" w:cs="Calibri"/>
                <w:color w:val="000000"/>
                <w:sz w:val="20"/>
                <w:szCs w:val="20"/>
              </w:rPr>
              <w:t>.)</w:t>
            </w:r>
          </w:p>
        </w:tc>
      </w:tr>
      <w:tr w:rsidR="00F44312" w:rsidRPr="00C97022" w14:paraId="48F94837" w14:textId="77777777" w:rsidTr="00463840">
        <w:trPr>
          <w:trHeight w:val="780"/>
        </w:trPr>
        <w:tc>
          <w:tcPr>
            <w:tcW w:w="1340" w:type="dxa"/>
            <w:tcBorders>
              <w:top w:val="nil"/>
              <w:left w:val="single" w:sz="8" w:space="0" w:color="auto"/>
              <w:bottom w:val="single" w:sz="8" w:space="0" w:color="auto"/>
              <w:right w:val="single" w:sz="8" w:space="0" w:color="auto"/>
            </w:tcBorders>
            <w:shd w:val="clear" w:color="auto" w:fill="auto"/>
            <w:vAlign w:val="center"/>
            <w:hideMark/>
          </w:tcPr>
          <w:p w14:paraId="7C167E25"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R</w:t>
            </w:r>
          </w:p>
        </w:tc>
        <w:tc>
          <w:tcPr>
            <w:tcW w:w="855" w:type="dxa"/>
            <w:tcBorders>
              <w:top w:val="nil"/>
              <w:left w:val="nil"/>
              <w:bottom w:val="single" w:sz="8" w:space="0" w:color="auto"/>
              <w:right w:val="single" w:sz="8" w:space="0" w:color="auto"/>
            </w:tcBorders>
            <w:shd w:val="clear" w:color="auto" w:fill="auto"/>
            <w:vAlign w:val="center"/>
            <w:hideMark/>
          </w:tcPr>
          <w:p w14:paraId="05F23FB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Short</w:t>
            </w:r>
          </w:p>
        </w:tc>
        <w:tc>
          <w:tcPr>
            <w:tcW w:w="954" w:type="dxa"/>
            <w:tcBorders>
              <w:top w:val="nil"/>
              <w:left w:val="nil"/>
              <w:bottom w:val="single" w:sz="8" w:space="0" w:color="auto"/>
              <w:right w:val="single" w:sz="8" w:space="0" w:color="auto"/>
            </w:tcBorders>
            <w:shd w:val="clear" w:color="auto" w:fill="auto"/>
            <w:vAlign w:val="center"/>
            <w:hideMark/>
          </w:tcPr>
          <w:p w14:paraId="3983F786"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7</w:t>
            </w:r>
          </w:p>
        </w:tc>
        <w:tc>
          <w:tcPr>
            <w:tcW w:w="2719" w:type="dxa"/>
            <w:tcBorders>
              <w:top w:val="nil"/>
              <w:left w:val="nil"/>
              <w:bottom w:val="single" w:sz="8" w:space="0" w:color="auto"/>
              <w:right w:val="single" w:sz="8" w:space="0" w:color="auto"/>
            </w:tcBorders>
            <w:shd w:val="clear" w:color="auto" w:fill="auto"/>
            <w:vAlign w:val="center"/>
            <w:hideMark/>
          </w:tcPr>
          <w:p w14:paraId="16BB9C8F"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10-700 in increments of 5. Will not allow NULL.  Default to 0</w:t>
            </w:r>
          </w:p>
        </w:tc>
        <w:tc>
          <w:tcPr>
            <w:tcW w:w="3412" w:type="dxa"/>
            <w:tcBorders>
              <w:top w:val="nil"/>
              <w:left w:val="nil"/>
              <w:bottom w:val="single" w:sz="8" w:space="0" w:color="auto"/>
              <w:right w:val="single" w:sz="8" w:space="0" w:color="auto"/>
            </w:tcBorders>
            <w:shd w:val="clear" w:color="auto" w:fill="auto"/>
            <w:vAlign w:val="center"/>
            <w:hideMark/>
          </w:tcPr>
          <w:p w14:paraId="3671DB5D" w14:textId="77777777" w:rsidR="00F44312" w:rsidRPr="00C97022" w:rsidRDefault="00F44312" w:rsidP="00463840">
            <w:pPr>
              <w:spacing w:after="0" w:line="240" w:lineRule="auto"/>
              <w:rPr>
                <w:rFonts w:ascii="Calibri" w:eastAsia="Times New Roman" w:hAnsi="Calibri" w:cs="Calibri"/>
                <w:color w:val="000000"/>
                <w:sz w:val="20"/>
                <w:szCs w:val="20"/>
              </w:rPr>
            </w:pPr>
            <w:r w:rsidRPr="00C97022">
              <w:rPr>
                <w:rFonts w:ascii="Calibri" w:eastAsia="Times New Roman" w:hAnsi="Calibri" w:cs="Calibri"/>
                <w:color w:val="000000"/>
                <w:sz w:val="20"/>
                <w:szCs w:val="20"/>
              </w:rPr>
              <w:t xml:space="preserve">Rainfall erosivity factor based on rainfall intensity and amount. </w:t>
            </w:r>
            <w:r>
              <w:rPr>
                <w:rFonts w:ascii="Calibri" w:eastAsia="Times New Roman" w:hAnsi="Calibri" w:cs="Calibri"/>
                <w:color w:val="000000"/>
                <w:sz w:val="20"/>
                <w:szCs w:val="20"/>
              </w:rPr>
              <w:t>(</w:t>
            </w:r>
            <w:r w:rsidRPr="00C97022">
              <w:rPr>
                <w:rFonts w:ascii="Calibri" w:eastAsia="Times New Roman" w:hAnsi="Calibri" w:cs="Calibri"/>
                <w:color w:val="000000"/>
                <w:sz w:val="20"/>
                <w:szCs w:val="20"/>
              </w:rPr>
              <w:t xml:space="preserve">Required for PHEL </w:t>
            </w:r>
            <w:proofErr w:type="spellStart"/>
            <w:r w:rsidRPr="00C97022">
              <w:rPr>
                <w:rFonts w:ascii="Calibri" w:eastAsia="Times New Roman" w:hAnsi="Calibri" w:cs="Calibri"/>
                <w:color w:val="000000"/>
                <w:sz w:val="20"/>
                <w:szCs w:val="20"/>
              </w:rPr>
              <w:t>mapunits</w:t>
            </w:r>
            <w:proofErr w:type="spellEnd"/>
            <w:r w:rsidRPr="00C97022">
              <w:rPr>
                <w:rFonts w:ascii="Calibri" w:eastAsia="Times New Roman" w:hAnsi="Calibri" w:cs="Calibri"/>
                <w:color w:val="000000"/>
                <w:sz w:val="20"/>
                <w:szCs w:val="20"/>
              </w:rPr>
              <w:t xml:space="preserve"> only</w:t>
            </w:r>
            <w:r>
              <w:rPr>
                <w:rFonts w:ascii="Calibri" w:eastAsia="Times New Roman" w:hAnsi="Calibri" w:cs="Calibri"/>
                <w:color w:val="000000"/>
                <w:sz w:val="20"/>
                <w:szCs w:val="20"/>
              </w:rPr>
              <w:t>.)</w:t>
            </w:r>
          </w:p>
        </w:tc>
      </w:tr>
      <w:bookmarkEnd w:id="23"/>
    </w:tbl>
    <w:p w14:paraId="1E54401F" w14:textId="77777777" w:rsidR="00F44312" w:rsidRDefault="00F44312" w:rsidP="00F44312">
      <w:pPr>
        <w:pStyle w:val="BodyText"/>
        <w:jc w:val="left"/>
        <w:rPr>
          <w:rFonts w:asciiTheme="minorHAnsi" w:hAnsiTheme="minorHAnsi" w:cstheme="minorHAnsi"/>
          <w:b/>
          <w:sz w:val="22"/>
          <w:szCs w:val="22"/>
        </w:rPr>
      </w:pPr>
    </w:p>
    <w:p w14:paraId="212CAC72" w14:textId="77777777" w:rsidR="00F44312" w:rsidRDefault="00F44312" w:rsidP="00F44312">
      <w:pPr>
        <w:pStyle w:val="BodyText"/>
        <w:spacing w:after="0"/>
        <w:jc w:val="left"/>
        <w:rPr>
          <w:rFonts w:asciiTheme="minorHAnsi" w:hAnsiTheme="minorHAnsi" w:cstheme="minorHAnsi"/>
          <w:b/>
          <w:sz w:val="22"/>
          <w:szCs w:val="22"/>
        </w:rPr>
      </w:pPr>
      <w:r>
        <w:rPr>
          <w:rFonts w:asciiTheme="minorHAnsi" w:hAnsiTheme="minorHAnsi" w:cstheme="minorHAnsi"/>
          <w:sz w:val="22"/>
          <w:szCs w:val="22"/>
        </w:rPr>
        <w:tab/>
      </w:r>
      <w:r w:rsidRPr="007C1D74">
        <w:rPr>
          <w:rFonts w:asciiTheme="minorHAnsi" w:hAnsiTheme="minorHAnsi" w:cstheme="minorHAnsi"/>
          <w:b/>
          <w:sz w:val="22"/>
          <w:szCs w:val="22"/>
        </w:rPr>
        <w:t>Attribute Values</w:t>
      </w:r>
    </w:p>
    <w:p w14:paraId="49E05A52" w14:textId="77777777" w:rsidR="00F44312" w:rsidRPr="007C1D74" w:rsidRDefault="00F44312" w:rsidP="00F44312">
      <w:pPr>
        <w:pStyle w:val="BodyText"/>
        <w:spacing w:after="0"/>
        <w:jc w:val="left"/>
        <w:rPr>
          <w:rFonts w:asciiTheme="minorHAnsi" w:hAnsiTheme="minorHAnsi" w:cstheme="minorHAnsi"/>
          <w:b/>
          <w:sz w:val="22"/>
          <w:szCs w:val="22"/>
        </w:rPr>
      </w:pPr>
    </w:p>
    <w:p w14:paraId="3EF5CB83" w14:textId="77777777" w:rsidR="00F44312" w:rsidRPr="00DD46E1" w:rsidRDefault="00F44312" w:rsidP="00F44312">
      <w:pPr>
        <w:ind w:left="720"/>
        <w:rPr>
          <w:b/>
        </w:rPr>
      </w:pPr>
      <w:r w:rsidRPr="00CD5AA3">
        <w:rPr>
          <w:b/>
        </w:rPr>
        <w:t>MUHELCL</w:t>
      </w:r>
      <w:r>
        <w:rPr>
          <w:b/>
        </w:rPr>
        <w:t xml:space="preserve">:  </w:t>
      </w:r>
      <w:r>
        <w:t xml:space="preserve">The tool requires the [MUHELCL] field to be </w:t>
      </w:r>
      <w:r w:rsidRPr="0088255C">
        <w:t xml:space="preserve">populated for each [MUSYM]. </w:t>
      </w:r>
      <w:r w:rsidRPr="0088255C">
        <w:rPr>
          <w:b/>
        </w:rPr>
        <w:t>Use “NA” if no values are assigned (Ex.  water, quarry, mud, etc.).</w:t>
      </w:r>
      <w:r w:rsidRPr="0088255C">
        <w:t xml:space="preserve"> The tool excludes “NA” and “NHEL” values from </w:t>
      </w:r>
      <w:r>
        <w:t xml:space="preserve">the </w:t>
      </w:r>
      <w:r w:rsidRPr="0088255C">
        <w:t>field calculations. The HEL determination is based on FSA CLU field boundary as described in policy (see background p.2)</w:t>
      </w:r>
      <w:r w:rsidRPr="00DD46E1">
        <w:t>.</w:t>
      </w:r>
      <w:r>
        <w:rPr>
          <w:b/>
        </w:rPr>
        <w:br/>
      </w:r>
      <w:r>
        <w:rPr>
          <w:b/>
        </w:rPr>
        <w:br/>
      </w:r>
      <w:r w:rsidRPr="00622BAB">
        <w:rPr>
          <w:b/>
        </w:rPr>
        <w:t xml:space="preserve">WATER or WIND </w:t>
      </w:r>
      <w:r>
        <w:rPr>
          <w:b/>
        </w:rPr>
        <w:t>erosion</w:t>
      </w:r>
      <w:r>
        <w:t xml:space="preserve">:  The </w:t>
      </w:r>
      <w:r w:rsidRPr="007C1D74">
        <w:t>East</w:t>
      </w:r>
      <w:r>
        <w:t xml:space="preserve">ern United States typically use only WATER erosion values. They will </w:t>
      </w:r>
      <w:r w:rsidRPr="007C1D74">
        <w:t xml:space="preserve">populate the [MUHELCL] with their water </w:t>
      </w:r>
      <w:r>
        <w:t xml:space="preserve">erosion </w:t>
      </w:r>
      <w:r w:rsidRPr="007C1D74">
        <w:t>values.</w:t>
      </w:r>
      <w:r>
        <w:t xml:space="preserve"> The </w:t>
      </w:r>
      <w:r w:rsidRPr="007C1D74">
        <w:t>West</w:t>
      </w:r>
      <w:r>
        <w:t xml:space="preserve">ern United States typically use only WIND erosion values. They will </w:t>
      </w:r>
      <w:r w:rsidRPr="007C1D74">
        <w:t xml:space="preserve">populate the [MUHELCL] with their wind </w:t>
      </w:r>
      <w:r>
        <w:t xml:space="preserve">erosion </w:t>
      </w:r>
      <w:r w:rsidRPr="007C1D74">
        <w:t>values.</w:t>
      </w:r>
    </w:p>
    <w:p w14:paraId="768D449E" w14:textId="77777777" w:rsidR="00F44312" w:rsidRPr="00CD5AA3" w:rsidRDefault="00F44312" w:rsidP="00F44312">
      <w:pPr>
        <w:ind w:left="720"/>
      </w:pPr>
      <w:r>
        <w:t xml:space="preserve">States, counties, </w:t>
      </w:r>
      <w:r w:rsidRPr="007C1D74">
        <w:t>o</w:t>
      </w:r>
      <w:r>
        <w:t xml:space="preserve">r </w:t>
      </w:r>
      <w:r w:rsidRPr="007C1D74">
        <w:t xml:space="preserve">Soil Survey Areas </w:t>
      </w:r>
      <w:r>
        <w:t xml:space="preserve">(SSA) </w:t>
      </w:r>
      <w:r w:rsidRPr="007C1D74">
        <w:t xml:space="preserve">that </w:t>
      </w:r>
      <w:r>
        <w:t xml:space="preserve">have BOTH wind and water </w:t>
      </w:r>
      <w:r w:rsidRPr="00CD5AA3">
        <w:t>values should</w:t>
      </w:r>
      <w:r w:rsidRPr="00CD5AA3">
        <w:rPr>
          <w:b/>
        </w:rPr>
        <w:t xml:space="preserve"> assign the most restrictive HEL value to the [MUHELCL] for each MUSYM:</w:t>
      </w:r>
      <w:r w:rsidRPr="00CD5AA3">
        <w:t xml:space="preserve"> </w:t>
      </w:r>
    </w:p>
    <w:tbl>
      <w:tblPr>
        <w:tblStyle w:val="TableGrid"/>
        <w:tblW w:w="6565" w:type="dxa"/>
        <w:tblInd w:w="1446" w:type="dxa"/>
        <w:tblLook w:val="04A0" w:firstRow="1" w:lastRow="0" w:firstColumn="1" w:lastColumn="0" w:noHBand="0" w:noVBand="1"/>
      </w:tblPr>
      <w:tblGrid>
        <w:gridCol w:w="1435"/>
        <w:gridCol w:w="2340"/>
        <w:gridCol w:w="2790"/>
      </w:tblGrid>
      <w:tr w:rsidR="00F44312" w:rsidRPr="007C1D74" w14:paraId="72E28278" w14:textId="77777777" w:rsidTr="00463840">
        <w:tc>
          <w:tcPr>
            <w:tcW w:w="1435" w:type="dxa"/>
          </w:tcPr>
          <w:p w14:paraId="248E4E0C"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Wind HEL</w:t>
            </w:r>
          </w:p>
        </w:tc>
        <w:tc>
          <w:tcPr>
            <w:tcW w:w="2340" w:type="dxa"/>
          </w:tcPr>
          <w:p w14:paraId="0254E486"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 xml:space="preserve">Water HEL </w:t>
            </w:r>
          </w:p>
        </w:tc>
        <w:tc>
          <w:tcPr>
            <w:tcW w:w="2790" w:type="dxa"/>
          </w:tcPr>
          <w:p w14:paraId="0DCFAB1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MUHELCL</w:t>
            </w:r>
          </w:p>
        </w:tc>
      </w:tr>
      <w:tr w:rsidR="00F44312" w:rsidRPr="007C1D74" w14:paraId="12B86082" w14:textId="77777777" w:rsidTr="00463840">
        <w:tc>
          <w:tcPr>
            <w:tcW w:w="1435" w:type="dxa"/>
          </w:tcPr>
          <w:p w14:paraId="76B41786"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HEL</w:t>
            </w:r>
          </w:p>
        </w:tc>
        <w:tc>
          <w:tcPr>
            <w:tcW w:w="2340" w:type="dxa"/>
          </w:tcPr>
          <w:p w14:paraId="75F7591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 PHEL or NHEL</w:t>
            </w:r>
          </w:p>
        </w:tc>
        <w:tc>
          <w:tcPr>
            <w:tcW w:w="2790" w:type="dxa"/>
          </w:tcPr>
          <w:p w14:paraId="2D222A2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w:t>
            </w:r>
          </w:p>
        </w:tc>
      </w:tr>
      <w:tr w:rsidR="00F44312" w:rsidRPr="007C1D74" w14:paraId="1AB180A4" w14:textId="77777777" w:rsidTr="00463840">
        <w:tc>
          <w:tcPr>
            <w:tcW w:w="1435" w:type="dxa"/>
          </w:tcPr>
          <w:p w14:paraId="465B072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2D2D8E20"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HEL</w:t>
            </w:r>
          </w:p>
        </w:tc>
        <w:tc>
          <w:tcPr>
            <w:tcW w:w="2790" w:type="dxa"/>
          </w:tcPr>
          <w:p w14:paraId="47B2353F"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HEL</w:t>
            </w:r>
          </w:p>
        </w:tc>
      </w:tr>
      <w:tr w:rsidR="00F44312" w:rsidRPr="007C1D74" w14:paraId="49C2B4F0" w14:textId="77777777" w:rsidTr="00463840">
        <w:tc>
          <w:tcPr>
            <w:tcW w:w="1435" w:type="dxa"/>
          </w:tcPr>
          <w:p w14:paraId="26A0C362"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00745C19"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highlight w:val="lightGray"/>
              </w:rPr>
              <w:t>PHEL</w:t>
            </w:r>
          </w:p>
        </w:tc>
        <w:tc>
          <w:tcPr>
            <w:tcW w:w="2790" w:type="dxa"/>
          </w:tcPr>
          <w:p w14:paraId="0AFDE83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PHEL (needs T, K, R values)</w:t>
            </w:r>
          </w:p>
        </w:tc>
      </w:tr>
      <w:tr w:rsidR="00F44312" w:rsidRPr="007C1D74" w14:paraId="0CAC9C81" w14:textId="77777777" w:rsidTr="00463840">
        <w:tc>
          <w:tcPr>
            <w:tcW w:w="1435" w:type="dxa"/>
          </w:tcPr>
          <w:p w14:paraId="4DA4458C"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340" w:type="dxa"/>
          </w:tcPr>
          <w:p w14:paraId="320CF2AA"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c>
          <w:tcPr>
            <w:tcW w:w="2790" w:type="dxa"/>
          </w:tcPr>
          <w:p w14:paraId="35C61F54" w14:textId="77777777" w:rsidR="00F44312" w:rsidRPr="00CD5AA3" w:rsidRDefault="00F44312" w:rsidP="00463840">
            <w:pPr>
              <w:rPr>
                <w:rFonts w:asciiTheme="minorHAnsi" w:eastAsia="Calibri" w:hAnsiTheme="minorHAnsi" w:cstheme="minorHAnsi"/>
              </w:rPr>
            </w:pPr>
            <w:r w:rsidRPr="00CD5AA3">
              <w:rPr>
                <w:rFonts w:asciiTheme="minorHAnsi" w:eastAsia="Calibri" w:hAnsiTheme="minorHAnsi" w:cstheme="minorHAnsi"/>
              </w:rPr>
              <w:t>NHEL</w:t>
            </w:r>
          </w:p>
        </w:tc>
      </w:tr>
    </w:tbl>
    <w:p w14:paraId="54FCC32D" w14:textId="77777777" w:rsidR="00F44312" w:rsidRDefault="00F44312" w:rsidP="00F44312">
      <w:pPr>
        <w:spacing w:after="0" w:line="240" w:lineRule="auto"/>
        <w:ind w:left="720"/>
        <w:contextualSpacing/>
        <w:rPr>
          <w:rFonts w:eastAsia="Calibri" w:cstheme="minorHAnsi"/>
        </w:rPr>
      </w:pPr>
    </w:p>
    <w:p w14:paraId="7FD865AB" w14:textId="77777777" w:rsidR="00F44312" w:rsidRDefault="00F44312" w:rsidP="00F44312">
      <w:pPr>
        <w:spacing w:after="0" w:line="240" w:lineRule="auto"/>
        <w:ind w:left="720"/>
        <w:contextualSpacing/>
        <w:rPr>
          <w:rFonts w:eastAsia="Calibri" w:cstheme="minorHAnsi"/>
        </w:rPr>
      </w:pPr>
    </w:p>
    <w:p w14:paraId="2BC14689" w14:textId="77777777" w:rsidR="00F44312" w:rsidRDefault="00F44312" w:rsidP="00F44312">
      <w:pPr>
        <w:spacing w:after="0" w:line="240" w:lineRule="auto"/>
        <w:ind w:left="720"/>
        <w:contextualSpacing/>
        <w:rPr>
          <w:rFonts w:eastAsia="Calibri" w:cstheme="minorHAnsi"/>
        </w:rPr>
      </w:pPr>
      <w:r>
        <w:rPr>
          <w:rFonts w:eastAsia="Calibri" w:cstheme="minorHAnsi"/>
        </w:rPr>
        <w:t>In the example below, the [MUHELCL] for MUSYM 221 is PHEL and the [MUHELCL] for MUSYM 225 is HEL.</w:t>
      </w:r>
    </w:p>
    <w:p w14:paraId="30BBC186" w14:textId="77777777" w:rsidR="00F44312" w:rsidRDefault="00F44312" w:rsidP="00F44312">
      <w:pPr>
        <w:spacing w:after="0" w:line="240" w:lineRule="auto"/>
        <w:ind w:firstLine="720"/>
        <w:contextualSpacing/>
        <w:jc w:val="center"/>
        <w:rPr>
          <w:rFonts w:eastAsia="Calibri" w:cstheme="minorHAnsi"/>
        </w:rPr>
      </w:pPr>
      <w:r w:rsidRPr="00384D1C">
        <w:rPr>
          <w:rFonts w:eastAsia="Calibri" w:cstheme="minorHAnsi"/>
          <w:noProof/>
        </w:rPr>
        <w:drawing>
          <wp:inline distT="0" distB="0" distL="0" distR="0" wp14:anchorId="5AF6AD7D" wp14:editId="446A681B">
            <wp:extent cx="5629275" cy="998855"/>
            <wp:effectExtent l="19050" t="19050" r="285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1" r="4487"/>
                    <a:stretch/>
                  </pic:blipFill>
                  <pic:spPr bwMode="auto">
                    <a:xfrm>
                      <a:off x="0" y="0"/>
                      <a:ext cx="5629275" cy="998855"/>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FBFDA9" w14:textId="77777777" w:rsidR="00F44312" w:rsidRDefault="00F44312" w:rsidP="00F44312">
      <w:pPr>
        <w:spacing w:after="0" w:line="240" w:lineRule="auto"/>
        <w:contextualSpacing/>
        <w:rPr>
          <w:rFonts w:eastAsia="Calibri" w:cstheme="minorHAnsi"/>
        </w:rPr>
      </w:pPr>
    </w:p>
    <w:p w14:paraId="373EF6EA" w14:textId="1C0812EF" w:rsidR="00F44312" w:rsidRPr="00107814" w:rsidRDefault="00F44312" w:rsidP="00F44312">
      <w:pPr>
        <w:spacing w:after="0" w:line="240" w:lineRule="auto"/>
        <w:ind w:left="720"/>
        <w:contextualSpacing/>
        <w:rPr>
          <w:rFonts w:eastAsia="Calibri" w:cstheme="minorHAnsi"/>
          <w:b/>
        </w:rPr>
      </w:pPr>
      <w:r w:rsidRPr="002A7407">
        <w:rPr>
          <w:rFonts w:eastAsia="Calibri" w:cstheme="minorHAnsi"/>
          <w:b/>
        </w:rPr>
        <w:t>T, K, R</w:t>
      </w:r>
      <w:bookmarkStart w:id="24" w:name="_Hlk16254686"/>
      <w:r>
        <w:rPr>
          <w:rFonts w:eastAsia="Calibri" w:cstheme="minorHAnsi"/>
          <w:b/>
        </w:rPr>
        <w:t xml:space="preserve">:  </w:t>
      </w:r>
      <w:r>
        <w:t xml:space="preserve">T, K, and R attribute values are derived from the FOTG section II frozen soil lists. T, K, and R attribute values are required for map units that are </w:t>
      </w:r>
      <w:r w:rsidRPr="00D93AF0">
        <w:t>“PHEL”</w:t>
      </w:r>
      <w:r>
        <w:t>. For HEL and NHEL map units, the T, K and R attributes may be set to zero.</w:t>
      </w:r>
      <w:bookmarkEnd w:id="24"/>
      <w:r>
        <w:t xml:space="preserve">  </w:t>
      </w:r>
      <w:r w:rsidRPr="00A817D2">
        <w:rPr>
          <w:b/>
        </w:rPr>
        <w:t>Review Appendix A</w:t>
      </w:r>
      <w:r w:rsidRPr="00A817D2">
        <w:rPr>
          <w:rFonts w:eastAsia="Calibri" w:cstheme="minorHAnsi"/>
          <w:b/>
        </w:rPr>
        <w:t xml:space="preserve"> for further detail </w:t>
      </w:r>
      <w:r>
        <w:rPr>
          <w:rFonts w:eastAsia="Calibri" w:cstheme="minorHAnsi"/>
          <w:b/>
        </w:rPr>
        <w:t>and</w:t>
      </w:r>
      <w:r w:rsidRPr="00A817D2">
        <w:rPr>
          <w:rFonts w:eastAsia="Calibri" w:cstheme="minorHAnsi"/>
          <w:b/>
        </w:rPr>
        <w:t xml:space="preserve"> when multiple K or C factors are used across a county for the same map unit.</w:t>
      </w:r>
    </w:p>
    <w:p w14:paraId="05934388" w14:textId="77777777" w:rsidR="00F44312" w:rsidRDefault="00F44312" w:rsidP="00F44312">
      <w:pPr>
        <w:pStyle w:val="BodyText"/>
        <w:spacing w:after="0"/>
        <w:ind w:left="720"/>
        <w:jc w:val="left"/>
        <w:rPr>
          <w:rFonts w:asciiTheme="minorHAnsi" w:hAnsiTheme="minorHAnsi" w:cstheme="minorHAnsi"/>
          <w:sz w:val="22"/>
          <w:szCs w:val="22"/>
        </w:rPr>
      </w:pPr>
    </w:p>
    <w:p w14:paraId="7D9267AF" w14:textId="77777777" w:rsidR="00F44312" w:rsidRDefault="00F44312" w:rsidP="00F44312">
      <w:pPr>
        <w:pStyle w:val="TOCWetlandsLevel2"/>
        <w:outlineLvl w:val="1"/>
        <w:rPr>
          <w:b/>
          <w:i w:val="0"/>
        </w:rPr>
      </w:pPr>
    </w:p>
    <w:p w14:paraId="74A09603" w14:textId="77777777" w:rsidR="00F44312" w:rsidRPr="00CA29E3" w:rsidRDefault="00F44312" w:rsidP="00F44312">
      <w:pPr>
        <w:pStyle w:val="TOCWetlandsLevel2"/>
        <w:outlineLvl w:val="1"/>
        <w:rPr>
          <w:b/>
          <w:i w:val="0"/>
        </w:rPr>
      </w:pPr>
      <w:bookmarkStart w:id="25" w:name="_Toc18589611"/>
      <w:r>
        <w:rPr>
          <w:b/>
          <w:i w:val="0"/>
        </w:rPr>
        <w:t>Elevation Data</w:t>
      </w:r>
      <w:bookmarkEnd w:id="25"/>
      <w:r>
        <w:rPr>
          <w:b/>
          <w:i w:val="0"/>
        </w:rPr>
        <w:br/>
      </w:r>
    </w:p>
    <w:p w14:paraId="4FA7F197" w14:textId="54688034" w:rsidR="00F44312"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Description</w:t>
      </w:r>
      <w:r>
        <w:rPr>
          <w:rFonts w:asciiTheme="minorHAnsi" w:hAnsiTheme="minorHAnsi" w:cstheme="minorHAnsi"/>
          <w:b/>
          <w:sz w:val="22"/>
          <w:szCs w:val="22"/>
        </w:rPr>
        <w:t xml:space="preserve">:  </w:t>
      </w:r>
      <w:r>
        <w:rPr>
          <w:rFonts w:asciiTheme="minorHAnsi" w:hAnsiTheme="minorHAnsi" w:cstheme="minorHAnsi"/>
          <w:sz w:val="22"/>
          <w:szCs w:val="22"/>
        </w:rPr>
        <w:t xml:space="preserve">This tool utilizes elevation data analysis in cases where PHEL soils are significant to the results.  </w:t>
      </w:r>
      <w:r w:rsidRPr="006E17E1">
        <w:rPr>
          <w:rFonts w:asciiTheme="minorHAnsi" w:hAnsiTheme="minorHAnsi" w:cstheme="minorHAnsi"/>
          <w:sz w:val="22"/>
          <w:szCs w:val="22"/>
        </w:rPr>
        <w:t xml:space="preserve">LiDAR (Light Distance and Ranging) </w:t>
      </w:r>
      <w:r>
        <w:rPr>
          <w:rFonts w:asciiTheme="minorHAnsi" w:hAnsiTheme="minorHAnsi" w:cstheme="minorHAnsi"/>
          <w:sz w:val="22"/>
          <w:szCs w:val="22"/>
        </w:rPr>
        <w:t xml:space="preserve">based </w:t>
      </w:r>
      <w:r w:rsidRPr="006E17E1">
        <w:rPr>
          <w:rFonts w:asciiTheme="minorHAnsi" w:hAnsiTheme="minorHAnsi" w:cstheme="minorHAnsi"/>
          <w:sz w:val="22"/>
          <w:szCs w:val="22"/>
        </w:rPr>
        <w:t>elevation data is available from a variety of public and private sources</w:t>
      </w:r>
      <w:r>
        <w:rPr>
          <w:rFonts w:asciiTheme="minorHAnsi" w:hAnsiTheme="minorHAnsi" w:cstheme="minorHAnsi"/>
          <w:sz w:val="22"/>
          <w:szCs w:val="22"/>
        </w:rPr>
        <w:t>. T</w:t>
      </w:r>
      <w:r w:rsidRPr="002F77EB">
        <w:rPr>
          <w:rFonts w:asciiTheme="minorHAnsi" w:hAnsiTheme="minorHAnsi" w:cstheme="minorHAnsi"/>
          <w:sz w:val="22"/>
          <w:szCs w:val="22"/>
        </w:rPr>
        <w:t xml:space="preserve">o facilitate HEL determinations </w:t>
      </w:r>
      <w:r>
        <w:rPr>
          <w:rFonts w:asciiTheme="minorHAnsi" w:hAnsiTheme="minorHAnsi" w:cstheme="minorHAnsi"/>
          <w:sz w:val="22"/>
          <w:szCs w:val="22"/>
        </w:rPr>
        <w:t xml:space="preserve">being </w:t>
      </w:r>
      <w:r w:rsidRPr="002F77EB">
        <w:rPr>
          <w:rFonts w:asciiTheme="minorHAnsi" w:hAnsiTheme="minorHAnsi" w:cstheme="minorHAnsi"/>
          <w:sz w:val="22"/>
          <w:szCs w:val="22"/>
        </w:rPr>
        <w:t xml:space="preserve">completed in a consistent manner nationally </w:t>
      </w:r>
      <w:r>
        <w:rPr>
          <w:rFonts w:asciiTheme="minorHAnsi" w:hAnsiTheme="minorHAnsi" w:cstheme="minorHAnsi"/>
          <w:sz w:val="22"/>
          <w:szCs w:val="22"/>
        </w:rPr>
        <w:t>in cases where</w:t>
      </w:r>
      <w:r w:rsidRPr="002F77EB">
        <w:rPr>
          <w:rFonts w:asciiTheme="minorHAnsi" w:hAnsiTheme="minorHAnsi" w:cstheme="minorHAnsi"/>
          <w:sz w:val="22"/>
          <w:szCs w:val="22"/>
        </w:rPr>
        <w:t xml:space="preserve"> LiDAR elevation data is </w:t>
      </w:r>
      <w:r>
        <w:rPr>
          <w:rFonts w:asciiTheme="minorHAnsi" w:hAnsiTheme="minorHAnsi" w:cstheme="minorHAnsi"/>
          <w:sz w:val="22"/>
          <w:szCs w:val="22"/>
        </w:rPr>
        <w:t>needed, the tool configures input elevation data to use a 3-meter resolution during analysis.  This resolution was selected as a balance between smoothing out microtopography details in sharper resolution data and not smoothing so much that significant elevation changes over short distances would be unduly minimized</w:t>
      </w:r>
      <w:r w:rsidRPr="002F77EB">
        <w:rPr>
          <w:rFonts w:asciiTheme="minorHAnsi" w:hAnsiTheme="minorHAnsi" w:cstheme="minorHAnsi"/>
          <w:sz w:val="22"/>
          <w:szCs w:val="22"/>
        </w:rPr>
        <w:t xml:space="preserve">.  </w:t>
      </w:r>
      <w:r w:rsidRPr="006E17E1">
        <w:rPr>
          <w:rFonts w:asciiTheme="minorHAnsi" w:hAnsiTheme="minorHAnsi" w:cstheme="minorHAnsi"/>
          <w:sz w:val="22"/>
          <w:szCs w:val="22"/>
        </w:rPr>
        <w:t xml:space="preserve">How the LiDAR data is provisioned to the NRCS </w:t>
      </w:r>
      <w:r>
        <w:rPr>
          <w:rFonts w:asciiTheme="minorHAnsi" w:hAnsiTheme="minorHAnsi" w:cstheme="minorHAnsi"/>
          <w:sz w:val="22"/>
          <w:szCs w:val="22"/>
        </w:rPr>
        <w:t xml:space="preserve">field office staff will vary by state.  Alternately, the </w:t>
      </w:r>
      <w:r>
        <w:rPr>
          <w:rFonts w:asciiTheme="minorHAnsi" w:hAnsiTheme="minorHAnsi" w:cstheme="minorHAnsi"/>
          <w:i/>
          <w:sz w:val="22"/>
          <w:szCs w:val="22"/>
        </w:rPr>
        <w:t>Download DEM from NRCS Service</w:t>
      </w:r>
      <w:r>
        <w:rPr>
          <w:rFonts w:asciiTheme="minorHAnsi" w:hAnsiTheme="minorHAnsi" w:cstheme="minorHAnsi"/>
          <w:sz w:val="22"/>
          <w:szCs w:val="22"/>
        </w:rPr>
        <w:t xml:space="preserve"> tool provided in the </w:t>
      </w:r>
      <w:r>
        <w:rPr>
          <w:rFonts w:asciiTheme="minorHAnsi" w:hAnsiTheme="minorHAnsi" w:cstheme="minorHAnsi"/>
          <w:i/>
          <w:sz w:val="22"/>
          <w:szCs w:val="22"/>
        </w:rPr>
        <w:t>Utilities</w:t>
      </w:r>
      <w:r>
        <w:rPr>
          <w:rFonts w:asciiTheme="minorHAnsi" w:hAnsiTheme="minorHAnsi" w:cstheme="minorHAnsi"/>
          <w:sz w:val="22"/>
          <w:szCs w:val="22"/>
        </w:rPr>
        <w:t xml:space="preserve"> section of the toolbox can obtain a site-specific DEM from an NRCS elevation web service for use as an input to the tool.</w:t>
      </w:r>
    </w:p>
    <w:p w14:paraId="78EC1B79" w14:textId="77777777"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Data Format</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3-meter </w:t>
      </w:r>
      <w:r>
        <w:rPr>
          <w:rFonts w:asciiTheme="minorHAnsi" w:hAnsiTheme="minorHAnsi" w:cstheme="minorHAnsi"/>
          <w:sz w:val="22"/>
          <w:szCs w:val="22"/>
        </w:rPr>
        <w:t>resolution DEM data, or better, can be provided as an input to the tool.  The tool will adjust any input DEM that is better than 3-meter resolution to a temporary 3-meter resolution DEM file when it runs.</w:t>
      </w:r>
    </w:p>
    <w:p w14:paraId="14E6E732" w14:textId="77777777"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Attribute Schema</w:t>
      </w:r>
      <w:r>
        <w:rPr>
          <w:rFonts w:asciiTheme="minorHAnsi" w:hAnsiTheme="minorHAnsi" w:cstheme="minorHAnsi"/>
          <w:b/>
          <w:sz w:val="22"/>
          <w:szCs w:val="22"/>
        </w:rPr>
        <w:t xml:space="preserve">:  </w:t>
      </w:r>
      <w:r>
        <w:rPr>
          <w:rFonts w:asciiTheme="minorHAnsi" w:hAnsiTheme="minorHAnsi" w:cstheme="minorHAnsi"/>
          <w:sz w:val="22"/>
          <w:szCs w:val="22"/>
        </w:rPr>
        <w:t>DEM data stores vertical heights or elevations.</w:t>
      </w:r>
      <w:r>
        <w:rPr>
          <w:rFonts w:asciiTheme="minorHAnsi" w:hAnsiTheme="minorHAnsi" w:cstheme="minorHAnsi"/>
          <w:sz w:val="22"/>
          <w:szCs w:val="22"/>
        </w:rPr>
        <w:br/>
      </w:r>
    </w:p>
    <w:p w14:paraId="794034EA" w14:textId="77777777" w:rsidR="00F44312" w:rsidRPr="008813E8" w:rsidRDefault="00F44312" w:rsidP="00F44312">
      <w:pPr>
        <w:pStyle w:val="BodyText"/>
        <w:ind w:firstLine="720"/>
        <w:jc w:val="left"/>
        <w:rPr>
          <w:rFonts w:asciiTheme="minorHAnsi" w:hAnsiTheme="minorHAnsi" w:cstheme="minorHAnsi"/>
          <w:b/>
          <w:sz w:val="22"/>
          <w:szCs w:val="22"/>
        </w:rPr>
      </w:pPr>
      <w:r w:rsidRPr="008813E8">
        <w:rPr>
          <w:rFonts w:asciiTheme="minorHAnsi" w:hAnsiTheme="minorHAnsi" w:cstheme="minorHAnsi"/>
          <w:b/>
          <w:sz w:val="22"/>
          <w:szCs w:val="22"/>
        </w:rPr>
        <w:t>Source Datasets</w:t>
      </w:r>
    </w:p>
    <w:p w14:paraId="2F3AE75A" w14:textId="77777777" w:rsidR="00F44312"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The NRCS Elevation Web Services</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The </w:t>
      </w:r>
      <w:r>
        <w:rPr>
          <w:rFonts w:asciiTheme="minorHAnsi" w:hAnsiTheme="minorHAnsi" w:cstheme="minorHAnsi"/>
          <w:sz w:val="22"/>
          <w:szCs w:val="22"/>
        </w:rPr>
        <w:t xml:space="preserve">NRCS </w:t>
      </w:r>
      <w:r w:rsidRPr="008813E8">
        <w:rPr>
          <w:rFonts w:asciiTheme="minorHAnsi" w:hAnsiTheme="minorHAnsi" w:cstheme="minorHAnsi"/>
          <w:sz w:val="22"/>
          <w:szCs w:val="22"/>
        </w:rPr>
        <w:t>high-resolution elevation raster services are</w:t>
      </w:r>
      <w:r>
        <w:rPr>
          <w:rFonts w:asciiTheme="minorHAnsi" w:hAnsiTheme="minorHAnsi" w:cstheme="minorHAnsi"/>
          <w:sz w:val="22"/>
          <w:szCs w:val="22"/>
        </w:rPr>
        <w:t xml:space="preserve"> hosted at </w:t>
      </w:r>
      <w:r w:rsidRPr="008813E8">
        <w:rPr>
          <w:rFonts w:asciiTheme="minorHAnsi" w:hAnsiTheme="minorHAnsi" w:cstheme="minorHAnsi"/>
          <w:sz w:val="22"/>
          <w:szCs w:val="22"/>
        </w:rPr>
        <w:t xml:space="preserve"> </w:t>
      </w:r>
      <w:hyperlink r:id="rId16" w:history="1">
        <w:r w:rsidRPr="00C35059">
          <w:rPr>
            <w:rStyle w:val="Hyperlink"/>
            <w:rFonts w:asciiTheme="minorHAnsi" w:hAnsiTheme="minorHAnsi" w:cstheme="minorHAnsi"/>
            <w:sz w:val="22"/>
            <w:szCs w:val="22"/>
          </w:rPr>
          <w:t>https://geodata.sc.egov.usda.gov/arcgis/services</w:t>
        </w:r>
      </w:hyperlink>
      <w:r>
        <w:rPr>
          <w:rFonts w:asciiTheme="minorHAnsi" w:hAnsiTheme="minorHAnsi" w:cstheme="minorHAnsi"/>
          <w:sz w:val="22"/>
          <w:szCs w:val="22"/>
        </w:rPr>
        <w:t xml:space="preserve">.  These services are </w:t>
      </w:r>
      <w:r w:rsidRPr="008813E8">
        <w:rPr>
          <w:rFonts w:asciiTheme="minorHAnsi" w:hAnsiTheme="minorHAnsi" w:cstheme="minorHAnsi"/>
          <w:sz w:val="22"/>
          <w:szCs w:val="22"/>
        </w:rPr>
        <w:t xml:space="preserve">composed of raster derivatives from LiDAR projects collected from 2002 to the present. </w:t>
      </w:r>
      <w:proofErr w:type="spellStart"/>
      <w:r w:rsidRPr="008813E8">
        <w:rPr>
          <w:rFonts w:asciiTheme="minorHAnsi" w:hAnsiTheme="minorHAnsi" w:cstheme="minorHAnsi"/>
          <w:sz w:val="22"/>
          <w:szCs w:val="22"/>
        </w:rPr>
        <w:t>Rasters</w:t>
      </w:r>
      <w:proofErr w:type="spellEnd"/>
      <w:r w:rsidRPr="008813E8">
        <w:rPr>
          <w:rFonts w:asciiTheme="minorHAnsi" w:hAnsiTheme="minorHAnsi" w:cstheme="minorHAnsi"/>
          <w:sz w:val="22"/>
          <w:szCs w:val="22"/>
        </w:rPr>
        <w:t xml:space="preserve"> from individual projects are added to a mosaic dataset.  Height values (Z-values) are converted to meters to create a consistent elevation layer. Coordinate systems are adjusted to match the national</w:t>
      </w:r>
      <w:r>
        <w:rPr>
          <w:rFonts w:asciiTheme="minorHAnsi" w:hAnsiTheme="minorHAnsi" w:cstheme="minorHAnsi"/>
          <w:sz w:val="22"/>
          <w:szCs w:val="22"/>
        </w:rPr>
        <w:t xml:space="preserve"> coordinate system</w:t>
      </w:r>
      <w:r w:rsidRPr="008813E8">
        <w:rPr>
          <w:rFonts w:asciiTheme="minorHAnsi" w:hAnsiTheme="minorHAnsi" w:cstheme="minorHAnsi"/>
          <w:sz w:val="22"/>
          <w:szCs w:val="22"/>
        </w:rPr>
        <w:t xml:space="preserve">. Some collections were made with resolution in feet, not exactly matching resolution in meters. Datasets that are equal to or smaller than 1.2 Meters resolution are included in the 1M layer. Datasets that are between 1.3 and 2 meters or greater are placed in the 2M service.  The web services are updated periodically as new LiDAR data is acquired. To determine the origin of the DEM published by the USGS in various </w:t>
      </w:r>
      <w:r w:rsidRPr="008813E8">
        <w:rPr>
          <w:rFonts w:asciiTheme="minorHAnsi" w:hAnsiTheme="minorHAnsi" w:cstheme="minorHAnsi"/>
          <w:sz w:val="22"/>
          <w:szCs w:val="22"/>
        </w:rPr>
        <w:lastRenderedPageBreak/>
        <w:t xml:space="preserve">services the Spatial Metadata and 3DEP Data Glossary should be used.  These can be located here: </w:t>
      </w:r>
      <w:hyperlink r:id="rId17" w:history="1">
        <w:r w:rsidRPr="00CB1A78">
          <w:rPr>
            <w:rStyle w:val="Hyperlink"/>
            <w:rFonts w:asciiTheme="minorHAnsi" w:hAnsiTheme="minorHAnsi" w:cstheme="minorHAnsi"/>
            <w:sz w:val="22"/>
            <w:szCs w:val="22"/>
          </w:rPr>
          <w:t>https://www.usgs.gov/media/files/3dep-spatial-metadata-glossary</w:t>
        </w:r>
      </w:hyperlink>
      <w:r>
        <w:rPr>
          <w:rFonts w:asciiTheme="minorHAnsi" w:hAnsiTheme="minorHAnsi" w:cstheme="minorHAnsi"/>
          <w:sz w:val="22"/>
          <w:szCs w:val="22"/>
        </w:rPr>
        <w:t xml:space="preserve"> </w:t>
      </w:r>
      <w:hyperlink r:id="rId18" w:history="1">
        <w:r w:rsidRPr="00CB1A78">
          <w:rPr>
            <w:rStyle w:val="Hyperlink"/>
            <w:rFonts w:asciiTheme="minorHAnsi" w:hAnsiTheme="minorHAnsi" w:cstheme="minorHAnsi"/>
            <w:sz w:val="22"/>
            <w:szCs w:val="22"/>
          </w:rPr>
          <w:t>https://www.usgs.gov/core-science-systems/ngp/3dep/3dep-product-metadata</w:t>
        </w:r>
      </w:hyperlink>
    </w:p>
    <w:p w14:paraId="01CA225E" w14:textId="404F20FC" w:rsidR="00F44312" w:rsidRPr="008813E8"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Locally Provisioned Elevation Data</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If LiDAR elevation data from the NRCS Elevation Web Services </w:t>
      </w:r>
      <w:r>
        <w:rPr>
          <w:rFonts w:asciiTheme="minorHAnsi" w:hAnsiTheme="minorHAnsi" w:cstheme="minorHAnsi"/>
          <w:sz w:val="22"/>
          <w:szCs w:val="22"/>
        </w:rPr>
        <w:t xml:space="preserve">is </w:t>
      </w:r>
      <w:r w:rsidRPr="008813E8">
        <w:rPr>
          <w:rFonts w:asciiTheme="minorHAnsi" w:hAnsiTheme="minorHAnsi" w:cstheme="minorHAnsi"/>
          <w:sz w:val="22"/>
          <w:szCs w:val="22"/>
        </w:rPr>
        <w:t>not available in the area of analysis, then</w:t>
      </w:r>
      <w:r>
        <w:rPr>
          <w:rFonts w:asciiTheme="minorHAnsi" w:hAnsiTheme="minorHAnsi" w:cstheme="minorHAnsi"/>
          <w:sz w:val="22"/>
          <w:szCs w:val="22"/>
        </w:rPr>
        <w:t xml:space="preserve"> local data would be the only other options. </w:t>
      </w:r>
      <w:r w:rsidR="00B66686">
        <w:rPr>
          <w:rFonts w:asciiTheme="minorHAnsi" w:hAnsiTheme="minorHAnsi" w:cstheme="minorHAnsi"/>
          <w:sz w:val="22"/>
          <w:szCs w:val="22"/>
        </w:rPr>
        <w:t xml:space="preserve"> </w:t>
      </w:r>
      <w:r>
        <w:rPr>
          <w:rFonts w:asciiTheme="minorHAnsi" w:hAnsiTheme="minorHAnsi" w:cstheme="minorHAnsi"/>
          <w:sz w:val="22"/>
          <w:szCs w:val="22"/>
        </w:rPr>
        <w:t>D</w:t>
      </w:r>
      <w:r w:rsidRPr="008813E8">
        <w:rPr>
          <w:rFonts w:asciiTheme="minorHAnsi" w:hAnsiTheme="minorHAnsi" w:cstheme="minorHAnsi"/>
          <w:sz w:val="22"/>
          <w:szCs w:val="22"/>
        </w:rPr>
        <w:t>a</w:t>
      </w:r>
      <w:r>
        <w:rPr>
          <w:rFonts w:asciiTheme="minorHAnsi" w:hAnsiTheme="minorHAnsi" w:cstheme="minorHAnsi"/>
          <w:sz w:val="22"/>
          <w:szCs w:val="22"/>
        </w:rPr>
        <w:t>ta</w:t>
      </w:r>
      <w:r w:rsidRPr="008813E8">
        <w:rPr>
          <w:rFonts w:asciiTheme="minorHAnsi" w:hAnsiTheme="minorHAnsi" w:cstheme="minorHAnsi"/>
          <w:sz w:val="22"/>
          <w:szCs w:val="22"/>
        </w:rPr>
        <w:t xml:space="preserve"> from local sources will vary in coordinate system, horizontal and vertical units, provenance, tile size, and raster format. </w:t>
      </w:r>
      <w:r>
        <w:rPr>
          <w:rFonts w:asciiTheme="minorHAnsi" w:hAnsiTheme="minorHAnsi" w:cstheme="minorHAnsi"/>
          <w:sz w:val="22"/>
          <w:szCs w:val="22"/>
        </w:rPr>
        <w:t xml:space="preserve"> Local DEM data must use a projected coordinate system to be accepted by the tool, preferably based in the NAD 1983 or WGS 1984 datums.  </w:t>
      </w:r>
      <w:r w:rsidRPr="008813E8">
        <w:rPr>
          <w:rFonts w:asciiTheme="minorHAnsi" w:hAnsiTheme="minorHAnsi" w:cstheme="minorHAnsi"/>
          <w:sz w:val="22"/>
          <w:szCs w:val="22"/>
        </w:rPr>
        <w:t xml:space="preserve">The tool </w:t>
      </w:r>
      <w:r>
        <w:rPr>
          <w:rFonts w:asciiTheme="minorHAnsi" w:hAnsiTheme="minorHAnsi" w:cstheme="minorHAnsi"/>
          <w:sz w:val="22"/>
          <w:szCs w:val="22"/>
        </w:rPr>
        <w:t>can process an</w:t>
      </w:r>
      <w:r w:rsidRPr="008813E8">
        <w:rPr>
          <w:rFonts w:asciiTheme="minorHAnsi" w:hAnsiTheme="minorHAnsi" w:cstheme="minorHAnsi"/>
          <w:sz w:val="22"/>
          <w:szCs w:val="22"/>
        </w:rPr>
        <w:t xml:space="preserve"> input DEM </w:t>
      </w:r>
      <w:r>
        <w:rPr>
          <w:rFonts w:asciiTheme="minorHAnsi" w:hAnsiTheme="minorHAnsi" w:cstheme="minorHAnsi"/>
          <w:sz w:val="22"/>
          <w:szCs w:val="22"/>
        </w:rPr>
        <w:t>with</w:t>
      </w:r>
      <w:r w:rsidRPr="008813E8">
        <w:rPr>
          <w:rFonts w:asciiTheme="minorHAnsi" w:hAnsiTheme="minorHAnsi" w:cstheme="minorHAnsi"/>
          <w:sz w:val="22"/>
          <w:szCs w:val="22"/>
        </w:rPr>
        <w:t xml:space="preserve"> different </w:t>
      </w:r>
      <w:r>
        <w:rPr>
          <w:rFonts w:asciiTheme="minorHAnsi" w:hAnsiTheme="minorHAnsi" w:cstheme="minorHAnsi"/>
          <w:sz w:val="22"/>
          <w:szCs w:val="22"/>
        </w:rPr>
        <w:t xml:space="preserve">horizontal and vertical </w:t>
      </w:r>
      <w:r w:rsidRPr="008813E8">
        <w:rPr>
          <w:rFonts w:asciiTheme="minorHAnsi" w:hAnsiTheme="minorHAnsi" w:cstheme="minorHAnsi"/>
          <w:sz w:val="22"/>
          <w:szCs w:val="22"/>
        </w:rPr>
        <w:t>units a</w:t>
      </w:r>
      <w:r>
        <w:rPr>
          <w:rFonts w:asciiTheme="minorHAnsi" w:hAnsiTheme="minorHAnsi" w:cstheme="minorHAnsi"/>
          <w:sz w:val="22"/>
          <w:szCs w:val="22"/>
        </w:rPr>
        <w:t xml:space="preserve">nd </w:t>
      </w:r>
      <w:r w:rsidRPr="008813E8">
        <w:rPr>
          <w:rFonts w:asciiTheme="minorHAnsi" w:hAnsiTheme="minorHAnsi" w:cstheme="minorHAnsi"/>
          <w:sz w:val="22"/>
          <w:szCs w:val="22"/>
        </w:rPr>
        <w:t>projection</w:t>
      </w:r>
      <w:r>
        <w:rPr>
          <w:rFonts w:asciiTheme="minorHAnsi" w:hAnsiTheme="minorHAnsi" w:cstheme="minorHAnsi"/>
          <w:sz w:val="22"/>
          <w:szCs w:val="22"/>
        </w:rPr>
        <w:t>s</w:t>
      </w:r>
      <w:r w:rsidRPr="008813E8">
        <w:rPr>
          <w:rFonts w:asciiTheme="minorHAnsi" w:hAnsiTheme="minorHAnsi" w:cstheme="minorHAnsi"/>
          <w:sz w:val="22"/>
          <w:szCs w:val="22"/>
        </w:rPr>
        <w:t xml:space="preserve">. </w:t>
      </w:r>
      <w:r>
        <w:rPr>
          <w:rFonts w:asciiTheme="minorHAnsi" w:hAnsiTheme="minorHAnsi" w:cstheme="minorHAnsi"/>
          <w:sz w:val="22"/>
          <w:szCs w:val="22"/>
        </w:rPr>
        <w:t xml:space="preserve"> It is particularly important for users to populate the vertical </w:t>
      </w:r>
      <w:proofErr w:type="gramStart"/>
      <w:r>
        <w:rPr>
          <w:rFonts w:asciiTheme="minorHAnsi" w:hAnsiTheme="minorHAnsi" w:cstheme="minorHAnsi"/>
          <w:sz w:val="22"/>
          <w:szCs w:val="22"/>
        </w:rPr>
        <w:t>units</w:t>
      </w:r>
      <w:proofErr w:type="gramEnd"/>
      <w:r>
        <w:rPr>
          <w:rFonts w:asciiTheme="minorHAnsi" w:hAnsiTheme="minorHAnsi" w:cstheme="minorHAnsi"/>
          <w:sz w:val="22"/>
          <w:szCs w:val="22"/>
        </w:rPr>
        <w:t xml:space="preserve"> parameter in the tool when the vertical units of an input DEM differ from its horizontal units.  Failure to apply the correct vertical units as an input could lead to improper results.  Not specifying vertical units will cause the tool to treat them the same as the horizontal units of the input DEM by default, which could also lead to improper results.  </w:t>
      </w:r>
      <w:r w:rsidRPr="008813E8">
        <w:rPr>
          <w:rFonts w:asciiTheme="minorHAnsi" w:hAnsiTheme="minorHAnsi" w:cstheme="minorHAnsi"/>
          <w:sz w:val="22"/>
          <w:szCs w:val="22"/>
        </w:rPr>
        <w:t xml:space="preserve">A </w:t>
      </w:r>
      <w:r w:rsidRPr="00BA44FC">
        <w:rPr>
          <w:rFonts w:asciiTheme="minorHAnsi" w:hAnsiTheme="minorHAnsi" w:cstheme="minorHAnsi"/>
          <w:i/>
          <w:sz w:val="22"/>
          <w:szCs w:val="22"/>
        </w:rPr>
        <w:t>Merge Local DEM Data</w:t>
      </w:r>
      <w:r w:rsidRPr="008813E8">
        <w:rPr>
          <w:rFonts w:asciiTheme="minorHAnsi" w:hAnsiTheme="minorHAnsi" w:cstheme="minorHAnsi"/>
          <w:sz w:val="22"/>
          <w:szCs w:val="22"/>
        </w:rPr>
        <w:t xml:space="preserve"> tool is </w:t>
      </w:r>
      <w:r>
        <w:rPr>
          <w:rFonts w:asciiTheme="minorHAnsi" w:hAnsiTheme="minorHAnsi" w:cstheme="minorHAnsi"/>
          <w:sz w:val="22"/>
          <w:szCs w:val="22"/>
        </w:rPr>
        <w:t xml:space="preserve">also </w:t>
      </w:r>
      <w:r w:rsidRPr="008813E8">
        <w:rPr>
          <w:rFonts w:asciiTheme="minorHAnsi" w:hAnsiTheme="minorHAnsi" w:cstheme="minorHAnsi"/>
          <w:sz w:val="22"/>
          <w:szCs w:val="22"/>
        </w:rPr>
        <w:t xml:space="preserve">available in the </w:t>
      </w:r>
      <w:r w:rsidRPr="00BA44FC">
        <w:rPr>
          <w:rFonts w:asciiTheme="minorHAnsi" w:hAnsiTheme="minorHAnsi" w:cstheme="minorHAnsi"/>
          <w:i/>
          <w:sz w:val="22"/>
          <w:szCs w:val="22"/>
        </w:rPr>
        <w:t>Utilities</w:t>
      </w:r>
      <w:r w:rsidRPr="008813E8">
        <w:rPr>
          <w:rFonts w:asciiTheme="minorHAnsi" w:hAnsiTheme="minorHAnsi" w:cstheme="minorHAnsi"/>
          <w:sz w:val="22"/>
          <w:szCs w:val="22"/>
        </w:rPr>
        <w:t xml:space="preserve"> toolset for combining multiple DEMs</w:t>
      </w:r>
      <w:r>
        <w:rPr>
          <w:rFonts w:asciiTheme="minorHAnsi" w:hAnsiTheme="minorHAnsi" w:cstheme="minorHAnsi"/>
          <w:sz w:val="22"/>
          <w:szCs w:val="22"/>
        </w:rPr>
        <w:t>, if needed.</w:t>
      </w:r>
    </w:p>
    <w:p w14:paraId="42952C3E" w14:textId="77777777" w:rsidR="00F44312" w:rsidRPr="00DD46E1" w:rsidRDefault="00F44312" w:rsidP="00F44312">
      <w:pPr>
        <w:pStyle w:val="BodyText"/>
        <w:ind w:left="720"/>
        <w:jc w:val="left"/>
        <w:rPr>
          <w:rFonts w:asciiTheme="minorHAnsi" w:hAnsiTheme="minorHAnsi" w:cstheme="minorHAnsi"/>
          <w:sz w:val="22"/>
          <w:szCs w:val="22"/>
        </w:rPr>
      </w:pPr>
      <w:r w:rsidRPr="008813E8">
        <w:rPr>
          <w:rFonts w:asciiTheme="minorHAnsi" w:hAnsiTheme="minorHAnsi" w:cstheme="minorHAnsi"/>
          <w:b/>
          <w:sz w:val="22"/>
          <w:szCs w:val="22"/>
        </w:rPr>
        <w:t>Accuracy Standard</w:t>
      </w:r>
      <w:r>
        <w:rPr>
          <w:rFonts w:asciiTheme="minorHAnsi" w:hAnsiTheme="minorHAnsi" w:cstheme="minorHAnsi"/>
          <w:b/>
          <w:sz w:val="22"/>
          <w:szCs w:val="22"/>
        </w:rPr>
        <w:t xml:space="preserve">:  </w:t>
      </w:r>
      <w:r w:rsidRPr="008813E8">
        <w:rPr>
          <w:rFonts w:asciiTheme="minorHAnsi" w:hAnsiTheme="minorHAnsi" w:cstheme="minorHAnsi"/>
          <w:sz w:val="22"/>
          <w:szCs w:val="22"/>
        </w:rPr>
        <w:t xml:space="preserve">Original input elevation raster data will be 3m by 3m cell size or </w:t>
      </w:r>
      <w:r>
        <w:rPr>
          <w:rFonts w:asciiTheme="minorHAnsi" w:hAnsiTheme="minorHAnsi" w:cstheme="minorHAnsi"/>
          <w:sz w:val="22"/>
          <w:szCs w:val="22"/>
        </w:rPr>
        <w:t>bett</w:t>
      </w:r>
      <w:r w:rsidRPr="008813E8">
        <w:rPr>
          <w:rFonts w:asciiTheme="minorHAnsi" w:hAnsiTheme="minorHAnsi" w:cstheme="minorHAnsi"/>
          <w:sz w:val="22"/>
          <w:szCs w:val="22"/>
        </w:rPr>
        <w:t xml:space="preserve">er.  </w:t>
      </w:r>
      <w:r>
        <w:rPr>
          <w:rFonts w:asciiTheme="minorHAnsi" w:hAnsiTheme="minorHAnsi" w:cstheme="minorHAnsi"/>
          <w:sz w:val="22"/>
          <w:szCs w:val="22"/>
        </w:rPr>
        <w:t xml:space="preserve">Input data with a resolution larger than 3 meters will be rejected and not processed.  </w:t>
      </w:r>
      <w:r w:rsidRPr="008813E8">
        <w:rPr>
          <w:rFonts w:asciiTheme="minorHAnsi" w:hAnsiTheme="minorHAnsi" w:cstheme="minorHAnsi"/>
          <w:sz w:val="22"/>
          <w:szCs w:val="22"/>
        </w:rPr>
        <w:t xml:space="preserve">The absolute vertical accuracy will meet the Quality Level (QL) 3 standard for </w:t>
      </w:r>
      <w:proofErr w:type="spellStart"/>
      <w:r w:rsidRPr="008813E8">
        <w:rPr>
          <w:rFonts w:asciiTheme="minorHAnsi" w:hAnsiTheme="minorHAnsi" w:cstheme="minorHAnsi"/>
          <w:sz w:val="22"/>
          <w:szCs w:val="22"/>
        </w:rPr>
        <w:t>nonvegetated</w:t>
      </w:r>
      <w:proofErr w:type="spellEnd"/>
      <w:r w:rsidRPr="008813E8">
        <w:rPr>
          <w:rFonts w:asciiTheme="minorHAnsi" w:hAnsiTheme="minorHAnsi" w:cstheme="minorHAnsi"/>
          <w:sz w:val="22"/>
          <w:szCs w:val="22"/>
        </w:rPr>
        <w:t xml:space="preserve"> root mean square error (z) less than or equal to 0.20 m.</w:t>
      </w:r>
      <w:r>
        <w:rPr>
          <w:rFonts w:asciiTheme="minorHAnsi" w:hAnsiTheme="minorHAnsi" w:cstheme="minorHAnsi"/>
          <w:sz w:val="22"/>
          <w:szCs w:val="22"/>
        </w:rPr>
        <w:t xml:space="preserve"> </w:t>
      </w:r>
      <w:r w:rsidRPr="008813E8">
        <w:rPr>
          <w:rFonts w:asciiTheme="minorHAnsi" w:hAnsiTheme="minorHAnsi" w:cstheme="minorHAnsi"/>
          <w:sz w:val="22"/>
          <w:szCs w:val="22"/>
        </w:rPr>
        <w:t>(</w:t>
      </w:r>
      <w:proofErr w:type="spellStart"/>
      <w:r w:rsidRPr="008813E8">
        <w:rPr>
          <w:rFonts w:asciiTheme="minorHAnsi" w:hAnsiTheme="minorHAnsi" w:cstheme="minorHAnsi"/>
          <w:sz w:val="22"/>
          <w:szCs w:val="22"/>
        </w:rPr>
        <w:t>Heidemann</w:t>
      </w:r>
      <w:proofErr w:type="spellEnd"/>
      <w:r w:rsidRPr="008813E8">
        <w:rPr>
          <w:rFonts w:asciiTheme="minorHAnsi" w:hAnsiTheme="minorHAnsi" w:cstheme="minorHAnsi"/>
          <w:sz w:val="22"/>
          <w:szCs w:val="22"/>
        </w:rPr>
        <w:t xml:space="preserve"> 2018).  There are no hydrologic or hydraulic modeling requirements related to this field extent analysis that would require hydro-flattening or hydro conditioning.</w:t>
      </w:r>
    </w:p>
    <w:p w14:paraId="6FCF13ED" w14:textId="77777777" w:rsidR="00F44312" w:rsidRDefault="00F44312" w:rsidP="00F44312">
      <w:pPr>
        <w:rPr>
          <w:b/>
          <w:sz w:val="24"/>
          <w:szCs w:val="24"/>
        </w:rPr>
      </w:pPr>
      <w:r>
        <w:rPr>
          <w:i/>
          <w:sz w:val="24"/>
          <w:szCs w:val="24"/>
        </w:rPr>
        <w:br w:type="page"/>
      </w:r>
    </w:p>
    <w:p w14:paraId="763C4DED" w14:textId="77777777" w:rsidR="00F44312" w:rsidRPr="00CD6619" w:rsidRDefault="00F44312" w:rsidP="00F44312">
      <w:pPr>
        <w:pStyle w:val="TOCWetlandsLevel1"/>
        <w:outlineLvl w:val="0"/>
        <w:rPr>
          <w:i w:val="0"/>
          <w:sz w:val="24"/>
          <w:szCs w:val="24"/>
        </w:rPr>
      </w:pPr>
      <w:bookmarkStart w:id="26" w:name="_Toc18589612"/>
      <w:r w:rsidRPr="00CD6619">
        <w:rPr>
          <w:i w:val="0"/>
          <w:sz w:val="24"/>
          <w:szCs w:val="24"/>
        </w:rPr>
        <w:lastRenderedPageBreak/>
        <w:t>TOOL SETUP AND INSTALLATION</w:t>
      </w:r>
      <w:bookmarkEnd w:id="26"/>
    </w:p>
    <w:p w14:paraId="02866D6B" w14:textId="77777777" w:rsidR="00F44312" w:rsidRDefault="00F44312" w:rsidP="00F44312">
      <w:pPr>
        <w:pStyle w:val="TOCWetlandsLevel2"/>
        <w:ind w:firstLine="720"/>
        <w:outlineLvl w:val="1"/>
        <w:rPr>
          <w:b/>
          <w:i w:val="0"/>
        </w:rPr>
      </w:pPr>
    </w:p>
    <w:p w14:paraId="7A206022" w14:textId="77777777" w:rsidR="00F44312" w:rsidRPr="00CD67A7" w:rsidRDefault="00F44312" w:rsidP="00F44312">
      <w:pPr>
        <w:pStyle w:val="TOCWetlandsLevel2"/>
        <w:outlineLvl w:val="1"/>
        <w:rPr>
          <w:b/>
          <w:i w:val="0"/>
        </w:rPr>
      </w:pPr>
      <w:bookmarkStart w:id="27" w:name="_Toc18589613"/>
      <w:r>
        <w:rPr>
          <w:b/>
          <w:i w:val="0"/>
        </w:rPr>
        <w:t>Download the Tool</w:t>
      </w:r>
      <w:bookmarkEnd w:id="27"/>
    </w:p>
    <w:p w14:paraId="4714F662" w14:textId="65EED7EC" w:rsidR="00F44312" w:rsidRDefault="00F44312" w:rsidP="00F44312">
      <w:pPr>
        <w:pStyle w:val="BodyText"/>
        <w:jc w:val="left"/>
        <w:rPr>
          <w:rFonts w:asciiTheme="minorHAnsi" w:eastAsiaTheme="minorHAnsi" w:hAnsiTheme="minorHAnsi" w:cstheme="minorBidi"/>
          <w:spacing w:val="0"/>
          <w:sz w:val="22"/>
          <w:szCs w:val="22"/>
        </w:rPr>
      </w:pPr>
      <w:r>
        <w:rPr>
          <w:rFonts w:asciiTheme="minorHAnsi" w:hAnsiTheme="minorHAnsi" w:cstheme="minorHAnsi"/>
          <w:sz w:val="22"/>
          <w:szCs w:val="22"/>
        </w:rPr>
        <w:br/>
        <w:t xml:space="preserve">Download the </w:t>
      </w:r>
      <w:r w:rsidRPr="00AD1AE0">
        <w:rPr>
          <w:rFonts w:asciiTheme="minorHAnsi" w:hAnsiTheme="minorHAnsi" w:cstheme="minorHAnsi"/>
          <w:i/>
          <w:sz w:val="22"/>
          <w:szCs w:val="22"/>
        </w:rPr>
        <w:t>HEL.zip</w:t>
      </w:r>
      <w:r>
        <w:rPr>
          <w:rFonts w:asciiTheme="minorHAnsi" w:hAnsiTheme="minorHAnsi" w:cstheme="minorHAnsi"/>
          <w:sz w:val="22"/>
          <w:szCs w:val="22"/>
        </w:rPr>
        <w:t xml:space="preserve"> file for the </w:t>
      </w:r>
      <w:r w:rsidRPr="00B66686">
        <w:rPr>
          <w:rFonts w:asciiTheme="minorHAnsi" w:hAnsiTheme="minorHAnsi" w:cstheme="minorHAnsi"/>
          <w:sz w:val="22"/>
          <w:szCs w:val="22"/>
        </w:rPr>
        <w:t>most current version</w:t>
      </w:r>
      <w:r w:rsidRPr="00146B32">
        <w:rPr>
          <w:rFonts w:asciiTheme="minorHAnsi" w:hAnsiTheme="minorHAnsi" w:cstheme="minorHAnsi"/>
          <w:sz w:val="22"/>
          <w:szCs w:val="22"/>
        </w:rPr>
        <w:t xml:space="preserve"> from the </w:t>
      </w:r>
      <w:hyperlink r:id="rId19" w:history="1">
        <w:r w:rsidRPr="00146B32">
          <w:rPr>
            <w:rStyle w:val="Hyperlink"/>
            <w:rFonts w:asciiTheme="minorHAnsi" w:hAnsiTheme="minorHAnsi" w:cstheme="minorHAnsi"/>
            <w:i/>
            <w:sz w:val="22"/>
            <w:szCs w:val="22"/>
          </w:rPr>
          <w:t xml:space="preserve">2019 HEL </w:t>
        </w:r>
        <w:r w:rsidRPr="00146B32">
          <w:rPr>
            <w:rStyle w:val="Hyperlink"/>
            <w:rFonts w:asciiTheme="minorHAnsi" w:hAnsiTheme="minorHAnsi" w:cstheme="minorHAnsi"/>
            <w:sz w:val="22"/>
            <w:szCs w:val="22"/>
          </w:rPr>
          <w:t>folder</w:t>
        </w:r>
      </w:hyperlink>
      <w:r w:rsidRPr="00146B32">
        <w:rPr>
          <w:rFonts w:asciiTheme="minorHAnsi" w:hAnsiTheme="minorHAnsi" w:cstheme="minorHAnsi"/>
          <w:sz w:val="22"/>
          <w:szCs w:val="22"/>
        </w:rPr>
        <w:t xml:space="preserve">, found under the </w:t>
      </w:r>
      <w:r w:rsidRPr="00146B32">
        <w:rPr>
          <w:rFonts w:asciiTheme="minorHAnsi" w:hAnsiTheme="minorHAnsi" w:cstheme="minorHAnsi"/>
          <w:i/>
          <w:sz w:val="22"/>
          <w:szCs w:val="22"/>
        </w:rPr>
        <w:t>Shared Documents and Tools</w:t>
      </w:r>
      <w:r w:rsidR="00A26D03">
        <w:rPr>
          <w:rFonts w:asciiTheme="minorHAnsi" w:hAnsiTheme="minorHAnsi" w:cstheme="minorHAnsi"/>
          <w:i/>
          <w:sz w:val="22"/>
          <w:szCs w:val="22"/>
        </w:rPr>
        <w:t xml:space="preserve"> </w:t>
      </w:r>
      <w:r w:rsidR="00A26D03" w:rsidRPr="00A26D03">
        <w:rPr>
          <w:rFonts w:asciiTheme="minorHAnsi" w:hAnsiTheme="minorHAnsi" w:cstheme="minorHAnsi"/>
          <w:i/>
          <w:sz w:val="22"/>
          <w:szCs w:val="22"/>
        </w:rPr>
        <w:sym w:font="Wingdings" w:char="F0E0"/>
      </w:r>
      <w:r w:rsidR="00A26D03">
        <w:rPr>
          <w:rFonts w:asciiTheme="minorHAnsi" w:hAnsiTheme="minorHAnsi" w:cstheme="minorHAnsi"/>
          <w:i/>
          <w:sz w:val="22"/>
          <w:szCs w:val="22"/>
        </w:rPr>
        <w:t xml:space="preserve"> </w:t>
      </w:r>
      <w:proofErr w:type="spellStart"/>
      <w:r w:rsidR="00A26D03">
        <w:rPr>
          <w:rFonts w:asciiTheme="minorHAnsi" w:hAnsiTheme="minorHAnsi" w:cstheme="minorHAnsi"/>
          <w:i/>
          <w:sz w:val="22"/>
          <w:szCs w:val="22"/>
        </w:rPr>
        <w:t>Tools</w:t>
      </w:r>
      <w:proofErr w:type="spellEnd"/>
      <w:r w:rsidRPr="00146B32">
        <w:rPr>
          <w:rFonts w:asciiTheme="minorHAnsi" w:hAnsiTheme="minorHAnsi" w:cstheme="minorHAnsi"/>
          <w:sz w:val="22"/>
          <w:szCs w:val="22"/>
        </w:rPr>
        <w:t xml:space="preserve"> section of the </w:t>
      </w:r>
      <w:hyperlink r:id="rId20" w:history="1">
        <w:r w:rsidRPr="00B66686">
          <w:rPr>
            <w:rStyle w:val="Hyperlink"/>
            <w:rFonts w:asciiTheme="minorHAnsi" w:hAnsiTheme="minorHAnsi" w:cstheme="minorHAnsi"/>
            <w:sz w:val="22"/>
            <w:szCs w:val="22"/>
          </w:rPr>
          <w:t>NRCS GIS SharePoint</w:t>
        </w:r>
        <w:r w:rsidRPr="00A26D03">
          <w:rPr>
            <w:rStyle w:val="Hyperlink"/>
            <w:rFonts w:asciiTheme="minorHAnsi" w:hAnsiTheme="minorHAnsi" w:cstheme="minorHAnsi"/>
            <w:sz w:val="22"/>
            <w:szCs w:val="22"/>
          </w:rPr>
          <w:t xml:space="preserve"> site</w:t>
        </w:r>
      </w:hyperlink>
      <w:r w:rsidRPr="00146B32">
        <w:rPr>
          <w:rFonts w:asciiTheme="minorHAnsi" w:hAnsiTheme="minorHAnsi" w:cstheme="minorHAnsi"/>
          <w:sz w:val="22"/>
          <w:szCs w:val="22"/>
        </w:rPr>
        <w:t>.</w:t>
      </w:r>
    </w:p>
    <w:p w14:paraId="0A3CEC17" w14:textId="2F1937FF" w:rsidR="00F44312" w:rsidRDefault="00F44312" w:rsidP="00F44312">
      <w:pPr>
        <w:pStyle w:val="BodyText"/>
        <w:jc w:val="left"/>
        <w:rPr>
          <w:rFonts w:asciiTheme="minorHAnsi" w:eastAsiaTheme="minorHAnsi" w:hAnsiTheme="minorHAnsi" w:cstheme="minorBidi"/>
          <w:spacing w:val="0"/>
          <w:sz w:val="22"/>
          <w:szCs w:val="22"/>
        </w:rPr>
      </w:pPr>
      <w:r>
        <w:rPr>
          <w:rFonts w:asciiTheme="minorHAnsi" w:eastAsiaTheme="minorHAnsi" w:hAnsiTheme="minorHAnsi" w:cstheme="minorBidi"/>
          <w:spacing w:val="0"/>
          <w:sz w:val="22"/>
          <w:szCs w:val="22"/>
        </w:rPr>
        <w:t xml:space="preserve">To receive updates about new releases, </w:t>
      </w:r>
      <w:r w:rsidR="005927FE">
        <w:rPr>
          <w:rFonts w:asciiTheme="minorHAnsi" w:eastAsiaTheme="minorHAnsi" w:hAnsiTheme="minorHAnsi" w:cstheme="minorBidi"/>
          <w:spacing w:val="0"/>
          <w:sz w:val="22"/>
          <w:szCs w:val="22"/>
        </w:rPr>
        <w:t>highlight the “—</w:t>
      </w:r>
      <w:r w:rsidR="00474B14">
        <w:rPr>
          <w:rFonts w:asciiTheme="minorHAnsi" w:eastAsiaTheme="minorHAnsi" w:hAnsiTheme="minorHAnsi" w:cstheme="minorBidi"/>
          <w:spacing w:val="0"/>
          <w:sz w:val="22"/>
          <w:szCs w:val="22"/>
        </w:rPr>
        <w:t>Folder</w:t>
      </w:r>
      <w:r w:rsidR="005927FE">
        <w:rPr>
          <w:rFonts w:asciiTheme="minorHAnsi" w:eastAsiaTheme="minorHAnsi" w:hAnsiTheme="minorHAnsi" w:cstheme="minorBidi"/>
          <w:spacing w:val="0"/>
          <w:sz w:val="22"/>
          <w:szCs w:val="22"/>
        </w:rPr>
        <w:t xml:space="preserve"> </w:t>
      </w:r>
      <w:r w:rsidR="00474B14">
        <w:rPr>
          <w:rFonts w:asciiTheme="minorHAnsi" w:eastAsiaTheme="minorHAnsi" w:hAnsiTheme="minorHAnsi" w:cstheme="minorBidi"/>
          <w:spacing w:val="0"/>
          <w:sz w:val="22"/>
          <w:szCs w:val="22"/>
        </w:rPr>
        <w:t>Upda</w:t>
      </w:r>
      <w:r w:rsidR="005927FE">
        <w:rPr>
          <w:rFonts w:asciiTheme="minorHAnsi" w:eastAsiaTheme="minorHAnsi" w:hAnsiTheme="minorHAnsi" w:cstheme="minorBidi"/>
          <w:spacing w:val="0"/>
          <w:sz w:val="22"/>
          <w:szCs w:val="22"/>
        </w:rPr>
        <w:t>tes --.txt” file line and then click the</w:t>
      </w:r>
      <w:r>
        <w:rPr>
          <w:rFonts w:asciiTheme="minorHAnsi" w:eastAsiaTheme="minorHAnsi" w:hAnsiTheme="minorHAnsi" w:cstheme="minorBidi"/>
          <w:spacing w:val="0"/>
          <w:sz w:val="22"/>
          <w:szCs w:val="22"/>
        </w:rPr>
        <w:t xml:space="preserve"> </w:t>
      </w:r>
      <w:r>
        <w:rPr>
          <w:rFonts w:asciiTheme="minorHAnsi" w:eastAsiaTheme="minorHAnsi" w:hAnsiTheme="minorHAnsi" w:cstheme="minorBidi"/>
          <w:i/>
          <w:spacing w:val="0"/>
          <w:sz w:val="22"/>
          <w:szCs w:val="22"/>
        </w:rPr>
        <w:t>Actions</w:t>
      </w:r>
      <w:r>
        <w:rPr>
          <w:rFonts w:asciiTheme="minorHAnsi" w:eastAsiaTheme="minorHAnsi" w:hAnsiTheme="minorHAnsi" w:cstheme="minorBidi"/>
          <w:spacing w:val="0"/>
          <w:sz w:val="22"/>
          <w:szCs w:val="22"/>
        </w:rPr>
        <w:t xml:space="preserve"> button (</w:t>
      </w:r>
      <w:r w:rsidR="005927FE">
        <w:rPr>
          <w:rFonts w:asciiTheme="minorHAnsi" w:eastAsiaTheme="minorHAnsi" w:hAnsiTheme="minorHAnsi" w:cstheme="minorBidi"/>
          <w:spacing w:val="0"/>
          <w:sz w:val="22"/>
          <w:szCs w:val="22"/>
        </w:rPr>
        <w:t>three vertical dots</w:t>
      </w:r>
      <w:r>
        <w:rPr>
          <w:rFonts w:asciiTheme="minorHAnsi" w:eastAsiaTheme="minorHAnsi" w:hAnsiTheme="minorHAnsi" w:cstheme="minorBidi"/>
          <w:spacing w:val="0"/>
          <w:sz w:val="22"/>
          <w:szCs w:val="22"/>
        </w:rPr>
        <w:t>)</w:t>
      </w:r>
      <w:r w:rsidR="005927FE">
        <w:rPr>
          <w:rFonts w:asciiTheme="minorHAnsi" w:eastAsiaTheme="minorHAnsi" w:hAnsiTheme="minorHAnsi" w:cstheme="minorBidi"/>
          <w:spacing w:val="0"/>
          <w:sz w:val="22"/>
          <w:szCs w:val="22"/>
        </w:rPr>
        <w:t xml:space="preserve"> for it</w:t>
      </w:r>
      <w:r>
        <w:rPr>
          <w:rFonts w:asciiTheme="minorHAnsi" w:eastAsiaTheme="minorHAnsi" w:hAnsiTheme="minorHAnsi" w:cstheme="minorBidi"/>
          <w:spacing w:val="0"/>
          <w:sz w:val="22"/>
          <w:szCs w:val="22"/>
        </w:rPr>
        <w:t xml:space="preserve">.  </w:t>
      </w:r>
      <w:r w:rsidR="005927FE">
        <w:rPr>
          <w:rFonts w:asciiTheme="minorHAnsi" w:eastAsiaTheme="minorHAnsi" w:hAnsiTheme="minorHAnsi" w:cstheme="minorBidi"/>
          <w:spacing w:val="0"/>
          <w:sz w:val="22"/>
          <w:szCs w:val="22"/>
        </w:rPr>
        <w:t xml:space="preserve">Next, click </w:t>
      </w:r>
      <w:r>
        <w:rPr>
          <w:rFonts w:asciiTheme="minorHAnsi" w:eastAsiaTheme="minorHAnsi" w:hAnsiTheme="minorHAnsi" w:cstheme="minorBidi"/>
          <w:spacing w:val="0"/>
          <w:sz w:val="22"/>
          <w:szCs w:val="22"/>
        </w:rPr>
        <w:t xml:space="preserve">the select </w:t>
      </w:r>
      <w:r>
        <w:rPr>
          <w:rFonts w:asciiTheme="minorHAnsi" w:eastAsiaTheme="minorHAnsi" w:hAnsiTheme="minorHAnsi" w:cstheme="minorBidi"/>
          <w:i/>
          <w:spacing w:val="0"/>
          <w:sz w:val="22"/>
          <w:szCs w:val="22"/>
        </w:rPr>
        <w:t>Alert me</w:t>
      </w:r>
      <w:r>
        <w:rPr>
          <w:rFonts w:asciiTheme="minorHAnsi" w:eastAsiaTheme="minorHAnsi" w:hAnsiTheme="minorHAnsi" w:cstheme="minorBidi"/>
          <w:spacing w:val="0"/>
          <w:sz w:val="22"/>
          <w:szCs w:val="22"/>
        </w:rPr>
        <w:t xml:space="preserve"> from the list of actions that appears.</w:t>
      </w:r>
    </w:p>
    <w:p w14:paraId="5E39E3B4" w14:textId="2206415A" w:rsidR="00F44312" w:rsidRDefault="00A0201D" w:rsidP="00F44312">
      <w:pPr>
        <w:pStyle w:val="BodyText"/>
        <w:jc w:val="center"/>
        <w:rPr>
          <w:rFonts w:asciiTheme="minorHAnsi" w:hAnsiTheme="minorHAnsi" w:cstheme="minorHAnsi"/>
          <w:sz w:val="22"/>
          <w:szCs w:val="22"/>
        </w:rPr>
      </w:pPr>
      <w:r>
        <w:rPr>
          <w:rFonts w:asciiTheme="minorHAnsi" w:eastAsiaTheme="minorHAnsi" w:hAnsiTheme="minorHAnsi" w:cstheme="minorBidi"/>
          <w:noProof/>
          <w:spacing w:val="0"/>
          <w:sz w:val="22"/>
          <w:szCs w:val="22"/>
        </w:rPr>
        <mc:AlternateContent>
          <mc:Choice Requires="wps">
            <w:drawing>
              <wp:anchor distT="0" distB="0" distL="114300" distR="114300" simplePos="0" relativeHeight="251674624" behindDoc="0" locked="0" layoutInCell="1" allowOverlap="1" wp14:anchorId="4128A987" wp14:editId="6F59AD53">
                <wp:simplePos x="0" y="0"/>
                <wp:positionH relativeFrom="margin">
                  <wp:posOffset>2360295</wp:posOffset>
                </wp:positionH>
                <wp:positionV relativeFrom="paragraph">
                  <wp:posOffset>3078583</wp:posOffset>
                </wp:positionV>
                <wp:extent cx="1020725" cy="191386"/>
                <wp:effectExtent l="0" t="0" r="27305" b="18415"/>
                <wp:wrapNone/>
                <wp:docPr id="18" name="Rectangle 18"/>
                <wp:cNvGraphicFramePr/>
                <a:graphic xmlns:a="http://schemas.openxmlformats.org/drawingml/2006/main">
                  <a:graphicData uri="http://schemas.microsoft.com/office/word/2010/wordprocessingShape">
                    <wps:wsp>
                      <wps:cNvSpPr/>
                      <wps:spPr>
                        <a:xfrm>
                          <a:off x="0" y="0"/>
                          <a:ext cx="1020725" cy="191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454D" id="Rectangle 18" o:spid="_x0000_s1026" style="position:absolute;margin-left:185.85pt;margin-top:242.4pt;width:80.35pt;height:15.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" filled="f" strokecolor="red" strokeweight="1.5pt">
                <w10:wrap anchorx="margin"/>
              </v:rect>
            </w:pict>
          </mc:Fallback>
        </mc:AlternateContent>
      </w:r>
      <w:r w:rsidR="00C25247">
        <w:rPr>
          <w:rFonts w:asciiTheme="minorHAnsi" w:eastAsiaTheme="minorHAnsi" w:hAnsiTheme="minorHAnsi" w:cstheme="minorBidi"/>
          <w:noProof/>
          <w:spacing w:val="0"/>
          <w:sz w:val="22"/>
          <w:szCs w:val="22"/>
        </w:rPr>
        <mc:AlternateContent>
          <mc:Choice Requires="wps">
            <w:drawing>
              <wp:anchor distT="0" distB="0" distL="114300" distR="114300" simplePos="0" relativeHeight="251692032" behindDoc="0" locked="0" layoutInCell="1" allowOverlap="1" wp14:anchorId="6D6D689B" wp14:editId="2FAFD2FF">
                <wp:simplePos x="0" y="0"/>
                <wp:positionH relativeFrom="column">
                  <wp:posOffset>2243470</wp:posOffset>
                </wp:positionH>
                <wp:positionV relativeFrom="paragraph">
                  <wp:posOffset>1387518</wp:posOffset>
                </wp:positionV>
                <wp:extent cx="244549" cy="1691153"/>
                <wp:effectExtent l="0" t="0" r="60325" b="61595"/>
                <wp:wrapNone/>
                <wp:docPr id="3" name="Straight Arrow Connector 3"/>
                <wp:cNvGraphicFramePr/>
                <a:graphic xmlns:a="http://schemas.openxmlformats.org/drawingml/2006/main">
                  <a:graphicData uri="http://schemas.microsoft.com/office/word/2010/wordprocessingShape">
                    <wps:wsp>
                      <wps:cNvCnPr/>
                      <wps:spPr>
                        <a:xfrm>
                          <a:off x="0" y="0"/>
                          <a:ext cx="244549" cy="169115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EAA9E4" id="_x0000_t32" coordsize="21600,21600" o:spt="32" o:oned="t" path="m,l21600,21600e" filled="f">
                <v:path arrowok="t" fillok="f" o:connecttype="none"/>
                <o:lock v:ext="edit" shapetype="t"/>
              </v:shapetype>
              <v:shape id="Straight Arrow Connector 3" o:spid="_x0000_s1026" type="#_x0000_t32" style="position:absolute;margin-left:176.65pt;margin-top:109.25pt;width:19.25pt;height:133.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" strokecolor="red" strokeweight="1.5pt">
                <v:stroke endarrow="block" joinstyle="miter"/>
              </v:shape>
            </w:pict>
          </mc:Fallback>
        </mc:AlternateContent>
      </w:r>
      <w:r w:rsidR="00C25247">
        <w:rPr>
          <w:rFonts w:asciiTheme="minorHAnsi" w:eastAsiaTheme="minorHAnsi" w:hAnsiTheme="minorHAnsi" w:cstheme="minorBidi"/>
          <w:noProof/>
          <w:spacing w:val="0"/>
          <w:sz w:val="22"/>
          <w:szCs w:val="22"/>
        </w:rPr>
        <mc:AlternateContent>
          <mc:Choice Requires="wps">
            <w:drawing>
              <wp:anchor distT="0" distB="0" distL="114300" distR="114300" simplePos="0" relativeHeight="251691008" behindDoc="0" locked="0" layoutInCell="1" allowOverlap="1" wp14:anchorId="36F7D05D" wp14:editId="65374BB5">
                <wp:simplePos x="0" y="0"/>
                <wp:positionH relativeFrom="margin">
                  <wp:posOffset>2158409</wp:posOffset>
                </wp:positionH>
                <wp:positionV relativeFrom="paragraph">
                  <wp:posOffset>1217974</wp:posOffset>
                </wp:positionV>
                <wp:extent cx="190884" cy="169723"/>
                <wp:effectExtent l="0" t="0" r="19050" b="20955"/>
                <wp:wrapNone/>
                <wp:docPr id="1" name="Rectangle 1"/>
                <wp:cNvGraphicFramePr/>
                <a:graphic xmlns:a="http://schemas.openxmlformats.org/drawingml/2006/main">
                  <a:graphicData uri="http://schemas.microsoft.com/office/word/2010/wordprocessingShape">
                    <wps:wsp>
                      <wps:cNvSpPr/>
                      <wps:spPr>
                        <a:xfrm>
                          <a:off x="0" y="0"/>
                          <a:ext cx="190884" cy="1697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188B4" id="Rectangle 1" o:spid="_x0000_s1026" style="position:absolute;margin-left:169.95pt;margin-top:95.9pt;width:15.05pt;height:13.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" filled="f" strokecolor="red" strokeweight="1.5pt">
                <w10:wrap anchorx="margin"/>
              </v:rect>
            </w:pict>
          </mc:Fallback>
        </mc:AlternateContent>
      </w:r>
      <w:r w:rsidR="00F44312" w:rsidRPr="0064237B">
        <w:rPr>
          <w:rFonts w:asciiTheme="minorHAnsi" w:eastAsiaTheme="minorHAnsi" w:hAnsiTheme="minorHAnsi" w:cstheme="minorBidi"/>
          <w:noProof/>
          <w:spacing w:val="0"/>
          <w:sz w:val="22"/>
          <w:szCs w:val="22"/>
        </w:rPr>
        <w:drawing>
          <wp:inline distT="0" distB="0" distL="0" distR="0" wp14:anchorId="22B1B23A" wp14:editId="48DC7F89">
            <wp:extent cx="5624459" cy="3436532"/>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5900" cy="3474072"/>
                    </a:xfrm>
                    <a:prstGeom prst="rect">
                      <a:avLst/>
                    </a:prstGeom>
                    <a:ln>
                      <a:solidFill>
                        <a:sysClr val="window" lastClr="FFFFFF">
                          <a:lumMod val="50000"/>
                        </a:sysClr>
                      </a:solidFill>
                    </a:ln>
                  </pic:spPr>
                </pic:pic>
              </a:graphicData>
            </a:graphic>
          </wp:inline>
        </w:drawing>
      </w:r>
    </w:p>
    <w:p w14:paraId="6DE156D1" w14:textId="61600364" w:rsidR="00F44312" w:rsidRPr="00027439" w:rsidRDefault="00F45F51" w:rsidP="00F44312">
      <w:pPr>
        <w:pStyle w:val="BodyText"/>
        <w:jc w:val="left"/>
        <w:rPr>
          <w:rFonts w:asciiTheme="minorHAnsi" w:hAnsiTheme="minorHAnsi" w:cstheme="minorHAnsi"/>
          <w:sz w:val="22"/>
          <w:szCs w:val="22"/>
        </w:rPr>
      </w:pPr>
      <w:r w:rsidRPr="0064237B">
        <w:rPr>
          <w:rFonts w:asciiTheme="minorHAnsi" w:eastAsiaTheme="minorHAnsi" w:hAnsiTheme="minorHAnsi" w:cstheme="minorBidi"/>
          <w:noProof/>
          <w:spacing w:val="0"/>
          <w:sz w:val="22"/>
          <w:szCs w:val="22"/>
        </w:rPr>
        <w:drawing>
          <wp:anchor distT="0" distB="0" distL="114300" distR="114300" simplePos="0" relativeHeight="251676672" behindDoc="0" locked="0" layoutInCell="1" allowOverlap="1" wp14:anchorId="5B9997ED" wp14:editId="42CFDE15">
            <wp:simplePos x="0" y="0"/>
            <wp:positionH relativeFrom="margin">
              <wp:align>center</wp:align>
            </wp:positionH>
            <wp:positionV relativeFrom="paragraph">
              <wp:posOffset>763772</wp:posOffset>
            </wp:positionV>
            <wp:extent cx="5509260" cy="1136650"/>
            <wp:effectExtent l="19050" t="19050" r="15240" b="25400"/>
            <wp:wrapThrough wrapText="bothSides">
              <wp:wrapPolygon edited="0">
                <wp:start x="-75" y="-362"/>
                <wp:lineTo x="-75" y="21721"/>
                <wp:lineTo x="21585" y="21721"/>
                <wp:lineTo x="21585" y="-362"/>
                <wp:lineTo x="-75" y="-36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9260" cy="11366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Pr>
          <w:rFonts w:asciiTheme="minorHAnsi" w:hAnsiTheme="minorHAnsi" w:cstheme="minorHAnsi"/>
          <w:sz w:val="22"/>
          <w:szCs w:val="22"/>
        </w:rPr>
        <w:t xml:space="preserve">Fill out the Alerts form for how you want to receive update notifications about the tool.  The recommended </w:t>
      </w:r>
      <w:r w:rsidR="00F44312">
        <w:rPr>
          <w:rFonts w:asciiTheme="minorHAnsi" w:hAnsiTheme="minorHAnsi" w:cstheme="minorHAnsi"/>
          <w:i/>
          <w:sz w:val="22"/>
          <w:szCs w:val="22"/>
        </w:rPr>
        <w:t xml:space="preserve">Change Type </w:t>
      </w:r>
      <w:r w:rsidR="00F44312">
        <w:rPr>
          <w:rFonts w:asciiTheme="minorHAnsi" w:hAnsiTheme="minorHAnsi" w:cstheme="minorHAnsi"/>
          <w:sz w:val="22"/>
          <w:szCs w:val="22"/>
        </w:rPr>
        <w:t>is for “A</w:t>
      </w:r>
      <w:r w:rsidR="002E5F83">
        <w:rPr>
          <w:rFonts w:asciiTheme="minorHAnsi" w:hAnsiTheme="minorHAnsi" w:cstheme="minorHAnsi"/>
          <w:sz w:val="22"/>
          <w:szCs w:val="22"/>
        </w:rPr>
        <w:t>nything</w:t>
      </w:r>
      <w:r w:rsidR="00F44312">
        <w:rPr>
          <w:rFonts w:asciiTheme="minorHAnsi" w:hAnsiTheme="minorHAnsi" w:cstheme="minorHAnsi"/>
          <w:sz w:val="22"/>
          <w:szCs w:val="22"/>
        </w:rPr>
        <w:t xml:space="preserve"> changes”. Change the rest of the alert form options according to personal preference.</w:t>
      </w:r>
      <w:r w:rsidR="002E5F83">
        <w:rPr>
          <w:rFonts w:asciiTheme="minorHAnsi" w:hAnsiTheme="minorHAnsi" w:cstheme="minorHAnsi"/>
          <w:sz w:val="22"/>
          <w:szCs w:val="22"/>
        </w:rPr>
        <w:t xml:space="preserve"> Note: If you were previously setup to receive Alerts from the entire </w:t>
      </w:r>
      <w:r w:rsidR="00144641">
        <w:rPr>
          <w:rFonts w:asciiTheme="minorHAnsi" w:hAnsiTheme="minorHAnsi" w:cstheme="minorHAnsi"/>
          <w:i/>
          <w:sz w:val="22"/>
          <w:szCs w:val="22"/>
        </w:rPr>
        <w:t>2019 HEL</w:t>
      </w:r>
      <w:r w:rsidR="00144641">
        <w:rPr>
          <w:rFonts w:asciiTheme="minorHAnsi" w:hAnsiTheme="minorHAnsi" w:cstheme="minorHAnsi"/>
          <w:sz w:val="22"/>
          <w:szCs w:val="22"/>
        </w:rPr>
        <w:t xml:space="preserve"> folder, you can edit those settings </w:t>
      </w:r>
      <w:r w:rsidR="00703F0F">
        <w:rPr>
          <w:rFonts w:asciiTheme="minorHAnsi" w:hAnsiTheme="minorHAnsi" w:cstheme="minorHAnsi"/>
          <w:sz w:val="22"/>
          <w:szCs w:val="22"/>
        </w:rPr>
        <w:t xml:space="preserve">under </w:t>
      </w:r>
      <w:r w:rsidR="00703F0F" w:rsidRPr="00703F0F">
        <w:rPr>
          <w:rFonts w:asciiTheme="minorHAnsi" w:hAnsiTheme="minorHAnsi" w:cstheme="minorHAnsi"/>
          <w:i/>
          <w:sz w:val="22"/>
          <w:szCs w:val="22"/>
        </w:rPr>
        <w:t>Manage My Alerts</w:t>
      </w:r>
      <w:r w:rsidR="00703F0F">
        <w:rPr>
          <w:rFonts w:asciiTheme="minorHAnsi" w:hAnsiTheme="minorHAnsi" w:cstheme="minorHAnsi"/>
          <w:sz w:val="22"/>
          <w:szCs w:val="22"/>
        </w:rPr>
        <w:t xml:space="preserve"> </w:t>
      </w:r>
      <w:r w:rsidR="00027439">
        <w:rPr>
          <w:rFonts w:asciiTheme="minorHAnsi" w:hAnsiTheme="minorHAnsi" w:cstheme="minorHAnsi"/>
          <w:sz w:val="22"/>
          <w:szCs w:val="22"/>
        </w:rPr>
        <w:t xml:space="preserve">for the </w:t>
      </w:r>
      <w:r w:rsidR="00027439" w:rsidRPr="00027439">
        <w:rPr>
          <w:rFonts w:asciiTheme="minorHAnsi" w:hAnsiTheme="minorHAnsi" w:cstheme="minorHAnsi"/>
          <w:i/>
          <w:sz w:val="22"/>
          <w:szCs w:val="22"/>
        </w:rPr>
        <w:t>2019 HEL</w:t>
      </w:r>
      <w:r w:rsidR="00027439">
        <w:rPr>
          <w:rFonts w:asciiTheme="minorHAnsi" w:hAnsiTheme="minorHAnsi" w:cstheme="minorHAnsi"/>
          <w:sz w:val="22"/>
          <w:szCs w:val="22"/>
        </w:rPr>
        <w:t xml:space="preserve"> folder, itself, and delete that old Alert.</w:t>
      </w:r>
    </w:p>
    <w:p w14:paraId="78CC7560" w14:textId="331A0911"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After downloading the tool, it must be extracted or saved directly to the C:\ drive.  </w:t>
      </w:r>
      <w:r w:rsidRPr="00474B14">
        <w:rPr>
          <w:rFonts w:asciiTheme="minorHAnsi" w:hAnsiTheme="minorHAnsi" w:cstheme="minorHAnsi"/>
          <w:b/>
          <w:sz w:val="22"/>
          <w:szCs w:val="22"/>
        </w:rPr>
        <w:t xml:space="preserve">The resulting folder should be </w:t>
      </w:r>
      <w:r w:rsidRPr="00474B14">
        <w:rPr>
          <w:rFonts w:asciiTheme="minorHAnsi" w:hAnsiTheme="minorHAnsi" w:cstheme="minorHAnsi"/>
          <w:b/>
          <w:i/>
          <w:sz w:val="22"/>
          <w:szCs w:val="22"/>
        </w:rPr>
        <w:t>C:\HEL</w:t>
      </w:r>
      <w:r w:rsidRPr="006E6A03">
        <w:rPr>
          <w:rFonts w:asciiTheme="minorHAnsi" w:hAnsiTheme="minorHAnsi" w:cstheme="minorHAnsi"/>
          <w:sz w:val="22"/>
          <w:szCs w:val="22"/>
        </w:rPr>
        <w:t>.</w:t>
      </w:r>
      <w:r>
        <w:rPr>
          <w:rFonts w:asciiTheme="minorHAnsi" w:hAnsiTheme="minorHAnsi" w:cstheme="minorHAnsi"/>
          <w:sz w:val="22"/>
          <w:szCs w:val="22"/>
        </w:rPr>
        <w:t xml:space="preserve">  This is required for all functions of the tool to perform properly.</w:t>
      </w:r>
    </w:p>
    <w:p w14:paraId="1A4D28A3" w14:textId="451C69F0" w:rsidR="00F44312" w:rsidRDefault="00F44312" w:rsidP="00F44312">
      <w:pPr>
        <w:pStyle w:val="BodyText"/>
        <w:jc w:val="left"/>
        <w:rPr>
          <w:rFonts w:asciiTheme="minorHAnsi" w:hAnsiTheme="minorHAnsi" w:cstheme="minorHAnsi"/>
          <w:b/>
          <w:sz w:val="22"/>
          <w:szCs w:val="22"/>
        </w:rPr>
      </w:pPr>
    </w:p>
    <w:p w14:paraId="7085F434" w14:textId="77777777" w:rsidR="00F44312" w:rsidRDefault="00F44312" w:rsidP="00F44312">
      <w:pPr>
        <w:pStyle w:val="TOCWetlandsLevel2"/>
        <w:outlineLvl w:val="1"/>
        <w:rPr>
          <w:b/>
          <w:i w:val="0"/>
        </w:rPr>
      </w:pPr>
      <w:bookmarkStart w:id="28" w:name="_Toc18589614"/>
      <w:r>
        <w:rPr>
          <w:b/>
          <w:i w:val="0"/>
        </w:rPr>
        <w:lastRenderedPageBreak/>
        <w:t>Install the NRCS HEL Determination Toolbox</w:t>
      </w:r>
      <w:bookmarkEnd w:id="28"/>
    </w:p>
    <w:p w14:paraId="5DF650E5" w14:textId="77777777" w:rsidR="00F44312" w:rsidRPr="00390258" w:rsidRDefault="00F44312" w:rsidP="00F44312">
      <w:pPr>
        <w:pStyle w:val="TOCWetlandsLevel2"/>
        <w:outlineLvl w:val="1"/>
        <w:rPr>
          <w:b/>
          <w:i w:val="0"/>
        </w:rPr>
      </w:pPr>
    </w:p>
    <w:p w14:paraId="4D8A5182" w14:textId="77777777" w:rsidR="00F44312" w:rsidRDefault="00F44312" w:rsidP="00F44312">
      <w:pPr>
        <w:pStyle w:val="TOCWetlandsLevel2"/>
        <w:outlineLvl w:val="1"/>
        <w:rPr>
          <w:i w:val="0"/>
        </w:rPr>
      </w:pPr>
      <w:bookmarkStart w:id="29" w:name="_Toc17449423"/>
      <w:bookmarkStart w:id="30" w:name="_Toc17449687"/>
      <w:bookmarkStart w:id="31" w:name="_Toc17449980"/>
      <w:bookmarkStart w:id="32" w:name="_Toc18589615"/>
      <w:r w:rsidRPr="00AD1AE0">
        <w:rPr>
          <w:i w:val="0"/>
        </w:rPr>
        <w:t xml:space="preserve">The HEL Determination Tool is provided as an </w:t>
      </w:r>
      <w:proofErr w:type="spellStart"/>
      <w:r w:rsidRPr="00AD1AE0">
        <w:rPr>
          <w:i w:val="0"/>
        </w:rPr>
        <w:t>ArcToolbox</w:t>
      </w:r>
      <w:proofErr w:type="spellEnd"/>
      <w:r w:rsidRPr="00AD1AE0">
        <w:rPr>
          <w:i w:val="0"/>
        </w:rPr>
        <w:t xml:space="preserve"> and a Python Add-In</w:t>
      </w:r>
      <w:r>
        <w:rPr>
          <w:i w:val="0"/>
        </w:rPr>
        <w:t xml:space="preserve"> Toolbar</w:t>
      </w:r>
      <w:r w:rsidRPr="00AD1AE0">
        <w:rPr>
          <w:i w:val="0"/>
        </w:rPr>
        <w:t>.</w:t>
      </w:r>
      <w:bookmarkEnd w:id="29"/>
      <w:bookmarkEnd w:id="30"/>
      <w:bookmarkEnd w:id="31"/>
      <w:bookmarkEnd w:id="32"/>
    </w:p>
    <w:p w14:paraId="4E65CCC8" w14:textId="77777777" w:rsidR="00F44312" w:rsidRPr="00AD1AE0" w:rsidRDefault="00F44312" w:rsidP="00F44312">
      <w:pPr>
        <w:pStyle w:val="TOCWetlandsLevel2"/>
        <w:outlineLvl w:val="1"/>
      </w:pPr>
    </w:p>
    <w:p w14:paraId="326DE55B" w14:textId="77777777" w:rsidR="00F44312" w:rsidRDefault="00F44312" w:rsidP="00F44312">
      <w:pPr>
        <w:pStyle w:val="BodyText"/>
        <w:jc w:val="left"/>
        <w:rPr>
          <w:rFonts w:asciiTheme="minorHAnsi" w:hAnsiTheme="minorHAnsi" w:cstheme="minorHAnsi"/>
          <w:sz w:val="22"/>
          <w:szCs w:val="22"/>
        </w:rPr>
      </w:pPr>
      <w:r w:rsidRPr="00AD1AE0">
        <w:rPr>
          <w:rFonts w:asciiTheme="minorHAnsi" w:hAnsiTheme="minorHAnsi" w:cstheme="minorHAnsi"/>
          <w:b/>
          <w:sz w:val="22"/>
          <w:szCs w:val="22"/>
        </w:rPr>
        <w:t>Install the Add-In Toolbar</w:t>
      </w:r>
    </w:p>
    <w:p w14:paraId="3D049F96" w14:textId="77777777" w:rsidR="00F44312" w:rsidRDefault="00F44312" w:rsidP="00F44312">
      <w:pPr>
        <w:pStyle w:val="BodyText"/>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1792" behindDoc="0" locked="0" layoutInCell="1" allowOverlap="1" wp14:anchorId="77E4AAF0" wp14:editId="1A7EC096">
            <wp:simplePos x="0" y="0"/>
            <wp:positionH relativeFrom="margin">
              <wp:align>right</wp:align>
            </wp:positionH>
            <wp:positionV relativeFrom="paragraph">
              <wp:posOffset>531495</wp:posOffset>
            </wp:positionV>
            <wp:extent cx="1409897" cy="390580"/>
            <wp:effectExtent l="19050" t="19050" r="19050" b="28575"/>
            <wp:wrapThrough wrapText="bothSides">
              <wp:wrapPolygon edited="0">
                <wp:start x="-292" y="-1054"/>
                <wp:lineTo x="-292" y="22127"/>
                <wp:lineTo x="21600" y="22127"/>
                <wp:lineTo x="21600" y="-1054"/>
                <wp:lineTo x="-292" y="-1054"/>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09897" cy="39058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sidRPr="00AD1AE0">
        <w:rPr>
          <w:b/>
          <w:noProof/>
        </w:rPr>
        <w:drawing>
          <wp:anchor distT="0" distB="0" distL="114300" distR="114300" simplePos="0" relativeHeight="251677696" behindDoc="0" locked="0" layoutInCell="1" allowOverlap="1" wp14:anchorId="0BAEF6AA" wp14:editId="523985C3">
            <wp:simplePos x="0" y="0"/>
            <wp:positionH relativeFrom="margin">
              <wp:align>right</wp:align>
            </wp:positionH>
            <wp:positionV relativeFrom="paragraph">
              <wp:posOffset>8255</wp:posOffset>
            </wp:positionV>
            <wp:extent cx="1590675" cy="209550"/>
            <wp:effectExtent l="19050" t="19050" r="28575" b="19050"/>
            <wp:wrapThrough wrapText="bothSides">
              <wp:wrapPolygon edited="0">
                <wp:start x="-259" y="-1964"/>
                <wp:lineTo x="-259" y="21600"/>
                <wp:lineTo x="21729" y="21600"/>
                <wp:lineTo x="21729" y="-1964"/>
                <wp:lineTo x="-259" y="-1964"/>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24137"/>
                    <a:stretch/>
                  </pic:blipFill>
                  <pic:spPr bwMode="auto">
                    <a:xfrm>
                      <a:off x="0" y="0"/>
                      <a:ext cx="1590675" cy="209550"/>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B</w:t>
      </w:r>
      <w:r w:rsidRPr="006C50DA">
        <w:rPr>
          <w:rFonts w:asciiTheme="minorHAnsi" w:hAnsiTheme="minorHAnsi" w:cstheme="minorHAnsi"/>
          <w:sz w:val="22"/>
          <w:szCs w:val="22"/>
        </w:rPr>
        <w:t>rowse</w:t>
      </w:r>
      <w:r>
        <w:rPr>
          <w:rFonts w:asciiTheme="minorHAnsi" w:hAnsiTheme="minorHAnsi" w:cstheme="minorHAnsi"/>
          <w:sz w:val="22"/>
          <w:szCs w:val="22"/>
        </w:rPr>
        <w:t xml:space="preserve"> </w:t>
      </w:r>
      <w:r w:rsidRPr="00CE6493">
        <w:rPr>
          <w:rFonts w:asciiTheme="minorHAnsi" w:hAnsiTheme="minorHAnsi" w:cstheme="minorHAnsi"/>
          <w:sz w:val="22"/>
          <w:szCs w:val="22"/>
        </w:rPr>
        <w:t xml:space="preserve">to </w:t>
      </w:r>
      <w:r w:rsidRPr="00AD1AE0">
        <w:rPr>
          <w:rFonts w:asciiTheme="minorHAnsi" w:hAnsiTheme="minorHAnsi" w:cstheme="minorHAnsi"/>
          <w:i/>
          <w:sz w:val="22"/>
          <w:szCs w:val="22"/>
        </w:rPr>
        <w:t>C:\HEL</w:t>
      </w:r>
      <w:r w:rsidRPr="00CE6493">
        <w:rPr>
          <w:rFonts w:asciiTheme="minorHAnsi" w:hAnsiTheme="minorHAnsi" w:cstheme="minorHAnsi"/>
          <w:sz w:val="22"/>
          <w:szCs w:val="22"/>
        </w:rPr>
        <w:t xml:space="preserve"> and double</w:t>
      </w:r>
      <w:r>
        <w:rPr>
          <w:rFonts w:asciiTheme="minorHAnsi" w:hAnsiTheme="minorHAnsi" w:cstheme="minorHAnsi"/>
          <w:sz w:val="22"/>
          <w:szCs w:val="22"/>
        </w:rPr>
        <w:t>-</w:t>
      </w:r>
      <w:r w:rsidRPr="00CE6493">
        <w:rPr>
          <w:rFonts w:asciiTheme="minorHAnsi" w:hAnsiTheme="minorHAnsi" w:cstheme="minorHAnsi"/>
          <w:sz w:val="22"/>
          <w:szCs w:val="22"/>
        </w:rPr>
        <w:t xml:space="preserve">click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Addin_NRCS_HEL</w:t>
      </w:r>
      <w:proofErr w:type="spellEnd"/>
      <w:r>
        <w:rPr>
          <w:rFonts w:asciiTheme="minorHAnsi" w:hAnsiTheme="minorHAnsi" w:cstheme="minorHAnsi"/>
          <w:sz w:val="22"/>
          <w:szCs w:val="22"/>
        </w:rPr>
        <w:t xml:space="preserve"> file.  Click the Install Add-In button in the window that appears and then click OK on the completion message.</w:t>
      </w:r>
    </w:p>
    <w:p w14:paraId="756B1AED"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Open or restart ArcMap to see the toolbar.  Move or dock the toolbar, as needed.</w:t>
      </w:r>
    </w:p>
    <w:p w14:paraId="28F4E358" w14:textId="77777777" w:rsidR="00F44312" w:rsidRDefault="00F44312" w:rsidP="00F44312">
      <w:pPr>
        <w:pStyle w:val="BodyText"/>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0768" behindDoc="0" locked="0" layoutInCell="1" allowOverlap="1" wp14:anchorId="03CD77EA" wp14:editId="7C7DF8F6">
            <wp:simplePos x="0" y="0"/>
            <wp:positionH relativeFrom="margin">
              <wp:align>right</wp:align>
            </wp:positionH>
            <wp:positionV relativeFrom="paragraph">
              <wp:posOffset>106045</wp:posOffset>
            </wp:positionV>
            <wp:extent cx="1591056" cy="649224"/>
            <wp:effectExtent l="19050" t="19050" r="9525" b="17780"/>
            <wp:wrapThrough wrapText="bothSides">
              <wp:wrapPolygon edited="0">
                <wp:start x="-259" y="-634"/>
                <wp:lineTo x="-259" y="21558"/>
                <wp:lineTo x="21471" y="21558"/>
                <wp:lineTo x="21471" y="-634"/>
                <wp:lineTo x="-259" y="-634"/>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91056" cy="649224"/>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br/>
        <w:t xml:space="preserve">If the toolbar is not visible, make sure it is available and active in ArcMap’s toolbars list. It is named </w:t>
      </w:r>
      <w:r>
        <w:rPr>
          <w:rFonts w:asciiTheme="minorHAnsi" w:hAnsiTheme="minorHAnsi" w:cstheme="minorHAnsi"/>
          <w:i/>
          <w:sz w:val="22"/>
          <w:szCs w:val="22"/>
        </w:rPr>
        <w:t>NRCS HEL Determination</w:t>
      </w:r>
      <w:r>
        <w:rPr>
          <w:rFonts w:asciiTheme="minorHAnsi" w:hAnsiTheme="minorHAnsi" w:cstheme="minorHAnsi"/>
          <w:sz w:val="22"/>
          <w:szCs w:val="22"/>
        </w:rPr>
        <w:t>.</w:t>
      </w:r>
      <w:r w:rsidR="00417AA4">
        <w:rPr>
          <w:rFonts w:asciiTheme="minorHAnsi" w:hAnsiTheme="minorHAnsi" w:cstheme="minorHAnsi"/>
          <w:sz w:val="22"/>
          <w:szCs w:val="22"/>
        </w:rPr>
        <w:br/>
      </w:r>
      <w:r>
        <w:rPr>
          <w:rFonts w:asciiTheme="minorHAnsi" w:hAnsiTheme="minorHAnsi" w:cstheme="minorHAnsi"/>
          <w:sz w:val="22"/>
          <w:szCs w:val="22"/>
        </w:rPr>
        <w:t xml:space="preserve">Note: </w:t>
      </w:r>
      <w:r w:rsidRPr="00FA3747">
        <w:rPr>
          <w:rFonts w:asciiTheme="minorHAnsi" w:hAnsiTheme="minorHAnsi" w:cstheme="minorHAnsi"/>
          <w:sz w:val="22"/>
          <w:szCs w:val="22"/>
        </w:rPr>
        <w:t>The Add</w:t>
      </w:r>
      <w:r>
        <w:rPr>
          <w:rFonts w:asciiTheme="minorHAnsi" w:hAnsiTheme="minorHAnsi" w:cstheme="minorHAnsi"/>
          <w:sz w:val="22"/>
          <w:szCs w:val="22"/>
        </w:rPr>
        <w:t>-</w:t>
      </w:r>
      <w:r w:rsidRPr="00FA3747">
        <w:rPr>
          <w:rFonts w:asciiTheme="minorHAnsi" w:hAnsiTheme="minorHAnsi" w:cstheme="minorHAnsi"/>
          <w:sz w:val="22"/>
          <w:szCs w:val="22"/>
        </w:rPr>
        <w:t>In</w:t>
      </w:r>
      <w:r>
        <w:rPr>
          <w:rFonts w:asciiTheme="minorHAnsi" w:hAnsiTheme="minorHAnsi" w:cstheme="minorHAnsi"/>
          <w:sz w:val="22"/>
          <w:szCs w:val="22"/>
        </w:rPr>
        <w:t xml:space="preserve"> for the toolbar</w:t>
      </w:r>
      <w:r w:rsidRPr="00FA3747">
        <w:rPr>
          <w:rFonts w:asciiTheme="minorHAnsi" w:hAnsiTheme="minorHAnsi" w:cstheme="minorHAnsi"/>
          <w:sz w:val="22"/>
          <w:szCs w:val="22"/>
        </w:rPr>
        <w:t xml:space="preserve"> </w:t>
      </w:r>
      <w:r>
        <w:rPr>
          <w:rFonts w:asciiTheme="minorHAnsi" w:hAnsiTheme="minorHAnsi" w:cstheme="minorHAnsi"/>
          <w:sz w:val="22"/>
          <w:szCs w:val="22"/>
        </w:rPr>
        <w:t>might need to be re-installed after tool updates are released in the future.</w:t>
      </w:r>
    </w:p>
    <w:p w14:paraId="55C27A83" w14:textId="77777777" w:rsidR="00F44312" w:rsidRPr="00FA3747" w:rsidRDefault="00417AA4" w:rsidP="00F44312">
      <w:pPr>
        <w:pStyle w:val="BodyText"/>
        <w:jc w:val="left"/>
        <w:rPr>
          <w:rFonts w:asciiTheme="minorHAnsi" w:hAnsiTheme="minorHAnsi" w:cstheme="minorHAnsi"/>
          <w:sz w:val="22"/>
          <w:szCs w:val="22"/>
        </w:rPr>
      </w:pPr>
      <w:r>
        <w:rPr>
          <w:rFonts w:asciiTheme="minorHAnsi" w:hAnsiTheme="minorHAnsi" w:cstheme="minorHAnsi"/>
          <w:sz w:val="22"/>
          <w:szCs w:val="22"/>
        </w:rPr>
        <w:t>For</w:t>
      </w:r>
      <w:r w:rsidR="00F44312" w:rsidRPr="00FA3747">
        <w:rPr>
          <w:rFonts w:asciiTheme="minorHAnsi" w:hAnsiTheme="minorHAnsi" w:cstheme="minorHAnsi"/>
          <w:sz w:val="22"/>
          <w:szCs w:val="22"/>
        </w:rPr>
        <w:t xml:space="preserve"> troubleshoot</w:t>
      </w:r>
      <w:r w:rsidR="00F44312">
        <w:rPr>
          <w:rFonts w:asciiTheme="minorHAnsi" w:hAnsiTheme="minorHAnsi" w:cstheme="minorHAnsi"/>
          <w:sz w:val="22"/>
          <w:szCs w:val="22"/>
        </w:rPr>
        <w:t>ing</w:t>
      </w:r>
      <w:r w:rsidR="00F44312" w:rsidRPr="00FA3747">
        <w:rPr>
          <w:rFonts w:asciiTheme="minorHAnsi" w:hAnsiTheme="minorHAnsi" w:cstheme="minorHAnsi"/>
          <w:sz w:val="22"/>
          <w:szCs w:val="22"/>
        </w:rPr>
        <w:t xml:space="preserve"> or</w:t>
      </w:r>
      <w:r>
        <w:rPr>
          <w:rFonts w:asciiTheme="minorHAnsi" w:hAnsiTheme="minorHAnsi" w:cstheme="minorHAnsi"/>
          <w:sz w:val="22"/>
          <w:szCs w:val="22"/>
        </w:rPr>
        <w:t xml:space="preserve"> </w:t>
      </w:r>
      <w:r w:rsidR="00F44312" w:rsidRPr="00FA3747">
        <w:rPr>
          <w:rFonts w:asciiTheme="minorHAnsi" w:hAnsiTheme="minorHAnsi" w:cstheme="minorHAnsi"/>
          <w:sz w:val="22"/>
          <w:szCs w:val="22"/>
        </w:rPr>
        <w:t>delet</w:t>
      </w:r>
      <w:r w:rsidR="00F44312">
        <w:rPr>
          <w:rFonts w:asciiTheme="minorHAnsi" w:hAnsiTheme="minorHAnsi" w:cstheme="minorHAnsi"/>
          <w:sz w:val="22"/>
          <w:szCs w:val="22"/>
        </w:rPr>
        <w:t>i</w:t>
      </w:r>
      <w:r>
        <w:rPr>
          <w:rFonts w:asciiTheme="minorHAnsi" w:hAnsiTheme="minorHAnsi" w:cstheme="minorHAnsi"/>
          <w:sz w:val="22"/>
          <w:szCs w:val="22"/>
        </w:rPr>
        <w:t>ng</w:t>
      </w:r>
      <w:r w:rsidR="00F44312" w:rsidRPr="00FA3747">
        <w:rPr>
          <w:rFonts w:asciiTheme="minorHAnsi" w:hAnsiTheme="minorHAnsi" w:cstheme="minorHAnsi"/>
          <w:sz w:val="22"/>
          <w:szCs w:val="22"/>
        </w:rPr>
        <w:t xml:space="preserve"> the Add</w:t>
      </w:r>
      <w:r w:rsidR="00F44312">
        <w:rPr>
          <w:rFonts w:asciiTheme="minorHAnsi" w:hAnsiTheme="minorHAnsi" w:cstheme="minorHAnsi"/>
          <w:sz w:val="22"/>
          <w:szCs w:val="22"/>
        </w:rPr>
        <w:t>-</w:t>
      </w:r>
      <w:r w:rsidR="00F44312" w:rsidRPr="00FA3747">
        <w:rPr>
          <w:rFonts w:asciiTheme="minorHAnsi" w:hAnsiTheme="minorHAnsi" w:cstheme="minorHAnsi"/>
          <w:sz w:val="22"/>
          <w:szCs w:val="22"/>
        </w:rPr>
        <w:t>In</w:t>
      </w:r>
      <w:r w:rsidR="00F44312">
        <w:rPr>
          <w:rFonts w:asciiTheme="minorHAnsi" w:hAnsiTheme="minorHAnsi" w:cstheme="minorHAnsi"/>
          <w:sz w:val="22"/>
          <w:szCs w:val="22"/>
        </w:rPr>
        <w:t>, it can be found at</w:t>
      </w:r>
      <w:r w:rsidR="00F44312" w:rsidRPr="00FA3747">
        <w:rPr>
          <w:rFonts w:asciiTheme="minorHAnsi" w:hAnsiTheme="minorHAnsi" w:cstheme="minorHAnsi"/>
          <w:sz w:val="22"/>
          <w:szCs w:val="22"/>
        </w:rPr>
        <w:t xml:space="preserve"> the following path</w:t>
      </w:r>
      <w:r w:rsidR="00F44312">
        <w:rPr>
          <w:rFonts w:asciiTheme="minorHAnsi" w:hAnsiTheme="minorHAnsi" w:cstheme="minorHAnsi"/>
          <w:sz w:val="22"/>
          <w:szCs w:val="22"/>
        </w:rPr>
        <w:t xml:space="preserve"> in </w:t>
      </w:r>
      <w:r>
        <w:rPr>
          <w:rFonts w:asciiTheme="minorHAnsi" w:hAnsiTheme="minorHAnsi" w:cstheme="minorHAnsi"/>
          <w:sz w:val="22"/>
          <w:szCs w:val="22"/>
        </w:rPr>
        <w:t xml:space="preserve">the </w:t>
      </w:r>
      <w:r w:rsidR="00F44312">
        <w:rPr>
          <w:rFonts w:asciiTheme="minorHAnsi" w:hAnsiTheme="minorHAnsi" w:cstheme="minorHAnsi"/>
          <w:sz w:val="22"/>
          <w:szCs w:val="22"/>
        </w:rPr>
        <w:t>Documents folder</w:t>
      </w:r>
      <w:r w:rsidR="00F44312" w:rsidRPr="00FA3747">
        <w:rPr>
          <w:rFonts w:asciiTheme="minorHAnsi" w:hAnsiTheme="minorHAnsi" w:cstheme="minorHAnsi"/>
          <w:sz w:val="22"/>
          <w:szCs w:val="22"/>
        </w:rPr>
        <w:t>:</w:t>
      </w:r>
    </w:p>
    <w:p w14:paraId="20E2E1BD" w14:textId="77777777" w:rsidR="00F44312" w:rsidRDefault="00F44312" w:rsidP="00F44312">
      <w:pPr>
        <w:pStyle w:val="BodyText"/>
        <w:jc w:val="center"/>
        <w:rPr>
          <w:rFonts w:asciiTheme="minorHAnsi" w:hAnsiTheme="minorHAnsi" w:cstheme="minorHAnsi"/>
          <w:sz w:val="22"/>
          <w:szCs w:val="22"/>
        </w:rPr>
      </w:pPr>
      <w:r w:rsidRPr="00DD3170">
        <w:rPr>
          <w:rFonts w:asciiTheme="minorHAnsi" w:hAnsiTheme="minorHAnsi" w:cstheme="minorHAnsi"/>
          <w:noProof/>
          <w:sz w:val="22"/>
          <w:szCs w:val="22"/>
        </w:rPr>
        <w:drawing>
          <wp:inline distT="0" distB="0" distL="0" distR="0" wp14:anchorId="07C4F4F9" wp14:editId="29F6B4D2">
            <wp:extent cx="5372100" cy="896498"/>
            <wp:effectExtent l="19050" t="19050" r="19050" b="184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802" cy="900620"/>
                    </a:xfrm>
                    <a:prstGeom prst="rect">
                      <a:avLst/>
                    </a:prstGeom>
                    <a:ln>
                      <a:solidFill>
                        <a:schemeClr val="bg1">
                          <a:lumMod val="65000"/>
                        </a:schemeClr>
                      </a:solidFill>
                    </a:ln>
                  </pic:spPr>
                </pic:pic>
              </a:graphicData>
            </a:graphic>
          </wp:inline>
        </w:drawing>
      </w:r>
    </w:p>
    <w:p w14:paraId="3AFAC396"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b/>
          <w:sz w:val="22"/>
          <w:szCs w:val="22"/>
        </w:rPr>
        <w:br/>
        <w:t>I</w:t>
      </w:r>
      <w:r w:rsidRPr="00AD1AE0">
        <w:rPr>
          <w:rFonts w:asciiTheme="minorHAnsi" w:hAnsiTheme="minorHAnsi" w:cstheme="minorHAnsi"/>
          <w:b/>
          <w:sz w:val="22"/>
          <w:szCs w:val="22"/>
        </w:rPr>
        <w:t>nstall the Toolbox</w:t>
      </w:r>
      <w:r>
        <w:rPr>
          <w:rFonts w:asciiTheme="minorHAnsi" w:hAnsiTheme="minorHAnsi" w:cstheme="minorHAnsi"/>
          <w:sz w:val="22"/>
          <w:szCs w:val="22"/>
        </w:rPr>
        <w:br/>
      </w:r>
      <w:r>
        <w:rPr>
          <w:rFonts w:asciiTheme="minorHAnsi" w:hAnsiTheme="minorHAnsi" w:cstheme="minorHAnsi"/>
          <w:sz w:val="22"/>
          <w:szCs w:val="22"/>
        </w:rPr>
        <w:br/>
        <w:t xml:space="preserve">Open ArcMap and open </w:t>
      </w:r>
      <w:proofErr w:type="spellStart"/>
      <w:r>
        <w:rPr>
          <w:rFonts w:asciiTheme="minorHAnsi" w:hAnsiTheme="minorHAnsi" w:cstheme="minorHAnsi"/>
          <w:sz w:val="22"/>
          <w:szCs w:val="22"/>
        </w:rPr>
        <w:t>ArcToolbox</w:t>
      </w:r>
      <w:proofErr w:type="spellEnd"/>
      <w:r>
        <w:rPr>
          <w:rFonts w:asciiTheme="minorHAnsi" w:hAnsiTheme="minorHAnsi" w:cstheme="minorHAnsi"/>
          <w:sz w:val="22"/>
          <w:szCs w:val="22"/>
        </w:rPr>
        <w:t>.</w:t>
      </w:r>
    </w:p>
    <w:p w14:paraId="412E269C"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t xml:space="preserve">If you do not already have the “—NRCS HEL Determination” toolbox, add it to </w:t>
      </w:r>
      <w:proofErr w:type="spellStart"/>
      <w:r>
        <w:rPr>
          <w:rFonts w:asciiTheme="minorHAnsi" w:hAnsiTheme="minorHAnsi" w:cstheme="minorHAnsi"/>
          <w:sz w:val="22"/>
          <w:szCs w:val="22"/>
        </w:rPr>
        <w:t>ArcToolbox</w:t>
      </w:r>
      <w:proofErr w:type="spellEnd"/>
      <w:r>
        <w:rPr>
          <w:rFonts w:asciiTheme="minorHAnsi" w:hAnsiTheme="minorHAnsi" w:cstheme="minorHAnsi"/>
          <w:sz w:val="22"/>
          <w:szCs w:val="22"/>
        </w:rPr>
        <w:t>:</w:t>
      </w:r>
    </w:p>
    <w:p w14:paraId="228C15B3"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sidRPr="00574E46">
        <w:rPr>
          <w:rFonts w:asciiTheme="minorHAnsi" w:hAnsiTheme="minorHAnsi" w:cstheme="minorHAnsi"/>
          <w:noProof/>
          <w:sz w:val="22"/>
          <w:szCs w:val="22"/>
        </w:rPr>
        <w:drawing>
          <wp:anchor distT="0" distB="0" distL="114300" distR="114300" simplePos="0" relativeHeight="251682816" behindDoc="0" locked="0" layoutInCell="1" allowOverlap="1" wp14:anchorId="7883B740" wp14:editId="7019FFB8">
            <wp:simplePos x="0" y="0"/>
            <wp:positionH relativeFrom="margin">
              <wp:align>right</wp:align>
            </wp:positionH>
            <wp:positionV relativeFrom="paragraph">
              <wp:posOffset>32385</wp:posOffset>
            </wp:positionV>
            <wp:extent cx="1591056" cy="484632"/>
            <wp:effectExtent l="19050" t="19050" r="9525" b="10795"/>
            <wp:wrapThrough wrapText="bothSides">
              <wp:wrapPolygon edited="0">
                <wp:start x="-259" y="-849"/>
                <wp:lineTo x="-259" y="21232"/>
                <wp:lineTo x="21471" y="21232"/>
                <wp:lineTo x="21471" y="-849"/>
                <wp:lineTo x="-259" y="-849"/>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91056" cy="484632"/>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Right-click the </w:t>
      </w:r>
      <w:proofErr w:type="spellStart"/>
      <w:r>
        <w:rPr>
          <w:rFonts w:asciiTheme="minorHAnsi" w:hAnsiTheme="minorHAnsi" w:cstheme="minorHAnsi"/>
          <w:sz w:val="22"/>
          <w:szCs w:val="22"/>
        </w:rPr>
        <w:t>ArcToolbox</w:t>
      </w:r>
      <w:proofErr w:type="spellEnd"/>
      <w:r>
        <w:rPr>
          <w:rFonts w:asciiTheme="minorHAnsi" w:hAnsiTheme="minorHAnsi" w:cstheme="minorHAnsi"/>
          <w:sz w:val="22"/>
          <w:szCs w:val="22"/>
        </w:rPr>
        <w:t xml:space="preserve"> header and select Add Toolbox. </w:t>
      </w:r>
    </w:p>
    <w:p w14:paraId="7329447F" w14:textId="77777777" w:rsidR="00F44312" w:rsidRPr="00AD1AE0" w:rsidRDefault="00F44312" w:rsidP="00F44312">
      <w:pPr>
        <w:pStyle w:val="BodyText"/>
        <w:widowControl w:val="0"/>
        <w:spacing w:after="0"/>
        <w:ind w:left="720"/>
        <w:jc w:val="left"/>
        <w:rPr>
          <w:rFonts w:asciiTheme="minorHAnsi" w:hAnsiTheme="minorHAnsi" w:cstheme="minorHAnsi"/>
          <w:sz w:val="22"/>
          <w:szCs w:val="22"/>
        </w:rPr>
      </w:pPr>
    </w:p>
    <w:p w14:paraId="1135BF7D"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55FFE1EB"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sidRPr="006C50DA">
        <w:rPr>
          <w:rFonts w:asciiTheme="minorHAnsi" w:hAnsiTheme="minorHAnsi" w:cstheme="minorHAnsi"/>
          <w:sz w:val="22"/>
          <w:szCs w:val="22"/>
        </w:rPr>
        <w:t xml:space="preserve">Navigate to </w:t>
      </w:r>
      <w:r w:rsidRPr="00AD1AE0">
        <w:rPr>
          <w:rFonts w:asciiTheme="minorHAnsi" w:hAnsiTheme="minorHAnsi" w:cstheme="minorHAnsi"/>
          <w:i/>
          <w:sz w:val="22"/>
          <w:szCs w:val="22"/>
        </w:rPr>
        <w:t>C:\HEL</w:t>
      </w:r>
      <w:r>
        <w:rPr>
          <w:rFonts w:asciiTheme="minorHAnsi" w:hAnsiTheme="minorHAnsi" w:cstheme="minorHAnsi"/>
          <w:sz w:val="22"/>
          <w:szCs w:val="22"/>
        </w:rPr>
        <w:t>.</w:t>
      </w:r>
    </w:p>
    <w:p w14:paraId="548AE776" w14:textId="77777777" w:rsidR="00F44312" w:rsidRDefault="00F44312" w:rsidP="00F44312">
      <w:pPr>
        <w:pStyle w:val="BodyText"/>
        <w:widowControl w:val="0"/>
        <w:spacing w:after="0"/>
        <w:ind w:left="720"/>
        <w:jc w:val="left"/>
        <w:rPr>
          <w:rFonts w:asciiTheme="minorHAnsi" w:hAnsiTheme="minorHAnsi" w:cstheme="minorHAnsi"/>
          <w:sz w:val="22"/>
          <w:szCs w:val="22"/>
        </w:rPr>
      </w:pPr>
      <w:r w:rsidRPr="00D646AB">
        <w:rPr>
          <w:rFonts w:asciiTheme="minorHAnsi" w:hAnsiTheme="minorHAnsi" w:cstheme="minorHAnsi"/>
          <w:noProof/>
          <w:sz w:val="22"/>
          <w:szCs w:val="22"/>
        </w:rPr>
        <w:drawing>
          <wp:anchor distT="0" distB="0" distL="114300" distR="114300" simplePos="0" relativeHeight="251684864" behindDoc="0" locked="0" layoutInCell="1" allowOverlap="1" wp14:anchorId="30741E38" wp14:editId="71B8253B">
            <wp:simplePos x="0" y="0"/>
            <wp:positionH relativeFrom="margin">
              <wp:posOffset>3007995</wp:posOffset>
            </wp:positionH>
            <wp:positionV relativeFrom="paragraph">
              <wp:posOffset>30480</wp:posOffset>
            </wp:positionV>
            <wp:extent cx="2908300" cy="1719580"/>
            <wp:effectExtent l="19050" t="19050" r="25400" b="13970"/>
            <wp:wrapThrough wrapText="bothSides">
              <wp:wrapPolygon edited="0">
                <wp:start x="-141" y="-239"/>
                <wp:lineTo x="-141" y="21536"/>
                <wp:lineTo x="21647" y="21536"/>
                <wp:lineTo x="21647" y="-239"/>
                <wp:lineTo x="-141" y="-239"/>
              </wp:wrapPolygon>
            </wp:wrapThrough>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08300" cy="171958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p>
    <w:p w14:paraId="6FDE73B4" w14:textId="77777777" w:rsidR="00F44312" w:rsidRDefault="00F44312" w:rsidP="00F44312">
      <w:pPr>
        <w:pStyle w:val="BodyText"/>
        <w:widowControl w:val="0"/>
        <w:numPr>
          <w:ilvl w:val="0"/>
          <w:numId w:val="10"/>
        </w:numPr>
        <w:spacing w:after="0"/>
        <w:jc w:val="left"/>
        <w:rPr>
          <w:rFonts w:asciiTheme="minorHAnsi" w:hAnsiTheme="minorHAnsi" w:cstheme="minorHAnsi"/>
          <w:sz w:val="22"/>
          <w:szCs w:val="22"/>
        </w:rPr>
      </w:pPr>
      <w:r>
        <w:rPr>
          <w:rFonts w:asciiTheme="minorHAnsi" w:hAnsiTheme="minorHAnsi" w:cstheme="minorHAnsi"/>
          <w:sz w:val="22"/>
          <w:szCs w:val="22"/>
        </w:rPr>
        <w:t>Select and open the “—NRCS HEL Determination” toolbox file</w:t>
      </w:r>
    </w:p>
    <w:p w14:paraId="4409B86D"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43F50723"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2A1FA5E1"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B2B6C40"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6BE49FF9"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3CDA13A9"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5310C25"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15ABA170"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745D0FCA" w14:textId="77777777" w:rsidR="00F44312" w:rsidRPr="006C50DA" w:rsidRDefault="00F44312" w:rsidP="00F44312">
      <w:pPr>
        <w:pStyle w:val="BodyText"/>
        <w:widowControl w:val="0"/>
        <w:numPr>
          <w:ilvl w:val="0"/>
          <w:numId w:val="10"/>
        </w:numPr>
        <w:spacing w:after="0"/>
        <w:jc w:val="left"/>
        <w:rPr>
          <w:rFonts w:asciiTheme="minorHAnsi" w:hAnsiTheme="minorHAnsi" w:cstheme="minorHAnsi"/>
          <w:sz w:val="22"/>
          <w:szCs w:val="22"/>
        </w:rPr>
      </w:pPr>
      <w:r w:rsidRPr="00D646AB">
        <w:rPr>
          <w:rFonts w:asciiTheme="minorHAnsi" w:hAnsiTheme="minorHAnsi" w:cstheme="minorHAnsi"/>
          <w:noProof/>
          <w:sz w:val="22"/>
          <w:szCs w:val="22"/>
        </w:rPr>
        <w:lastRenderedPageBreak/>
        <w:drawing>
          <wp:anchor distT="0" distB="0" distL="114300" distR="114300" simplePos="0" relativeHeight="251683840" behindDoc="0" locked="0" layoutInCell="1" allowOverlap="1" wp14:anchorId="40792EF0" wp14:editId="040A7340">
            <wp:simplePos x="0" y="0"/>
            <wp:positionH relativeFrom="margin">
              <wp:align>right</wp:align>
            </wp:positionH>
            <wp:positionV relativeFrom="paragraph">
              <wp:posOffset>79375</wp:posOffset>
            </wp:positionV>
            <wp:extent cx="2047875" cy="1051560"/>
            <wp:effectExtent l="19050" t="19050" r="28575" b="15240"/>
            <wp:wrapThrough wrapText="bothSides">
              <wp:wrapPolygon edited="0">
                <wp:start x="-201" y="-391"/>
                <wp:lineTo x="-201" y="21522"/>
                <wp:lineTo x="21700" y="21522"/>
                <wp:lineTo x="21700" y="-391"/>
                <wp:lineTo x="-201" y="-391"/>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47875" cy="1051560"/>
                    </a:xfrm>
                    <a:prstGeom prst="rect">
                      <a:avLst/>
                    </a:prstGeom>
                    <a:ln>
                      <a:solidFill>
                        <a:sysClr val="window" lastClr="FFFFFF">
                          <a:lumMod val="65000"/>
                        </a:sysClr>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Right-click the </w:t>
      </w:r>
      <w:proofErr w:type="spellStart"/>
      <w:r>
        <w:rPr>
          <w:rFonts w:asciiTheme="minorHAnsi" w:hAnsiTheme="minorHAnsi" w:cstheme="minorHAnsi"/>
          <w:sz w:val="22"/>
          <w:szCs w:val="22"/>
        </w:rPr>
        <w:t>ArcToolbox</w:t>
      </w:r>
      <w:proofErr w:type="spellEnd"/>
      <w:r>
        <w:rPr>
          <w:rFonts w:asciiTheme="minorHAnsi" w:hAnsiTheme="minorHAnsi" w:cstheme="minorHAnsi"/>
          <w:sz w:val="22"/>
          <w:szCs w:val="22"/>
        </w:rPr>
        <w:t xml:space="preserve"> header and select </w:t>
      </w:r>
      <w:r w:rsidRPr="006C50DA">
        <w:rPr>
          <w:rFonts w:asciiTheme="minorHAnsi" w:hAnsiTheme="minorHAnsi" w:cstheme="minorHAnsi"/>
          <w:i/>
          <w:sz w:val="22"/>
          <w:szCs w:val="22"/>
        </w:rPr>
        <w:t xml:space="preserve">Save Settings </w:t>
      </w:r>
      <w:r w:rsidRPr="006C50DA">
        <w:rPr>
          <w:rFonts w:asciiTheme="minorHAnsi" w:hAnsiTheme="minorHAnsi" w:cstheme="minorHAnsi"/>
          <w:i/>
          <w:sz w:val="22"/>
          <w:szCs w:val="22"/>
        </w:rPr>
        <w:sym w:font="Wingdings" w:char="F0E0"/>
      </w:r>
      <w:r w:rsidRPr="006C50DA">
        <w:rPr>
          <w:rFonts w:asciiTheme="minorHAnsi" w:hAnsiTheme="minorHAnsi" w:cstheme="minorHAnsi"/>
          <w:i/>
          <w:sz w:val="22"/>
          <w:szCs w:val="22"/>
        </w:rPr>
        <w:t xml:space="preserve"> To Default</w:t>
      </w:r>
      <w:r>
        <w:rPr>
          <w:rFonts w:asciiTheme="minorHAnsi" w:hAnsiTheme="minorHAnsi" w:cstheme="minorHAnsi"/>
          <w:sz w:val="22"/>
          <w:szCs w:val="22"/>
        </w:rPr>
        <w:t xml:space="preserve">. </w:t>
      </w:r>
    </w:p>
    <w:p w14:paraId="3133AAE0" w14:textId="77777777" w:rsidR="00F44312" w:rsidRDefault="00F44312"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br/>
      </w:r>
    </w:p>
    <w:p w14:paraId="262F1BD5" w14:textId="77777777" w:rsidR="00F44312" w:rsidRDefault="00F44312" w:rsidP="00F44312">
      <w:pPr>
        <w:pStyle w:val="BodyText"/>
        <w:widowControl w:val="0"/>
        <w:jc w:val="left"/>
        <w:rPr>
          <w:rFonts w:asciiTheme="minorHAnsi" w:hAnsiTheme="minorHAnsi" w:cstheme="minorHAnsi"/>
          <w:sz w:val="22"/>
          <w:szCs w:val="22"/>
        </w:rPr>
      </w:pPr>
    </w:p>
    <w:p w14:paraId="784B86A7" w14:textId="77777777" w:rsidR="00F44312" w:rsidRDefault="00417AA4" w:rsidP="00F44312">
      <w:pPr>
        <w:pStyle w:val="BodyText"/>
        <w:widowControl w:val="0"/>
        <w:jc w:val="left"/>
        <w:rPr>
          <w:rFonts w:asciiTheme="minorHAnsi" w:hAnsiTheme="minorHAnsi" w:cstheme="minorHAnsi"/>
          <w:sz w:val="22"/>
          <w:szCs w:val="22"/>
        </w:rPr>
      </w:pPr>
      <w:r>
        <w:rPr>
          <w:rFonts w:asciiTheme="minorHAnsi" w:hAnsiTheme="minorHAnsi" w:cstheme="minorHAnsi"/>
          <w:sz w:val="22"/>
          <w:szCs w:val="22"/>
        </w:rPr>
        <w:br/>
      </w:r>
      <w:r w:rsidR="00F44312">
        <w:rPr>
          <w:rFonts w:asciiTheme="minorHAnsi" w:hAnsiTheme="minorHAnsi" w:cstheme="minorHAnsi"/>
          <w:sz w:val="22"/>
          <w:szCs w:val="22"/>
        </w:rPr>
        <w:t xml:space="preserve">If you already have the “—NRCS HEL Determination” toolbox, </w:t>
      </w:r>
      <w:r w:rsidR="00F44312" w:rsidRPr="00FA3747">
        <w:rPr>
          <w:rFonts w:asciiTheme="minorHAnsi" w:hAnsiTheme="minorHAnsi" w:cstheme="minorHAnsi"/>
          <w:sz w:val="22"/>
          <w:szCs w:val="22"/>
        </w:rPr>
        <w:t>make sure you are using the correct</w:t>
      </w:r>
      <w:r w:rsidR="00F44312">
        <w:rPr>
          <w:rFonts w:asciiTheme="minorHAnsi" w:hAnsiTheme="minorHAnsi" w:cstheme="minorHAnsi"/>
          <w:sz w:val="22"/>
          <w:szCs w:val="22"/>
        </w:rPr>
        <w:t xml:space="preserve"> toolbox and the latest</w:t>
      </w:r>
      <w:r w:rsidR="00F44312" w:rsidRPr="00FA3747">
        <w:rPr>
          <w:rFonts w:asciiTheme="minorHAnsi" w:hAnsiTheme="minorHAnsi" w:cstheme="minorHAnsi"/>
          <w:sz w:val="22"/>
          <w:szCs w:val="22"/>
        </w:rPr>
        <w:t xml:space="preserve"> python script</w:t>
      </w:r>
      <w:r w:rsidR="00F44312">
        <w:rPr>
          <w:rFonts w:asciiTheme="minorHAnsi" w:hAnsiTheme="minorHAnsi" w:cstheme="minorHAnsi"/>
          <w:sz w:val="22"/>
          <w:szCs w:val="22"/>
        </w:rPr>
        <w:t>:</w:t>
      </w:r>
    </w:p>
    <w:p w14:paraId="0479B16D" w14:textId="77777777" w:rsidR="00F44312" w:rsidRDefault="00F44312" w:rsidP="00F44312">
      <w:pPr>
        <w:pStyle w:val="BodyText"/>
        <w:widowControl w:val="0"/>
        <w:numPr>
          <w:ilvl w:val="0"/>
          <w:numId w:val="11"/>
        </w:numPr>
        <w:spacing w:after="0"/>
        <w:jc w:val="left"/>
        <w:rPr>
          <w:rFonts w:asciiTheme="minorHAnsi" w:hAnsiTheme="minorHAnsi" w:cstheme="minorHAnsi"/>
          <w:sz w:val="22"/>
          <w:szCs w:val="22"/>
        </w:rPr>
      </w:pPr>
      <w:r w:rsidRPr="00FA3747">
        <w:rPr>
          <w:rFonts w:asciiTheme="minorHAnsi" w:hAnsiTheme="minorHAnsi" w:cstheme="minorHAnsi"/>
          <w:sz w:val="22"/>
          <w:szCs w:val="22"/>
        </w:rPr>
        <w:t>Right</w:t>
      </w:r>
      <w:r>
        <w:rPr>
          <w:rFonts w:asciiTheme="minorHAnsi" w:hAnsiTheme="minorHAnsi" w:cstheme="minorHAnsi"/>
          <w:sz w:val="22"/>
          <w:szCs w:val="22"/>
        </w:rPr>
        <w:t>-</w:t>
      </w:r>
      <w:r w:rsidRPr="00FA3747">
        <w:rPr>
          <w:rFonts w:asciiTheme="minorHAnsi" w:hAnsiTheme="minorHAnsi" w:cstheme="minorHAnsi"/>
          <w:sz w:val="22"/>
          <w:szCs w:val="22"/>
        </w:rPr>
        <w:t>click</w:t>
      </w:r>
      <w:r>
        <w:rPr>
          <w:rFonts w:asciiTheme="minorHAnsi" w:hAnsiTheme="minorHAnsi" w:cstheme="minorHAnsi"/>
          <w:sz w:val="22"/>
          <w:szCs w:val="22"/>
        </w:rPr>
        <w:t xml:space="preserve"> the</w:t>
      </w:r>
      <w:r w:rsidRPr="00FA3747">
        <w:rPr>
          <w:rFonts w:asciiTheme="minorHAnsi" w:hAnsiTheme="minorHAnsi" w:cstheme="minorHAnsi"/>
          <w:sz w:val="22"/>
          <w:szCs w:val="22"/>
        </w:rPr>
        <w:t xml:space="preserve"> NRCS HEL Determination</w:t>
      </w:r>
      <w:r>
        <w:rPr>
          <w:rFonts w:asciiTheme="minorHAnsi" w:hAnsiTheme="minorHAnsi" w:cstheme="minorHAnsi"/>
          <w:sz w:val="22"/>
          <w:szCs w:val="22"/>
        </w:rPr>
        <w:t xml:space="preserve"> toolbox</w:t>
      </w:r>
      <w:r w:rsidRPr="00FA3747">
        <w:rPr>
          <w:rFonts w:asciiTheme="minorHAnsi" w:hAnsiTheme="minorHAnsi" w:cstheme="minorHAnsi"/>
          <w:sz w:val="22"/>
          <w:szCs w:val="22"/>
        </w:rPr>
        <w:t xml:space="preserve"> and open Properties.</w:t>
      </w:r>
    </w:p>
    <w:p w14:paraId="4B9866B5" w14:textId="77777777" w:rsidR="00F44312" w:rsidRDefault="00F44312" w:rsidP="00F44312">
      <w:pPr>
        <w:pStyle w:val="BodyText"/>
        <w:widowControl w:val="0"/>
        <w:spacing w:after="0"/>
        <w:ind w:left="720"/>
        <w:jc w:val="left"/>
        <w:rPr>
          <w:rFonts w:asciiTheme="minorHAnsi" w:hAnsiTheme="minorHAnsi" w:cstheme="minorHAnsi"/>
          <w:sz w:val="22"/>
          <w:szCs w:val="22"/>
        </w:rPr>
      </w:pPr>
    </w:p>
    <w:p w14:paraId="30A90BDD" w14:textId="77777777" w:rsidR="00F44312" w:rsidRPr="006E6A03" w:rsidRDefault="00F44312" w:rsidP="00F44312">
      <w:pPr>
        <w:pStyle w:val="BodyText"/>
        <w:widowControl w:val="0"/>
        <w:numPr>
          <w:ilvl w:val="0"/>
          <w:numId w:val="11"/>
        </w:numPr>
        <w:spacing w:after="0"/>
        <w:jc w:val="left"/>
        <w:rPr>
          <w:rFonts w:asciiTheme="minorHAnsi" w:hAnsiTheme="minorHAnsi" w:cstheme="minorHAnsi"/>
          <w:sz w:val="22"/>
          <w:szCs w:val="22"/>
        </w:rPr>
      </w:pPr>
      <w:r w:rsidRPr="006C50DA">
        <w:rPr>
          <w:rFonts w:cstheme="minorHAnsi"/>
          <w:noProof/>
        </w:rPr>
        <w:drawing>
          <wp:anchor distT="0" distB="0" distL="114300" distR="114300" simplePos="0" relativeHeight="251678720" behindDoc="0" locked="0" layoutInCell="1" allowOverlap="1" wp14:anchorId="1FF40B5C" wp14:editId="7064893B">
            <wp:simplePos x="0" y="0"/>
            <wp:positionH relativeFrom="margin">
              <wp:align>right</wp:align>
            </wp:positionH>
            <wp:positionV relativeFrom="paragraph">
              <wp:posOffset>24765</wp:posOffset>
            </wp:positionV>
            <wp:extent cx="2933700" cy="390525"/>
            <wp:effectExtent l="19050" t="19050" r="19050" b="28575"/>
            <wp:wrapThrough wrapText="bothSides">
              <wp:wrapPolygon edited="0">
                <wp:start x="-140" y="-1054"/>
                <wp:lineTo x="-140" y="22127"/>
                <wp:lineTo x="21600" y="22127"/>
                <wp:lineTo x="21600" y="-1054"/>
                <wp:lineTo x="-140" y="-1054"/>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4631" b="26060"/>
                    <a:stretch/>
                  </pic:blipFill>
                  <pic:spPr bwMode="auto">
                    <a:xfrm>
                      <a:off x="0" y="0"/>
                      <a:ext cx="2933700" cy="390525"/>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0FF5">
        <w:rPr>
          <w:rFonts w:asciiTheme="minorHAnsi" w:hAnsiTheme="minorHAnsi" w:cstheme="minorHAnsi"/>
          <w:sz w:val="22"/>
          <w:szCs w:val="22"/>
        </w:rPr>
        <w:t xml:space="preserve">Confirm the Location is </w:t>
      </w:r>
      <w:r w:rsidRPr="00B66686">
        <w:rPr>
          <w:rFonts w:asciiTheme="minorHAnsi" w:hAnsiTheme="minorHAnsi" w:cstheme="minorHAnsi"/>
          <w:i/>
          <w:sz w:val="22"/>
          <w:szCs w:val="22"/>
        </w:rPr>
        <w:t xml:space="preserve">C:\HEL\--NRCS HEL </w:t>
      </w:r>
      <w:proofErr w:type="spellStart"/>
      <w:r w:rsidRPr="00B66686">
        <w:rPr>
          <w:rFonts w:asciiTheme="minorHAnsi" w:hAnsiTheme="minorHAnsi" w:cstheme="minorHAnsi"/>
          <w:i/>
          <w:sz w:val="22"/>
          <w:szCs w:val="22"/>
        </w:rPr>
        <w:t>Determination.tbx</w:t>
      </w:r>
      <w:proofErr w:type="spellEnd"/>
      <w:r w:rsidRPr="006E6A03">
        <w:rPr>
          <w:rFonts w:asciiTheme="minorHAnsi" w:hAnsiTheme="minorHAnsi" w:cstheme="minorHAnsi"/>
          <w:sz w:val="22"/>
          <w:szCs w:val="22"/>
        </w:rPr>
        <w:t>.</w:t>
      </w:r>
    </w:p>
    <w:p w14:paraId="6038FC84" w14:textId="77777777" w:rsidR="00F44312" w:rsidRPr="00AD1AE0" w:rsidRDefault="00F44312" w:rsidP="00F44312">
      <w:pPr>
        <w:pStyle w:val="BodyText"/>
        <w:widowControl w:val="0"/>
        <w:spacing w:after="0"/>
        <w:ind w:left="720"/>
        <w:jc w:val="left"/>
        <w:rPr>
          <w:rFonts w:asciiTheme="minorHAnsi" w:hAnsiTheme="minorHAnsi" w:cstheme="minorHAnsi"/>
          <w:b/>
          <w:sz w:val="22"/>
          <w:szCs w:val="22"/>
        </w:rPr>
      </w:pPr>
    </w:p>
    <w:p w14:paraId="053C4EFD" w14:textId="77777777" w:rsidR="00F44312" w:rsidRPr="00AD1AE0" w:rsidRDefault="00F44312" w:rsidP="00F44312">
      <w:pPr>
        <w:pStyle w:val="BodyText"/>
        <w:widowControl w:val="0"/>
        <w:numPr>
          <w:ilvl w:val="0"/>
          <w:numId w:val="11"/>
        </w:numPr>
        <w:spacing w:after="0"/>
        <w:jc w:val="left"/>
        <w:rPr>
          <w:rFonts w:asciiTheme="minorHAnsi" w:hAnsiTheme="minorHAnsi" w:cstheme="minorHAnsi"/>
          <w:b/>
          <w:sz w:val="22"/>
          <w:szCs w:val="22"/>
        </w:rPr>
      </w:pPr>
      <w:r w:rsidRPr="00BA0855">
        <w:rPr>
          <w:rFonts w:asciiTheme="minorHAnsi" w:hAnsiTheme="minorHAnsi" w:cstheme="minorHAnsi"/>
          <w:sz w:val="22"/>
          <w:szCs w:val="22"/>
        </w:rPr>
        <w:t>Next, right-click the NRCS HEL Determination</w:t>
      </w:r>
      <w:r>
        <w:rPr>
          <w:rFonts w:asciiTheme="minorHAnsi" w:hAnsiTheme="minorHAnsi" w:cstheme="minorHAnsi"/>
          <w:sz w:val="22"/>
          <w:szCs w:val="22"/>
        </w:rPr>
        <w:t xml:space="preserve"> Tool and open Properties.</w:t>
      </w:r>
    </w:p>
    <w:p w14:paraId="75AEFD20" w14:textId="77777777" w:rsidR="00F44312" w:rsidRPr="00AD1AE0" w:rsidRDefault="00F44312" w:rsidP="00F44312">
      <w:pPr>
        <w:pStyle w:val="BodyText"/>
        <w:widowControl w:val="0"/>
        <w:spacing w:after="0"/>
        <w:ind w:left="720"/>
        <w:jc w:val="left"/>
        <w:rPr>
          <w:rFonts w:asciiTheme="minorHAnsi" w:hAnsiTheme="minorHAnsi" w:cstheme="minorHAnsi"/>
          <w:b/>
          <w:sz w:val="22"/>
          <w:szCs w:val="22"/>
        </w:rPr>
      </w:pPr>
    </w:p>
    <w:p w14:paraId="55319DD3" w14:textId="77777777" w:rsidR="00F44312" w:rsidRPr="00BA0855" w:rsidRDefault="00F44312" w:rsidP="00F44312">
      <w:pPr>
        <w:pStyle w:val="BodyText"/>
        <w:widowControl w:val="0"/>
        <w:numPr>
          <w:ilvl w:val="0"/>
          <w:numId w:val="11"/>
        </w:numPr>
        <w:spacing w:after="0"/>
        <w:jc w:val="left"/>
        <w:rPr>
          <w:rFonts w:asciiTheme="minorHAnsi" w:hAnsiTheme="minorHAnsi" w:cstheme="minorHAnsi"/>
          <w:b/>
          <w:sz w:val="22"/>
          <w:szCs w:val="22"/>
        </w:rPr>
      </w:pPr>
      <w:r>
        <w:rPr>
          <w:noProof/>
        </w:rPr>
        <w:drawing>
          <wp:anchor distT="0" distB="0" distL="114300" distR="114300" simplePos="0" relativeHeight="251679744" behindDoc="0" locked="0" layoutInCell="1" allowOverlap="1" wp14:anchorId="5BF1A135" wp14:editId="5FC242FF">
            <wp:simplePos x="0" y="0"/>
            <wp:positionH relativeFrom="margin">
              <wp:align>right</wp:align>
            </wp:positionH>
            <wp:positionV relativeFrom="paragraph">
              <wp:posOffset>32385</wp:posOffset>
            </wp:positionV>
            <wp:extent cx="2447290" cy="638175"/>
            <wp:effectExtent l="19050" t="19050" r="10160" b="28575"/>
            <wp:wrapThrough wrapText="bothSides">
              <wp:wrapPolygon edited="0">
                <wp:start x="-168" y="-645"/>
                <wp:lineTo x="-168" y="21922"/>
                <wp:lineTo x="21522" y="21922"/>
                <wp:lineTo x="21522" y="-645"/>
                <wp:lineTo x="-168" y="-645"/>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7904" b="29943"/>
                    <a:stretch/>
                  </pic:blipFill>
                  <pic:spPr bwMode="auto">
                    <a:xfrm>
                      <a:off x="0" y="0"/>
                      <a:ext cx="2447290" cy="638175"/>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On the Source tab, confirm the script file path is:</w:t>
      </w:r>
      <w:r>
        <w:rPr>
          <w:rFonts w:asciiTheme="minorHAnsi" w:hAnsiTheme="minorHAnsi" w:cstheme="minorHAnsi"/>
          <w:sz w:val="22"/>
          <w:szCs w:val="22"/>
        </w:rPr>
        <w:br/>
      </w:r>
      <w:r w:rsidRPr="00AD1AE0">
        <w:rPr>
          <w:rFonts w:asciiTheme="minorHAnsi" w:hAnsiTheme="minorHAnsi" w:cstheme="minorHAnsi"/>
          <w:i/>
          <w:sz w:val="22"/>
          <w:szCs w:val="22"/>
        </w:rPr>
        <w:t>C:\HEL\NRCS_HEL_Determination.py</w:t>
      </w:r>
      <w:r>
        <w:rPr>
          <w:rFonts w:asciiTheme="minorHAnsi" w:hAnsiTheme="minorHAnsi" w:cstheme="minorHAnsi"/>
          <w:sz w:val="22"/>
          <w:szCs w:val="22"/>
        </w:rPr>
        <w:t>.</w:t>
      </w:r>
    </w:p>
    <w:p w14:paraId="6B808263" w14:textId="77777777" w:rsidR="00F44312" w:rsidRDefault="00F44312" w:rsidP="00F44312">
      <w:pPr>
        <w:pStyle w:val="BodyText"/>
        <w:jc w:val="left"/>
        <w:rPr>
          <w:rFonts w:asciiTheme="minorHAnsi" w:hAnsiTheme="minorHAnsi" w:cstheme="minorHAnsi"/>
          <w:b/>
          <w:sz w:val="22"/>
          <w:szCs w:val="22"/>
        </w:rPr>
      </w:pPr>
    </w:p>
    <w:p w14:paraId="3C170EE5" w14:textId="77777777" w:rsidR="00F44312" w:rsidRDefault="00F44312" w:rsidP="00F44312">
      <w:pPr>
        <w:rPr>
          <w:rFonts w:eastAsia="Times New Roman" w:cstheme="minorHAnsi"/>
          <w:b/>
          <w:spacing w:val="-5"/>
        </w:rPr>
      </w:pPr>
    </w:p>
    <w:p w14:paraId="5BA335A4"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b/>
          <w:sz w:val="22"/>
          <w:szCs w:val="22"/>
        </w:rPr>
        <w:t>Customizing the Tool</w:t>
      </w:r>
      <w:r>
        <w:rPr>
          <w:rFonts w:asciiTheme="minorHAnsi" w:hAnsiTheme="minorHAnsi" w:cstheme="minorHAnsi"/>
          <w:sz w:val="22"/>
          <w:szCs w:val="22"/>
        </w:rPr>
        <w:br/>
      </w:r>
      <w:r>
        <w:rPr>
          <w:rFonts w:asciiTheme="minorHAnsi" w:hAnsiTheme="minorHAnsi" w:cstheme="minorHAnsi"/>
          <w:sz w:val="22"/>
          <w:szCs w:val="22"/>
        </w:rPr>
        <w:br/>
        <w:t>The tool can be used with</w:t>
      </w:r>
      <w:r w:rsidR="00417AA4">
        <w:rPr>
          <w:rFonts w:asciiTheme="minorHAnsi" w:hAnsiTheme="minorHAnsi" w:cstheme="minorHAnsi"/>
          <w:sz w:val="22"/>
          <w:szCs w:val="22"/>
        </w:rPr>
        <w:t>out</w:t>
      </w:r>
      <w:r>
        <w:rPr>
          <w:rFonts w:asciiTheme="minorHAnsi" w:hAnsiTheme="minorHAnsi" w:cstheme="minorHAnsi"/>
          <w:sz w:val="22"/>
          <w:szCs w:val="22"/>
        </w:rPr>
        <w:t xml:space="preserve"> customization</w:t>
      </w:r>
      <w:r w:rsidR="00417AA4">
        <w:rPr>
          <w:rFonts w:asciiTheme="minorHAnsi" w:hAnsiTheme="minorHAnsi" w:cstheme="minorHAnsi"/>
          <w:sz w:val="22"/>
          <w:szCs w:val="22"/>
        </w:rPr>
        <w:t>s</w:t>
      </w:r>
      <w:r>
        <w:rPr>
          <w:rFonts w:asciiTheme="minorHAnsi" w:hAnsiTheme="minorHAnsi" w:cstheme="minorHAnsi"/>
          <w:sz w:val="22"/>
          <w:szCs w:val="22"/>
        </w:rPr>
        <w:t xml:space="preserve"> if supporting input data is available which meets the specifications outlined in this guide.  However, some customizations at the state level may be helpful to avoid field office staff needing to perform redundant tasks, particularly for populating the NRCS</w:t>
      </w:r>
      <w:r w:rsidR="00417AA4">
        <w:rPr>
          <w:rFonts w:asciiTheme="minorHAnsi" w:hAnsiTheme="minorHAnsi" w:cstheme="minorHAnsi"/>
          <w:sz w:val="22"/>
          <w:szCs w:val="22"/>
        </w:rPr>
        <w:t>-FSA</w:t>
      </w:r>
      <w:r>
        <w:rPr>
          <w:rFonts w:asciiTheme="minorHAnsi" w:hAnsiTheme="minorHAnsi" w:cstheme="minorHAnsi"/>
          <w:sz w:val="22"/>
          <w:szCs w:val="22"/>
        </w:rPr>
        <w:t xml:space="preserve"> Address </w:t>
      </w:r>
      <w:r w:rsidR="00417AA4">
        <w:rPr>
          <w:rFonts w:asciiTheme="minorHAnsi" w:hAnsiTheme="minorHAnsi" w:cstheme="minorHAnsi"/>
          <w:sz w:val="22"/>
          <w:szCs w:val="22"/>
        </w:rPr>
        <w:t>database</w:t>
      </w:r>
      <w:r>
        <w:rPr>
          <w:rFonts w:asciiTheme="minorHAnsi" w:hAnsiTheme="minorHAnsi" w:cstheme="minorHAnsi"/>
          <w:sz w:val="22"/>
          <w:szCs w:val="22"/>
        </w:rPr>
        <w:t xml:space="preserve">.  State level customizations should be performed by the Tool Administrator </w:t>
      </w:r>
      <w:r w:rsidRPr="00AB56C7">
        <w:rPr>
          <w:rFonts w:asciiTheme="minorHAnsi" w:hAnsiTheme="minorHAnsi" w:cstheme="minorHAnsi"/>
          <w:sz w:val="22"/>
          <w:szCs w:val="22"/>
        </w:rPr>
        <w:t xml:space="preserve">prior to distributing the tool </w:t>
      </w:r>
      <w:r>
        <w:rPr>
          <w:rFonts w:asciiTheme="minorHAnsi" w:hAnsiTheme="minorHAnsi" w:cstheme="minorHAnsi"/>
          <w:sz w:val="22"/>
          <w:szCs w:val="22"/>
        </w:rPr>
        <w:t>within a state</w:t>
      </w:r>
      <w:r w:rsidRPr="00AB56C7">
        <w:rPr>
          <w:rFonts w:asciiTheme="minorHAnsi" w:hAnsiTheme="minorHAnsi" w:cstheme="minorHAnsi"/>
          <w:sz w:val="22"/>
          <w:szCs w:val="22"/>
        </w:rPr>
        <w:t>.</w:t>
      </w:r>
      <w:r>
        <w:rPr>
          <w:rFonts w:asciiTheme="minorHAnsi" w:hAnsiTheme="minorHAnsi" w:cstheme="minorHAnsi"/>
          <w:sz w:val="22"/>
          <w:szCs w:val="22"/>
        </w:rPr>
        <w:t xml:space="preserve">  Common customizations to consider are building the address table, configuring the </w:t>
      </w:r>
      <w:r w:rsidR="00417AA4">
        <w:rPr>
          <w:rFonts w:asciiTheme="minorHAnsi" w:hAnsiTheme="minorHAnsi" w:cstheme="minorHAnsi"/>
          <w:sz w:val="22"/>
          <w:szCs w:val="22"/>
        </w:rPr>
        <w:t>map t</w:t>
      </w:r>
      <w:r>
        <w:rPr>
          <w:rFonts w:asciiTheme="minorHAnsi" w:hAnsiTheme="minorHAnsi" w:cstheme="minorHAnsi"/>
          <w:sz w:val="22"/>
          <w:szCs w:val="22"/>
        </w:rPr>
        <w:t>emplate, and adjusting deployment files.</w:t>
      </w:r>
    </w:p>
    <w:p w14:paraId="1F4DB53D" w14:textId="77777777" w:rsidR="00F44312" w:rsidRDefault="00F44312" w:rsidP="00F44312">
      <w:pPr>
        <w:pStyle w:val="TOCWetlandsLevel2"/>
        <w:outlineLvl w:val="1"/>
        <w:rPr>
          <w:b/>
          <w:i w:val="0"/>
        </w:rPr>
      </w:pPr>
    </w:p>
    <w:p w14:paraId="032EA4C7" w14:textId="77777777" w:rsidR="00F44312" w:rsidRDefault="00F44312" w:rsidP="00F44312">
      <w:pPr>
        <w:pStyle w:val="TOCWetlandsLevel2"/>
        <w:outlineLvl w:val="1"/>
        <w:rPr>
          <w:b/>
          <w:i w:val="0"/>
        </w:rPr>
      </w:pPr>
      <w:bookmarkStart w:id="33" w:name="_Toc18589616"/>
      <w:r>
        <w:rPr>
          <w:b/>
          <w:i w:val="0"/>
        </w:rPr>
        <w:t>MS Access Preparation</w:t>
      </w:r>
      <w:bookmarkEnd w:id="33"/>
    </w:p>
    <w:p w14:paraId="2F7421F0" w14:textId="31C043A3" w:rsidR="00F44312" w:rsidRDefault="00F44312" w:rsidP="00F44312">
      <w:pPr>
        <w:spacing w:after="0" w:line="240" w:lineRule="auto"/>
      </w:pPr>
      <w:bookmarkStart w:id="34" w:name="_Toc12867739"/>
      <w:r>
        <w:br/>
      </w:r>
      <w:r w:rsidRPr="00FC72E7">
        <w:t xml:space="preserve">Prior to statewide distribution, the Tool Administrator </w:t>
      </w:r>
      <w:r>
        <w:t>should</w:t>
      </w:r>
      <w:r w:rsidRPr="00FC72E7">
        <w:t xml:space="preserve"> update the </w:t>
      </w:r>
      <w:r w:rsidR="00E83CDB">
        <w:t xml:space="preserve">address table </w:t>
      </w:r>
      <w:r>
        <w:t xml:space="preserve">within the </w:t>
      </w:r>
      <w:r w:rsidRPr="005F116E">
        <w:rPr>
          <w:i/>
        </w:rPr>
        <w:t>NRCS_FSA_Address</w:t>
      </w:r>
      <w:r>
        <w:rPr>
          <w:i/>
        </w:rPr>
        <w:t>.mdb</w:t>
      </w:r>
      <w:r>
        <w:t xml:space="preserve"> database that comes with the tool.  </w:t>
      </w:r>
      <w:r w:rsidR="00E83CDB">
        <w:t xml:space="preserve">This table should be populated </w:t>
      </w:r>
      <w:r w:rsidRPr="00460FF5">
        <w:t xml:space="preserve">with USDA office addresses to be used </w:t>
      </w:r>
      <w:r>
        <w:t>on forms and letters</w:t>
      </w:r>
      <w:r w:rsidRPr="00460FF5">
        <w:t>.</w:t>
      </w:r>
      <w:r>
        <w:t xml:space="preserve"> </w:t>
      </w:r>
      <w:r w:rsidRPr="00460FF5">
        <w:rPr>
          <w:rFonts w:eastAsia="Times New Roman" w:cstheme="minorHAnsi"/>
          <w:spacing w:val="-5"/>
        </w:rPr>
        <w:t xml:space="preserve"> You can </w:t>
      </w:r>
      <w:r>
        <w:rPr>
          <w:rFonts w:eastAsia="Times New Roman" w:cstheme="minorHAnsi"/>
          <w:spacing w:val="-5"/>
        </w:rPr>
        <w:t>get</w:t>
      </w:r>
      <w:r w:rsidRPr="00460FF5">
        <w:rPr>
          <w:rFonts w:eastAsia="Times New Roman" w:cstheme="minorHAnsi"/>
          <w:spacing w:val="-5"/>
        </w:rPr>
        <w:t xml:space="preserve"> addresses and phone numbers from the NRCS field locator (OIP database) web page at: </w:t>
      </w:r>
      <w:hyperlink r:id="rId32" w:history="1">
        <w:bookmarkStart w:id="35" w:name="_Toc16668898"/>
        <w:bookmarkStart w:id="36" w:name="_Toc17290994"/>
        <w:r w:rsidRPr="00460FF5">
          <w:rPr>
            <w:rStyle w:val="Hyperlink"/>
            <w:rFonts w:eastAsia="Times New Roman" w:cstheme="minorHAnsi"/>
            <w:spacing w:val="-5"/>
          </w:rPr>
          <w:t>https://offices.sc.egov.usda.gov/locator/app?agency=nrcs</w:t>
        </w:r>
        <w:bookmarkEnd w:id="35"/>
        <w:bookmarkEnd w:id="36"/>
      </w:hyperlink>
      <w:r w:rsidR="0057620C">
        <w:rPr>
          <w:rFonts w:eastAsia="Times New Roman" w:cstheme="minorHAnsi"/>
          <w:spacing w:val="-5"/>
        </w:rPr>
        <w:t>.</w:t>
      </w:r>
      <w:r>
        <w:rPr>
          <w:rFonts w:eastAsia="Times New Roman" w:cstheme="minorHAnsi"/>
          <w:spacing w:val="-5"/>
        </w:rPr>
        <w:br/>
      </w:r>
      <w:r>
        <w:rPr>
          <w:rFonts w:eastAsia="Times New Roman" w:cstheme="minorHAnsi"/>
          <w:spacing w:val="-5"/>
        </w:rPr>
        <w:br/>
      </w:r>
      <w:r>
        <w:t xml:space="preserve">This database is located at </w:t>
      </w:r>
      <w:r w:rsidRPr="00AD1AE0">
        <w:rPr>
          <w:i/>
        </w:rPr>
        <w:t>C:\HEL</w:t>
      </w:r>
      <w:r>
        <w:t>.</w:t>
      </w:r>
    </w:p>
    <w:p w14:paraId="1546BE26" w14:textId="77777777" w:rsidR="00F44312" w:rsidRDefault="00F44312" w:rsidP="00F44312">
      <w:pPr>
        <w:spacing w:after="0" w:line="240" w:lineRule="auto"/>
      </w:pPr>
      <w:r>
        <w:rPr>
          <w:noProof/>
        </w:rPr>
        <w:drawing>
          <wp:inline distT="0" distB="0" distL="0" distR="0" wp14:anchorId="3A911B2F" wp14:editId="6403BDB6">
            <wp:extent cx="1701209" cy="22743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020" t="75473" r="40988" b="21158"/>
                    <a:stretch/>
                  </pic:blipFill>
                  <pic:spPr bwMode="auto">
                    <a:xfrm>
                      <a:off x="0" y="0"/>
                      <a:ext cx="1721384" cy="230131"/>
                    </a:xfrm>
                    <a:prstGeom prst="rect">
                      <a:avLst/>
                    </a:prstGeom>
                    <a:ln>
                      <a:noFill/>
                    </a:ln>
                    <a:extLst>
                      <a:ext uri="{53640926-AAD7-44D8-BBD7-CCE9431645EC}">
                        <a14:shadowObscured xmlns:a14="http://schemas.microsoft.com/office/drawing/2010/main"/>
                      </a:ext>
                    </a:extLst>
                  </pic:spPr>
                </pic:pic>
              </a:graphicData>
            </a:graphic>
          </wp:inline>
        </w:drawing>
      </w:r>
    </w:p>
    <w:p w14:paraId="13D45399" w14:textId="6B05ABE7" w:rsidR="00D832E3" w:rsidRDefault="00F44312" w:rsidP="00F44312">
      <w:pPr>
        <w:pStyle w:val="TOCWetlandsLevel2"/>
        <w:outlineLvl w:val="1"/>
        <w:rPr>
          <w:rFonts w:eastAsia="Times New Roman" w:cstheme="minorHAnsi"/>
          <w:i w:val="0"/>
          <w:spacing w:val="-5"/>
        </w:rPr>
      </w:pPr>
      <w:bookmarkStart w:id="37" w:name="_Toc15850937"/>
      <w:bookmarkStart w:id="38" w:name="_Toc15850984"/>
      <w:bookmarkStart w:id="39" w:name="_Toc16668903"/>
      <w:bookmarkStart w:id="40" w:name="_Toc17290999"/>
      <w:r>
        <w:rPr>
          <w:rFonts w:eastAsia="Times New Roman" w:cstheme="minorHAnsi"/>
          <w:i w:val="0"/>
          <w:spacing w:val="-5"/>
        </w:rPr>
        <w:br/>
      </w:r>
      <w:bookmarkStart w:id="41" w:name="_Toc17449425"/>
      <w:bookmarkStart w:id="42" w:name="_Toc17449689"/>
      <w:bookmarkStart w:id="43" w:name="_Toc17449982"/>
      <w:bookmarkStart w:id="44" w:name="_Toc18589617"/>
      <w:r w:rsidR="00167A52">
        <w:rPr>
          <w:rFonts w:eastAsia="Times New Roman" w:cstheme="minorHAnsi"/>
          <w:b/>
          <w:i w:val="0"/>
          <w:spacing w:val="-5"/>
        </w:rPr>
        <w:t>TOOL UPDATES</w:t>
      </w:r>
      <w:r w:rsidR="00DA4EE8" w:rsidRPr="00E83CDB">
        <w:rPr>
          <w:rFonts w:eastAsia="Times New Roman" w:cstheme="minorHAnsi"/>
          <w:b/>
          <w:i w:val="0"/>
          <w:spacing w:val="-5"/>
        </w:rPr>
        <w:t>:</w:t>
      </w:r>
      <w:r w:rsidR="00D832E3">
        <w:rPr>
          <w:rFonts w:eastAsia="Times New Roman" w:cstheme="minorHAnsi"/>
          <w:i w:val="0"/>
          <w:spacing w:val="-5"/>
        </w:rPr>
        <w:t xml:space="preserve"> </w:t>
      </w:r>
      <w:r w:rsidR="00167A52">
        <w:rPr>
          <w:rFonts w:eastAsia="Times New Roman" w:cstheme="minorHAnsi"/>
          <w:i w:val="0"/>
          <w:spacing w:val="-5"/>
        </w:rPr>
        <w:t>It</w:t>
      </w:r>
      <w:r w:rsidR="00D832E3">
        <w:rPr>
          <w:rFonts w:eastAsia="Times New Roman" w:cstheme="minorHAnsi"/>
          <w:i w:val="0"/>
          <w:spacing w:val="-5"/>
        </w:rPr>
        <w:t xml:space="preserve"> is sometimes necessary to repopulate a new </w:t>
      </w:r>
      <w:r w:rsidR="00D832E3" w:rsidRPr="00045242">
        <w:rPr>
          <w:rFonts w:eastAsia="Times New Roman" w:cstheme="minorHAnsi"/>
          <w:spacing w:val="-5"/>
        </w:rPr>
        <w:t>NRCS</w:t>
      </w:r>
      <w:r w:rsidR="00167A52">
        <w:rPr>
          <w:rFonts w:eastAsia="Times New Roman" w:cstheme="minorHAnsi"/>
          <w:spacing w:val="-5"/>
        </w:rPr>
        <w:t xml:space="preserve"> </w:t>
      </w:r>
      <w:r w:rsidR="00D832E3" w:rsidRPr="00045242">
        <w:rPr>
          <w:rFonts w:eastAsia="Times New Roman" w:cstheme="minorHAnsi"/>
          <w:spacing w:val="-5"/>
        </w:rPr>
        <w:t xml:space="preserve">FSA </w:t>
      </w:r>
      <w:proofErr w:type="spellStart"/>
      <w:r w:rsidR="00D832E3" w:rsidRPr="00045242">
        <w:rPr>
          <w:rFonts w:eastAsia="Times New Roman" w:cstheme="minorHAnsi"/>
          <w:spacing w:val="-5"/>
        </w:rPr>
        <w:t>Address.mdb</w:t>
      </w:r>
      <w:r w:rsidR="00045242">
        <w:rPr>
          <w:rFonts w:eastAsia="Times New Roman" w:cstheme="minorHAnsi"/>
          <w:spacing w:val="-5"/>
        </w:rPr>
        <w:t>’s</w:t>
      </w:r>
      <w:proofErr w:type="spellEnd"/>
      <w:r w:rsidR="00D832E3">
        <w:rPr>
          <w:rFonts w:eastAsia="Times New Roman" w:cstheme="minorHAnsi"/>
          <w:i w:val="0"/>
          <w:spacing w:val="-5"/>
        </w:rPr>
        <w:t xml:space="preserve"> table</w:t>
      </w:r>
      <w:r w:rsidR="00167A52">
        <w:rPr>
          <w:rFonts w:eastAsia="Times New Roman" w:cstheme="minorHAnsi"/>
          <w:i w:val="0"/>
          <w:spacing w:val="-5"/>
        </w:rPr>
        <w:t xml:space="preserve"> with new tool versions</w:t>
      </w:r>
      <w:r w:rsidR="00D832E3">
        <w:rPr>
          <w:rFonts w:eastAsia="Times New Roman" w:cstheme="minorHAnsi"/>
          <w:i w:val="0"/>
          <w:spacing w:val="-5"/>
        </w:rPr>
        <w:t xml:space="preserve">. You should always make a </w:t>
      </w:r>
      <w:r w:rsidR="0096757F">
        <w:rPr>
          <w:rFonts w:eastAsia="Times New Roman" w:cstheme="minorHAnsi"/>
          <w:i w:val="0"/>
          <w:spacing w:val="-5"/>
        </w:rPr>
        <w:t>backup copy</w:t>
      </w:r>
      <w:r w:rsidR="00D832E3">
        <w:rPr>
          <w:rFonts w:eastAsia="Times New Roman" w:cstheme="minorHAnsi"/>
          <w:i w:val="0"/>
          <w:spacing w:val="-5"/>
        </w:rPr>
        <w:t xml:space="preserve"> of the NRCS_FSA_Address.mdb file</w:t>
      </w:r>
      <w:r w:rsidR="0096757F">
        <w:rPr>
          <w:rFonts w:eastAsia="Times New Roman" w:cstheme="minorHAnsi"/>
          <w:i w:val="0"/>
          <w:spacing w:val="-5"/>
        </w:rPr>
        <w:t xml:space="preserve"> and/or export its address table to an Excel file</w:t>
      </w:r>
      <w:r w:rsidR="00D832E3">
        <w:rPr>
          <w:rFonts w:eastAsia="Times New Roman" w:cstheme="minorHAnsi"/>
          <w:i w:val="0"/>
          <w:spacing w:val="-5"/>
        </w:rPr>
        <w:t xml:space="preserve"> </w:t>
      </w:r>
      <w:r w:rsidR="00D832E3" w:rsidRPr="0057620C">
        <w:rPr>
          <w:rFonts w:eastAsia="Times New Roman" w:cstheme="minorHAnsi"/>
          <w:b/>
          <w:spacing w:val="-5"/>
          <w:u w:val="single"/>
        </w:rPr>
        <w:t>before</w:t>
      </w:r>
      <w:r w:rsidR="00D832E3">
        <w:rPr>
          <w:rFonts w:eastAsia="Times New Roman" w:cstheme="minorHAnsi"/>
          <w:i w:val="0"/>
          <w:spacing w:val="-5"/>
        </w:rPr>
        <w:t xml:space="preserve"> downloading any </w:t>
      </w:r>
      <w:r w:rsidR="0096757F">
        <w:rPr>
          <w:rFonts w:eastAsia="Times New Roman" w:cstheme="minorHAnsi"/>
          <w:i w:val="0"/>
          <w:spacing w:val="-5"/>
        </w:rPr>
        <w:t xml:space="preserve">new versions </w:t>
      </w:r>
      <w:r w:rsidR="00E83CDB">
        <w:rPr>
          <w:rFonts w:eastAsia="Times New Roman" w:cstheme="minorHAnsi"/>
          <w:i w:val="0"/>
          <w:spacing w:val="-5"/>
        </w:rPr>
        <w:t xml:space="preserve">or updates </w:t>
      </w:r>
      <w:r w:rsidR="0096757F">
        <w:rPr>
          <w:rFonts w:eastAsia="Times New Roman" w:cstheme="minorHAnsi"/>
          <w:i w:val="0"/>
          <w:spacing w:val="-5"/>
        </w:rPr>
        <w:t xml:space="preserve">of the HEL </w:t>
      </w:r>
      <w:r w:rsidR="00E83CDB">
        <w:rPr>
          <w:rFonts w:eastAsia="Times New Roman" w:cstheme="minorHAnsi"/>
          <w:i w:val="0"/>
          <w:spacing w:val="-5"/>
        </w:rPr>
        <w:t>T</w:t>
      </w:r>
      <w:r w:rsidR="00D832E3">
        <w:rPr>
          <w:rFonts w:eastAsia="Times New Roman" w:cstheme="minorHAnsi"/>
          <w:i w:val="0"/>
          <w:spacing w:val="-5"/>
        </w:rPr>
        <w:t>ool</w:t>
      </w:r>
      <w:r w:rsidR="00E83CDB">
        <w:rPr>
          <w:rFonts w:eastAsia="Times New Roman" w:cstheme="minorHAnsi"/>
          <w:i w:val="0"/>
          <w:spacing w:val="-5"/>
        </w:rPr>
        <w:t xml:space="preserve">. This information can </w:t>
      </w:r>
      <w:r w:rsidR="00E60E84">
        <w:rPr>
          <w:rFonts w:eastAsia="Times New Roman" w:cstheme="minorHAnsi"/>
          <w:i w:val="0"/>
          <w:spacing w:val="-5"/>
        </w:rPr>
        <w:t xml:space="preserve">then </w:t>
      </w:r>
      <w:r w:rsidR="00E83CDB">
        <w:rPr>
          <w:rFonts w:eastAsia="Times New Roman" w:cstheme="minorHAnsi"/>
          <w:i w:val="0"/>
          <w:spacing w:val="-5"/>
        </w:rPr>
        <w:t xml:space="preserve">be used </w:t>
      </w:r>
      <w:r w:rsidR="00E60E84">
        <w:rPr>
          <w:rFonts w:eastAsia="Times New Roman" w:cstheme="minorHAnsi"/>
          <w:i w:val="0"/>
          <w:spacing w:val="-5"/>
        </w:rPr>
        <w:t>with one of t</w:t>
      </w:r>
      <w:r w:rsidR="00E83CDB">
        <w:rPr>
          <w:rFonts w:eastAsia="Times New Roman" w:cstheme="minorHAnsi"/>
          <w:i w:val="0"/>
          <w:spacing w:val="-5"/>
        </w:rPr>
        <w:t xml:space="preserve">he procedures in the </w:t>
      </w:r>
      <w:r w:rsidR="00E60E84">
        <w:rPr>
          <w:rFonts w:eastAsia="Times New Roman" w:cstheme="minorHAnsi"/>
          <w:i w:val="0"/>
          <w:spacing w:val="-5"/>
        </w:rPr>
        <w:t>next</w:t>
      </w:r>
      <w:r w:rsidR="00E83CDB">
        <w:rPr>
          <w:rFonts w:eastAsia="Times New Roman" w:cstheme="minorHAnsi"/>
          <w:i w:val="0"/>
          <w:spacing w:val="-5"/>
        </w:rPr>
        <w:t xml:space="preserve"> section to quickly repopulate the table in </w:t>
      </w:r>
      <w:r w:rsidR="00045242">
        <w:rPr>
          <w:rFonts w:eastAsia="Times New Roman" w:cstheme="minorHAnsi"/>
          <w:i w:val="0"/>
          <w:spacing w:val="-5"/>
        </w:rPr>
        <w:t xml:space="preserve">the </w:t>
      </w:r>
      <w:r w:rsidR="00E83CDB">
        <w:rPr>
          <w:rFonts w:eastAsia="Times New Roman" w:cstheme="minorHAnsi"/>
          <w:i w:val="0"/>
          <w:spacing w:val="-5"/>
        </w:rPr>
        <w:t>new</w:t>
      </w:r>
      <w:r w:rsidR="00045242">
        <w:rPr>
          <w:rFonts w:eastAsia="Times New Roman" w:cstheme="minorHAnsi"/>
          <w:i w:val="0"/>
          <w:spacing w:val="-5"/>
        </w:rPr>
        <w:t xml:space="preserve"> </w:t>
      </w:r>
      <w:r w:rsidR="00E83CDB">
        <w:rPr>
          <w:rFonts w:eastAsia="Times New Roman" w:cstheme="minorHAnsi"/>
          <w:i w:val="0"/>
          <w:spacing w:val="-5"/>
        </w:rPr>
        <w:t>file.</w:t>
      </w:r>
    </w:p>
    <w:p w14:paraId="55F966A2" w14:textId="6475FEAB" w:rsidR="00F44312" w:rsidRPr="005F116E" w:rsidRDefault="00F44312" w:rsidP="00F44312">
      <w:pPr>
        <w:pStyle w:val="TOCWetlandsLevel2"/>
        <w:outlineLvl w:val="1"/>
        <w:rPr>
          <w:rFonts w:eastAsia="Times New Roman" w:cstheme="minorHAnsi"/>
          <w:spacing w:val="-5"/>
        </w:rPr>
      </w:pPr>
      <w:r w:rsidRPr="00FA66B9">
        <w:rPr>
          <w:rFonts w:eastAsia="Times New Roman" w:cstheme="minorHAnsi"/>
          <w:i w:val="0"/>
          <w:spacing w:val="-5"/>
        </w:rPr>
        <w:lastRenderedPageBreak/>
        <w:t xml:space="preserve">When populating data, the </w:t>
      </w:r>
      <w:r w:rsidRPr="00FA66B9">
        <w:rPr>
          <w:rFonts w:eastAsia="Times New Roman" w:cstheme="minorHAnsi"/>
          <w:b/>
          <w:i w:val="0"/>
          <w:spacing w:val="-5"/>
        </w:rPr>
        <w:t>NRCSFIPS</w:t>
      </w:r>
      <w:r>
        <w:rPr>
          <w:rFonts w:eastAsia="Times New Roman" w:cstheme="minorHAnsi"/>
          <w:i w:val="0"/>
          <w:spacing w:val="-5"/>
        </w:rPr>
        <w:t xml:space="preserve"> </w:t>
      </w:r>
      <w:r w:rsidRPr="00FA66B9">
        <w:rPr>
          <w:rFonts w:eastAsia="Times New Roman" w:cstheme="minorHAnsi"/>
          <w:i w:val="0"/>
          <w:spacing w:val="-5"/>
        </w:rPr>
        <w:t xml:space="preserve">must </w:t>
      </w:r>
      <w:r>
        <w:rPr>
          <w:rFonts w:eastAsia="Times New Roman" w:cstheme="minorHAnsi"/>
          <w:i w:val="0"/>
          <w:spacing w:val="-5"/>
        </w:rPr>
        <w:t>be a 3-digit code that matches the county FIPS code for the servicing NRCS office</w:t>
      </w:r>
      <w:r w:rsidRPr="00FA66B9">
        <w:rPr>
          <w:rFonts w:eastAsia="Times New Roman" w:cstheme="minorHAnsi"/>
          <w:i w:val="0"/>
          <w:spacing w:val="-5"/>
        </w:rPr>
        <w:t xml:space="preserve">.  </w:t>
      </w:r>
      <w:r>
        <w:rPr>
          <w:rFonts w:eastAsia="Times New Roman" w:cstheme="minorHAnsi"/>
          <w:i w:val="0"/>
          <w:spacing w:val="-5"/>
        </w:rPr>
        <w:t xml:space="preserve">Also, the </w:t>
      </w:r>
      <w:r>
        <w:rPr>
          <w:rFonts w:eastAsia="Times New Roman" w:cstheme="minorHAnsi"/>
          <w:b/>
          <w:i w:val="0"/>
          <w:spacing w:val="-5"/>
        </w:rPr>
        <w:t xml:space="preserve">FSAFIPS </w:t>
      </w:r>
      <w:r>
        <w:rPr>
          <w:rFonts w:eastAsia="Times New Roman" w:cstheme="minorHAnsi"/>
          <w:i w:val="0"/>
          <w:spacing w:val="-5"/>
        </w:rPr>
        <w:t xml:space="preserve">must be a 3-digit code that matches the county FIPS code for the servicing FSA office.  </w:t>
      </w:r>
      <w:r w:rsidRPr="00FA66B9">
        <w:rPr>
          <w:rFonts w:eastAsia="Times New Roman" w:cstheme="minorHAnsi"/>
          <w:i w:val="0"/>
          <w:spacing w:val="-5"/>
        </w:rPr>
        <w:t xml:space="preserve">For example, </w:t>
      </w:r>
      <w:r>
        <w:rPr>
          <w:rFonts w:eastAsia="Times New Roman" w:cstheme="minorHAnsi"/>
          <w:i w:val="0"/>
          <w:spacing w:val="-5"/>
        </w:rPr>
        <w:t xml:space="preserve">the </w:t>
      </w:r>
      <w:r w:rsidRPr="00FA66B9">
        <w:rPr>
          <w:rFonts w:eastAsia="Times New Roman" w:cstheme="minorHAnsi"/>
          <w:i w:val="0"/>
          <w:spacing w:val="-5"/>
        </w:rPr>
        <w:t xml:space="preserve">NRCSFIPS </w:t>
      </w:r>
      <w:r>
        <w:rPr>
          <w:rFonts w:eastAsia="Times New Roman" w:cstheme="minorHAnsi"/>
          <w:i w:val="0"/>
          <w:spacing w:val="-5"/>
        </w:rPr>
        <w:t xml:space="preserve">entry for an office located in a county with FIPS code “045” should actually be “045”.  Do not enter </w:t>
      </w:r>
      <w:r w:rsidRPr="00FA66B9">
        <w:rPr>
          <w:rFonts w:eastAsia="Times New Roman" w:cstheme="minorHAnsi"/>
          <w:i w:val="0"/>
          <w:spacing w:val="-5"/>
        </w:rPr>
        <w:t>“45”</w:t>
      </w:r>
      <w:r>
        <w:rPr>
          <w:rFonts w:eastAsia="Times New Roman" w:cstheme="minorHAnsi"/>
          <w:i w:val="0"/>
          <w:spacing w:val="-5"/>
        </w:rPr>
        <w:t>.</w:t>
      </w:r>
      <w:bookmarkEnd w:id="37"/>
      <w:bookmarkEnd w:id="38"/>
      <w:bookmarkEnd w:id="39"/>
      <w:bookmarkEnd w:id="40"/>
      <w:bookmarkEnd w:id="41"/>
      <w:bookmarkEnd w:id="42"/>
      <w:bookmarkEnd w:id="43"/>
      <w:bookmarkEnd w:id="44"/>
      <w:r w:rsidR="00503770">
        <w:rPr>
          <w:rFonts w:eastAsia="Times New Roman" w:cstheme="minorHAnsi"/>
          <w:i w:val="0"/>
          <w:spacing w:val="-5"/>
        </w:rPr>
        <w:t xml:space="preserve"> Note:</w:t>
      </w:r>
      <w:r w:rsidR="007249E8">
        <w:rPr>
          <w:rFonts w:eastAsia="Times New Roman" w:cstheme="minorHAnsi"/>
          <w:i w:val="0"/>
          <w:spacing w:val="-5"/>
        </w:rPr>
        <w:t xml:space="preserve"> If one administrative office covers multiple counties, the </w:t>
      </w:r>
      <w:r w:rsidR="000F1BFC">
        <w:rPr>
          <w:rFonts w:eastAsia="Times New Roman" w:cstheme="minorHAnsi"/>
          <w:i w:val="0"/>
          <w:spacing w:val="-5"/>
        </w:rPr>
        <w:t xml:space="preserve">same </w:t>
      </w:r>
      <w:r w:rsidR="007249E8">
        <w:rPr>
          <w:rFonts w:eastAsia="Times New Roman" w:cstheme="minorHAnsi"/>
          <w:i w:val="0"/>
          <w:spacing w:val="-5"/>
        </w:rPr>
        <w:t>administrative office</w:t>
      </w:r>
      <w:r w:rsidR="009F3A8E">
        <w:rPr>
          <w:rFonts w:eastAsia="Times New Roman" w:cstheme="minorHAnsi"/>
          <w:i w:val="0"/>
          <w:spacing w:val="-5"/>
        </w:rPr>
        <w:t>’s address and phone information</w:t>
      </w:r>
      <w:r w:rsidR="00503770">
        <w:rPr>
          <w:rFonts w:eastAsia="Times New Roman" w:cstheme="minorHAnsi"/>
          <w:i w:val="0"/>
          <w:spacing w:val="-5"/>
        </w:rPr>
        <w:t xml:space="preserve"> can</w:t>
      </w:r>
      <w:r w:rsidR="009F3A8E">
        <w:rPr>
          <w:rFonts w:eastAsia="Times New Roman" w:cstheme="minorHAnsi"/>
          <w:i w:val="0"/>
          <w:spacing w:val="-5"/>
        </w:rPr>
        <w:t xml:space="preserve"> be entered for the</w:t>
      </w:r>
      <w:r w:rsidR="000F1BFC">
        <w:rPr>
          <w:rFonts w:eastAsia="Times New Roman" w:cstheme="minorHAnsi"/>
          <w:i w:val="0"/>
          <w:spacing w:val="-5"/>
        </w:rPr>
        <w:t xml:space="preserve"> different</w:t>
      </w:r>
      <w:r w:rsidR="009F3A8E">
        <w:rPr>
          <w:rFonts w:eastAsia="Times New Roman" w:cstheme="minorHAnsi"/>
          <w:i w:val="0"/>
          <w:spacing w:val="-5"/>
        </w:rPr>
        <w:t xml:space="preserve"> FIPS code</w:t>
      </w:r>
      <w:r w:rsidR="005C00B8">
        <w:rPr>
          <w:rFonts w:eastAsia="Times New Roman" w:cstheme="minorHAnsi"/>
          <w:i w:val="0"/>
          <w:spacing w:val="-5"/>
        </w:rPr>
        <w:t>s for</w:t>
      </w:r>
      <w:r w:rsidR="000F1BFC">
        <w:rPr>
          <w:rFonts w:eastAsia="Times New Roman" w:cstheme="minorHAnsi"/>
          <w:i w:val="0"/>
          <w:spacing w:val="-5"/>
        </w:rPr>
        <w:t xml:space="preserve"> each covered county</w:t>
      </w:r>
      <w:r w:rsidR="005C00B8">
        <w:rPr>
          <w:rFonts w:eastAsia="Times New Roman" w:cstheme="minorHAnsi"/>
          <w:i w:val="0"/>
          <w:spacing w:val="-5"/>
        </w:rPr>
        <w:t>.</w:t>
      </w:r>
      <w:r w:rsidR="00890C6F">
        <w:rPr>
          <w:rFonts w:eastAsia="Times New Roman" w:cstheme="minorHAnsi"/>
          <w:i w:val="0"/>
          <w:spacing w:val="-5"/>
        </w:rPr>
        <w:t xml:space="preserve"> Currently the tool does not systematically address</w:t>
      </w:r>
      <w:r w:rsidR="00983521">
        <w:rPr>
          <w:rFonts w:eastAsia="Times New Roman" w:cstheme="minorHAnsi"/>
          <w:i w:val="0"/>
          <w:spacing w:val="-5"/>
        </w:rPr>
        <w:t xml:space="preserve"> a single county with multiple service centers and local customization of the address table may be needed in each respective office</w:t>
      </w:r>
      <w:r w:rsidR="0024133A">
        <w:rPr>
          <w:rFonts w:eastAsia="Times New Roman" w:cstheme="minorHAnsi"/>
          <w:i w:val="0"/>
          <w:spacing w:val="-5"/>
        </w:rPr>
        <w:t xml:space="preserve"> in that case</w:t>
      </w:r>
      <w:r w:rsidR="00983521">
        <w:rPr>
          <w:rFonts w:eastAsia="Times New Roman" w:cstheme="minorHAnsi"/>
          <w:i w:val="0"/>
          <w:spacing w:val="-5"/>
        </w:rPr>
        <w:t>.</w:t>
      </w:r>
    </w:p>
    <w:p w14:paraId="5BE342D8" w14:textId="77777777" w:rsidR="00F44312" w:rsidRDefault="00F44312" w:rsidP="00F44312">
      <w:pPr>
        <w:spacing w:after="0" w:line="240" w:lineRule="auto"/>
      </w:pPr>
    </w:p>
    <w:p w14:paraId="38884B2F" w14:textId="77777777" w:rsidR="00F44312" w:rsidRPr="009C1FF1" w:rsidRDefault="00F44312" w:rsidP="00F44312">
      <w:pPr>
        <w:rPr>
          <w:rFonts w:eastAsia="Times New Roman" w:cstheme="minorHAnsi"/>
          <w:spacing w:val="-5"/>
        </w:rPr>
      </w:pPr>
      <w:bookmarkStart w:id="45" w:name="_Toc15850931"/>
      <w:bookmarkStart w:id="46" w:name="_Toc15850978"/>
      <w:bookmarkStart w:id="47" w:name="_Toc16668897"/>
      <w:bookmarkStart w:id="48" w:name="_Toc17290993"/>
      <w:bookmarkEnd w:id="34"/>
      <w:r w:rsidRPr="008B2105">
        <w:rPr>
          <w:rFonts w:eastAsia="Times New Roman" w:cstheme="minorHAnsi"/>
          <w:spacing w:val="-5"/>
        </w:rPr>
        <w:t>One way to populate the address book table is by using the Address Entry form available directly in the database as shown below.</w:t>
      </w:r>
      <w:bookmarkEnd w:id="45"/>
      <w:bookmarkEnd w:id="46"/>
      <w:r w:rsidRPr="008B2105">
        <w:rPr>
          <w:rFonts w:eastAsia="Times New Roman" w:cstheme="minorHAnsi"/>
          <w:spacing w:val="-5"/>
        </w:rPr>
        <w:t xml:space="preserve">  Simply fill out the information and then click Save Record when done.  Th</w:t>
      </w:r>
      <w:r>
        <w:rPr>
          <w:rFonts w:eastAsia="Times New Roman" w:cstheme="minorHAnsi"/>
          <w:spacing w:val="-5"/>
        </w:rPr>
        <w:t>e entered information</w:t>
      </w:r>
      <w:r w:rsidRPr="008B2105">
        <w:rPr>
          <w:rFonts w:eastAsia="Times New Roman" w:cstheme="minorHAnsi"/>
          <w:spacing w:val="-5"/>
        </w:rPr>
        <w:t xml:space="preserve"> will be added to the table and then you can create another one.</w:t>
      </w:r>
      <w:bookmarkEnd w:id="47"/>
      <w:bookmarkEnd w:id="48"/>
      <w:r>
        <w:rPr>
          <w:rFonts w:eastAsia="Times New Roman" w:cstheme="minorHAnsi"/>
          <w:spacing w:val="-5"/>
        </w:rPr>
        <w:t xml:space="preserve">  Note: You can check the box for </w:t>
      </w:r>
      <w:r>
        <w:rPr>
          <w:rFonts w:eastAsia="Times New Roman" w:cstheme="minorHAnsi"/>
          <w:i/>
          <w:spacing w:val="-5"/>
        </w:rPr>
        <w:t>Same as NRCS Address</w:t>
      </w:r>
      <w:r>
        <w:rPr>
          <w:rFonts w:eastAsia="Times New Roman" w:cstheme="minorHAnsi"/>
          <w:spacing w:val="-5"/>
        </w:rPr>
        <w:t xml:space="preserve"> on this form if the information for the FSA office is the same, prior to saving the record.</w:t>
      </w:r>
    </w:p>
    <w:p w14:paraId="5FB9276F" w14:textId="77777777" w:rsidR="00F44312" w:rsidRDefault="00F44312" w:rsidP="00F44312">
      <w:pPr>
        <w:pStyle w:val="TOCWetlandsLevel2"/>
        <w:jc w:val="center"/>
        <w:outlineLvl w:val="1"/>
        <w:rPr>
          <w:rFonts w:eastAsia="Times New Roman" w:cstheme="minorHAnsi"/>
          <w:i w:val="0"/>
          <w:spacing w:val="-5"/>
        </w:rPr>
      </w:pPr>
      <w:bookmarkStart w:id="49" w:name="_Toc17449426"/>
      <w:bookmarkStart w:id="50" w:name="_Toc17449690"/>
      <w:bookmarkStart w:id="51" w:name="_Toc17449983"/>
      <w:bookmarkStart w:id="52" w:name="_Toc18589618"/>
      <w:r>
        <w:rPr>
          <w:noProof/>
        </w:rPr>
        <w:drawing>
          <wp:inline distT="0" distB="0" distL="0" distR="0" wp14:anchorId="28CE1648" wp14:editId="05399D34">
            <wp:extent cx="5207130" cy="2486025"/>
            <wp:effectExtent l="19050" t="19050" r="1270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24580" b="5548"/>
                    <a:stretch/>
                  </pic:blipFill>
                  <pic:spPr bwMode="auto">
                    <a:xfrm>
                      <a:off x="0" y="0"/>
                      <a:ext cx="5228211" cy="2496089"/>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49"/>
      <w:bookmarkEnd w:id="50"/>
      <w:bookmarkEnd w:id="51"/>
      <w:bookmarkEnd w:id="52"/>
    </w:p>
    <w:p w14:paraId="5D2AB39A" w14:textId="77777777" w:rsidR="00F44312" w:rsidRDefault="00F44312" w:rsidP="00F44312">
      <w:pPr>
        <w:pStyle w:val="TOCWetlandsLevel2"/>
        <w:outlineLvl w:val="1"/>
        <w:rPr>
          <w:rFonts w:eastAsia="Times New Roman" w:cstheme="minorHAnsi"/>
          <w:i w:val="0"/>
          <w:spacing w:val="-5"/>
        </w:rPr>
      </w:pPr>
      <w:bookmarkStart w:id="53" w:name="_Toc16668900"/>
      <w:bookmarkStart w:id="54" w:name="_Toc17290996"/>
    </w:p>
    <w:p w14:paraId="4A38F276" w14:textId="77777777" w:rsidR="00F44312" w:rsidRDefault="00F44312" w:rsidP="00F44312">
      <w:pPr>
        <w:pStyle w:val="TOCWetlandsLevel2"/>
        <w:outlineLvl w:val="1"/>
        <w:rPr>
          <w:rFonts w:eastAsia="Times New Roman" w:cstheme="minorHAnsi"/>
          <w:i w:val="0"/>
          <w:spacing w:val="-5"/>
        </w:rPr>
      </w:pPr>
      <w:bookmarkStart w:id="55" w:name="_Toc17449427"/>
      <w:bookmarkStart w:id="56" w:name="_Toc17449691"/>
      <w:bookmarkStart w:id="57" w:name="_Toc17449984"/>
      <w:bookmarkStart w:id="58" w:name="_Toc18589619"/>
      <w:r>
        <w:rPr>
          <w:rFonts w:eastAsia="Times New Roman" w:cstheme="minorHAnsi"/>
          <w:i w:val="0"/>
          <w:spacing w:val="-5"/>
        </w:rPr>
        <w:t xml:space="preserve">A second method is to open the </w:t>
      </w:r>
      <w:proofErr w:type="spellStart"/>
      <w:r w:rsidRPr="00B66686">
        <w:rPr>
          <w:rFonts w:eastAsia="Times New Roman" w:cstheme="minorHAnsi"/>
          <w:spacing w:val="-5"/>
        </w:rPr>
        <w:t>NRCS_Address</w:t>
      </w:r>
      <w:proofErr w:type="spellEnd"/>
      <w:r>
        <w:rPr>
          <w:rFonts w:eastAsia="Times New Roman" w:cstheme="minorHAnsi"/>
          <w:i w:val="0"/>
          <w:spacing w:val="-5"/>
        </w:rPr>
        <w:t xml:space="preserve"> table within the database and edit it directly.</w:t>
      </w:r>
      <w:r>
        <w:rPr>
          <w:rFonts w:eastAsia="Times New Roman" w:cstheme="minorHAnsi"/>
          <w:i w:val="0"/>
          <w:spacing w:val="-5"/>
        </w:rPr>
        <w:br/>
      </w:r>
      <w:r>
        <w:rPr>
          <w:rFonts w:eastAsia="Times New Roman" w:cstheme="minorHAnsi"/>
          <w:i w:val="0"/>
          <w:spacing w:val="-5"/>
        </w:rPr>
        <w:br/>
      </w:r>
      <w:r w:rsidRPr="008C42F0">
        <w:rPr>
          <w:rFonts w:eastAsia="Times New Roman" w:cstheme="minorHAnsi"/>
          <w:i w:val="0"/>
          <w:noProof/>
          <w:spacing w:val="-5"/>
        </w:rPr>
        <w:drawing>
          <wp:inline distT="0" distB="0" distL="0" distR="0" wp14:anchorId="0E508D97" wp14:editId="43548816">
            <wp:extent cx="5752465" cy="1009650"/>
            <wp:effectExtent l="19050" t="19050" r="19685"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66022"/>
                    <a:stretch/>
                  </pic:blipFill>
                  <pic:spPr bwMode="auto">
                    <a:xfrm>
                      <a:off x="0" y="0"/>
                      <a:ext cx="5770484" cy="101281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55"/>
      <w:bookmarkEnd w:id="56"/>
      <w:bookmarkEnd w:id="57"/>
      <w:bookmarkEnd w:id="58"/>
    </w:p>
    <w:p w14:paraId="05BA78B4" w14:textId="77777777" w:rsidR="00F44312" w:rsidRDefault="00F44312" w:rsidP="00F44312">
      <w:pPr>
        <w:pStyle w:val="TOCWetlandsLevel2"/>
        <w:outlineLvl w:val="1"/>
        <w:rPr>
          <w:rFonts w:eastAsia="Times New Roman" w:cstheme="minorHAnsi"/>
          <w:i w:val="0"/>
          <w:spacing w:val="-5"/>
        </w:rPr>
      </w:pPr>
      <w:r>
        <w:rPr>
          <w:rFonts w:eastAsia="Times New Roman" w:cstheme="minorHAnsi"/>
          <w:i w:val="0"/>
          <w:spacing w:val="-5"/>
        </w:rPr>
        <w:br/>
      </w:r>
    </w:p>
    <w:p w14:paraId="5DB55114" w14:textId="77777777" w:rsidR="00F44312" w:rsidRDefault="00F44312" w:rsidP="00F44312">
      <w:pPr>
        <w:pStyle w:val="TOCWetlandsLevel2"/>
        <w:outlineLvl w:val="1"/>
        <w:rPr>
          <w:rFonts w:eastAsia="Times New Roman" w:cstheme="minorHAnsi"/>
          <w:i w:val="0"/>
          <w:spacing w:val="-5"/>
        </w:rPr>
      </w:pPr>
      <w:bookmarkStart w:id="59" w:name="_Toc17449428"/>
      <w:bookmarkStart w:id="60" w:name="_Toc17449692"/>
      <w:bookmarkStart w:id="61" w:name="_Toc17449985"/>
      <w:bookmarkStart w:id="62" w:name="_Toc18589620"/>
      <w:r>
        <w:rPr>
          <w:rFonts w:eastAsia="Times New Roman" w:cstheme="minorHAnsi"/>
          <w:i w:val="0"/>
          <w:spacing w:val="-5"/>
        </w:rPr>
        <w:t xml:space="preserve">The third method is to build your table in Excel and then copy the results into the database table.  To do this, open the </w:t>
      </w:r>
      <w:proofErr w:type="spellStart"/>
      <w:r w:rsidRPr="00B66686">
        <w:rPr>
          <w:rFonts w:eastAsia="Times New Roman" w:cstheme="minorHAnsi"/>
          <w:spacing w:val="-5"/>
        </w:rPr>
        <w:t>NRCS_Address</w:t>
      </w:r>
      <w:proofErr w:type="spellEnd"/>
      <w:r>
        <w:rPr>
          <w:rFonts w:eastAsia="Times New Roman" w:cstheme="minorHAnsi"/>
          <w:i w:val="0"/>
          <w:spacing w:val="-5"/>
        </w:rPr>
        <w:t xml:space="preserve"> table and select a record.  Right-click the record and select Copy.</w:t>
      </w:r>
      <w:r>
        <w:rPr>
          <w:rFonts w:eastAsia="Times New Roman" w:cstheme="minorHAnsi"/>
          <w:i w:val="0"/>
          <w:spacing w:val="-5"/>
        </w:rPr>
        <w:br/>
      </w:r>
      <w:r>
        <w:rPr>
          <w:rFonts w:eastAsia="Times New Roman" w:cstheme="minorHAnsi"/>
          <w:i w:val="0"/>
          <w:spacing w:val="-5"/>
        </w:rPr>
        <w:br/>
      </w:r>
      <w:r w:rsidRPr="002E6745">
        <w:rPr>
          <w:rFonts w:eastAsia="Times New Roman" w:cstheme="minorHAnsi"/>
          <w:i w:val="0"/>
          <w:noProof/>
          <w:spacing w:val="-5"/>
        </w:rPr>
        <w:drawing>
          <wp:inline distT="0" distB="0" distL="0" distR="0" wp14:anchorId="1CF5909B" wp14:editId="13B95145">
            <wp:extent cx="5943600" cy="973455"/>
            <wp:effectExtent l="19050" t="19050" r="19050" b="171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73455"/>
                    </a:xfrm>
                    <a:prstGeom prst="rect">
                      <a:avLst/>
                    </a:prstGeom>
                    <a:ln>
                      <a:solidFill>
                        <a:sysClr val="window" lastClr="FFFFFF">
                          <a:lumMod val="50000"/>
                        </a:sysClr>
                      </a:solidFill>
                    </a:ln>
                  </pic:spPr>
                </pic:pic>
              </a:graphicData>
            </a:graphic>
          </wp:inline>
        </w:drawing>
      </w:r>
      <w:bookmarkEnd w:id="59"/>
      <w:bookmarkEnd w:id="60"/>
      <w:bookmarkEnd w:id="61"/>
      <w:bookmarkEnd w:id="62"/>
    </w:p>
    <w:p w14:paraId="0FF4553E" w14:textId="77777777" w:rsidR="00F44312" w:rsidRDefault="00F44312" w:rsidP="00F44312">
      <w:pPr>
        <w:pStyle w:val="TOCWetlandsLevel2"/>
        <w:outlineLvl w:val="1"/>
        <w:rPr>
          <w:rFonts w:eastAsia="Times New Roman" w:cstheme="minorHAnsi"/>
          <w:i w:val="0"/>
          <w:spacing w:val="-5"/>
        </w:rPr>
      </w:pPr>
    </w:p>
    <w:p w14:paraId="2B76F15C" w14:textId="77777777" w:rsidR="00F44312" w:rsidRDefault="00F44312" w:rsidP="00F44312">
      <w:pPr>
        <w:pStyle w:val="TOCWetlandsLevel2"/>
        <w:outlineLvl w:val="1"/>
        <w:rPr>
          <w:rFonts w:eastAsia="Times New Roman" w:cstheme="minorHAnsi"/>
          <w:i w:val="0"/>
          <w:spacing w:val="-5"/>
        </w:rPr>
      </w:pPr>
      <w:bookmarkStart w:id="63" w:name="_Toc17449429"/>
      <w:bookmarkStart w:id="64" w:name="_Toc17449693"/>
      <w:bookmarkStart w:id="65" w:name="_Toc17449986"/>
      <w:bookmarkStart w:id="66" w:name="_Toc18589621"/>
      <w:r w:rsidRPr="002E6745">
        <w:rPr>
          <w:rFonts w:eastAsia="Times New Roman" w:cstheme="minorHAnsi"/>
          <w:i w:val="0"/>
          <w:noProof/>
          <w:spacing w:val="-5"/>
        </w:rPr>
        <w:drawing>
          <wp:anchor distT="0" distB="0" distL="114300" distR="114300" simplePos="0" relativeHeight="251672576" behindDoc="0" locked="0" layoutInCell="1" allowOverlap="1" wp14:anchorId="476F7811" wp14:editId="1A5E0044">
            <wp:simplePos x="0" y="0"/>
            <wp:positionH relativeFrom="margin">
              <wp:align>right</wp:align>
            </wp:positionH>
            <wp:positionV relativeFrom="paragraph">
              <wp:posOffset>27305</wp:posOffset>
            </wp:positionV>
            <wp:extent cx="3800475" cy="2357755"/>
            <wp:effectExtent l="19050" t="19050" r="28575" b="23495"/>
            <wp:wrapThrough wrapText="bothSides">
              <wp:wrapPolygon edited="0">
                <wp:start x="-108" y="-175"/>
                <wp:lineTo x="-108" y="21641"/>
                <wp:lineTo x="21654" y="21641"/>
                <wp:lineTo x="21654" y="-175"/>
                <wp:lineTo x="-108" y="-175"/>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00475" cy="2357755"/>
                    </a:xfrm>
                    <a:prstGeom prst="rect">
                      <a:avLst/>
                    </a:prstGeom>
                    <a:ln>
                      <a:solidFill>
                        <a:sysClr val="window" lastClr="FFFFFF">
                          <a:lumMod val="50000"/>
                        </a:sysClr>
                      </a:solidFill>
                    </a:ln>
                  </pic:spPr>
                </pic:pic>
              </a:graphicData>
            </a:graphic>
            <wp14:sizeRelH relativeFrom="page">
              <wp14:pctWidth>0</wp14:pctWidth>
            </wp14:sizeRelH>
            <wp14:sizeRelV relativeFrom="page">
              <wp14:pctHeight>0</wp14:pctHeight>
            </wp14:sizeRelV>
          </wp:anchor>
        </w:drawing>
      </w:r>
      <w:r w:rsidR="00417AA4">
        <w:rPr>
          <w:rFonts w:eastAsia="Times New Roman" w:cstheme="minorHAnsi"/>
          <w:i w:val="0"/>
          <w:spacing w:val="-5"/>
        </w:rPr>
        <w:t>Paste</w:t>
      </w:r>
      <w:r>
        <w:rPr>
          <w:rFonts w:eastAsia="Times New Roman" w:cstheme="minorHAnsi"/>
          <w:i w:val="0"/>
          <w:spacing w:val="-5"/>
        </w:rPr>
        <w:t xml:space="preserve"> the record into a blank Excel worksheet</w:t>
      </w:r>
      <w:bookmarkEnd w:id="53"/>
      <w:r>
        <w:rPr>
          <w:rFonts w:eastAsia="Times New Roman" w:cstheme="minorHAnsi"/>
          <w:i w:val="0"/>
          <w:spacing w:val="-5"/>
        </w:rPr>
        <w:t>.</w:t>
      </w:r>
      <w:bookmarkEnd w:id="54"/>
      <w:r>
        <w:rPr>
          <w:rFonts w:eastAsia="Times New Roman" w:cstheme="minorHAnsi"/>
          <w:i w:val="0"/>
          <w:spacing w:val="-5"/>
        </w:rPr>
        <w:t xml:space="preserve">  This transfers the column headings and one row of example data to Excel.  Highlight the columns for NRCSFIPS and FSAFIPS in Excel and format them as Text.  This will help you to include the leading “0” on 3-digit county codes that begin with 0.  If you don’t do this, Excel will change the codes back to 1- or 2-digit entries for any counties with FIPS codes between 001 and 099.</w:t>
      </w:r>
      <w:bookmarkEnd w:id="63"/>
      <w:bookmarkEnd w:id="64"/>
      <w:bookmarkEnd w:id="65"/>
      <w:bookmarkEnd w:id="66"/>
      <w:r>
        <w:rPr>
          <w:rFonts w:eastAsia="Times New Roman" w:cstheme="minorHAnsi"/>
          <w:i w:val="0"/>
          <w:spacing w:val="-5"/>
        </w:rPr>
        <w:t xml:space="preserve"> </w:t>
      </w:r>
    </w:p>
    <w:p w14:paraId="0D1614FE" w14:textId="77777777" w:rsidR="00F44312" w:rsidRDefault="00F44312" w:rsidP="00F44312">
      <w:pPr>
        <w:pStyle w:val="TOCWetlandsLevel2"/>
        <w:outlineLvl w:val="1"/>
        <w:rPr>
          <w:rFonts w:eastAsia="Times New Roman" w:cstheme="minorHAnsi"/>
          <w:i w:val="0"/>
          <w:spacing w:val="-5"/>
        </w:rPr>
      </w:pPr>
    </w:p>
    <w:p w14:paraId="232FFB17" w14:textId="77777777" w:rsidR="00F44312" w:rsidRDefault="00F44312" w:rsidP="00F44312">
      <w:pPr>
        <w:pStyle w:val="TOCWetlandsLevel2"/>
        <w:outlineLvl w:val="1"/>
        <w:rPr>
          <w:rFonts w:eastAsia="Times New Roman" w:cstheme="minorHAnsi"/>
          <w:i w:val="0"/>
          <w:spacing w:val="-5"/>
        </w:rPr>
      </w:pPr>
    </w:p>
    <w:p w14:paraId="02C05848" w14:textId="77777777" w:rsidR="00F44312" w:rsidRDefault="00F44312" w:rsidP="00F44312">
      <w:pPr>
        <w:pStyle w:val="TOCWetlandsLevel2"/>
        <w:outlineLvl w:val="1"/>
        <w:rPr>
          <w:rFonts w:eastAsia="Times New Roman" w:cstheme="minorHAnsi"/>
          <w:i w:val="0"/>
          <w:spacing w:val="-5"/>
        </w:rPr>
      </w:pPr>
    </w:p>
    <w:p w14:paraId="28077B1B" w14:textId="77777777" w:rsidR="00F44312" w:rsidRDefault="00F44312" w:rsidP="00F44312">
      <w:pPr>
        <w:pStyle w:val="TOCWetlandsLevel2"/>
        <w:outlineLvl w:val="1"/>
        <w:rPr>
          <w:rFonts w:eastAsia="Times New Roman" w:cstheme="minorHAnsi"/>
          <w:i w:val="0"/>
          <w:spacing w:val="-5"/>
        </w:rPr>
      </w:pPr>
      <w:bookmarkStart w:id="67" w:name="_Toc17449430"/>
      <w:bookmarkStart w:id="68" w:name="_Toc17449694"/>
      <w:bookmarkStart w:id="69" w:name="_Toc17449987"/>
      <w:bookmarkStart w:id="70" w:name="_Toc18589622"/>
      <w:r>
        <w:rPr>
          <w:rFonts w:eastAsia="Times New Roman" w:cstheme="minorHAnsi"/>
          <w:i w:val="0"/>
          <w:spacing w:val="-5"/>
        </w:rPr>
        <w:t xml:space="preserve">Fill out </w:t>
      </w:r>
      <w:r w:rsidR="00417AA4">
        <w:rPr>
          <w:rFonts w:eastAsia="Times New Roman" w:cstheme="minorHAnsi"/>
          <w:i w:val="0"/>
          <w:spacing w:val="-5"/>
        </w:rPr>
        <w:t>a row for each office in</w:t>
      </w:r>
      <w:r>
        <w:rPr>
          <w:rFonts w:eastAsia="Times New Roman" w:cstheme="minorHAnsi"/>
          <w:i w:val="0"/>
          <w:spacing w:val="-5"/>
        </w:rPr>
        <w:t xml:space="preserve"> Excel. </w:t>
      </w:r>
      <w:r w:rsidR="00417AA4">
        <w:rPr>
          <w:rFonts w:eastAsia="Times New Roman" w:cstheme="minorHAnsi"/>
          <w:i w:val="0"/>
          <w:spacing w:val="-5"/>
        </w:rPr>
        <w:t xml:space="preserve"> D</w:t>
      </w:r>
      <w:r>
        <w:rPr>
          <w:rFonts w:eastAsia="Times New Roman" w:cstheme="minorHAnsi"/>
          <w:i w:val="0"/>
          <w:spacing w:val="-5"/>
        </w:rPr>
        <w:t>o not</w:t>
      </w:r>
      <w:r w:rsidR="006E6A03">
        <w:rPr>
          <w:rFonts w:eastAsia="Times New Roman" w:cstheme="minorHAnsi"/>
          <w:i w:val="0"/>
          <w:spacing w:val="-5"/>
        </w:rPr>
        <w:t xml:space="preserve"> enter</w:t>
      </w:r>
      <w:r>
        <w:rPr>
          <w:rFonts w:eastAsia="Times New Roman" w:cstheme="minorHAnsi"/>
          <w:i w:val="0"/>
          <w:spacing w:val="-5"/>
        </w:rPr>
        <w:t xml:space="preserve"> an OBJECTID or Shape entry for the records</w:t>
      </w:r>
      <w:r w:rsidR="00417AA4">
        <w:rPr>
          <w:rFonts w:eastAsia="Times New Roman" w:cstheme="minorHAnsi"/>
          <w:i w:val="0"/>
          <w:spacing w:val="-5"/>
        </w:rPr>
        <w:t xml:space="preserve">.  </w:t>
      </w:r>
      <w:bookmarkStart w:id="71" w:name="_Toc16668902"/>
      <w:bookmarkStart w:id="72" w:name="_Toc17290998"/>
      <w:r w:rsidR="00417AA4">
        <w:rPr>
          <w:rFonts w:eastAsia="Times New Roman" w:cstheme="minorHAnsi"/>
          <w:i w:val="0"/>
          <w:spacing w:val="-5"/>
        </w:rPr>
        <w:t>D</w:t>
      </w:r>
      <w:r>
        <w:rPr>
          <w:rFonts w:eastAsia="Times New Roman" w:cstheme="minorHAnsi"/>
          <w:i w:val="0"/>
          <w:spacing w:val="-5"/>
        </w:rPr>
        <w:t>elete the first row(s) of example data from the worksheet.  When finished, select the completed rows in Excel including the blank OBJECTID and Shape columns.</w:t>
      </w:r>
      <w:bookmarkEnd w:id="67"/>
      <w:bookmarkEnd w:id="68"/>
      <w:bookmarkEnd w:id="69"/>
      <w:bookmarkEnd w:id="70"/>
    </w:p>
    <w:bookmarkStart w:id="73" w:name="_Toc17449431"/>
    <w:bookmarkStart w:id="74" w:name="_Toc17449695"/>
    <w:bookmarkStart w:id="75" w:name="_Toc17449988"/>
    <w:bookmarkStart w:id="76" w:name="_Toc18589623"/>
    <w:p w14:paraId="420A7016" w14:textId="77777777" w:rsidR="00F44312" w:rsidRDefault="00F44312" w:rsidP="00F44312">
      <w:pPr>
        <w:pStyle w:val="TOCWetlandsLevel2"/>
        <w:outlineLvl w:val="1"/>
        <w:rPr>
          <w:rFonts w:eastAsia="Times New Roman" w:cstheme="minorHAnsi"/>
          <w:i w:val="0"/>
          <w:spacing w:val="-5"/>
        </w:rPr>
      </w:pPr>
      <w:r>
        <w:rPr>
          <w:rFonts w:eastAsia="Times New Roman" w:cstheme="minorHAnsi"/>
          <w:i w:val="0"/>
          <w:noProof/>
          <w:spacing w:val="-5"/>
        </w:rPr>
        <mc:AlternateContent>
          <mc:Choice Requires="wps">
            <w:drawing>
              <wp:anchor distT="0" distB="0" distL="114300" distR="114300" simplePos="0" relativeHeight="251673600" behindDoc="0" locked="0" layoutInCell="1" allowOverlap="1" wp14:anchorId="233CED3F" wp14:editId="73665ABB">
                <wp:simplePos x="0" y="0"/>
                <wp:positionH relativeFrom="column">
                  <wp:posOffset>-9525</wp:posOffset>
                </wp:positionH>
                <wp:positionV relativeFrom="paragraph">
                  <wp:posOffset>513080</wp:posOffset>
                </wp:positionV>
                <wp:extent cx="190500" cy="15240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190500" cy="152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EA8C1" id="Rectangle 228" o:spid="_x0000_s1026" style="position:absolute;margin-left:-.75pt;margin-top:40.4pt;width:15pt;height:1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" filled="f" strokecolor="red" strokeweight="1.75pt"/>
            </w:pict>
          </mc:Fallback>
        </mc:AlternateContent>
      </w:r>
      <w:r w:rsidRPr="002E6745">
        <w:rPr>
          <w:rFonts w:eastAsia="Times New Roman" w:cstheme="minorHAnsi"/>
          <w:i w:val="0"/>
          <w:noProof/>
          <w:spacing w:val="-5"/>
        </w:rPr>
        <w:drawing>
          <wp:inline distT="0" distB="0" distL="0" distR="0" wp14:anchorId="38B3B7C3" wp14:editId="619D892E">
            <wp:extent cx="5943600" cy="661670"/>
            <wp:effectExtent l="19050" t="19050" r="19050" b="2413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61670"/>
                    </a:xfrm>
                    <a:prstGeom prst="rect">
                      <a:avLst/>
                    </a:prstGeom>
                    <a:ln>
                      <a:solidFill>
                        <a:schemeClr val="bg1">
                          <a:lumMod val="50000"/>
                        </a:schemeClr>
                      </a:solidFill>
                    </a:ln>
                  </pic:spPr>
                </pic:pic>
              </a:graphicData>
            </a:graphic>
          </wp:inline>
        </w:drawing>
      </w:r>
      <w:bookmarkEnd w:id="73"/>
      <w:bookmarkEnd w:id="74"/>
      <w:bookmarkEnd w:id="75"/>
      <w:bookmarkEnd w:id="76"/>
    </w:p>
    <w:p w14:paraId="257ACC18" w14:textId="77777777" w:rsidR="00F44312" w:rsidRDefault="00F44312" w:rsidP="00F44312">
      <w:pPr>
        <w:pStyle w:val="TOCWetlandsLevel2"/>
        <w:outlineLvl w:val="1"/>
        <w:rPr>
          <w:rFonts w:eastAsia="Times New Roman" w:cstheme="minorHAnsi"/>
          <w:i w:val="0"/>
          <w:spacing w:val="-5"/>
        </w:rPr>
      </w:pPr>
    </w:p>
    <w:p w14:paraId="72F46EDC" w14:textId="77777777" w:rsidR="00F44312" w:rsidRDefault="00F44312" w:rsidP="00F44312">
      <w:pPr>
        <w:pStyle w:val="TOCWetlandsLevel2"/>
        <w:outlineLvl w:val="1"/>
        <w:rPr>
          <w:rFonts w:eastAsia="Times New Roman" w:cstheme="minorHAnsi"/>
          <w:i w:val="0"/>
          <w:spacing w:val="-5"/>
        </w:rPr>
      </w:pPr>
      <w:bookmarkStart w:id="77" w:name="_Toc17449432"/>
      <w:bookmarkStart w:id="78" w:name="_Toc17449696"/>
      <w:bookmarkStart w:id="79" w:name="_Toc17449989"/>
      <w:bookmarkStart w:id="80" w:name="_Toc18589624"/>
      <w:r>
        <w:rPr>
          <w:rFonts w:eastAsia="Times New Roman" w:cstheme="minorHAnsi"/>
          <w:i w:val="0"/>
          <w:spacing w:val="-5"/>
        </w:rPr>
        <w:t xml:space="preserve">Go back to the </w:t>
      </w:r>
      <w:proofErr w:type="spellStart"/>
      <w:r>
        <w:rPr>
          <w:rFonts w:eastAsia="Times New Roman" w:cstheme="minorHAnsi"/>
          <w:i w:val="0"/>
          <w:spacing w:val="-5"/>
        </w:rPr>
        <w:t>NRCS_Address</w:t>
      </w:r>
      <w:proofErr w:type="spellEnd"/>
      <w:r>
        <w:rPr>
          <w:rFonts w:eastAsia="Times New Roman" w:cstheme="minorHAnsi"/>
          <w:i w:val="0"/>
          <w:spacing w:val="-5"/>
        </w:rPr>
        <w:t xml:space="preserve"> table in the database and paste</w:t>
      </w:r>
      <w:bookmarkEnd w:id="71"/>
      <w:bookmarkEnd w:id="72"/>
      <w:r>
        <w:rPr>
          <w:rFonts w:eastAsia="Times New Roman" w:cstheme="minorHAnsi"/>
          <w:i w:val="0"/>
          <w:spacing w:val="-5"/>
        </w:rPr>
        <w:t xml:space="preserve"> the new records.  OBJECTID will auto-populate.</w:t>
      </w:r>
      <w:bookmarkEnd w:id="77"/>
      <w:bookmarkEnd w:id="78"/>
      <w:bookmarkEnd w:id="79"/>
      <w:bookmarkEnd w:id="80"/>
    </w:p>
    <w:p w14:paraId="264DEC54" w14:textId="77777777" w:rsidR="00F44312" w:rsidRDefault="00F44312" w:rsidP="00F44312">
      <w:pPr>
        <w:pStyle w:val="TOCWetlandsLevel2"/>
        <w:outlineLvl w:val="1"/>
        <w:rPr>
          <w:rFonts w:eastAsia="Times New Roman" w:cstheme="minorHAnsi"/>
          <w:i w:val="0"/>
          <w:spacing w:val="-5"/>
        </w:rPr>
      </w:pPr>
      <w:bookmarkStart w:id="81" w:name="_Toc17449433"/>
      <w:bookmarkStart w:id="82" w:name="_Toc17449697"/>
      <w:bookmarkStart w:id="83" w:name="_Toc17449990"/>
      <w:bookmarkStart w:id="84" w:name="_Toc18589625"/>
      <w:r w:rsidRPr="002E6745">
        <w:rPr>
          <w:rFonts w:eastAsia="Times New Roman" w:cstheme="minorHAnsi"/>
          <w:i w:val="0"/>
          <w:noProof/>
          <w:spacing w:val="-5"/>
        </w:rPr>
        <w:drawing>
          <wp:inline distT="0" distB="0" distL="0" distR="0" wp14:anchorId="73A4A5A4" wp14:editId="0E736F0E">
            <wp:extent cx="5943600" cy="1252220"/>
            <wp:effectExtent l="19050" t="19050" r="19050" b="2413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953" b="1"/>
                    <a:stretch/>
                  </pic:blipFill>
                  <pic:spPr bwMode="auto">
                    <a:xfrm>
                      <a:off x="0" y="0"/>
                      <a:ext cx="5943600" cy="125222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81"/>
      <w:bookmarkEnd w:id="82"/>
      <w:bookmarkEnd w:id="83"/>
      <w:bookmarkEnd w:id="84"/>
    </w:p>
    <w:p w14:paraId="1670167A" w14:textId="77777777" w:rsidR="00F44312" w:rsidRDefault="00F44312" w:rsidP="00F44312">
      <w:pPr>
        <w:pStyle w:val="TOCWetlandsLevel2"/>
        <w:outlineLvl w:val="1"/>
        <w:rPr>
          <w:rFonts w:eastAsia="Times New Roman" w:cstheme="minorHAnsi"/>
          <w:i w:val="0"/>
          <w:spacing w:val="-5"/>
        </w:rPr>
      </w:pPr>
    </w:p>
    <w:p w14:paraId="651B167E" w14:textId="77777777" w:rsidR="00F44312" w:rsidRDefault="00F44312" w:rsidP="00F44312">
      <w:pPr>
        <w:pStyle w:val="TOCWetlandsLevel2"/>
        <w:outlineLvl w:val="1"/>
        <w:rPr>
          <w:rFonts w:eastAsia="Times New Roman" w:cstheme="minorHAnsi"/>
          <w:i w:val="0"/>
          <w:spacing w:val="-5"/>
        </w:rPr>
      </w:pPr>
      <w:bookmarkStart w:id="85" w:name="_Toc16668904"/>
      <w:bookmarkStart w:id="86" w:name="_Toc17291000"/>
      <w:bookmarkStart w:id="87" w:name="_Toc17449434"/>
      <w:bookmarkStart w:id="88" w:name="_Toc17449698"/>
      <w:bookmarkStart w:id="89" w:name="_Toc17449991"/>
      <w:bookmarkStart w:id="90" w:name="_Toc18589626"/>
      <w:r>
        <w:rPr>
          <w:rFonts w:eastAsia="Times New Roman" w:cstheme="minorHAnsi"/>
          <w:i w:val="0"/>
          <w:spacing w:val="-5"/>
        </w:rPr>
        <w:t xml:space="preserve">Prior to distribution, the Tool Administrator should also delete any extra address records in the </w:t>
      </w:r>
      <w:proofErr w:type="spellStart"/>
      <w:r>
        <w:rPr>
          <w:rFonts w:eastAsia="Times New Roman" w:cstheme="minorHAnsi"/>
          <w:i w:val="0"/>
          <w:spacing w:val="-5"/>
        </w:rPr>
        <w:t>NRCS_Address</w:t>
      </w:r>
      <w:proofErr w:type="spellEnd"/>
      <w:r>
        <w:rPr>
          <w:rFonts w:eastAsia="Times New Roman" w:cstheme="minorHAnsi"/>
          <w:i w:val="0"/>
          <w:spacing w:val="-5"/>
        </w:rPr>
        <w:t xml:space="preserve"> table that come with the downloaded database (example records)</w:t>
      </w:r>
      <w:bookmarkEnd w:id="85"/>
      <w:r>
        <w:rPr>
          <w:rFonts w:eastAsia="Times New Roman" w:cstheme="minorHAnsi"/>
          <w:i w:val="0"/>
          <w:spacing w:val="-5"/>
        </w:rPr>
        <w:t>.  This can be done by selecting the unneeded records in the table and deleting them.</w:t>
      </w:r>
      <w:bookmarkStart w:id="91" w:name="_Toc16668905"/>
      <w:bookmarkStart w:id="92" w:name="_Toc17291001"/>
      <w:bookmarkEnd w:id="86"/>
      <w:bookmarkEnd w:id="87"/>
      <w:bookmarkEnd w:id="88"/>
      <w:bookmarkEnd w:id="89"/>
      <w:bookmarkEnd w:id="90"/>
    </w:p>
    <w:p w14:paraId="5B3AC740" w14:textId="77777777" w:rsidR="00F44312" w:rsidRDefault="00F44312" w:rsidP="00F44312">
      <w:pPr>
        <w:pStyle w:val="TOCWetlandsLevel2"/>
        <w:outlineLvl w:val="1"/>
        <w:rPr>
          <w:rFonts w:eastAsia="Times New Roman" w:cstheme="minorHAnsi"/>
          <w:i w:val="0"/>
          <w:spacing w:val="-5"/>
        </w:rPr>
      </w:pPr>
      <w:bookmarkStart w:id="93" w:name="_Toc17449435"/>
      <w:bookmarkStart w:id="94" w:name="_Toc17449699"/>
      <w:bookmarkStart w:id="95" w:name="_Toc17449992"/>
      <w:bookmarkStart w:id="96" w:name="_Toc18589627"/>
      <w:r w:rsidRPr="00AA4DC7">
        <w:rPr>
          <w:rFonts w:eastAsia="Times New Roman" w:cstheme="minorHAnsi"/>
          <w:i w:val="0"/>
          <w:noProof/>
          <w:spacing w:val="-5"/>
        </w:rPr>
        <w:drawing>
          <wp:inline distT="0" distB="0" distL="0" distR="0" wp14:anchorId="7D7823E7" wp14:editId="0506617D">
            <wp:extent cx="5943600" cy="1050290"/>
            <wp:effectExtent l="19050" t="19050" r="1905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0290"/>
                    </a:xfrm>
                    <a:prstGeom prst="rect">
                      <a:avLst/>
                    </a:prstGeom>
                    <a:ln>
                      <a:solidFill>
                        <a:schemeClr val="bg1">
                          <a:lumMod val="50000"/>
                        </a:schemeClr>
                      </a:solidFill>
                    </a:ln>
                  </pic:spPr>
                </pic:pic>
              </a:graphicData>
            </a:graphic>
          </wp:inline>
        </w:drawing>
      </w:r>
      <w:bookmarkEnd w:id="91"/>
      <w:bookmarkEnd w:id="92"/>
      <w:bookmarkEnd w:id="93"/>
      <w:bookmarkEnd w:id="94"/>
      <w:bookmarkEnd w:id="95"/>
      <w:bookmarkEnd w:id="96"/>
    </w:p>
    <w:p w14:paraId="78FAB62B" w14:textId="77777777" w:rsidR="00F44312" w:rsidRDefault="00F44312" w:rsidP="00F44312">
      <w:pPr>
        <w:pStyle w:val="TOCWetlandsLevel2"/>
        <w:outlineLvl w:val="1"/>
        <w:rPr>
          <w:i w:val="0"/>
        </w:rPr>
      </w:pPr>
      <w:r>
        <w:rPr>
          <w:b/>
          <w:i w:val="0"/>
        </w:rPr>
        <w:br/>
      </w:r>
      <w:bookmarkStart w:id="97" w:name="_Toc17449436"/>
      <w:bookmarkStart w:id="98" w:name="_Toc17449700"/>
      <w:bookmarkStart w:id="99" w:name="_Toc17449993"/>
      <w:bookmarkStart w:id="100" w:name="_Toc18589628"/>
      <w:r>
        <w:rPr>
          <w:i w:val="0"/>
        </w:rPr>
        <w:t xml:space="preserve">After the </w:t>
      </w:r>
      <w:proofErr w:type="spellStart"/>
      <w:r>
        <w:rPr>
          <w:i w:val="0"/>
        </w:rPr>
        <w:t>NRCS_Address</w:t>
      </w:r>
      <w:proofErr w:type="spellEnd"/>
      <w:r>
        <w:rPr>
          <w:i w:val="0"/>
        </w:rPr>
        <w:t xml:space="preserve"> table is complete, it is recommended to save a copy of the table for future use when tool updates are released.</w:t>
      </w:r>
      <w:bookmarkEnd w:id="97"/>
      <w:bookmarkEnd w:id="98"/>
      <w:bookmarkEnd w:id="99"/>
      <w:bookmarkEnd w:id="100"/>
    </w:p>
    <w:p w14:paraId="452B7A3E" w14:textId="77777777" w:rsidR="00F44312" w:rsidRPr="00EF0C8F" w:rsidRDefault="00F44312" w:rsidP="00F44312">
      <w:pPr>
        <w:pStyle w:val="TOCWetlandsLevel2"/>
        <w:outlineLvl w:val="1"/>
        <w:rPr>
          <w:i w:val="0"/>
        </w:rPr>
      </w:pPr>
    </w:p>
    <w:p w14:paraId="2FFD88A5" w14:textId="77777777" w:rsidR="00F44312" w:rsidRPr="004307B1" w:rsidRDefault="00F44312" w:rsidP="00F44312">
      <w:pPr>
        <w:pStyle w:val="TOCWetlandsLevel2"/>
        <w:outlineLvl w:val="1"/>
      </w:pPr>
    </w:p>
    <w:p w14:paraId="2C6FFFE7" w14:textId="77777777" w:rsidR="00F44312" w:rsidRDefault="00F44312" w:rsidP="00F44312">
      <w:pPr>
        <w:pStyle w:val="TOCWetlandsLevel2"/>
        <w:outlineLvl w:val="1"/>
        <w:rPr>
          <w:b/>
          <w:i w:val="0"/>
        </w:rPr>
      </w:pPr>
      <w:bookmarkStart w:id="101" w:name="_Toc18589629"/>
      <w:r>
        <w:rPr>
          <w:b/>
          <w:i w:val="0"/>
        </w:rPr>
        <w:t>ArcMap Customization</w:t>
      </w:r>
      <w:bookmarkEnd w:id="101"/>
    </w:p>
    <w:p w14:paraId="5FB91237" w14:textId="77777777" w:rsidR="00F44312" w:rsidRPr="008003DE" w:rsidRDefault="00F44312" w:rsidP="00F44312">
      <w:pPr>
        <w:pStyle w:val="TOCWetlandsLevel2"/>
        <w:outlineLvl w:val="1"/>
        <w:rPr>
          <w:rFonts w:eastAsia="Times New Roman" w:cstheme="minorHAnsi"/>
          <w:i w:val="0"/>
          <w:spacing w:val="-5"/>
        </w:rPr>
      </w:pPr>
    </w:p>
    <w:p w14:paraId="59FCA4E4" w14:textId="77777777" w:rsidR="00F44312" w:rsidRDefault="00F44312" w:rsidP="00F44312">
      <w:pPr>
        <w:pStyle w:val="TOCWetlandsLevel2"/>
        <w:outlineLvl w:val="1"/>
        <w:rPr>
          <w:i w:val="0"/>
        </w:rPr>
      </w:pPr>
      <w:bookmarkStart w:id="102" w:name="_Toc17449438"/>
      <w:bookmarkStart w:id="103" w:name="_Toc17449702"/>
      <w:bookmarkStart w:id="104" w:name="_Toc17449995"/>
      <w:bookmarkStart w:id="105" w:name="_Toc18589630"/>
      <w:r>
        <w:rPr>
          <w:i w:val="0"/>
        </w:rPr>
        <w:t>This</w:t>
      </w:r>
      <w:r w:rsidRPr="00AD1AE0">
        <w:rPr>
          <w:i w:val="0"/>
        </w:rPr>
        <w:t xml:space="preserve"> section describes steps to </w:t>
      </w:r>
      <w:r>
        <w:rPr>
          <w:i w:val="0"/>
        </w:rPr>
        <w:t>customize</w:t>
      </w:r>
      <w:r w:rsidRPr="00AD1AE0">
        <w:rPr>
          <w:i w:val="0"/>
        </w:rPr>
        <w:t xml:space="preserve"> </w:t>
      </w:r>
      <w:r>
        <w:rPr>
          <w:i w:val="0"/>
        </w:rPr>
        <w:t>the toolbox and</w:t>
      </w:r>
      <w:r w:rsidRPr="00AD1AE0">
        <w:rPr>
          <w:i w:val="0"/>
        </w:rPr>
        <w:t xml:space="preserve"> template MXD</w:t>
      </w:r>
      <w:r>
        <w:rPr>
          <w:i w:val="0"/>
        </w:rPr>
        <w:t xml:space="preserve"> files</w:t>
      </w:r>
      <w:r w:rsidRPr="00AD1AE0">
        <w:rPr>
          <w:i w:val="0"/>
        </w:rPr>
        <w:t xml:space="preserve"> for distribution in a state.  </w:t>
      </w:r>
      <w:r>
        <w:rPr>
          <w:i w:val="0"/>
        </w:rPr>
        <w:t>T</w:t>
      </w:r>
      <w:r w:rsidRPr="00AD1AE0">
        <w:rPr>
          <w:i w:val="0"/>
        </w:rPr>
        <w:t>he</w:t>
      </w:r>
      <w:r>
        <w:rPr>
          <w:i w:val="0"/>
        </w:rPr>
        <w:t xml:space="preserve"> </w:t>
      </w:r>
      <w:r w:rsidRPr="00AD1AE0">
        <w:rPr>
          <w:i w:val="0"/>
        </w:rPr>
        <w:t>User Guide</w:t>
      </w:r>
      <w:r>
        <w:rPr>
          <w:i w:val="0"/>
        </w:rPr>
        <w:t xml:space="preserve"> contains additional instructions</w:t>
      </w:r>
      <w:r w:rsidRPr="00AD1AE0">
        <w:rPr>
          <w:i w:val="0"/>
        </w:rPr>
        <w:t xml:space="preserve"> to customize</w:t>
      </w:r>
      <w:r>
        <w:rPr>
          <w:i w:val="0"/>
        </w:rPr>
        <w:t xml:space="preserve"> parameters or </w:t>
      </w:r>
      <w:r w:rsidRPr="00AD1AE0">
        <w:rPr>
          <w:i w:val="0"/>
        </w:rPr>
        <w:t>template</w:t>
      </w:r>
      <w:r>
        <w:rPr>
          <w:i w:val="0"/>
        </w:rPr>
        <w:t>s</w:t>
      </w:r>
      <w:r w:rsidRPr="00AD1AE0">
        <w:rPr>
          <w:i w:val="0"/>
        </w:rPr>
        <w:t xml:space="preserve"> even further at the local level</w:t>
      </w:r>
      <w:r>
        <w:rPr>
          <w:i w:val="0"/>
        </w:rPr>
        <w:t>.</w:t>
      </w:r>
      <w:bookmarkEnd w:id="102"/>
      <w:bookmarkEnd w:id="103"/>
      <w:bookmarkEnd w:id="104"/>
      <w:bookmarkEnd w:id="105"/>
    </w:p>
    <w:p w14:paraId="4C4EA1A8" w14:textId="77777777" w:rsidR="00F44312" w:rsidRDefault="00F44312" w:rsidP="00F44312">
      <w:pPr>
        <w:pStyle w:val="TOCWetlandsLevel2"/>
        <w:outlineLvl w:val="1"/>
        <w:rPr>
          <w:i w:val="0"/>
        </w:rPr>
      </w:pPr>
    </w:p>
    <w:p w14:paraId="7F9C9A45" w14:textId="77777777" w:rsidR="00F44312" w:rsidRDefault="00F44312" w:rsidP="00F44312">
      <w:pPr>
        <w:pStyle w:val="TOCWetlandsLevel2"/>
        <w:outlineLvl w:val="1"/>
        <w:rPr>
          <w:b/>
          <w:i w:val="0"/>
        </w:rPr>
      </w:pPr>
    </w:p>
    <w:p w14:paraId="35D74D04" w14:textId="77777777" w:rsidR="00F44312" w:rsidRDefault="00F44312" w:rsidP="00F44312">
      <w:pPr>
        <w:pStyle w:val="TOCWetlandsLevel2"/>
        <w:outlineLvl w:val="1"/>
        <w:rPr>
          <w:i w:val="0"/>
        </w:rPr>
      </w:pPr>
      <w:bookmarkStart w:id="106" w:name="_Toc18589631"/>
      <w:r>
        <w:rPr>
          <w:b/>
          <w:i w:val="0"/>
        </w:rPr>
        <w:t>Customizing Tool Parameters</w:t>
      </w:r>
      <w:bookmarkEnd w:id="106"/>
    </w:p>
    <w:p w14:paraId="1FB26759" w14:textId="77777777" w:rsidR="00F44312" w:rsidRDefault="00F44312" w:rsidP="00F44312">
      <w:pPr>
        <w:pStyle w:val="TOCWetlandsLevel2"/>
        <w:outlineLvl w:val="1"/>
        <w:rPr>
          <w:i w:val="0"/>
        </w:rPr>
      </w:pPr>
    </w:p>
    <w:p w14:paraId="1A339375" w14:textId="77777777" w:rsidR="00F44312" w:rsidRDefault="00F44312" w:rsidP="00F44312">
      <w:pPr>
        <w:pStyle w:val="TOCWetlandsLevel2"/>
        <w:outlineLvl w:val="1"/>
        <w:rPr>
          <w:i w:val="0"/>
        </w:rPr>
      </w:pPr>
      <w:bookmarkStart w:id="107" w:name="_Toc17449440"/>
      <w:bookmarkStart w:id="108" w:name="_Toc17449704"/>
      <w:bookmarkStart w:id="109" w:name="_Toc17449997"/>
      <w:bookmarkStart w:id="110" w:name="_Toc18589632"/>
      <w:r>
        <w:rPr>
          <w:i w:val="0"/>
        </w:rPr>
        <w:t xml:space="preserve">Customizing tool parameters is useful to set common defaults and can only be done in the </w:t>
      </w:r>
      <w:proofErr w:type="spellStart"/>
      <w:r>
        <w:rPr>
          <w:i w:val="0"/>
        </w:rPr>
        <w:t>ArcToolbox</w:t>
      </w:r>
      <w:proofErr w:type="spellEnd"/>
      <w:r>
        <w:rPr>
          <w:i w:val="0"/>
        </w:rPr>
        <w:t xml:space="preserve"> version of the tool.  If a Tool Administrator makes customizations to the script parameters in the NRCS HEL Determination toolbox, they will carry over to current Add-In toolbar.  If a Tool Administrator creates new scripts or tools in the toolbox, they will not carry over to the Add-In toolbar and therefore such new developments are not recommended.</w:t>
      </w:r>
      <w:bookmarkEnd w:id="107"/>
      <w:bookmarkEnd w:id="108"/>
      <w:bookmarkEnd w:id="109"/>
      <w:bookmarkEnd w:id="110"/>
    </w:p>
    <w:p w14:paraId="47ACA5FA" w14:textId="77777777" w:rsidR="00F44312" w:rsidRPr="00D67348" w:rsidRDefault="00F44312" w:rsidP="00F44312">
      <w:pPr>
        <w:pStyle w:val="TOCWetlandsLevel2"/>
        <w:outlineLvl w:val="1"/>
        <w:rPr>
          <w:i w:val="0"/>
        </w:rPr>
      </w:pPr>
    </w:p>
    <w:p w14:paraId="456843AF" w14:textId="77777777" w:rsidR="00F44312" w:rsidRDefault="00F44312" w:rsidP="00F44312">
      <w:pPr>
        <w:rPr>
          <w:rFonts w:cstheme="minorHAnsi"/>
        </w:rPr>
      </w:pPr>
      <w:r>
        <w:rPr>
          <w:noProof/>
        </w:rPr>
        <w:drawing>
          <wp:anchor distT="0" distB="0" distL="114300" distR="114300" simplePos="0" relativeHeight="251685888" behindDoc="0" locked="0" layoutInCell="1" allowOverlap="1" wp14:anchorId="60D6A298" wp14:editId="2528852D">
            <wp:simplePos x="0" y="0"/>
            <wp:positionH relativeFrom="margin">
              <wp:align>right</wp:align>
            </wp:positionH>
            <wp:positionV relativeFrom="paragraph">
              <wp:posOffset>19050</wp:posOffset>
            </wp:positionV>
            <wp:extent cx="2562225" cy="3457210"/>
            <wp:effectExtent l="19050" t="19050" r="9525" b="10160"/>
            <wp:wrapThrough wrapText="bothSides">
              <wp:wrapPolygon edited="0">
                <wp:start x="-161" y="-119"/>
                <wp:lineTo x="-161" y="21544"/>
                <wp:lineTo x="21520" y="21544"/>
                <wp:lineTo x="21520" y="-119"/>
                <wp:lineTo x="-161" y="-11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794" t="1333" r="1651" b="1865"/>
                    <a:stretch/>
                  </pic:blipFill>
                  <pic:spPr bwMode="auto">
                    <a:xfrm>
                      <a:off x="0" y="0"/>
                      <a:ext cx="2562225" cy="345721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If a Tool Administrator elects to change any default parameters at the statewide level, it can be done by viewing the Properties of any given tool or script in the NRCS HEL Determinations toolbox within </w:t>
      </w:r>
      <w:proofErr w:type="spellStart"/>
      <w:r>
        <w:rPr>
          <w:rFonts w:cstheme="minorHAnsi"/>
        </w:rPr>
        <w:t>ArcToolbox</w:t>
      </w:r>
      <w:proofErr w:type="spellEnd"/>
      <w:r>
        <w:rPr>
          <w:rFonts w:cstheme="minorHAnsi"/>
        </w:rPr>
        <w:t xml:space="preserve">.  Typically, changes will be limited to the </w:t>
      </w:r>
      <w:r>
        <w:rPr>
          <w:rFonts w:cstheme="minorHAnsi"/>
          <w:i/>
        </w:rPr>
        <w:t>Default</w:t>
      </w:r>
      <w:r>
        <w:rPr>
          <w:rFonts w:cstheme="minorHAnsi"/>
        </w:rPr>
        <w:t xml:space="preserve"> option under any given parameter.  Changes to parameters go with the toolbox (.</w:t>
      </w:r>
      <w:proofErr w:type="spellStart"/>
      <w:r>
        <w:rPr>
          <w:rFonts w:cstheme="minorHAnsi"/>
        </w:rPr>
        <w:t>tbx</w:t>
      </w:r>
      <w:proofErr w:type="spellEnd"/>
      <w:r>
        <w:rPr>
          <w:rFonts w:cstheme="minorHAnsi"/>
        </w:rPr>
        <w:t>) file.</w:t>
      </w:r>
      <w:r>
        <w:rPr>
          <w:rFonts w:cstheme="minorHAnsi"/>
        </w:rPr>
        <w:br/>
      </w:r>
      <w:r>
        <w:rPr>
          <w:rFonts w:cstheme="minorHAnsi"/>
        </w:rPr>
        <w:br/>
        <w:t>Default parameters to consider at a statewide level are:</w:t>
      </w:r>
    </w:p>
    <w:p w14:paraId="4BF95E93" w14:textId="77777777" w:rsidR="00F44312" w:rsidRPr="00AD1AE0" w:rsidRDefault="00F44312" w:rsidP="00F44312">
      <w:pPr>
        <w:pStyle w:val="ListParagraph"/>
        <w:numPr>
          <w:ilvl w:val="0"/>
          <w:numId w:val="15"/>
        </w:numPr>
        <w:rPr>
          <w:rFonts w:cstheme="minorHAnsi"/>
        </w:rPr>
      </w:pPr>
      <w:r w:rsidRPr="00AD1AE0">
        <w:rPr>
          <w:rFonts w:cstheme="minorHAnsi"/>
        </w:rPr>
        <w:t>HEL Frozen Soil layer</w:t>
      </w:r>
    </w:p>
    <w:p w14:paraId="38AE0A9D" w14:textId="77777777" w:rsidR="00F44312" w:rsidRPr="00AD1AE0" w:rsidRDefault="00F44312" w:rsidP="00F44312">
      <w:pPr>
        <w:pStyle w:val="ListParagraph"/>
        <w:numPr>
          <w:ilvl w:val="0"/>
          <w:numId w:val="15"/>
        </w:numPr>
      </w:pPr>
      <w:r w:rsidRPr="00AD1AE0">
        <w:rPr>
          <w:rFonts w:cstheme="minorHAnsi"/>
        </w:rPr>
        <w:t>Input DEM layer (maybe be possible in small states)</w:t>
      </w:r>
    </w:p>
    <w:p w14:paraId="07DA0161" w14:textId="21CB895B" w:rsidR="00F44312" w:rsidRPr="00AD1AE0" w:rsidRDefault="00F44312" w:rsidP="00F44312">
      <w:pPr>
        <w:pStyle w:val="ListParagraph"/>
        <w:numPr>
          <w:ilvl w:val="0"/>
          <w:numId w:val="15"/>
        </w:numPr>
      </w:pPr>
      <w:r>
        <w:rPr>
          <w:rFonts w:cstheme="minorHAnsi"/>
        </w:rPr>
        <w:t>DC Signature (if work has been centralized</w:t>
      </w:r>
      <w:r w:rsidR="0024133A">
        <w:rPr>
          <w:rFonts w:cstheme="minorHAnsi"/>
        </w:rPr>
        <w:t>, otherwise leave blank</w:t>
      </w:r>
      <w:r>
        <w:rPr>
          <w:rFonts w:cstheme="minorHAnsi"/>
        </w:rPr>
        <w:t>)</w:t>
      </w:r>
    </w:p>
    <w:p w14:paraId="51739FA2" w14:textId="5B400B8C" w:rsidR="00F44312" w:rsidRDefault="00F44312" w:rsidP="00F44312">
      <w:pPr>
        <w:rPr>
          <w:b/>
        </w:rPr>
      </w:pPr>
      <w:r w:rsidRPr="00AD1AE0">
        <w:rPr>
          <w:rFonts w:cstheme="minorHAnsi"/>
        </w:rPr>
        <w:t xml:space="preserve">Note that setting a default for these layers is </w:t>
      </w:r>
      <w:r w:rsidR="00D0566A">
        <w:rPr>
          <w:rFonts w:cstheme="minorHAnsi"/>
        </w:rPr>
        <w:t>most</w:t>
      </w:r>
      <w:r w:rsidRPr="00AD1AE0">
        <w:rPr>
          <w:rFonts w:cstheme="minorHAnsi"/>
        </w:rPr>
        <w:t xml:space="preserve"> practical if the data is available in a s</w:t>
      </w:r>
      <w:r w:rsidR="00D0566A">
        <w:rPr>
          <w:rFonts w:cstheme="minorHAnsi"/>
        </w:rPr>
        <w:t>tatewide</w:t>
      </w:r>
      <w:r w:rsidRPr="00AD1AE0">
        <w:rPr>
          <w:rFonts w:cstheme="minorHAnsi"/>
        </w:rPr>
        <w:t xml:space="preserve"> layer</w:t>
      </w:r>
      <w:r>
        <w:rPr>
          <w:rFonts w:cstheme="minorHAnsi"/>
        </w:rPr>
        <w:t>.</w:t>
      </w:r>
      <w:r w:rsidR="00D0566A">
        <w:rPr>
          <w:rFonts w:cstheme="minorHAnsi"/>
        </w:rPr>
        <w:t xml:space="preserve"> Otherwise, </w:t>
      </w:r>
      <w:r w:rsidR="00F7176A">
        <w:rPr>
          <w:rFonts w:cstheme="minorHAnsi"/>
        </w:rPr>
        <w:t>leaving these defaults blank is advised.</w:t>
      </w:r>
      <w:r w:rsidRPr="00AD1AE0">
        <w:rPr>
          <w:rFonts w:cstheme="minorHAnsi"/>
        </w:rPr>
        <w:br/>
      </w:r>
    </w:p>
    <w:p w14:paraId="5BBFE8EF" w14:textId="77777777" w:rsidR="00F44312" w:rsidRDefault="00F44312" w:rsidP="00F44312">
      <w:r w:rsidRPr="0008669A">
        <w:rPr>
          <w:b/>
        </w:rPr>
        <w:t>Customizing ArcMap Templates</w:t>
      </w:r>
    </w:p>
    <w:p w14:paraId="6C5805EB" w14:textId="096C8DD7" w:rsidR="00F44312" w:rsidRDefault="00F44312" w:rsidP="00F44312">
      <w:r>
        <w:t>The HEL tool comes with template MXD file called “</w:t>
      </w:r>
      <w:proofErr w:type="spellStart"/>
      <w:r w:rsidR="00644A7F">
        <w:t>HEL_Template</w:t>
      </w:r>
      <w:proofErr w:type="spellEnd"/>
      <w:r>
        <w:t xml:space="preserve">”.  The </w:t>
      </w:r>
      <w:r w:rsidR="00133557">
        <w:t xml:space="preserve">HEL </w:t>
      </w:r>
      <w:r>
        <w:t xml:space="preserve">Template file contains a simple layout based on conservation plan map standards, but also has some built in automation when working with the HEL Tool.  The following items are automated to update on the layout in the provided </w:t>
      </w:r>
      <w:proofErr w:type="spellStart"/>
      <w:r w:rsidR="00644A7F">
        <w:t>HEL_Template</w:t>
      </w:r>
      <w:r>
        <w:t>.mxd</w:t>
      </w:r>
      <w:proofErr w:type="spellEnd"/>
      <w:r>
        <w:t xml:space="preserve"> file when the HEL tool runs:</w:t>
      </w:r>
    </w:p>
    <w:p w14:paraId="688FE453" w14:textId="5CA702A0" w:rsidR="00F44312" w:rsidRDefault="00F44312" w:rsidP="00F7176A">
      <w:pPr>
        <w:pStyle w:val="ListParagraph"/>
        <w:numPr>
          <w:ilvl w:val="0"/>
          <w:numId w:val="13"/>
        </w:numPr>
      </w:pPr>
      <w:r>
        <w:t>Farm Number</w:t>
      </w:r>
      <w:r w:rsidR="00F7176A">
        <w:t xml:space="preserve"> and </w:t>
      </w:r>
      <w:r>
        <w:t>Tract Number</w:t>
      </w:r>
    </w:p>
    <w:p w14:paraId="73372CE6" w14:textId="77777777" w:rsidR="00F44312" w:rsidRDefault="00F44312" w:rsidP="00F44312">
      <w:pPr>
        <w:pStyle w:val="ListParagraph"/>
        <w:numPr>
          <w:ilvl w:val="0"/>
          <w:numId w:val="13"/>
        </w:numPr>
      </w:pPr>
      <w:r>
        <w:t>County and State for the actual tract location</w:t>
      </w:r>
    </w:p>
    <w:p w14:paraId="26C27136" w14:textId="77777777" w:rsidR="00F44312" w:rsidRDefault="00F44312" w:rsidP="00F44312">
      <w:pPr>
        <w:pStyle w:val="ListParagraph"/>
        <w:numPr>
          <w:ilvl w:val="0"/>
          <w:numId w:val="13"/>
        </w:numPr>
      </w:pPr>
      <w:r>
        <w:t>Customer Name(s) (if entered in the tool parameters)</w:t>
      </w:r>
    </w:p>
    <w:p w14:paraId="0C7DEFA0" w14:textId="5CFA1763" w:rsidR="00F44312" w:rsidRDefault="00F44312" w:rsidP="00F44312">
      <w:r>
        <w:lastRenderedPageBreak/>
        <w:t xml:space="preserve">The following sections have details for the three ways the tool can be used and includes building custom templates from the </w:t>
      </w:r>
      <w:proofErr w:type="spellStart"/>
      <w:r w:rsidR="00644A7F">
        <w:t>HEL_Template</w:t>
      </w:r>
      <w:r>
        <w:t>.mxd</w:t>
      </w:r>
      <w:proofErr w:type="spellEnd"/>
      <w:r>
        <w:t xml:space="preserve"> file, importing the </w:t>
      </w:r>
      <w:proofErr w:type="spellStart"/>
      <w:r w:rsidR="00644A7F">
        <w:t>HEL_Template</w:t>
      </w:r>
      <w:r>
        <w:t>.mxd</w:t>
      </w:r>
      <w:proofErr w:type="spellEnd"/>
      <w:r>
        <w:t xml:space="preserve"> layout into an existing project MXD, and running the tool from any MXD.</w:t>
      </w:r>
    </w:p>
    <w:p w14:paraId="565E79C8" w14:textId="77777777" w:rsidR="00F44312" w:rsidRDefault="00F44312" w:rsidP="00F44312">
      <w:r>
        <w:t>The following recommendations and notes apply to building or modifying map templates for the tool:</w:t>
      </w:r>
    </w:p>
    <w:p w14:paraId="0172D164" w14:textId="01601ED0" w:rsidR="00F44312" w:rsidRDefault="00F44312" w:rsidP="00F44312">
      <w:pPr>
        <w:pStyle w:val="ListParagraph"/>
        <w:numPr>
          <w:ilvl w:val="0"/>
          <w:numId w:val="14"/>
        </w:numPr>
      </w:pPr>
      <w:r>
        <w:t xml:space="preserve">Do not save over the </w:t>
      </w:r>
      <w:proofErr w:type="spellStart"/>
      <w:r w:rsidR="00644A7F">
        <w:t>HEL_Template</w:t>
      </w:r>
      <w:r>
        <w:t>.mxd</w:t>
      </w:r>
      <w:proofErr w:type="spellEnd"/>
      <w:r>
        <w:t xml:space="preserve"> file in the </w:t>
      </w:r>
      <w:r w:rsidRPr="00AD1AE0">
        <w:rPr>
          <w:i/>
        </w:rPr>
        <w:t>C:\HEL</w:t>
      </w:r>
      <w:r>
        <w:t xml:space="preserve"> folder.  Instead, do </w:t>
      </w:r>
      <w:r w:rsidRPr="00D67348">
        <w:rPr>
          <w:i/>
        </w:rPr>
        <w:t xml:space="preserve">File </w:t>
      </w:r>
      <w:r w:rsidRPr="00D67348">
        <w:rPr>
          <w:i/>
        </w:rPr>
        <w:sym w:font="Wingdings" w:char="F0E0"/>
      </w:r>
      <w:r w:rsidRPr="00D67348">
        <w:rPr>
          <w:i/>
        </w:rPr>
        <w:t xml:space="preserve"> Save As…</w:t>
      </w:r>
      <w:r>
        <w:t xml:space="preserve"> and save any custom templates to the </w:t>
      </w:r>
      <w:r w:rsidRPr="00AD1AE0">
        <w:rPr>
          <w:i/>
        </w:rPr>
        <w:t>C:\HEL</w:t>
      </w:r>
      <w:r>
        <w:t xml:space="preserve"> folder but give them a different name.</w:t>
      </w:r>
    </w:p>
    <w:p w14:paraId="2CD793BD" w14:textId="6B598F6C" w:rsidR="00F44312" w:rsidRDefault="00F44312" w:rsidP="00F44312">
      <w:pPr>
        <w:pStyle w:val="ListParagraph"/>
        <w:numPr>
          <w:ilvl w:val="0"/>
          <w:numId w:val="14"/>
        </w:numPr>
      </w:pPr>
      <w:r>
        <w:t xml:space="preserve">If starting with the </w:t>
      </w:r>
      <w:proofErr w:type="spellStart"/>
      <w:r w:rsidR="00644A7F">
        <w:t>HEL_Template</w:t>
      </w:r>
      <w:r>
        <w:t>.mxd</w:t>
      </w:r>
      <w:proofErr w:type="spellEnd"/>
      <w:r>
        <w:t xml:space="preserve"> file to build a template, the project’s data frame will adopt the coordinate system of the first layer added.</w:t>
      </w:r>
    </w:p>
    <w:p w14:paraId="654B8C28" w14:textId="77777777" w:rsidR="00F44312" w:rsidRDefault="00F44312" w:rsidP="00F44312">
      <w:pPr>
        <w:rPr>
          <w:b/>
        </w:rPr>
      </w:pPr>
      <w:r>
        <w:rPr>
          <w:b/>
        </w:rPr>
        <w:t>Building a Custom ArcMap Template</w:t>
      </w:r>
    </w:p>
    <w:p w14:paraId="1E4CBF5A" w14:textId="77777777" w:rsidR="00F44312" w:rsidRPr="0008669A" w:rsidRDefault="00F44312" w:rsidP="00F44312">
      <w:r>
        <w:t>This is an optional step that is typically better left for users to customize at their level of coverage for a service center or office (see the User Guide).  A state’s Tool Administrator may want to build templates as a starting point in things such as commonly used geodata files are provided.  Alternately, a Tool Administrator may want to modify the layout or use a different one entirely (not recommended).  If a Tool Administrator builds a custom template for their state or counties, please observe the following items during construction:</w:t>
      </w:r>
    </w:p>
    <w:p w14:paraId="01558F34" w14:textId="6FC1F1B9" w:rsidR="00F44312" w:rsidRDefault="00F44312" w:rsidP="00F44312">
      <w:pPr>
        <w:pStyle w:val="ListParagraph"/>
        <w:numPr>
          <w:ilvl w:val="0"/>
          <w:numId w:val="14"/>
        </w:numPr>
      </w:pPr>
      <w:r>
        <w:t xml:space="preserve">Start with the </w:t>
      </w:r>
      <w:proofErr w:type="spellStart"/>
      <w:r w:rsidR="00644A7F">
        <w:t>HEL_Template</w:t>
      </w:r>
      <w:r>
        <w:t>.mxd</w:t>
      </w:r>
      <w:proofErr w:type="spellEnd"/>
      <w:r>
        <w:t xml:space="preserve"> file provided in the </w:t>
      </w:r>
      <w:r w:rsidRPr="00AD1AE0">
        <w:rPr>
          <w:i/>
        </w:rPr>
        <w:t>C:\HEL</w:t>
      </w:r>
      <w:r>
        <w:t xml:space="preserve"> folder, if possible, particularly to retain automated population of some of the map layout items.  If you don’t use this template, you may want to at least import its layout (see the next section).  If the </w:t>
      </w:r>
      <w:r w:rsidR="00133557">
        <w:t>HEL</w:t>
      </w:r>
      <w:r>
        <w:t xml:space="preserve"> Template is not used or imported, the automatic item population for farm, tract, county, and customer will not work; but the tool will still run.</w:t>
      </w:r>
    </w:p>
    <w:p w14:paraId="4A637783" w14:textId="77777777" w:rsidR="00F44312" w:rsidRDefault="00F44312" w:rsidP="00F44312">
      <w:pPr>
        <w:pStyle w:val="ListParagraph"/>
        <w:numPr>
          <w:ilvl w:val="0"/>
          <w:numId w:val="14"/>
        </w:numPr>
      </w:pPr>
      <w:r>
        <w:t>Limit any customizations to things that are common for all projects</w:t>
      </w:r>
      <w:r w:rsidR="006E6A03">
        <w:t>.</w:t>
      </w:r>
    </w:p>
    <w:p w14:paraId="64ECAA37" w14:textId="77777777" w:rsidR="00F44312" w:rsidRDefault="00F44312" w:rsidP="00F44312">
      <w:pPr>
        <w:pStyle w:val="ListParagraph"/>
        <w:numPr>
          <w:ilvl w:val="0"/>
          <w:numId w:val="14"/>
        </w:numPr>
      </w:pPr>
      <w:r>
        <w:t>Steer away from county customizations unless building a series of county-based templates.</w:t>
      </w:r>
    </w:p>
    <w:p w14:paraId="664AEC2D" w14:textId="604E6E9C" w:rsidR="00F44312" w:rsidRDefault="00F44312" w:rsidP="00F44312">
      <w:pPr>
        <w:pStyle w:val="ListParagraph"/>
        <w:numPr>
          <w:ilvl w:val="0"/>
          <w:numId w:val="14"/>
        </w:numPr>
      </w:pPr>
      <w:r>
        <w:t xml:space="preserve">If altering the </w:t>
      </w:r>
      <w:proofErr w:type="spellStart"/>
      <w:r w:rsidR="00644A7F">
        <w:t>HEL_Template</w:t>
      </w:r>
      <w:r>
        <w:t>’s</w:t>
      </w:r>
      <w:proofErr w:type="spellEnd"/>
      <w:r>
        <w:t xml:space="preserve"> layout, try to only move and modify existing layout features.  Bigger changes could break some or all the automatically populated items.</w:t>
      </w:r>
    </w:p>
    <w:p w14:paraId="63535F46" w14:textId="77777777" w:rsidR="00F44312" w:rsidRDefault="00F44312" w:rsidP="00F44312">
      <w:pPr>
        <w:pStyle w:val="ListParagraph"/>
        <w:numPr>
          <w:ilvl w:val="0"/>
          <w:numId w:val="14"/>
        </w:numPr>
      </w:pPr>
      <w:r>
        <w:t>The Location text box on the layout is intended for use with the Public Land Survey System (PLSS).  It can be safely deleted if such a system is not present in your state.</w:t>
      </w:r>
    </w:p>
    <w:p w14:paraId="107AF3F9" w14:textId="77777777" w:rsidR="00F44312" w:rsidRDefault="00F44312" w:rsidP="00F44312">
      <w:pPr>
        <w:pStyle w:val="ListParagraph"/>
        <w:numPr>
          <w:ilvl w:val="0"/>
          <w:numId w:val="14"/>
        </w:numPr>
      </w:pPr>
      <w:r>
        <w:t>Any custom templates should be placed in the distribution folder that will go to field offices.</w:t>
      </w:r>
    </w:p>
    <w:p w14:paraId="57EE4E61" w14:textId="7429352B" w:rsidR="00F44312" w:rsidRPr="00AD1AE0" w:rsidRDefault="00F44312" w:rsidP="00F44312">
      <w:pPr>
        <w:rPr>
          <w:rFonts w:eastAsia="Times New Roman" w:cstheme="minorHAnsi"/>
          <w:b/>
          <w:spacing w:val="-5"/>
        </w:rPr>
      </w:pPr>
      <w:r>
        <w:rPr>
          <w:rFonts w:eastAsia="Times New Roman" w:cstheme="minorHAnsi"/>
          <w:b/>
          <w:spacing w:val="-5"/>
        </w:rPr>
        <w:t xml:space="preserve">Importing the </w:t>
      </w:r>
      <w:r w:rsidR="00133557">
        <w:rPr>
          <w:rFonts w:eastAsia="Times New Roman" w:cstheme="minorHAnsi"/>
          <w:b/>
          <w:spacing w:val="-5"/>
        </w:rPr>
        <w:t>HEL</w:t>
      </w:r>
      <w:r>
        <w:rPr>
          <w:rFonts w:eastAsia="Times New Roman" w:cstheme="minorHAnsi"/>
          <w:b/>
          <w:spacing w:val="-5"/>
        </w:rPr>
        <w:t xml:space="preserve"> Template Layout</w:t>
      </w:r>
    </w:p>
    <w:p w14:paraId="6C41BE8B" w14:textId="1628A09E" w:rsidR="00F44312" w:rsidRPr="006E6A03" w:rsidRDefault="00F44312" w:rsidP="00F44312">
      <w:pPr>
        <w:pStyle w:val="BodyText"/>
        <w:jc w:val="left"/>
        <w:rPr>
          <w:rFonts w:asciiTheme="minorHAnsi" w:hAnsiTheme="minorHAnsi" w:cstheme="minorHAnsi"/>
          <w:sz w:val="22"/>
          <w:szCs w:val="22"/>
        </w:rPr>
      </w:pPr>
      <w:r w:rsidRPr="00B66686">
        <w:rPr>
          <w:rFonts w:asciiTheme="minorHAnsi" w:hAnsiTheme="minorHAnsi" w:cstheme="minorHAnsi"/>
          <w:sz w:val="22"/>
          <w:szCs w:val="22"/>
        </w:rPr>
        <w:t xml:space="preserve">This section describes an optional method where you replace the layout in an existing project with the layout from the </w:t>
      </w:r>
      <w:r w:rsidR="00133557">
        <w:rPr>
          <w:rFonts w:asciiTheme="minorHAnsi" w:hAnsiTheme="minorHAnsi" w:cstheme="minorHAnsi"/>
          <w:sz w:val="22"/>
          <w:szCs w:val="22"/>
        </w:rPr>
        <w:t>HEL</w:t>
      </w:r>
      <w:r w:rsidRPr="00B66686">
        <w:rPr>
          <w:rFonts w:asciiTheme="minorHAnsi" w:hAnsiTheme="minorHAnsi" w:cstheme="minorHAnsi"/>
          <w:sz w:val="22"/>
          <w:szCs w:val="22"/>
        </w:rPr>
        <w:t xml:space="preserve"> Template file that comes with the tool installation.   This might be done with a local MXD file that already contains all the data needed for the tool and is useful for importing the automated layout population features of the HEL tool.  This can be helpful for tool updates or if one needs to restore the automatic population of a determination’s tract, farm, county, and customer information in a project.  This procedure </w:t>
      </w:r>
      <w:r w:rsidRPr="00B66686">
        <w:rPr>
          <w:rFonts w:asciiTheme="minorHAnsi" w:hAnsiTheme="minorHAnsi" w:cstheme="minorHAnsi"/>
          <w:b/>
          <w:i/>
          <w:sz w:val="22"/>
          <w:szCs w:val="22"/>
        </w:rPr>
        <w:t>will completely replace</w:t>
      </w:r>
      <w:r w:rsidRPr="00B66686">
        <w:rPr>
          <w:rFonts w:asciiTheme="minorHAnsi" w:hAnsiTheme="minorHAnsi" w:cstheme="minorHAnsi"/>
          <w:sz w:val="22"/>
          <w:szCs w:val="22"/>
        </w:rPr>
        <w:t xml:space="preserve"> the existing map layout in any given MXD file, so use it with care.</w:t>
      </w:r>
    </w:p>
    <w:p w14:paraId="3137DC7F"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Open an existing MXD file.</w:t>
      </w:r>
    </w:p>
    <w:p w14:paraId="4712D3AC"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Switch to Layout View.</w:t>
      </w:r>
    </w:p>
    <w:p w14:paraId="384F37AA"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Activate the Layout toolbar in ArcMap, if not already available.</w:t>
      </w:r>
    </w:p>
    <w:p w14:paraId="521747DA" w14:textId="77777777" w:rsidR="00F44312" w:rsidRDefault="00417AA4" w:rsidP="00F44312">
      <w:pPr>
        <w:pStyle w:val="ListParagraph"/>
        <w:numPr>
          <w:ilvl w:val="0"/>
          <w:numId w:val="16"/>
        </w:numPr>
        <w:rPr>
          <w:rFonts w:eastAsia="Times New Roman" w:cstheme="minorHAnsi"/>
          <w:spacing w:val="-5"/>
        </w:rPr>
      </w:pPr>
      <w:r>
        <w:rPr>
          <w:rFonts w:eastAsia="Times New Roman" w:cstheme="minorHAnsi"/>
          <w:noProof/>
          <w:spacing w:val="-5"/>
        </w:rPr>
        <mc:AlternateContent>
          <mc:Choice Requires="wps">
            <w:drawing>
              <wp:anchor distT="0" distB="0" distL="114300" distR="114300" simplePos="0" relativeHeight="251687936" behindDoc="0" locked="0" layoutInCell="1" allowOverlap="1" wp14:anchorId="1E89CEAA" wp14:editId="27CA15E4">
                <wp:simplePos x="0" y="0"/>
                <wp:positionH relativeFrom="column">
                  <wp:posOffset>5476875</wp:posOffset>
                </wp:positionH>
                <wp:positionV relativeFrom="paragraph">
                  <wp:posOffset>59055</wp:posOffset>
                </wp:positionV>
                <wp:extent cx="276225" cy="2095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76225"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E2714" id="Rectangle 246" o:spid="_x0000_s1026" style="position:absolute;margin-left:431.25pt;margin-top:4.65pt;width:21.7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" filled="f" strokecolor="red" strokeweight="1.5pt"/>
            </w:pict>
          </mc:Fallback>
        </mc:AlternateContent>
      </w:r>
      <w:r w:rsidRPr="00A93E5D">
        <w:rPr>
          <w:rFonts w:eastAsia="Times New Roman" w:cstheme="minorHAnsi"/>
          <w:noProof/>
          <w:spacing w:val="-5"/>
        </w:rPr>
        <w:drawing>
          <wp:anchor distT="0" distB="0" distL="114300" distR="114300" simplePos="0" relativeHeight="251658239" behindDoc="0" locked="0" layoutInCell="1" allowOverlap="1" wp14:anchorId="0EB6A645" wp14:editId="101561C3">
            <wp:simplePos x="0" y="0"/>
            <wp:positionH relativeFrom="margin">
              <wp:align>right</wp:align>
            </wp:positionH>
            <wp:positionV relativeFrom="paragraph">
              <wp:posOffset>26670</wp:posOffset>
            </wp:positionV>
            <wp:extent cx="3448050" cy="266700"/>
            <wp:effectExtent l="19050" t="19050" r="19050" b="19050"/>
            <wp:wrapThrough wrapText="bothSides">
              <wp:wrapPolygon edited="0">
                <wp:start x="-119" y="-1543"/>
                <wp:lineTo x="-119" y="21600"/>
                <wp:lineTo x="21600" y="21600"/>
                <wp:lineTo x="21600" y="-1543"/>
                <wp:lineTo x="-119" y="-1543"/>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48050" cy="2667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Pr>
          <w:rFonts w:eastAsia="Times New Roman" w:cstheme="minorHAnsi"/>
          <w:spacing w:val="-5"/>
        </w:rPr>
        <w:t>Use the Change Layout function on the Layout toolbar.</w:t>
      </w:r>
    </w:p>
    <w:p w14:paraId="622C60E4" w14:textId="77777777" w:rsidR="00F44312" w:rsidRPr="00AD1AE0" w:rsidRDefault="00F44312" w:rsidP="00F44312">
      <w:pPr>
        <w:jc w:val="center"/>
        <w:rPr>
          <w:rFonts w:eastAsia="Times New Roman" w:cstheme="minorHAnsi"/>
          <w:spacing w:val="-5"/>
        </w:rPr>
      </w:pPr>
    </w:p>
    <w:p w14:paraId="5B8DFDD7"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Click the Browse folder in the bottom right corner of the Select Template window.</w:t>
      </w:r>
    </w:p>
    <w:p w14:paraId="71501A56"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Navigate to </w:t>
      </w:r>
      <w:r w:rsidRPr="00AD1AE0">
        <w:rPr>
          <w:rFonts w:eastAsia="Times New Roman" w:cstheme="minorHAnsi"/>
          <w:i/>
          <w:spacing w:val="-5"/>
        </w:rPr>
        <w:t>C:\HEL</w:t>
      </w:r>
      <w:r>
        <w:rPr>
          <w:rFonts w:eastAsia="Times New Roman" w:cstheme="minorHAnsi"/>
          <w:spacing w:val="-5"/>
        </w:rPr>
        <w:t>.</w:t>
      </w:r>
    </w:p>
    <w:p w14:paraId="290F5166" w14:textId="362F08B0"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Select and Open </w:t>
      </w:r>
      <w:proofErr w:type="spellStart"/>
      <w:r w:rsidR="00644A7F">
        <w:rPr>
          <w:rFonts w:eastAsia="Times New Roman" w:cstheme="minorHAnsi"/>
          <w:spacing w:val="-5"/>
        </w:rPr>
        <w:t>HEL_Template</w:t>
      </w:r>
      <w:r w:rsidR="00073011">
        <w:rPr>
          <w:rFonts w:eastAsia="Times New Roman" w:cstheme="minorHAnsi"/>
          <w:spacing w:val="-5"/>
        </w:rPr>
        <w:t>.mxd</w:t>
      </w:r>
      <w:proofErr w:type="spellEnd"/>
      <w:r>
        <w:rPr>
          <w:rFonts w:eastAsia="Times New Roman" w:cstheme="minorHAnsi"/>
          <w:spacing w:val="-5"/>
        </w:rPr>
        <w:t>.</w:t>
      </w:r>
    </w:p>
    <w:p w14:paraId="4BB28F25"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Accept all defaults (if any) in the Data Frame Order window and click Finish.</w:t>
      </w:r>
    </w:p>
    <w:p w14:paraId="1C2A5729"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Double-click the Legend (bottom-right corner) to view its properties.</w:t>
      </w:r>
    </w:p>
    <w:p w14:paraId="1F5E75C5"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On the General Tab, remove all layers from the Legend Items list. The tool will automatically re-add the determination related layers to the legend after it runs.  Click OK to exit Legend Properties.</w:t>
      </w:r>
    </w:p>
    <w:p w14:paraId="05D8D10D" w14:textId="77777777" w:rsidR="00F44312" w:rsidRPr="00AD1AE0" w:rsidRDefault="00F44312" w:rsidP="00F44312">
      <w:pPr>
        <w:ind w:left="360"/>
        <w:rPr>
          <w:rFonts w:eastAsia="Times New Roman" w:cstheme="minorHAnsi"/>
          <w:spacing w:val="-5"/>
        </w:rPr>
      </w:pPr>
      <w:r>
        <w:rPr>
          <w:rFonts w:eastAsia="Times New Roman" w:cstheme="minorHAnsi"/>
          <w:noProof/>
          <w:spacing w:val="-5"/>
        </w:rPr>
        <mc:AlternateContent>
          <mc:Choice Requires="wps">
            <w:drawing>
              <wp:anchor distT="0" distB="0" distL="114300" distR="114300" simplePos="0" relativeHeight="251686912" behindDoc="0" locked="0" layoutInCell="1" allowOverlap="1" wp14:anchorId="1F542E43" wp14:editId="7B7F918F">
                <wp:simplePos x="0" y="0"/>
                <wp:positionH relativeFrom="column">
                  <wp:posOffset>2676525</wp:posOffset>
                </wp:positionH>
                <wp:positionV relativeFrom="paragraph">
                  <wp:posOffset>1502410</wp:posOffset>
                </wp:positionV>
                <wp:extent cx="276225" cy="2476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276225"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A5AD1" id="Rectangle 244" o:spid="_x0000_s1026" style="position:absolute;margin-left:210.75pt;margin-top:118.3pt;width:21.75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" filled="f" strokecolor="red" strokeweight="1.5pt"/>
            </w:pict>
          </mc:Fallback>
        </mc:AlternateContent>
      </w:r>
      <w:r w:rsidRPr="00A93E5D">
        <w:rPr>
          <w:noProof/>
        </w:rPr>
        <w:drawing>
          <wp:inline distT="0" distB="0" distL="0" distR="0" wp14:anchorId="68001741" wp14:editId="6688FFA3">
            <wp:extent cx="5396287" cy="1895740"/>
            <wp:effectExtent l="19050" t="19050" r="13970" b="285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96287" cy="1895740"/>
                    </a:xfrm>
                    <a:prstGeom prst="rect">
                      <a:avLst/>
                    </a:prstGeom>
                    <a:ln>
                      <a:solidFill>
                        <a:sysClr val="window" lastClr="FFFFFF">
                          <a:lumMod val="65000"/>
                        </a:sysClr>
                      </a:solidFill>
                    </a:ln>
                  </pic:spPr>
                </pic:pic>
              </a:graphicData>
            </a:graphic>
          </wp:inline>
        </w:drawing>
      </w:r>
    </w:p>
    <w:p w14:paraId="69D881F6"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Add, remove, or adjust any needed layers in the project.</w:t>
      </w:r>
    </w:p>
    <w:p w14:paraId="31FEBAF2" w14:textId="77777777" w:rsidR="00F44312" w:rsidRDefault="00F44312" w:rsidP="00F44312">
      <w:pPr>
        <w:pStyle w:val="ListParagraph"/>
        <w:numPr>
          <w:ilvl w:val="0"/>
          <w:numId w:val="16"/>
        </w:numPr>
        <w:rPr>
          <w:rFonts w:eastAsia="Times New Roman" w:cstheme="minorHAnsi"/>
          <w:spacing w:val="-5"/>
        </w:rPr>
      </w:pPr>
      <w:r>
        <w:rPr>
          <w:rFonts w:eastAsia="Times New Roman" w:cstheme="minorHAnsi"/>
          <w:spacing w:val="-5"/>
        </w:rPr>
        <w:t xml:space="preserve">Save and exit the template (use </w:t>
      </w:r>
      <w:r w:rsidRPr="00AD1AE0">
        <w:rPr>
          <w:rFonts w:eastAsia="Times New Roman" w:cstheme="minorHAnsi"/>
          <w:i/>
          <w:spacing w:val="-5"/>
        </w:rPr>
        <w:t xml:space="preserve">File </w:t>
      </w:r>
      <w:r w:rsidRPr="00AD1AE0">
        <w:rPr>
          <w:rFonts w:eastAsia="Times New Roman" w:cstheme="minorHAnsi"/>
          <w:i/>
          <w:spacing w:val="-5"/>
        </w:rPr>
        <w:sym w:font="Wingdings" w:char="F0E0"/>
      </w:r>
      <w:r w:rsidRPr="00AD1AE0">
        <w:rPr>
          <w:rFonts w:eastAsia="Times New Roman" w:cstheme="minorHAnsi"/>
          <w:i/>
          <w:spacing w:val="-5"/>
        </w:rPr>
        <w:t xml:space="preserve"> Save As…</w:t>
      </w:r>
      <w:r>
        <w:rPr>
          <w:rFonts w:eastAsia="Times New Roman" w:cstheme="minorHAnsi"/>
          <w:spacing w:val="-5"/>
        </w:rPr>
        <w:t xml:space="preserve"> to rename the template if needed).</w:t>
      </w:r>
    </w:p>
    <w:p w14:paraId="1456A411" w14:textId="77777777" w:rsidR="00F44312" w:rsidRDefault="00F44312" w:rsidP="00F44312">
      <w:pPr>
        <w:rPr>
          <w:rFonts w:cstheme="minorHAnsi"/>
          <w:b/>
        </w:rPr>
      </w:pPr>
      <w:r>
        <w:rPr>
          <w:rFonts w:cstheme="minorHAnsi"/>
          <w:b/>
        </w:rPr>
        <w:br/>
        <w:t>Running the Tool from Any Template</w:t>
      </w:r>
    </w:p>
    <w:p w14:paraId="5AE0E4F5" w14:textId="77777777" w:rsidR="00417AA4" w:rsidRDefault="00F44312" w:rsidP="00417AA4">
      <w:pPr>
        <w:rPr>
          <w:b/>
          <w:i/>
        </w:rPr>
      </w:pPr>
      <w:r>
        <w:t>The tool still works if it is run after adding the toolbar or toolbox to any ArcMap project or template, but the ability to automatically update the text boxes for the Farm, Tract, County, and Customer information on the layout will not work.</w:t>
      </w:r>
      <w:r>
        <w:br/>
      </w:r>
    </w:p>
    <w:p w14:paraId="00BC8178" w14:textId="77777777" w:rsidR="00F44312" w:rsidRPr="00417AA4" w:rsidRDefault="00F44312" w:rsidP="00417AA4">
      <w:pPr>
        <w:rPr>
          <w:b/>
        </w:rPr>
      </w:pPr>
      <w:r w:rsidRPr="00417AA4">
        <w:rPr>
          <w:b/>
        </w:rPr>
        <w:t>User Documents and Guides</w:t>
      </w:r>
    </w:p>
    <w:p w14:paraId="5ABF92BD" w14:textId="77777777" w:rsidR="00F44312" w:rsidRDefault="00F44312" w:rsidP="00F44312">
      <w:pPr>
        <w:pStyle w:val="TOCWetlandsLevel2"/>
        <w:outlineLvl w:val="1"/>
        <w:rPr>
          <w:i w:val="0"/>
        </w:rPr>
      </w:pPr>
      <w:bookmarkStart w:id="111" w:name="_Toc17449441"/>
      <w:bookmarkStart w:id="112" w:name="_Toc17449705"/>
      <w:bookmarkStart w:id="113" w:name="_Toc17449998"/>
      <w:bookmarkStart w:id="114" w:name="_Toc18589633"/>
      <w:r>
        <w:rPr>
          <w:i w:val="0"/>
        </w:rPr>
        <w:t>A</w:t>
      </w:r>
      <w:r w:rsidRPr="00AD1AE0">
        <w:rPr>
          <w:i w:val="0"/>
        </w:rPr>
        <w:t xml:space="preserve"> step-by-step User Guide and Quick Guide are located within the </w:t>
      </w:r>
      <w:r w:rsidRPr="00AD1AE0">
        <w:t>C:\HEL\Documents</w:t>
      </w:r>
      <w:r w:rsidRPr="00AD1AE0">
        <w:rPr>
          <w:i w:val="0"/>
        </w:rPr>
        <w:t xml:space="preserve"> folder.  You have the option to remove the Administrative Guide from your distribution copy of the HEL folder prior to deployment to your field offices and users.  The field office users will only need to refer to the User Guide and Quick Guide.</w:t>
      </w:r>
      <w:bookmarkEnd w:id="111"/>
      <w:bookmarkEnd w:id="112"/>
      <w:bookmarkEnd w:id="113"/>
      <w:bookmarkEnd w:id="114"/>
      <w:r w:rsidRPr="00AD1AE0">
        <w:rPr>
          <w:i w:val="0"/>
        </w:rPr>
        <w:t xml:space="preserve"> </w:t>
      </w:r>
    </w:p>
    <w:p w14:paraId="026D34B5" w14:textId="77777777" w:rsidR="00F44312" w:rsidRDefault="00F44312" w:rsidP="00F44312">
      <w:pPr>
        <w:pStyle w:val="TOCWetlandsLevel2"/>
        <w:outlineLvl w:val="1"/>
        <w:rPr>
          <w:i w:val="0"/>
        </w:rPr>
      </w:pPr>
    </w:p>
    <w:p w14:paraId="328BACBE" w14:textId="77777777" w:rsidR="00417AA4" w:rsidRDefault="00417AA4" w:rsidP="00F44312">
      <w:pPr>
        <w:pStyle w:val="TOCWetlandsLevel2"/>
        <w:outlineLvl w:val="1"/>
        <w:rPr>
          <w:b/>
          <w:i w:val="0"/>
        </w:rPr>
      </w:pPr>
    </w:p>
    <w:p w14:paraId="336EB637" w14:textId="77777777" w:rsidR="00F44312" w:rsidRDefault="00F44312" w:rsidP="00F44312">
      <w:pPr>
        <w:pStyle w:val="TOCWetlandsLevel2"/>
        <w:outlineLvl w:val="1"/>
        <w:rPr>
          <w:b/>
          <w:i w:val="0"/>
        </w:rPr>
      </w:pPr>
      <w:bookmarkStart w:id="115" w:name="_Toc18589634"/>
      <w:r w:rsidRPr="00AD1AE0">
        <w:rPr>
          <w:b/>
          <w:i w:val="0"/>
        </w:rPr>
        <w:t>Data Preparation and Distribution</w:t>
      </w:r>
      <w:bookmarkEnd w:id="115"/>
    </w:p>
    <w:p w14:paraId="39512782" w14:textId="77777777" w:rsidR="00F44312" w:rsidRDefault="00F44312" w:rsidP="00F44312">
      <w:pPr>
        <w:pStyle w:val="TOCWetlandsLevel2"/>
        <w:outlineLvl w:val="1"/>
        <w:rPr>
          <w:b/>
          <w:i w:val="0"/>
        </w:rPr>
      </w:pPr>
    </w:p>
    <w:p w14:paraId="796583A9" w14:textId="77777777" w:rsidR="00F44312" w:rsidRPr="00AD1AE0" w:rsidRDefault="00F44312" w:rsidP="00F44312">
      <w:pPr>
        <w:pStyle w:val="TOCWetlandsLevel2"/>
        <w:outlineLvl w:val="1"/>
      </w:pPr>
      <w:bookmarkStart w:id="116" w:name="_Toc17449443"/>
      <w:bookmarkStart w:id="117" w:name="_Toc17449707"/>
      <w:bookmarkStart w:id="118" w:name="_Toc17450000"/>
      <w:bookmarkStart w:id="119" w:name="_Toc18589635"/>
      <w:r w:rsidRPr="00210817">
        <w:rPr>
          <w:rFonts w:cstheme="minorHAnsi"/>
          <w:i w:val="0"/>
        </w:rPr>
        <w:t xml:space="preserve">Geodata files needed to support the tool do not have to reside in the </w:t>
      </w:r>
      <w:r w:rsidRPr="00726AF2">
        <w:rPr>
          <w:rFonts w:cstheme="minorHAnsi"/>
        </w:rPr>
        <w:t>C:\HEL</w:t>
      </w:r>
      <w:r w:rsidRPr="00210817">
        <w:rPr>
          <w:rFonts w:cstheme="minorHAnsi"/>
          <w:i w:val="0"/>
        </w:rPr>
        <w:t xml:space="preserve"> folder and can be deployed as you see fit within your state’s current geodata management structure.  Although it is not mandatory, it is recommended for optimal performance to replicate required layers for this tool from the </w:t>
      </w:r>
      <w:r w:rsidRPr="00726AF2">
        <w:rPr>
          <w:rFonts w:cstheme="minorHAnsi"/>
        </w:rPr>
        <w:t>F:\ geodata</w:t>
      </w:r>
      <w:r w:rsidRPr="00210817">
        <w:rPr>
          <w:rFonts w:cstheme="minorHAnsi"/>
          <w:i w:val="0"/>
        </w:rPr>
        <w:t xml:space="preserve"> directory structure onto users’ local computers (such as in </w:t>
      </w:r>
      <w:r w:rsidRPr="00726AF2">
        <w:rPr>
          <w:rFonts w:cstheme="minorHAnsi"/>
        </w:rPr>
        <w:t>C:\geodata</w:t>
      </w:r>
      <w:r w:rsidRPr="00210817">
        <w:rPr>
          <w:rFonts w:cstheme="minorHAnsi"/>
          <w:i w:val="0"/>
        </w:rPr>
        <w:t>) whenever possible.</w:t>
      </w:r>
      <w:bookmarkEnd w:id="116"/>
      <w:bookmarkEnd w:id="117"/>
      <w:bookmarkEnd w:id="118"/>
      <w:bookmarkEnd w:id="119"/>
      <w:r w:rsidRPr="00210817">
        <w:rPr>
          <w:rFonts w:cstheme="minorHAnsi"/>
          <w:i w:val="0"/>
        </w:rPr>
        <w:br/>
      </w:r>
    </w:p>
    <w:p w14:paraId="4678D7A4" w14:textId="77777777" w:rsidR="00F44312" w:rsidRDefault="00F44312" w:rsidP="00F44312">
      <w:pPr>
        <w:pStyle w:val="BodyText"/>
        <w:ind w:left="720"/>
        <w:jc w:val="left"/>
        <w:rPr>
          <w:rFonts w:asciiTheme="minorHAnsi" w:hAnsiTheme="minorHAnsi" w:cstheme="minorHAnsi"/>
          <w:sz w:val="22"/>
          <w:szCs w:val="22"/>
        </w:rPr>
      </w:pPr>
      <w:r w:rsidRPr="003A5706">
        <w:rPr>
          <w:rFonts w:asciiTheme="minorHAnsi" w:hAnsiTheme="minorHAnsi" w:cstheme="minorHAnsi"/>
          <w:b/>
          <w:sz w:val="22"/>
          <w:szCs w:val="22"/>
        </w:rPr>
        <w:lastRenderedPageBreak/>
        <w:t>Required Layers</w:t>
      </w:r>
      <w:r>
        <w:rPr>
          <w:rFonts w:asciiTheme="minorHAnsi" w:hAnsiTheme="minorHAnsi" w:cstheme="minorHAnsi"/>
          <w:b/>
          <w:sz w:val="22"/>
          <w:szCs w:val="22"/>
        </w:rPr>
        <w:br/>
      </w:r>
      <w:r w:rsidRPr="003A5706">
        <w:rPr>
          <w:rFonts w:asciiTheme="minorHAnsi" w:hAnsiTheme="minorHAnsi" w:cstheme="minorHAnsi"/>
          <w:i/>
          <w:sz w:val="22"/>
          <w:szCs w:val="22"/>
        </w:rPr>
        <w:t>Common Land Unit</w:t>
      </w:r>
      <w:r>
        <w:rPr>
          <w:rFonts w:asciiTheme="minorHAnsi" w:hAnsiTheme="minorHAnsi" w:cstheme="minorHAnsi"/>
          <w:sz w:val="22"/>
          <w:szCs w:val="22"/>
        </w:rPr>
        <w:t xml:space="preserve"> – The HEL tool requires the CLU layer used by field offices for conservation planning and matches the schema described in the above Data Model.</w:t>
      </w:r>
      <w:r>
        <w:rPr>
          <w:rFonts w:asciiTheme="minorHAnsi" w:hAnsiTheme="minorHAnsi" w:cstheme="minorHAnsi"/>
          <w:sz w:val="22"/>
          <w:szCs w:val="22"/>
        </w:rPr>
        <w:br/>
        <w:t>Source: F:\geodata\common_land_unit\</w:t>
      </w:r>
    </w:p>
    <w:p w14:paraId="24F58220" w14:textId="77777777" w:rsidR="00F44312" w:rsidRDefault="00F44312" w:rsidP="00F44312">
      <w:pPr>
        <w:pStyle w:val="BodyText"/>
        <w:ind w:left="720"/>
        <w:jc w:val="left"/>
        <w:rPr>
          <w:rFonts w:asciiTheme="minorHAnsi" w:hAnsiTheme="minorHAnsi" w:cstheme="minorHAnsi"/>
          <w:sz w:val="22"/>
          <w:szCs w:val="22"/>
        </w:rPr>
      </w:pPr>
      <w:r w:rsidRPr="003A5706">
        <w:rPr>
          <w:rFonts w:asciiTheme="minorHAnsi" w:hAnsiTheme="minorHAnsi" w:cstheme="minorHAnsi"/>
          <w:i/>
          <w:sz w:val="22"/>
          <w:szCs w:val="22"/>
        </w:rPr>
        <w:t>HEL Frozen Soils</w:t>
      </w:r>
      <w:r>
        <w:rPr>
          <w:rFonts w:asciiTheme="minorHAnsi" w:hAnsiTheme="minorHAnsi" w:cstheme="minorHAnsi"/>
          <w:sz w:val="22"/>
          <w:szCs w:val="22"/>
        </w:rPr>
        <w:t xml:space="preserve"> - Review the Data Model section of this document for naming convention and schema. See </w:t>
      </w:r>
      <w:r w:rsidRPr="001E7D34">
        <w:rPr>
          <w:rFonts w:asciiTheme="minorHAnsi" w:hAnsiTheme="minorHAnsi" w:cstheme="minorHAnsi"/>
          <w:b/>
          <w:i/>
          <w:sz w:val="22"/>
          <w:szCs w:val="22"/>
        </w:rPr>
        <w:t>Appendix A</w:t>
      </w:r>
      <w:r>
        <w:rPr>
          <w:rFonts w:asciiTheme="minorHAnsi" w:hAnsiTheme="minorHAnsi" w:cstheme="minorHAnsi"/>
          <w:sz w:val="22"/>
          <w:szCs w:val="22"/>
        </w:rPr>
        <w:t xml:space="preserve"> for more information on developing this dataset.</w:t>
      </w:r>
      <w:r>
        <w:rPr>
          <w:rFonts w:asciiTheme="minorHAnsi" w:hAnsiTheme="minorHAnsi" w:cstheme="minorHAnsi"/>
          <w:sz w:val="22"/>
          <w:szCs w:val="22"/>
        </w:rPr>
        <w:br/>
        <w:t>Source: F:\geodata\soils\</w:t>
      </w:r>
    </w:p>
    <w:p w14:paraId="798DCD67"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b/>
          <w:sz w:val="22"/>
          <w:szCs w:val="22"/>
        </w:rPr>
        <w:t>Optional</w:t>
      </w:r>
      <w:r w:rsidRPr="003A5706">
        <w:rPr>
          <w:rFonts w:asciiTheme="minorHAnsi" w:hAnsiTheme="minorHAnsi" w:cstheme="minorHAnsi"/>
          <w:b/>
          <w:sz w:val="22"/>
          <w:szCs w:val="22"/>
        </w:rPr>
        <w:t xml:space="preserve"> Layers</w:t>
      </w:r>
      <w:r>
        <w:rPr>
          <w:rFonts w:asciiTheme="minorHAnsi" w:hAnsiTheme="minorHAnsi" w:cstheme="minorHAnsi"/>
          <w:i/>
          <w:sz w:val="22"/>
          <w:szCs w:val="22"/>
        </w:rPr>
        <w:br/>
      </w:r>
      <w:r w:rsidRPr="003A5706">
        <w:rPr>
          <w:rFonts w:asciiTheme="minorHAnsi" w:hAnsiTheme="minorHAnsi" w:cstheme="minorHAnsi"/>
          <w:i/>
          <w:sz w:val="22"/>
          <w:szCs w:val="22"/>
        </w:rPr>
        <w:t>Elevation</w:t>
      </w:r>
      <w:r>
        <w:rPr>
          <w:rFonts w:asciiTheme="minorHAnsi" w:hAnsiTheme="minorHAnsi" w:cstheme="minorHAnsi"/>
          <w:sz w:val="22"/>
          <w:szCs w:val="22"/>
        </w:rPr>
        <w:t xml:space="preserve"> - The DEM elevation data is only utilized by the HEL tool to evaluate PHEL map units.  Review the </w:t>
      </w:r>
      <w:r w:rsidRPr="001E7D34">
        <w:rPr>
          <w:rFonts w:asciiTheme="minorHAnsi" w:hAnsiTheme="minorHAnsi" w:cstheme="minorHAnsi"/>
          <w:b/>
          <w:i/>
          <w:sz w:val="22"/>
          <w:szCs w:val="22"/>
        </w:rPr>
        <w:t>Data Model</w:t>
      </w:r>
      <w:r>
        <w:rPr>
          <w:rFonts w:asciiTheme="minorHAnsi" w:hAnsiTheme="minorHAnsi" w:cstheme="minorHAnsi"/>
          <w:sz w:val="22"/>
          <w:szCs w:val="22"/>
        </w:rPr>
        <w:t xml:space="preserve"> section of this document for more information on potential sources for this data.  This kind of data is typically large in terms of storage space.  Where available, states might be distributing this data to field offices using existing geodata management methods or external hard drives.  Alternatively, t</w:t>
      </w:r>
      <w:r w:rsidRPr="007C608B">
        <w:rPr>
          <w:rFonts w:asciiTheme="minorHAnsi" w:hAnsiTheme="minorHAnsi" w:cstheme="minorHAnsi"/>
          <w:sz w:val="22"/>
          <w:szCs w:val="22"/>
        </w:rPr>
        <w:t xml:space="preserve">he </w:t>
      </w:r>
      <w:r>
        <w:rPr>
          <w:rFonts w:asciiTheme="minorHAnsi" w:hAnsiTheme="minorHAnsi" w:cstheme="minorHAnsi"/>
          <w:sz w:val="22"/>
          <w:szCs w:val="22"/>
        </w:rPr>
        <w:t xml:space="preserve">DEM may be downloaded from </w:t>
      </w:r>
      <w:r w:rsidRPr="007C608B">
        <w:rPr>
          <w:rFonts w:asciiTheme="minorHAnsi" w:hAnsiTheme="minorHAnsi" w:cstheme="minorHAnsi"/>
          <w:sz w:val="22"/>
          <w:szCs w:val="22"/>
        </w:rPr>
        <w:t>NRCS Elevation Web Services</w:t>
      </w:r>
      <w:r>
        <w:rPr>
          <w:rFonts w:asciiTheme="minorHAnsi" w:hAnsiTheme="minorHAnsi" w:cstheme="minorHAnsi"/>
          <w:b/>
          <w:sz w:val="22"/>
          <w:szCs w:val="22"/>
        </w:rPr>
        <w:t xml:space="preserve"> </w:t>
      </w:r>
      <w:r>
        <w:rPr>
          <w:rFonts w:asciiTheme="minorHAnsi" w:hAnsiTheme="minorHAnsi" w:cstheme="minorHAnsi"/>
          <w:sz w:val="22"/>
          <w:szCs w:val="22"/>
        </w:rPr>
        <w:t xml:space="preserve">using the </w:t>
      </w:r>
      <w:r>
        <w:rPr>
          <w:rFonts w:asciiTheme="minorHAnsi" w:hAnsiTheme="minorHAnsi" w:cstheme="minorHAnsi"/>
          <w:i/>
          <w:sz w:val="22"/>
          <w:szCs w:val="22"/>
        </w:rPr>
        <w:t>Download DEM from NRCS Service</w:t>
      </w:r>
      <w:r>
        <w:rPr>
          <w:rFonts w:asciiTheme="minorHAnsi" w:hAnsiTheme="minorHAnsi" w:cstheme="minorHAnsi"/>
          <w:sz w:val="22"/>
          <w:szCs w:val="22"/>
        </w:rPr>
        <w:t xml:space="preserve"> tool found in the </w:t>
      </w:r>
      <w:r w:rsidRPr="004D2BFB">
        <w:rPr>
          <w:rFonts w:asciiTheme="minorHAnsi" w:hAnsiTheme="minorHAnsi" w:cstheme="minorHAnsi"/>
          <w:i/>
          <w:sz w:val="22"/>
          <w:szCs w:val="22"/>
        </w:rPr>
        <w:t>Utilities</w:t>
      </w:r>
      <w:r>
        <w:rPr>
          <w:rFonts w:asciiTheme="minorHAnsi" w:hAnsiTheme="minorHAnsi" w:cstheme="minorHAnsi"/>
          <w:sz w:val="22"/>
          <w:szCs w:val="22"/>
        </w:rPr>
        <w:t xml:space="preserve"> section of the toolbox, subject to coverage extents of the services (see </w:t>
      </w:r>
      <w:r w:rsidRPr="001E7D34">
        <w:rPr>
          <w:rFonts w:asciiTheme="minorHAnsi" w:hAnsiTheme="minorHAnsi" w:cstheme="minorHAnsi"/>
          <w:b/>
          <w:i/>
          <w:sz w:val="22"/>
          <w:szCs w:val="22"/>
        </w:rPr>
        <w:t>Appendix B</w:t>
      </w:r>
      <w:r>
        <w:rPr>
          <w:rFonts w:asciiTheme="minorHAnsi" w:hAnsiTheme="minorHAnsi" w:cstheme="minorHAnsi"/>
          <w:b/>
          <w:i/>
          <w:sz w:val="22"/>
          <w:szCs w:val="22"/>
        </w:rPr>
        <w:t xml:space="preserve"> </w:t>
      </w:r>
      <w:r>
        <w:rPr>
          <w:rFonts w:asciiTheme="minorHAnsi" w:hAnsiTheme="minorHAnsi" w:cstheme="minorHAnsi"/>
          <w:sz w:val="22"/>
          <w:szCs w:val="22"/>
        </w:rPr>
        <w:t>for more details).</w:t>
      </w:r>
    </w:p>
    <w:p w14:paraId="500DE912" w14:textId="77777777" w:rsidR="00F44312" w:rsidRDefault="00F44312" w:rsidP="00F44312">
      <w:pPr>
        <w:pStyle w:val="BodyText"/>
        <w:ind w:left="720"/>
        <w:jc w:val="left"/>
        <w:rPr>
          <w:rFonts w:asciiTheme="minorHAnsi" w:hAnsiTheme="minorHAnsi" w:cstheme="minorHAnsi"/>
          <w:sz w:val="22"/>
          <w:szCs w:val="22"/>
        </w:rPr>
      </w:pPr>
      <w:r>
        <w:rPr>
          <w:rFonts w:asciiTheme="minorHAnsi" w:hAnsiTheme="minorHAnsi" w:cstheme="minorHAnsi"/>
          <w:i/>
          <w:sz w:val="22"/>
          <w:szCs w:val="22"/>
        </w:rPr>
        <w:t xml:space="preserve">Other Layers – </w:t>
      </w:r>
      <w:r>
        <w:rPr>
          <w:rFonts w:asciiTheme="minorHAnsi" w:hAnsiTheme="minorHAnsi" w:cstheme="minorHAnsi"/>
          <w:sz w:val="22"/>
          <w:szCs w:val="22"/>
        </w:rPr>
        <w:t xml:space="preserve">Additional layers that are useful for HEL determinations should be accessible for users to add to their maps.  Examples include but are not limited to: cadastral (PLSS), ortho imagery, roads, and </w:t>
      </w:r>
      <w:proofErr w:type="spellStart"/>
      <w:r>
        <w:rPr>
          <w:rFonts w:asciiTheme="minorHAnsi" w:hAnsiTheme="minorHAnsi" w:cstheme="minorHAnsi"/>
          <w:sz w:val="22"/>
          <w:szCs w:val="22"/>
        </w:rPr>
        <w:t>hillshade</w:t>
      </w:r>
      <w:proofErr w:type="spellEnd"/>
      <w:r>
        <w:rPr>
          <w:rFonts w:asciiTheme="minorHAnsi" w:hAnsiTheme="minorHAnsi" w:cstheme="minorHAnsi"/>
          <w:sz w:val="22"/>
          <w:szCs w:val="22"/>
        </w:rPr>
        <w:t>.</w:t>
      </w:r>
    </w:p>
    <w:p w14:paraId="40B32CBC" w14:textId="77777777" w:rsidR="00417AA4" w:rsidRDefault="00417AA4" w:rsidP="00F44312">
      <w:pPr>
        <w:pStyle w:val="TOCWetlandsLevel2"/>
        <w:outlineLvl w:val="1"/>
        <w:rPr>
          <w:rFonts w:cstheme="minorHAnsi"/>
          <w:b/>
          <w:i w:val="0"/>
        </w:rPr>
      </w:pPr>
    </w:p>
    <w:p w14:paraId="34C7EFEE" w14:textId="77777777" w:rsidR="00F44312" w:rsidRPr="00AD1AE0" w:rsidRDefault="00F44312" w:rsidP="00F44312">
      <w:pPr>
        <w:pStyle w:val="TOCWetlandsLevel2"/>
        <w:outlineLvl w:val="1"/>
        <w:rPr>
          <w:rFonts w:cstheme="minorHAnsi"/>
          <w:b/>
          <w:i w:val="0"/>
        </w:rPr>
      </w:pPr>
      <w:bookmarkStart w:id="120" w:name="_Toc18589636"/>
      <w:r>
        <w:rPr>
          <w:rFonts w:cstheme="minorHAnsi"/>
          <w:b/>
          <w:i w:val="0"/>
        </w:rPr>
        <w:t>Deployment</w:t>
      </w:r>
      <w:bookmarkEnd w:id="120"/>
    </w:p>
    <w:p w14:paraId="754C49CF" w14:textId="77777777" w:rsidR="00F44312" w:rsidRDefault="00F44312" w:rsidP="00F44312">
      <w:pPr>
        <w:pStyle w:val="TOCWetlandsLevel2"/>
        <w:outlineLvl w:val="1"/>
        <w:rPr>
          <w:rFonts w:cstheme="minorHAnsi"/>
          <w:i w:val="0"/>
        </w:rPr>
      </w:pPr>
    </w:p>
    <w:p w14:paraId="0AB88DED" w14:textId="77777777" w:rsidR="00F44312" w:rsidRDefault="00F44312" w:rsidP="00F44312">
      <w:pPr>
        <w:pStyle w:val="BodyText"/>
        <w:jc w:val="left"/>
        <w:rPr>
          <w:rFonts w:asciiTheme="minorHAnsi" w:hAnsiTheme="minorHAnsi" w:cstheme="minorHAnsi"/>
          <w:sz w:val="22"/>
          <w:szCs w:val="22"/>
        </w:rPr>
      </w:pPr>
      <w:r w:rsidRPr="00AB56C7">
        <w:rPr>
          <w:rFonts w:asciiTheme="minorHAnsi" w:hAnsiTheme="minorHAnsi" w:cstheme="minorHAnsi"/>
          <w:sz w:val="22"/>
          <w:szCs w:val="22"/>
        </w:rPr>
        <w:t xml:space="preserve"> It is recommended to develop and distribute any </w:t>
      </w:r>
      <w:r>
        <w:rPr>
          <w:rFonts w:asciiTheme="minorHAnsi" w:hAnsiTheme="minorHAnsi" w:cstheme="minorHAnsi"/>
          <w:sz w:val="22"/>
          <w:szCs w:val="22"/>
        </w:rPr>
        <w:t>required</w:t>
      </w:r>
      <w:r w:rsidRPr="00AB56C7">
        <w:rPr>
          <w:rFonts w:asciiTheme="minorHAnsi" w:hAnsiTheme="minorHAnsi" w:cstheme="minorHAnsi"/>
          <w:sz w:val="22"/>
          <w:szCs w:val="22"/>
        </w:rPr>
        <w:t xml:space="preserve"> data and customized version of the tool using the existing deployment methods already in place in your state.</w:t>
      </w:r>
    </w:p>
    <w:p w14:paraId="65297D29" w14:textId="508680DB" w:rsidR="00F44312" w:rsidRPr="000C0858" w:rsidRDefault="00FC086E" w:rsidP="00F44312">
      <w:pPr>
        <w:pStyle w:val="TOCWetlandsLevel2"/>
        <w:outlineLvl w:val="1"/>
        <w:rPr>
          <w:b/>
          <w:i w:val="0"/>
        </w:rPr>
      </w:pPr>
      <w:bookmarkStart w:id="121" w:name="_Toc17449445"/>
      <w:bookmarkStart w:id="122" w:name="_Toc17449709"/>
      <w:bookmarkStart w:id="123" w:name="_Toc17450002"/>
      <w:bookmarkStart w:id="124" w:name="_Toc18589637"/>
      <w:r>
        <w:rPr>
          <w:rFonts w:cstheme="minorHAnsi"/>
          <w:i w:val="0"/>
        </w:rPr>
        <w:t>For best results,</w:t>
      </w:r>
      <w:r w:rsidR="00F44312" w:rsidRPr="00AD1AE0">
        <w:rPr>
          <w:rFonts w:cstheme="minorHAnsi"/>
          <w:i w:val="0"/>
        </w:rPr>
        <w:t xml:space="preserve"> the HEL folder should be placed at the C:\ drive level on users’ systems (resulting i</w:t>
      </w:r>
      <w:r w:rsidR="00F44312">
        <w:rPr>
          <w:rFonts w:cstheme="minorHAnsi"/>
          <w:i w:val="0"/>
        </w:rPr>
        <w:t>n</w:t>
      </w:r>
      <w:r w:rsidR="00F44312" w:rsidRPr="00AD1AE0">
        <w:rPr>
          <w:rFonts w:cstheme="minorHAnsi"/>
          <w:i w:val="0"/>
        </w:rPr>
        <w:t xml:space="preserve"> </w:t>
      </w:r>
      <w:r w:rsidR="00F44312" w:rsidRPr="00233CC7">
        <w:rPr>
          <w:rFonts w:cstheme="minorHAnsi"/>
        </w:rPr>
        <w:t>C:\HEL</w:t>
      </w:r>
      <w:r w:rsidR="00F44312" w:rsidRPr="00AD1AE0">
        <w:rPr>
          <w:rFonts w:cstheme="minorHAnsi"/>
          <w:i w:val="0"/>
        </w:rPr>
        <w:t>).</w:t>
      </w:r>
      <w:bookmarkEnd w:id="121"/>
      <w:bookmarkEnd w:id="122"/>
      <w:bookmarkEnd w:id="123"/>
      <w:bookmarkEnd w:id="124"/>
    </w:p>
    <w:p w14:paraId="03B3735A" w14:textId="77777777" w:rsidR="00F44312" w:rsidRDefault="00F44312" w:rsidP="00F44312">
      <w:pPr>
        <w:pStyle w:val="TOCWetlandsLevel2"/>
        <w:outlineLvl w:val="1"/>
        <w:rPr>
          <w:b/>
          <w:i w:val="0"/>
        </w:rPr>
      </w:pPr>
    </w:p>
    <w:p w14:paraId="165CF4ED" w14:textId="77777777" w:rsidR="00F44312" w:rsidRDefault="00F44312" w:rsidP="00F44312">
      <w:pPr>
        <w:pStyle w:val="TOCWetlandsLevel2"/>
        <w:outlineLvl w:val="1"/>
        <w:rPr>
          <w:b/>
          <w:i w:val="0"/>
        </w:rPr>
      </w:pPr>
      <w:bookmarkStart w:id="125" w:name="_Toc18589638"/>
      <w:r>
        <w:rPr>
          <w:b/>
          <w:i w:val="0"/>
        </w:rPr>
        <w:t>Deployment Checklist</w:t>
      </w:r>
      <w:bookmarkEnd w:id="125"/>
    </w:p>
    <w:p w14:paraId="072CE88A" w14:textId="77777777" w:rsidR="00F44312" w:rsidRPr="005F116E" w:rsidRDefault="00F44312" w:rsidP="00F44312">
      <w:pPr>
        <w:pStyle w:val="TOCWetlandsLevel2"/>
        <w:numPr>
          <w:ilvl w:val="0"/>
          <w:numId w:val="6"/>
        </w:numPr>
        <w:outlineLvl w:val="1"/>
        <w:rPr>
          <w:b/>
          <w:i w:val="0"/>
        </w:rPr>
      </w:pPr>
      <w:bookmarkStart w:id="126" w:name="_Toc17449447"/>
      <w:bookmarkStart w:id="127" w:name="_Toc17449711"/>
      <w:bookmarkStart w:id="128" w:name="_Toc17450004"/>
      <w:bookmarkStart w:id="129" w:name="_Toc18589639"/>
      <w:r>
        <w:rPr>
          <w:i w:val="0"/>
        </w:rPr>
        <w:t>Download the tool</w:t>
      </w:r>
      <w:bookmarkEnd w:id="126"/>
      <w:bookmarkEnd w:id="127"/>
      <w:bookmarkEnd w:id="128"/>
      <w:bookmarkEnd w:id="129"/>
    </w:p>
    <w:p w14:paraId="60E1B1B3" w14:textId="77777777" w:rsidR="00F44312" w:rsidRPr="005F116E" w:rsidRDefault="00F44312" w:rsidP="00F44312">
      <w:pPr>
        <w:pStyle w:val="TOCWetlandsLevel2"/>
        <w:numPr>
          <w:ilvl w:val="0"/>
          <w:numId w:val="6"/>
        </w:numPr>
        <w:outlineLvl w:val="1"/>
        <w:rPr>
          <w:b/>
          <w:i w:val="0"/>
        </w:rPr>
      </w:pPr>
      <w:bookmarkStart w:id="130" w:name="_Toc17449448"/>
      <w:bookmarkStart w:id="131" w:name="_Toc17449712"/>
      <w:bookmarkStart w:id="132" w:name="_Toc17450005"/>
      <w:bookmarkStart w:id="133" w:name="_Toc18589640"/>
      <w:r>
        <w:rPr>
          <w:i w:val="0"/>
        </w:rPr>
        <w:t>Configure required geodata layers</w:t>
      </w:r>
      <w:bookmarkEnd w:id="130"/>
      <w:bookmarkEnd w:id="131"/>
      <w:bookmarkEnd w:id="132"/>
      <w:bookmarkEnd w:id="133"/>
    </w:p>
    <w:p w14:paraId="4D6B0960" w14:textId="77777777" w:rsidR="00F44312" w:rsidRPr="005F116E" w:rsidRDefault="00F44312" w:rsidP="00F44312">
      <w:pPr>
        <w:pStyle w:val="TOCWetlandsLevel2"/>
        <w:numPr>
          <w:ilvl w:val="0"/>
          <w:numId w:val="6"/>
        </w:numPr>
        <w:outlineLvl w:val="1"/>
        <w:rPr>
          <w:b/>
          <w:i w:val="0"/>
        </w:rPr>
      </w:pPr>
      <w:bookmarkStart w:id="134" w:name="_Toc17449449"/>
      <w:bookmarkStart w:id="135" w:name="_Toc17449713"/>
      <w:bookmarkStart w:id="136" w:name="_Toc17450006"/>
      <w:bookmarkStart w:id="137" w:name="_Toc18589641"/>
      <w:r>
        <w:rPr>
          <w:i w:val="0"/>
        </w:rPr>
        <w:t>Configure the installed Access Database for NRCS/FSA Addresses</w:t>
      </w:r>
      <w:bookmarkEnd w:id="134"/>
      <w:bookmarkEnd w:id="135"/>
      <w:bookmarkEnd w:id="136"/>
      <w:bookmarkEnd w:id="137"/>
    </w:p>
    <w:p w14:paraId="1E53908D" w14:textId="77777777" w:rsidR="00F44312" w:rsidRPr="00460FF5" w:rsidRDefault="00F44312" w:rsidP="00F44312">
      <w:pPr>
        <w:pStyle w:val="TOCWetlandsLevel2"/>
        <w:numPr>
          <w:ilvl w:val="0"/>
          <w:numId w:val="6"/>
        </w:numPr>
        <w:outlineLvl w:val="1"/>
        <w:rPr>
          <w:b/>
          <w:i w:val="0"/>
        </w:rPr>
      </w:pPr>
      <w:bookmarkStart w:id="138" w:name="_Toc17449450"/>
      <w:bookmarkStart w:id="139" w:name="_Toc17449714"/>
      <w:bookmarkStart w:id="140" w:name="_Toc17450007"/>
      <w:bookmarkStart w:id="141" w:name="_Toc18589642"/>
      <w:r>
        <w:rPr>
          <w:i w:val="0"/>
        </w:rPr>
        <w:t>Install ArcMap Add-In Toolbar Version</w:t>
      </w:r>
      <w:bookmarkEnd w:id="138"/>
      <w:bookmarkEnd w:id="139"/>
      <w:bookmarkEnd w:id="140"/>
      <w:bookmarkEnd w:id="141"/>
    </w:p>
    <w:p w14:paraId="06DD418D" w14:textId="77777777" w:rsidR="007C709D" w:rsidRPr="007C709D" w:rsidRDefault="00F44312" w:rsidP="00F44312">
      <w:pPr>
        <w:pStyle w:val="TOCWetlandsLevel2"/>
        <w:numPr>
          <w:ilvl w:val="0"/>
          <w:numId w:val="6"/>
        </w:numPr>
        <w:outlineLvl w:val="1"/>
        <w:rPr>
          <w:b/>
          <w:i w:val="0"/>
        </w:rPr>
      </w:pPr>
      <w:bookmarkStart w:id="142" w:name="_Toc17449451"/>
      <w:bookmarkStart w:id="143" w:name="_Toc17449715"/>
      <w:bookmarkStart w:id="144" w:name="_Toc17450008"/>
      <w:bookmarkStart w:id="145" w:name="_Toc18589643"/>
      <w:r w:rsidRPr="007C709D">
        <w:rPr>
          <w:i w:val="0"/>
        </w:rPr>
        <w:t xml:space="preserve">Install the </w:t>
      </w:r>
      <w:proofErr w:type="spellStart"/>
      <w:r w:rsidRPr="007C709D">
        <w:rPr>
          <w:i w:val="0"/>
        </w:rPr>
        <w:t>ArcToolbox</w:t>
      </w:r>
      <w:proofErr w:type="spellEnd"/>
      <w:r w:rsidRPr="007C709D">
        <w:rPr>
          <w:i w:val="0"/>
        </w:rPr>
        <w:t xml:space="preserve"> Version</w:t>
      </w:r>
      <w:bookmarkStart w:id="146" w:name="_Toc17449452"/>
      <w:bookmarkStart w:id="147" w:name="_Toc17449716"/>
      <w:bookmarkStart w:id="148" w:name="_Toc17450009"/>
      <w:bookmarkEnd w:id="142"/>
      <w:bookmarkEnd w:id="143"/>
      <w:bookmarkEnd w:id="144"/>
      <w:bookmarkEnd w:id="145"/>
    </w:p>
    <w:p w14:paraId="712866E8" w14:textId="77777777" w:rsidR="00F44312" w:rsidRPr="007C709D" w:rsidRDefault="00F44312" w:rsidP="00F44312">
      <w:pPr>
        <w:pStyle w:val="TOCWetlandsLevel2"/>
        <w:numPr>
          <w:ilvl w:val="0"/>
          <w:numId w:val="6"/>
        </w:numPr>
        <w:outlineLvl w:val="1"/>
        <w:rPr>
          <w:b/>
          <w:i w:val="0"/>
        </w:rPr>
      </w:pPr>
      <w:bookmarkStart w:id="149" w:name="_Toc18589644"/>
      <w:r w:rsidRPr="007C709D">
        <w:rPr>
          <w:i w:val="0"/>
        </w:rPr>
        <w:t>Create a state level ArcMap Template (Optional)</w:t>
      </w:r>
      <w:bookmarkEnd w:id="146"/>
      <w:bookmarkEnd w:id="147"/>
      <w:bookmarkEnd w:id="148"/>
      <w:bookmarkEnd w:id="149"/>
    </w:p>
    <w:p w14:paraId="3600C453" w14:textId="77777777" w:rsidR="007C709D" w:rsidRPr="00AD1AE0" w:rsidRDefault="007C709D" w:rsidP="00F44312">
      <w:pPr>
        <w:pStyle w:val="TOCWetlandsLevel2"/>
        <w:numPr>
          <w:ilvl w:val="0"/>
          <w:numId w:val="6"/>
        </w:numPr>
        <w:outlineLvl w:val="1"/>
        <w:rPr>
          <w:b/>
          <w:i w:val="0"/>
        </w:rPr>
      </w:pPr>
      <w:bookmarkStart w:id="150" w:name="_Toc18589645"/>
      <w:r>
        <w:rPr>
          <w:i w:val="0"/>
        </w:rPr>
        <w:t>Test your configured data and local customizations in the tool</w:t>
      </w:r>
      <w:bookmarkEnd w:id="150"/>
    </w:p>
    <w:p w14:paraId="5678694F" w14:textId="77777777" w:rsidR="00F44312" w:rsidRPr="00460FF5" w:rsidRDefault="00F44312" w:rsidP="00F44312">
      <w:pPr>
        <w:pStyle w:val="TOCWetlandsLevel2"/>
        <w:numPr>
          <w:ilvl w:val="0"/>
          <w:numId w:val="6"/>
        </w:numPr>
        <w:outlineLvl w:val="1"/>
        <w:rPr>
          <w:b/>
          <w:i w:val="0"/>
        </w:rPr>
      </w:pPr>
      <w:bookmarkStart w:id="151" w:name="_Toc17449454"/>
      <w:bookmarkStart w:id="152" w:name="_Toc17449718"/>
      <w:bookmarkStart w:id="153" w:name="_Toc17450011"/>
      <w:bookmarkStart w:id="154" w:name="_Toc18589646"/>
      <w:r>
        <w:rPr>
          <w:i w:val="0"/>
        </w:rPr>
        <w:t xml:space="preserve">Distribute </w:t>
      </w:r>
      <w:r w:rsidR="007C709D">
        <w:rPr>
          <w:i w:val="0"/>
        </w:rPr>
        <w:t>the required geodata layers and the</w:t>
      </w:r>
      <w:r>
        <w:rPr>
          <w:i w:val="0"/>
        </w:rPr>
        <w:t xml:space="preserve"> customized </w:t>
      </w:r>
      <w:r w:rsidR="007C709D">
        <w:rPr>
          <w:i w:val="0"/>
        </w:rPr>
        <w:t>toolbox to fi</w:t>
      </w:r>
      <w:r>
        <w:rPr>
          <w:i w:val="0"/>
        </w:rPr>
        <w:t>eld offices</w:t>
      </w:r>
      <w:bookmarkEnd w:id="151"/>
      <w:bookmarkEnd w:id="152"/>
      <w:bookmarkEnd w:id="153"/>
      <w:bookmarkEnd w:id="154"/>
    </w:p>
    <w:p w14:paraId="646CEEA3" w14:textId="77777777" w:rsidR="00F44312" w:rsidRDefault="00F44312" w:rsidP="00F44312">
      <w:pPr>
        <w:pStyle w:val="TOCWetlandsLevel2"/>
        <w:outlineLvl w:val="1"/>
        <w:rPr>
          <w:b/>
          <w:i w:val="0"/>
        </w:rPr>
      </w:pPr>
    </w:p>
    <w:p w14:paraId="420BD57B" w14:textId="77777777" w:rsidR="00F44312" w:rsidRDefault="00F44312" w:rsidP="00F44312">
      <w:pPr>
        <w:pStyle w:val="TOCWetlandsLevel2"/>
        <w:outlineLvl w:val="1"/>
        <w:rPr>
          <w:b/>
          <w:i w:val="0"/>
        </w:rPr>
      </w:pPr>
    </w:p>
    <w:p w14:paraId="5B09A999" w14:textId="77777777" w:rsidR="00F44312" w:rsidRDefault="00F44312" w:rsidP="00F44312">
      <w:pPr>
        <w:pStyle w:val="TOCWetlandsLevel2"/>
        <w:outlineLvl w:val="1"/>
        <w:rPr>
          <w:b/>
          <w:i w:val="0"/>
        </w:rPr>
      </w:pPr>
    </w:p>
    <w:p w14:paraId="1CBC2B3A" w14:textId="77777777" w:rsidR="00F44312" w:rsidRDefault="00F44312" w:rsidP="00F44312">
      <w:pPr>
        <w:rPr>
          <w:rFonts w:ascii="Garamond" w:eastAsia="Times New Roman" w:hAnsi="Garamond" w:cs="Times New Roman"/>
          <w:b/>
          <w:i/>
          <w:spacing w:val="-5"/>
          <w:sz w:val="24"/>
          <w:szCs w:val="20"/>
        </w:rPr>
      </w:pPr>
      <w:r>
        <w:rPr>
          <w:b/>
          <w:i/>
        </w:rPr>
        <w:br w:type="page"/>
      </w:r>
    </w:p>
    <w:p w14:paraId="79D2FEF9" w14:textId="77777777" w:rsidR="00F44312" w:rsidRDefault="00F44312" w:rsidP="00F44312">
      <w:pPr>
        <w:pStyle w:val="BodyText"/>
        <w:jc w:val="left"/>
        <w:rPr>
          <w:rFonts w:asciiTheme="minorHAnsi" w:hAnsiTheme="minorHAnsi" w:cstheme="minorHAnsi"/>
          <w:b/>
          <w:sz w:val="22"/>
          <w:szCs w:val="22"/>
        </w:rPr>
      </w:pPr>
      <w:r w:rsidRPr="000A25A3">
        <w:rPr>
          <w:rFonts w:asciiTheme="minorHAnsi" w:hAnsiTheme="minorHAnsi" w:cstheme="minorHAnsi"/>
          <w:b/>
          <w:sz w:val="22"/>
          <w:szCs w:val="22"/>
        </w:rPr>
        <w:lastRenderedPageBreak/>
        <w:t>Troubleshooting</w:t>
      </w:r>
    </w:p>
    <w:p w14:paraId="2E8C8B6C" w14:textId="77777777" w:rsidR="00F44312" w:rsidRPr="00AD1AE0"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This section describes some of the troubleshooting resources available to you and known problems if you have issues running the tool.</w:t>
      </w:r>
    </w:p>
    <w:p w14:paraId="60CD768A" w14:textId="77777777" w:rsidR="00F44312" w:rsidRPr="00B12373"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Open ArcCatalog and verify the contents of the HEL.mdb match the figure below. If additional </w:t>
      </w:r>
      <w:proofErr w:type="spellStart"/>
      <w:r>
        <w:rPr>
          <w:rFonts w:asciiTheme="minorHAnsi" w:hAnsiTheme="minorHAnsi" w:cstheme="minorHAnsi"/>
          <w:sz w:val="22"/>
          <w:szCs w:val="22"/>
        </w:rPr>
        <w:t>rasters</w:t>
      </w:r>
      <w:proofErr w:type="spellEnd"/>
      <w:r>
        <w:rPr>
          <w:rFonts w:asciiTheme="minorHAnsi" w:hAnsiTheme="minorHAnsi" w:cstheme="minorHAnsi"/>
          <w:sz w:val="22"/>
          <w:szCs w:val="22"/>
        </w:rPr>
        <w:t xml:space="preserve"> are present in the database, delete them from within ArcCatalog. </w:t>
      </w:r>
    </w:p>
    <w:p w14:paraId="454970D6" w14:textId="77777777" w:rsidR="00F44312" w:rsidRDefault="00F44312" w:rsidP="00F44312">
      <w:pPr>
        <w:pStyle w:val="BodyText"/>
        <w:ind w:left="360"/>
        <w:jc w:val="left"/>
        <w:rPr>
          <w:rFonts w:asciiTheme="minorHAnsi" w:hAnsiTheme="minorHAnsi" w:cstheme="minorHAnsi"/>
          <w:sz w:val="22"/>
          <w:szCs w:val="22"/>
        </w:rPr>
      </w:pPr>
      <w:r w:rsidRPr="006B6861">
        <w:rPr>
          <w:rFonts w:asciiTheme="minorHAnsi" w:hAnsiTheme="minorHAnsi" w:cstheme="minorHAnsi"/>
          <w:noProof/>
          <w:sz w:val="22"/>
          <w:szCs w:val="22"/>
        </w:rPr>
        <w:drawing>
          <wp:inline distT="0" distB="0" distL="0" distR="0" wp14:anchorId="30C4070D" wp14:editId="6B4F5AB5">
            <wp:extent cx="2171700" cy="1764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3003"/>
                    <a:stretch/>
                  </pic:blipFill>
                  <pic:spPr bwMode="auto">
                    <a:xfrm>
                      <a:off x="0" y="0"/>
                      <a:ext cx="2172003" cy="1764877"/>
                    </a:xfrm>
                    <a:prstGeom prst="rect">
                      <a:avLst/>
                    </a:prstGeom>
                    <a:ln>
                      <a:noFill/>
                    </a:ln>
                    <a:extLst>
                      <a:ext uri="{53640926-AAD7-44D8-BBD7-CCE9431645EC}">
                        <a14:shadowObscured xmlns:a14="http://schemas.microsoft.com/office/drawing/2010/main"/>
                      </a:ext>
                    </a:extLst>
                  </pic:spPr>
                </pic:pic>
              </a:graphicData>
            </a:graphic>
          </wp:inline>
        </w:drawing>
      </w:r>
    </w:p>
    <w:p w14:paraId="2D7AA061"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If multiple ArcMap sessions are open, including applications such as ArcCatalog, </w:t>
      </w:r>
      <w:proofErr w:type="spellStart"/>
      <w:r>
        <w:rPr>
          <w:rFonts w:asciiTheme="minorHAnsi" w:hAnsiTheme="minorHAnsi" w:cstheme="minorHAnsi"/>
          <w:sz w:val="22"/>
          <w:szCs w:val="22"/>
        </w:rPr>
        <w:t>ArcGlobe</w:t>
      </w:r>
      <w:proofErr w:type="spellEnd"/>
      <w:r>
        <w:rPr>
          <w:rFonts w:asciiTheme="minorHAnsi" w:hAnsiTheme="minorHAnsi" w:cstheme="minorHAnsi"/>
          <w:sz w:val="22"/>
          <w:szCs w:val="22"/>
        </w:rPr>
        <w:t xml:space="preserve">, or </w:t>
      </w:r>
      <w:proofErr w:type="spellStart"/>
      <w:r>
        <w:rPr>
          <w:rFonts w:asciiTheme="minorHAnsi" w:hAnsiTheme="minorHAnsi" w:cstheme="minorHAnsi"/>
          <w:sz w:val="22"/>
          <w:szCs w:val="22"/>
        </w:rPr>
        <w:t>ArcScene</w:t>
      </w:r>
      <w:proofErr w:type="spellEnd"/>
      <w:r>
        <w:rPr>
          <w:rFonts w:asciiTheme="minorHAnsi" w:hAnsiTheme="minorHAnsi" w:cstheme="minorHAnsi"/>
          <w:sz w:val="22"/>
          <w:szCs w:val="22"/>
        </w:rPr>
        <w:t>, close them and try the tool again.</w:t>
      </w:r>
    </w:p>
    <w:p w14:paraId="54676C86"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Turn on the CLU, HEL and DEM (if applicable) to confirm the data layers overlap. </w:t>
      </w:r>
    </w:p>
    <w:p w14:paraId="1EBB2EDE"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Check the attributes of the CLU. Some counties or states may use a FGDB CLU that does not have the required CLU Schema required by the tool.</w:t>
      </w:r>
    </w:p>
    <w:p w14:paraId="0E01BA7E"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Review the Attributes of the HEL Frozen layer to make sure no values are missing. Assign missing MUHELCL values with an attribute of “NA”.  The T, K, R attribute fields must be present, and any empty values must be assigned an attribute of “0.” </w:t>
      </w:r>
    </w:p>
    <w:p w14:paraId="735C1DF5" w14:textId="77777777" w:rsidR="00F44312" w:rsidRDefault="00F44312" w:rsidP="00F44312">
      <w:pPr>
        <w:pStyle w:val="BodyText"/>
        <w:numPr>
          <w:ilvl w:val="0"/>
          <w:numId w:val="5"/>
        </w:numPr>
        <w:ind w:left="360"/>
        <w:jc w:val="left"/>
        <w:rPr>
          <w:rFonts w:asciiTheme="minorHAnsi" w:hAnsiTheme="minorHAnsi" w:cstheme="minorHAnsi"/>
          <w:sz w:val="22"/>
          <w:szCs w:val="22"/>
        </w:rPr>
      </w:pPr>
      <w:r>
        <w:rPr>
          <w:rFonts w:asciiTheme="minorHAnsi" w:hAnsiTheme="minorHAnsi" w:cstheme="minorHAnsi"/>
          <w:sz w:val="22"/>
          <w:szCs w:val="22"/>
        </w:rPr>
        <w:t xml:space="preserve">If the client letter does not display mailing information, check that the </w:t>
      </w:r>
      <w:proofErr w:type="spellStart"/>
      <w:r>
        <w:rPr>
          <w:rFonts w:asciiTheme="minorHAnsi" w:hAnsiTheme="minorHAnsi" w:cstheme="minorHAnsi"/>
          <w:sz w:val="22"/>
          <w:szCs w:val="22"/>
        </w:rPr>
        <w:t>NRCS_FSA_Address</w:t>
      </w:r>
      <w:proofErr w:type="spellEnd"/>
      <w:r>
        <w:rPr>
          <w:rFonts w:asciiTheme="minorHAnsi" w:hAnsiTheme="minorHAnsi" w:cstheme="minorHAnsi"/>
          <w:sz w:val="22"/>
          <w:szCs w:val="22"/>
        </w:rPr>
        <w:t xml:space="preserve"> database has the correct and matching FIPS information in the [COUNTYCD] and [NRCSFIPS] columns. </w:t>
      </w:r>
    </w:p>
    <w:p w14:paraId="2FF623F6" w14:textId="77777777" w:rsidR="00F44312" w:rsidRPr="00B12373" w:rsidRDefault="00F44312" w:rsidP="00F44312">
      <w:pPr>
        <w:pStyle w:val="BodyText"/>
        <w:numPr>
          <w:ilvl w:val="0"/>
          <w:numId w:val="5"/>
        </w:numPr>
        <w:ind w:left="360"/>
        <w:jc w:val="left"/>
        <w:rPr>
          <w:rFonts w:asciiTheme="minorHAnsi" w:hAnsiTheme="minorHAnsi" w:cstheme="minorHAnsi"/>
          <w:sz w:val="22"/>
          <w:szCs w:val="22"/>
        </w:rPr>
      </w:pPr>
      <w:r w:rsidRPr="00B12373">
        <w:rPr>
          <w:rFonts w:asciiTheme="minorHAnsi" w:hAnsiTheme="minorHAnsi" w:cstheme="minorHAnsi"/>
          <w:sz w:val="22"/>
          <w:szCs w:val="22"/>
        </w:rPr>
        <w:t xml:space="preserve">Every time the tool is run, it writes a text file to the </w:t>
      </w:r>
      <w:r w:rsidRPr="00AD1AE0">
        <w:rPr>
          <w:rFonts w:asciiTheme="minorHAnsi" w:hAnsiTheme="minorHAnsi" w:cstheme="minorHAnsi"/>
          <w:i/>
          <w:sz w:val="22"/>
          <w:szCs w:val="22"/>
        </w:rPr>
        <w:t>C:\HEL\HEL_Text_Files</w:t>
      </w:r>
      <w:r w:rsidRPr="00B12373">
        <w:rPr>
          <w:rFonts w:asciiTheme="minorHAnsi" w:hAnsiTheme="minorHAnsi" w:cstheme="minorHAnsi"/>
          <w:sz w:val="22"/>
          <w:szCs w:val="22"/>
        </w:rPr>
        <w:t xml:space="preserve"> folder. When contacting a tool programmer for support, you should include a copy of this file in your email. </w:t>
      </w:r>
    </w:p>
    <w:p w14:paraId="10CE53D6" w14:textId="77777777" w:rsidR="00F44312" w:rsidRPr="009701E4" w:rsidRDefault="00F44312" w:rsidP="00F44312">
      <w:pPr>
        <w:pStyle w:val="BodyText"/>
        <w:jc w:val="left"/>
        <w:rPr>
          <w:rFonts w:asciiTheme="minorHAnsi" w:hAnsiTheme="minorHAnsi" w:cstheme="minorHAnsi"/>
          <w:sz w:val="22"/>
          <w:szCs w:val="22"/>
        </w:rPr>
      </w:pPr>
      <w:r w:rsidRPr="00FC72E7">
        <w:rPr>
          <w:rFonts w:asciiTheme="minorHAnsi" w:hAnsiTheme="minorHAnsi" w:cstheme="minorHAnsi"/>
          <w:sz w:val="22"/>
          <w:szCs w:val="22"/>
        </w:rPr>
        <w:t xml:space="preserve">For tool errors that occur in ArcMap, contact </w:t>
      </w:r>
      <w:hyperlink r:id="rId45" w:history="1">
        <w:r w:rsidRPr="00537AA8">
          <w:rPr>
            <w:rStyle w:val="Hyperlink"/>
            <w:rFonts w:asciiTheme="minorHAnsi" w:hAnsiTheme="minorHAnsi" w:cstheme="minorHAnsi"/>
            <w:sz w:val="22"/>
            <w:szCs w:val="22"/>
          </w:rPr>
          <w:t>adolfo.diaz@usda.gov</w:t>
        </w:r>
      </w:hyperlink>
      <w:r>
        <w:rPr>
          <w:rFonts w:asciiTheme="minorHAnsi" w:hAnsiTheme="minorHAnsi" w:cstheme="minorHAnsi"/>
          <w:sz w:val="22"/>
          <w:szCs w:val="22"/>
        </w:rPr>
        <w:t xml:space="preserve">, </w:t>
      </w:r>
      <w:hyperlink r:id="rId46" w:history="1">
        <w:r w:rsidRPr="00537AA8">
          <w:rPr>
            <w:rStyle w:val="Hyperlink"/>
            <w:rFonts w:asciiTheme="minorHAnsi" w:hAnsiTheme="minorHAnsi" w:cstheme="minorHAnsi"/>
            <w:sz w:val="22"/>
            <w:szCs w:val="22"/>
          </w:rPr>
          <w:t>chris.morse@usda.gov</w:t>
        </w:r>
      </w:hyperlink>
      <w:r>
        <w:rPr>
          <w:rFonts w:asciiTheme="minorHAnsi" w:hAnsiTheme="minorHAnsi" w:cstheme="minorHAnsi"/>
          <w:sz w:val="22"/>
          <w:szCs w:val="22"/>
        </w:rPr>
        <w:t>,</w:t>
      </w:r>
      <w:r w:rsidRPr="009701E4">
        <w:rPr>
          <w:rFonts w:asciiTheme="minorHAnsi" w:hAnsiTheme="minorHAnsi" w:cstheme="minorHAnsi"/>
          <w:sz w:val="22"/>
          <w:szCs w:val="22"/>
        </w:rPr>
        <w:t xml:space="preserve"> </w:t>
      </w:r>
      <w:r>
        <w:rPr>
          <w:rFonts w:asciiTheme="minorHAnsi" w:hAnsiTheme="minorHAnsi" w:cstheme="minorHAnsi"/>
          <w:sz w:val="22"/>
          <w:szCs w:val="22"/>
        </w:rPr>
        <w:t xml:space="preserve">and </w:t>
      </w:r>
      <w:hyperlink r:id="rId47" w:history="1">
        <w:r w:rsidRPr="00537AA8">
          <w:rPr>
            <w:rStyle w:val="Hyperlink"/>
            <w:rFonts w:asciiTheme="minorHAnsi" w:hAnsiTheme="minorHAnsi" w:cstheme="minorHAnsi"/>
            <w:sz w:val="22"/>
            <w:szCs w:val="22"/>
          </w:rPr>
          <w:t>christiane.roy@usda.gov</w:t>
        </w:r>
      </w:hyperlink>
      <w:r>
        <w:rPr>
          <w:rFonts w:asciiTheme="minorHAnsi" w:hAnsiTheme="minorHAnsi" w:cstheme="minorHAnsi"/>
          <w:sz w:val="22"/>
          <w:szCs w:val="22"/>
        </w:rPr>
        <w:t>.</w:t>
      </w:r>
    </w:p>
    <w:p w14:paraId="5672E673" w14:textId="77777777"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For tool errors that occur in the MS Access forms and letters, contact </w:t>
      </w:r>
      <w:hyperlink r:id="rId48" w:history="1">
        <w:r w:rsidRPr="00537AA8">
          <w:rPr>
            <w:rStyle w:val="Hyperlink"/>
            <w:rFonts w:asciiTheme="minorHAnsi" w:hAnsiTheme="minorHAnsi" w:cstheme="minorHAnsi"/>
            <w:sz w:val="22"/>
            <w:szCs w:val="22"/>
          </w:rPr>
          <w:t>edwin.muniz@usda.gov</w:t>
        </w:r>
      </w:hyperlink>
      <w:r w:rsidRPr="000E6385">
        <w:rPr>
          <w:rFonts w:asciiTheme="minorHAnsi" w:hAnsiTheme="minorHAnsi" w:cstheme="minorHAnsi"/>
          <w:sz w:val="22"/>
          <w:szCs w:val="22"/>
        </w:rPr>
        <w:t xml:space="preserve"> </w:t>
      </w:r>
      <w:r>
        <w:rPr>
          <w:rFonts w:asciiTheme="minorHAnsi" w:hAnsiTheme="minorHAnsi" w:cstheme="minorHAnsi"/>
          <w:sz w:val="22"/>
          <w:szCs w:val="22"/>
        </w:rPr>
        <w:t>and</w:t>
      </w:r>
      <w:r w:rsidRPr="000E6385">
        <w:rPr>
          <w:rFonts w:asciiTheme="minorHAnsi" w:hAnsiTheme="minorHAnsi" w:cstheme="minorHAnsi"/>
          <w:sz w:val="22"/>
          <w:szCs w:val="22"/>
        </w:rPr>
        <w:t xml:space="preserve"> </w:t>
      </w:r>
      <w:hyperlink r:id="rId49" w:history="1">
        <w:r w:rsidRPr="00537AA8">
          <w:rPr>
            <w:rStyle w:val="Hyperlink"/>
            <w:rFonts w:asciiTheme="minorHAnsi" w:hAnsiTheme="minorHAnsi" w:cstheme="minorHAnsi"/>
            <w:sz w:val="22"/>
            <w:szCs w:val="22"/>
          </w:rPr>
          <w:t>christiane.roy@usda.gov</w:t>
        </w:r>
      </w:hyperlink>
      <w:r w:rsidRPr="000E6385">
        <w:rPr>
          <w:rFonts w:asciiTheme="minorHAnsi" w:hAnsiTheme="minorHAnsi" w:cstheme="minorHAnsi"/>
          <w:sz w:val="22"/>
          <w:szCs w:val="22"/>
        </w:rPr>
        <w:t>.</w:t>
      </w:r>
    </w:p>
    <w:p w14:paraId="10FF9BFA" w14:textId="1378AA79" w:rsidR="00F44312" w:rsidRDefault="00F44312" w:rsidP="00F44312">
      <w:pPr>
        <w:pStyle w:val="BodyText"/>
        <w:jc w:val="left"/>
        <w:rPr>
          <w:rFonts w:asciiTheme="minorHAnsi" w:hAnsiTheme="minorHAnsi" w:cstheme="minorHAnsi"/>
          <w:sz w:val="22"/>
          <w:szCs w:val="22"/>
        </w:rPr>
      </w:pPr>
      <w:r>
        <w:rPr>
          <w:rFonts w:asciiTheme="minorHAnsi" w:hAnsiTheme="minorHAnsi" w:cstheme="minorHAnsi"/>
          <w:sz w:val="22"/>
          <w:szCs w:val="22"/>
        </w:rPr>
        <w:t xml:space="preserve"> </w:t>
      </w:r>
      <w:r w:rsidR="00421443">
        <w:rPr>
          <w:rFonts w:asciiTheme="minorHAnsi" w:hAnsiTheme="minorHAnsi" w:cstheme="minorHAnsi"/>
          <w:sz w:val="22"/>
          <w:szCs w:val="22"/>
        </w:rPr>
        <w:t>Note: An a</w:t>
      </w:r>
      <w:r w:rsidR="00EE2B8C">
        <w:rPr>
          <w:rFonts w:asciiTheme="minorHAnsi" w:hAnsiTheme="minorHAnsi" w:cstheme="minorHAnsi"/>
          <w:sz w:val="22"/>
          <w:szCs w:val="22"/>
        </w:rPr>
        <w:t xml:space="preserve">ctively managed </w:t>
      </w:r>
      <w:r w:rsidR="00421443">
        <w:rPr>
          <w:rFonts w:asciiTheme="minorHAnsi" w:hAnsiTheme="minorHAnsi" w:cstheme="minorHAnsi"/>
          <w:sz w:val="22"/>
          <w:szCs w:val="22"/>
        </w:rPr>
        <w:t xml:space="preserve">troubleshooting guide is available in the </w:t>
      </w:r>
      <w:r w:rsidR="00421443" w:rsidRPr="00EE2B8C">
        <w:rPr>
          <w:rFonts w:asciiTheme="minorHAnsi" w:hAnsiTheme="minorHAnsi" w:cstheme="minorHAnsi"/>
          <w:i/>
          <w:sz w:val="22"/>
          <w:szCs w:val="22"/>
        </w:rPr>
        <w:t>2019</w:t>
      </w:r>
      <w:r w:rsidR="00116464" w:rsidRPr="00EE2B8C">
        <w:rPr>
          <w:rFonts w:asciiTheme="minorHAnsi" w:hAnsiTheme="minorHAnsi" w:cstheme="minorHAnsi"/>
          <w:i/>
          <w:sz w:val="22"/>
          <w:szCs w:val="22"/>
        </w:rPr>
        <w:t xml:space="preserve"> HEL</w:t>
      </w:r>
      <w:r w:rsidR="00116464">
        <w:rPr>
          <w:rFonts w:asciiTheme="minorHAnsi" w:hAnsiTheme="minorHAnsi" w:cstheme="minorHAnsi"/>
          <w:sz w:val="22"/>
          <w:szCs w:val="22"/>
        </w:rPr>
        <w:t xml:space="preserve"> folder on the </w:t>
      </w:r>
      <w:r w:rsidR="00116464" w:rsidRPr="00EE2B8C">
        <w:rPr>
          <w:rFonts w:asciiTheme="minorHAnsi" w:hAnsiTheme="minorHAnsi" w:cstheme="minorHAnsi"/>
          <w:i/>
          <w:sz w:val="22"/>
          <w:szCs w:val="22"/>
        </w:rPr>
        <w:t>NRCS GIS SharePoint</w:t>
      </w:r>
      <w:r w:rsidR="00116464">
        <w:rPr>
          <w:rFonts w:asciiTheme="minorHAnsi" w:hAnsiTheme="minorHAnsi" w:cstheme="minorHAnsi"/>
          <w:sz w:val="22"/>
          <w:szCs w:val="22"/>
        </w:rPr>
        <w:t>. Th</w:t>
      </w:r>
      <w:r w:rsidR="00EE2B8C">
        <w:rPr>
          <w:rFonts w:asciiTheme="minorHAnsi" w:hAnsiTheme="minorHAnsi" w:cstheme="minorHAnsi"/>
          <w:sz w:val="22"/>
          <w:szCs w:val="22"/>
        </w:rPr>
        <w:t>at</w:t>
      </w:r>
      <w:r w:rsidR="00116464">
        <w:rPr>
          <w:rFonts w:asciiTheme="minorHAnsi" w:hAnsiTheme="minorHAnsi" w:cstheme="minorHAnsi"/>
          <w:sz w:val="22"/>
          <w:szCs w:val="22"/>
        </w:rPr>
        <w:t xml:space="preserve"> separate </w:t>
      </w:r>
      <w:r w:rsidR="00EE2B8C">
        <w:rPr>
          <w:rFonts w:asciiTheme="minorHAnsi" w:hAnsiTheme="minorHAnsi" w:cstheme="minorHAnsi"/>
          <w:sz w:val="22"/>
          <w:szCs w:val="22"/>
        </w:rPr>
        <w:t>troubleshooting document</w:t>
      </w:r>
      <w:r w:rsidR="00116464">
        <w:rPr>
          <w:rFonts w:asciiTheme="minorHAnsi" w:hAnsiTheme="minorHAnsi" w:cstheme="minorHAnsi"/>
          <w:sz w:val="22"/>
          <w:szCs w:val="22"/>
        </w:rPr>
        <w:t xml:space="preserve"> will be the primary location for troubleshooting tips because it </w:t>
      </w:r>
      <w:r w:rsidR="00804756">
        <w:rPr>
          <w:rFonts w:asciiTheme="minorHAnsi" w:hAnsiTheme="minorHAnsi" w:cstheme="minorHAnsi"/>
          <w:sz w:val="22"/>
          <w:szCs w:val="22"/>
        </w:rPr>
        <w:t>is easier to update separately rather updating</w:t>
      </w:r>
      <w:r w:rsidR="00116464">
        <w:rPr>
          <w:rFonts w:asciiTheme="minorHAnsi" w:hAnsiTheme="minorHAnsi" w:cstheme="minorHAnsi"/>
          <w:sz w:val="22"/>
          <w:szCs w:val="22"/>
        </w:rPr>
        <w:t xml:space="preserve"> th</w:t>
      </w:r>
      <w:r w:rsidR="00804756">
        <w:rPr>
          <w:rFonts w:asciiTheme="minorHAnsi" w:hAnsiTheme="minorHAnsi" w:cstheme="minorHAnsi"/>
          <w:sz w:val="22"/>
          <w:szCs w:val="22"/>
        </w:rPr>
        <w:t>e full</w:t>
      </w:r>
      <w:r w:rsidR="00116464">
        <w:rPr>
          <w:rFonts w:asciiTheme="minorHAnsi" w:hAnsiTheme="minorHAnsi" w:cstheme="minorHAnsi"/>
          <w:sz w:val="22"/>
          <w:szCs w:val="22"/>
        </w:rPr>
        <w:t xml:space="preserve"> administr</w:t>
      </w:r>
      <w:r w:rsidR="003F07F2">
        <w:rPr>
          <w:rFonts w:asciiTheme="minorHAnsi" w:hAnsiTheme="minorHAnsi" w:cstheme="minorHAnsi"/>
          <w:sz w:val="22"/>
          <w:szCs w:val="22"/>
        </w:rPr>
        <w:t>ator’</w:t>
      </w:r>
      <w:r w:rsidR="00116464">
        <w:rPr>
          <w:rFonts w:asciiTheme="minorHAnsi" w:hAnsiTheme="minorHAnsi" w:cstheme="minorHAnsi"/>
          <w:sz w:val="22"/>
          <w:szCs w:val="22"/>
        </w:rPr>
        <w:t>s</w:t>
      </w:r>
      <w:r w:rsidR="00804756">
        <w:rPr>
          <w:rFonts w:asciiTheme="minorHAnsi" w:hAnsiTheme="minorHAnsi" w:cstheme="minorHAnsi"/>
          <w:sz w:val="22"/>
          <w:szCs w:val="22"/>
        </w:rPr>
        <w:t xml:space="preserve"> or user’s</w:t>
      </w:r>
      <w:r w:rsidR="00116464">
        <w:rPr>
          <w:rFonts w:asciiTheme="minorHAnsi" w:hAnsiTheme="minorHAnsi" w:cstheme="minorHAnsi"/>
          <w:sz w:val="22"/>
          <w:szCs w:val="22"/>
        </w:rPr>
        <w:t xml:space="preserve"> guide</w:t>
      </w:r>
      <w:r w:rsidR="00804756">
        <w:rPr>
          <w:rFonts w:asciiTheme="minorHAnsi" w:hAnsiTheme="minorHAnsi" w:cstheme="minorHAnsi"/>
          <w:sz w:val="22"/>
          <w:szCs w:val="22"/>
        </w:rPr>
        <w:t xml:space="preserve"> for every new bug</w:t>
      </w:r>
      <w:r w:rsidR="00FF3D52">
        <w:rPr>
          <w:rFonts w:asciiTheme="minorHAnsi" w:hAnsiTheme="minorHAnsi" w:cstheme="minorHAnsi"/>
          <w:sz w:val="22"/>
          <w:szCs w:val="22"/>
        </w:rPr>
        <w:t xml:space="preserve"> that may emerge over time.</w:t>
      </w:r>
    </w:p>
    <w:p w14:paraId="390F8343" w14:textId="77777777" w:rsidR="00F44312" w:rsidRDefault="00F44312" w:rsidP="00F44312">
      <w:pPr>
        <w:pStyle w:val="BodyText"/>
        <w:jc w:val="left"/>
        <w:rPr>
          <w:rFonts w:asciiTheme="minorHAnsi" w:hAnsiTheme="minorHAnsi" w:cstheme="minorHAnsi"/>
          <w:b/>
          <w:sz w:val="22"/>
          <w:szCs w:val="22"/>
        </w:rPr>
      </w:pPr>
    </w:p>
    <w:p w14:paraId="55D0E901" w14:textId="77777777" w:rsidR="003B661E" w:rsidRDefault="006C7598" w:rsidP="003B661E">
      <w:pPr>
        <w:pStyle w:val="TOCWetlandsLevel1"/>
        <w:outlineLvl w:val="0"/>
        <w:rPr>
          <w:i w:val="0"/>
        </w:rPr>
      </w:pPr>
      <w:bookmarkStart w:id="155" w:name="_Toc18589647"/>
      <w:r>
        <w:rPr>
          <w:i w:val="0"/>
        </w:rPr>
        <w:lastRenderedPageBreak/>
        <w:t>REFERENCES</w:t>
      </w:r>
      <w:bookmarkEnd w:id="155"/>
    </w:p>
    <w:p w14:paraId="4A87A50D" w14:textId="77777777" w:rsidR="00F44312" w:rsidRPr="00FA5B20" w:rsidRDefault="006C7598" w:rsidP="00F44312">
      <w:pPr>
        <w:rPr>
          <w:rFonts w:cstheme="minorHAnsi"/>
        </w:rPr>
      </w:pPr>
      <w:r>
        <w:rPr>
          <w:rFonts w:cstheme="minorHAnsi"/>
        </w:rPr>
        <w:br/>
      </w:r>
      <w:proofErr w:type="spellStart"/>
      <w:r w:rsidR="00F44312" w:rsidRPr="00FA5B20">
        <w:rPr>
          <w:rFonts w:cstheme="minorHAnsi"/>
        </w:rPr>
        <w:t>Heidemann</w:t>
      </w:r>
      <w:proofErr w:type="spellEnd"/>
      <w:r w:rsidR="00F44312" w:rsidRPr="00FA5B20">
        <w:rPr>
          <w:rFonts w:cstheme="minorHAnsi"/>
        </w:rPr>
        <w:t>, Hans Karl, 2018, Lidar base specification (ver. 1.3, February 2018): U.S. Geological Survey Techniques and Methods, book 11, chap. B4, p. 101.</w:t>
      </w:r>
    </w:p>
    <w:p w14:paraId="50D3CDD2" w14:textId="138BE0B2" w:rsidR="00F44312" w:rsidRPr="00FA5B20" w:rsidRDefault="00F44312" w:rsidP="00F44312">
      <w:pPr>
        <w:pStyle w:val="Bibliography"/>
        <w:ind w:left="720" w:hanging="720"/>
        <w:rPr>
          <w:rFonts w:asciiTheme="minorHAnsi" w:hAnsiTheme="minorHAnsi" w:cstheme="minorHAnsi"/>
          <w:noProof/>
          <w:sz w:val="22"/>
          <w:szCs w:val="22"/>
        </w:rPr>
      </w:pPr>
      <w:r w:rsidRPr="00FA5B20">
        <w:rPr>
          <w:rFonts w:asciiTheme="minorHAnsi" w:hAnsiTheme="minorHAnsi" w:cstheme="minorHAnsi"/>
          <w:noProof/>
          <w:sz w:val="22"/>
          <w:szCs w:val="22"/>
        </w:rPr>
        <w:t>USDA</w:t>
      </w:r>
      <w:r w:rsidR="00133557">
        <w:rPr>
          <w:rFonts w:asciiTheme="minorHAnsi" w:hAnsiTheme="minorHAnsi" w:cstheme="minorHAnsi"/>
          <w:noProof/>
          <w:sz w:val="22"/>
          <w:szCs w:val="22"/>
        </w:rPr>
        <w:t>-</w:t>
      </w:r>
      <w:r w:rsidRPr="00FA5B20">
        <w:rPr>
          <w:rFonts w:asciiTheme="minorHAnsi" w:hAnsiTheme="minorHAnsi" w:cstheme="minorHAnsi"/>
          <w:noProof/>
          <w:sz w:val="22"/>
          <w:szCs w:val="22"/>
        </w:rPr>
        <w:t>FSA</w:t>
      </w:r>
      <w:r w:rsidR="00133557">
        <w:rPr>
          <w:rFonts w:asciiTheme="minorHAnsi" w:hAnsiTheme="minorHAnsi" w:cstheme="minorHAnsi"/>
          <w:noProof/>
          <w:sz w:val="22"/>
          <w:szCs w:val="22"/>
        </w:rPr>
        <w:t xml:space="preserve">, </w:t>
      </w:r>
      <w:r w:rsidRPr="00FA5B20">
        <w:rPr>
          <w:rFonts w:asciiTheme="minorHAnsi" w:hAnsiTheme="minorHAnsi" w:cstheme="minorHAnsi"/>
          <w:noProof/>
          <w:sz w:val="22"/>
          <w:szCs w:val="22"/>
        </w:rPr>
        <w:t>2015</w:t>
      </w:r>
      <w:r w:rsidR="00133557">
        <w:rPr>
          <w:rFonts w:asciiTheme="minorHAnsi" w:hAnsiTheme="minorHAnsi" w:cstheme="minorHAnsi"/>
          <w:noProof/>
          <w:sz w:val="22"/>
          <w:szCs w:val="22"/>
        </w:rPr>
        <w:t>,</w:t>
      </w:r>
      <w:r w:rsidRPr="00FA5B20">
        <w:rPr>
          <w:rFonts w:asciiTheme="minorHAnsi" w:hAnsiTheme="minorHAnsi" w:cstheme="minorHAnsi"/>
          <w:noProof/>
          <w:sz w:val="22"/>
          <w:szCs w:val="22"/>
        </w:rPr>
        <w:t xml:space="preserve"> </w:t>
      </w:r>
      <w:r w:rsidRPr="00FA5B20">
        <w:rPr>
          <w:rFonts w:asciiTheme="minorHAnsi" w:hAnsiTheme="minorHAnsi" w:cstheme="minorHAnsi"/>
          <w:iCs/>
          <w:noProof/>
          <w:sz w:val="22"/>
          <w:szCs w:val="22"/>
        </w:rPr>
        <w:t>Common Land Unit 8-CM(Rev. 1) Amend. 5</w:t>
      </w:r>
      <w:r w:rsidR="00C96A0F">
        <w:rPr>
          <w:rFonts w:asciiTheme="minorHAnsi" w:hAnsiTheme="minorHAnsi" w:cstheme="minorHAnsi"/>
          <w:iCs/>
          <w:noProof/>
          <w:sz w:val="22"/>
          <w:szCs w:val="22"/>
        </w:rPr>
        <w:t>.</w:t>
      </w:r>
    </w:p>
    <w:p w14:paraId="7FF15098" w14:textId="267C2F1E" w:rsidR="00133557" w:rsidRPr="00FA5B20" w:rsidRDefault="00133557" w:rsidP="00F44312">
      <w:pPr>
        <w:pStyle w:val="BodyText"/>
        <w:jc w:val="left"/>
        <w:rPr>
          <w:rFonts w:asciiTheme="minorHAnsi" w:hAnsiTheme="minorHAnsi" w:cstheme="minorHAnsi"/>
          <w:noProof/>
          <w:sz w:val="22"/>
          <w:szCs w:val="22"/>
        </w:rPr>
      </w:pPr>
      <w:r>
        <w:rPr>
          <w:rFonts w:asciiTheme="minorHAnsi" w:hAnsiTheme="minorHAnsi" w:cstheme="minorHAnsi"/>
          <w:noProof/>
          <w:sz w:val="22"/>
          <w:szCs w:val="22"/>
        </w:rPr>
        <w:br/>
      </w:r>
      <w:r w:rsidR="00F44312" w:rsidRPr="00FA5B20">
        <w:rPr>
          <w:rFonts w:asciiTheme="minorHAnsi" w:hAnsiTheme="minorHAnsi" w:cstheme="minorHAnsi"/>
          <w:noProof/>
          <w:sz w:val="22"/>
          <w:szCs w:val="22"/>
        </w:rPr>
        <w:t>USDA-NRCS</w:t>
      </w:r>
      <w:r>
        <w:rPr>
          <w:rFonts w:asciiTheme="minorHAnsi" w:hAnsiTheme="minorHAnsi" w:cstheme="minorHAnsi"/>
          <w:noProof/>
          <w:sz w:val="22"/>
          <w:szCs w:val="22"/>
        </w:rPr>
        <w:t xml:space="preserve">, </w:t>
      </w:r>
      <w:r w:rsidR="00F44312" w:rsidRPr="00FA5B20">
        <w:rPr>
          <w:rFonts w:asciiTheme="minorHAnsi" w:hAnsiTheme="minorHAnsi" w:cstheme="minorHAnsi"/>
          <w:noProof/>
          <w:sz w:val="22"/>
          <w:szCs w:val="22"/>
        </w:rPr>
        <w:t>2010</w:t>
      </w:r>
      <w:r w:rsidR="00C96A0F">
        <w:rPr>
          <w:rFonts w:asciiTheme="minorHAnsi" w:hAnsiTheme="minorHAnsi" w:cstheme="minorHAnsi"/>
          <w:noProof/>
          <w:sz w:val="22"/>
          <w:szCs w:val="22"/>
        </w:rPr>
        <w:t>,</w:t>
      </w:r>
      <w:r w:rsidR="00F44312" w:rsidRPr="00FA5B20">
        <w:rPr>
          <w:rFonts w:asciiTheme="minorHAnsi" w:hAnsiTheme="minorHAnsi" w:cstheme="minorHAnsi"/>
          <w:noProof/>
          <w:sz w:val="22"/>
          <w:szCs w:val="22"/>
        </w:rPr>
        <w:t xml:space="preserve"> </w:t>
      </w:r>
      <w:r w:rsidR="00F44312" w:rsidRPr="00FA5B20">
        <w:rPr>
          <w:rFonts w:asciiTheme="minorHAnsi" w:hAnsiTheme="minorHAnsi" w:cstheme="minorHAnsi"/>
          <w:iCs/>
          <w:noProof/>
          <w:sz w:val="22"/>
          <w:szCs w:val="22"/>
        </w:rPr>
        <w:t>National Food Security Act Manual</w:t>
      </w:r>
      <w:r w:rsidR="00C96A0F">
        <w:rPr>
          <w:rFonts w:asciiTheme="minorHAnsi" w:hAnsiTheme="minorHAnsi" w:cstheme="minorHAnsi"/>
          <w:iCs/>
          <w:noProof/>
          <w:sz w:val="22"/>
          <w:szCs w:val="22"/>
        </w:rPr>
        <w:t>, Fifth Edition.</w:t>
      </w:r>
      <w:r>
        <w:rPr>
          <w:rFonts w:asciiTheme="minorHAnsi" w:hAnsiTheme="minorHAnsi" w:cstheme="minorHAnsi"/>
          <w:noProof/>
          <w:sz w:val="22"/>
          <w:szCs w:val="22"/>
        </w:rPr>
        <w:br/>
      </w:r>
      <w:r>
        <w:rPr>
          <w:rFonts w:asciiTheme="minorHAnsi" w:hAnsiTheme="minorHAnsi" w:cstheme="minorHAnsi"/>
          <w:noProof/>
          <w:sz w:val="22"/>
          <w:szCs w:val="22"/>
        </w:rPr>
        <w:br/>
        <w:t>USDA</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1978</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Predicting Rainfall Erosion Losses</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Agricultural Handbook No. 537.</w:t>
      </w:r>
      <w:r>
        <w:rPr>
          <w:rFonts w:asciiTheme="minorHAnsi" w:hAnsiTheme="minorHAnsi" w:cstheme="minorHAnsi"/>
          <w:noProof/>
          <w:sz w:val="22"/>
          <w:szCs w:val="22"/>
        </w:rPr>
        <w:br/>
      </w:r>
      <w:r>
        <w:rPr>
          <w:rFonts w:asciiTheme="minorHAnsi" w:hAnsiTheme="minorHAnsi" w:cstheme="minorHAnsi"/>
          <w:noProof/>
          <w:sz w:val="22"/>
          <w:szCs w:val="22"/>
        </w:rPr>
        <w:br/>
        <w:t>USDA-NRCS</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2018</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Notification of Release of Circular 180-19-1 “Highly Erodible Land and Wetland Conservation Compliance</w:t>
      </w:r>
      <w:r w:rsidR="00C96A0F">
        <w:rPr>
          <w:rFonts w:asciiTheme="minorHAnsi" w:hAnsiTheme="minorHAnsi" w:cstheme="minorHAnsi"/>
          <w:noProof/>
          <w:sz w:val="22"/>
          <w:szCs w:val="22"/>
        </w:rPr>
        <w:t>,</w:t>
      </w:r>
      <w:r>
        <w:rPr>
          <w:rFonts w:asciiTheme="minorHAnsi" w:hAnsiTheme="minorHAnsi" w:cstheme="minorHAnsi"/>
          <w:noProof/>
          <w:sz w:val="22"/>
          <w:szCs w:val="22"/>
        </w:rPr>
        <w:t xml:space="preserve"> NB 180-19-2-CPA. </w:t>
      </w:r>
    </w:p>
    <w:p w14:paraId="57277536" w14:textId="77777777" w:rsidR="00FA5B20" w:rsidRDefault="00FA5B20" w:rsidP="00F44312">
      <w:pPr>
        <w:pStyle w:val="TOCWetlandsLevel2"/>
        <w:outlineLvl w:val="1"/>
        <w:rPr>
          <w:b/>
          <w:i w:val="0"/>
        </w:rPr>
      </w:pPr>
      <w:bookmarkStart w:id="156" w:name="_Toc15850943"/>
    </w:p>
    <w:p w14:paraId="1FC86B6A" w14:textId="77777777" w:rsidR="003B661E" w:rsidRDefault="003B661E" w:rsidP="003B661E">
      <w:pPr>
        <w:pStyle w:val="TOCWetlandsLevel1"/>
        <w:outlineLvl w:val="0"/>
        <w:rPr>
          <w:i w:val="0"/>
        </w:rPr>
      </w:pPr>
      <w:bookmarkStart w:id="157" w:name="_Toc17450013"/>
      <w:bookmarkStart w:id="158" w:name="_Toc18589648"/>
      <w:bookmarkEnd w:id="156"/>
      <w:r>
        <w:rPr>
          <w:i w:val="0"/>
        </w:rPr>
        <w:t>HEL Tool Development Team</w:t>
      </w:r>
      <w:bookmarkEnd w:id="157"/>
      <w:bookmarkEnd w:id="158"/>
    </w:p>
    <w:p w14:paraId="66CD9055" w14:textId="77777777" w:rsidR="00F44312" w:rsidRPr="00CF0AA6" w:rsidRDefault="00F44312" w:rsidP="00F44312">
      <w:pPr>
        <w:pStyle w:val="TOCWetlandsLevel2"/>
        <w:outlineLvl w:val="1"/>
      </w:pPr>
    </w:p>
    <w:p w14:paraId="7726EA03" w14:textId="77777777" w:rsidR="00F44312" w:rsidRPr="00FB1B38" w:rsidRDefault="00F44312" w:rsidP="00F44312">
      <w:pPr>
        <w:spacing w:after="0"/>
        <w:ind w:left="806"/>
        <w:rPr>
          <w:rFonts w:cstheme="minorHAnsi"/>
        </w:rPr>
      </w:pPr>
      <w:bookmarkStart w:id="159" w:name="_Hlk8638300"/>
      <w:r w:rsidRPr="00FB1B38">
        <w:rPr>
          <w:rFonts w:cstheme="minorHAnsi"/>
        </w:rPr>
        <w:t>Denise Coleman, State Conservationist, PA</w:t>
      </w:r>
    </w:p>
    <w:p w14:paraId="2AEC6CD4" w14:textId="77777777" w:rsidR="00F44312" w:rsidRPr="00FB1B38" w:rsidRDefault="00F44312" w:rsidP="00F44312">
      <w:pPr>
        <w:spacing w:after="0"/>
        <w:ind w:left="806"/>
        <w:rPr>
          <w:rFonts w:cstheme="minorHAnsi"/>
        </w:rPr>
      </w:pPr>
      <w:r w:rsidRPr="00FB1B38">
        <w:rPr>
          <w:rFonts w:cstheme="minorHAnsi"/>
        </w:rPr>
        <w:t>Jason Outlaw, National Wetland/HEL Compliance Specialist, NRCS-NHQ</w:t>
      </w:r>
    </w:p>
    <w:p w14:paraId="4B17BEAE" w14:textId="77777777" w:rsidR="00F44312" w:rsidRPr="00FB1B38" w:rsidRDefault="00F44312" w:rsidP="00F44312">
      <w:pPr>
        <w:spacing w:after="0"/>
        <w:ind w:left="806"/>
        <w:rPr>
          <w:rFonts w:cstheme="minorHAnsi"/>
        </w:rPr>
      </w:pPr>
      <w:r w:rsidRPr="00FB1B38">
        <w:rPr>
          <w:rFonts w:cstheme="minorHAnsi"/>
        </w:rPr>
        <w:t xml:space="preserve">Chris Morse, State GIS Specialist, Indianapolis, IN </w:t>
      </w:r>
    </w:p>
    <w:p w14:paraId="68FB05DB" w14:textId="77777777" w:rsidR="00F44312" w:rsidRPr="00FB1B38" w:rsidRDefault="00F44312" w:rsidP="00F44312">
      <w:pPr>
        <w:spacing w:after="0"/>
        <w:ind w:left="806"/>
        <w:rPr>
          <w:rFonts w:cstheme="minorHAnsi"/>
        </w:rPr>
      </w:pPr>
      <w:r w:rsidRPr="00FB1B38">
        <w:rPr>
          <w:rFonts w:cstheme="minorHAnsi"/>
        </w:rPr>
        <w:t>Melissa Hanner, Soil Scientist, Harrisburg, PA</w:t>
      </w:r>
    </w:p>
    <w:p w14:paraId="011C8AF0" w14:textId="77777777" w:rsidR="00F44312" w:rsidRPr="00FB1B38" w:rsidRDefault="00F44312" w:rsidP="00F44312">
      <w:pPr>
        <w:spacing w:after="0"/>
        <w:ind w:left="806"/>
        <w:rPr>
          <w:rFonts w:cstheme="minorHAnsi"/>
        </w:rPr>
      </w:pPr>
      <w:r w:rsidRPr="000E6385">
        <w:rPr>
          <w:rFonts w:cstheme="minorHAnsi"/>
        </w:rPr>
        <w:t>Christiane</w:t>
      </w:r>
      <w:r w:rsidRPr="00FB1B38">
        <w:rPr>
          <w:rFonts w:cstheme="minorHAnsi"/>
        </w:rPr>
        <w:t xml:space="preserve"> Roy, GIS Specialist, Rochester, MN</w:t>
      </w:r>
    </w:p>
    <w:p w14:paraId="3F0ACDA3" w14:textId="77777777" w:rsidR="00F44312" w:rsidRPr="00FB1B38" w:rsidRDefault="00F44312" w:rsidP="00F44312">
      <w:pPr>
        <w:spacing w:after="0"/>
        <w:ind w:left="806"/>
        <w:rPr>
          <w:rFonts w:cstheme="minorHAnsi"/>
        </w:rPr>
      </w:pPr>
      <w:r w:rsidRPr="00FB1B38">
        <w:rPr>
          <w:rFonts w:cstheme="minorHAnsi"/>
        </w:rPr>
        <w:t>Joan Howard, Soil Scientist, ENTSC, Greensboro, NC</w:t>
      </w:r>
    </w:p>
    <w:p w14:paraId="1C7FC5C1" w14:textId="77777777" w:rsidR="00F44312" w:rsidRPr="00FB1B38" w:rsidRDefault="00F44312" w:rsidP="00F44312">
      <w:pPr>
        <w:spacing w:after="0"/>
        <w:ind w:left="806"/>
        <w:rPr>
          <w:rFonts w:cstheme="minorHAnsi"/>
        </w:rPr>
      </w:pPr>
      <w:r w:rsidRPr="00FB1B38">
        <w:rPr>
          <w:rFonts w:cstheme="minorHAnsi"/>
        </w:rPr>
        <w:t>Kevin Godsey</w:t>
      </w:r>
      <w:r>
        <w:rPr>
          <w:rFonts w:cstheme="minorHAnsi"/>
        </w:rPr>
        <w:t>,</w:t>
      </w:r>
      <w:r w:rsidRPr="00FB1B38">
        <w:rPr>
          <w:rFonts w:cstheme="minorHAnsi"/>
        </w:rPr>
        <w:t xml:space="preserve"> Soil Scientist, Marble Hill, MO </w:t>
      </w:r>
    </w:p>
    <w:p w14:paraId="6CD22C64" w14:textId="77777777" w:rsidR="00F44312" w:rsidRPr="00FB1B38" w:rsidRDefault="00F44312" w:rsidP="00F44312">
      <w:pPr>
        <w:spacing w:after="0"/>
        <w:ind w:left="806"/>
        <w:rPr>
          <w:rFonts w:cstheme="minorHAnsi"/>
        </w:rPr>
      </w:pPr>
      <w:r w:rsidRPr="00FB1B38">
        <w:rPr>
          <w:rFonts w:cstheme="minorHAnsi"/>
        </w:rPr>
        <w:t xml:space="preserve">Edwin Muniz, Soil Scientist, Somerset, NJ </w:t>
      </w:r>
    </w:p>
    <w:p w14:paraId="55FDE9C5" w14:textId="77777777" w:rsidR="00F44312" w:rsidRPr="00FB1B38" w:rsidRDefault="00F44312" w:rsidP="00F44312">
      <w:pPr>
        <w:spacing w:after="0"/>
        <w:ind w:left="806"/>
        <w:rPr>
          <w:rFonts w:cstheme="minorHAnsi"/>
        </w:rPr>
      </w:pPr>
      <w:r w:rsidRPr="00FB1B38">
        <w:rPr>
          <w:rFonts w:cstheme="minorHAnsi"/>
        </w:rPr>
        <w:t xml:space="preserve">Fred </w:t>
      </w:r>
      <w:proofErr w:type="spellStart"/>
      <w:r w:rsidRPr="00FB1B38">
        <w:rPr>
          <w:rFonts w:cstheme="minorHAnsi"/>
        </w:rPr>
        <w:t>Schrank</w:t>
      </w:r>
      <w:proofErr w:type="spellEnd"/>
      <w:r w:rsidRPr="00FB1B38">
        <w:rPr>
          <w:rFonts w:cstheme="minorHAnsi"/>
        </w:rPr>
        <w:t xml:space="preserve">, Agronomist, Weatherford, TX </w:t>
      </w:r>
    </w:p>
    <w:p w14:paraId="08FE04B5" w14:textId="77777777" w:rsidR="00F44312" w:rsidRPr="00FB1B38" w:rsidRDefault="00F44312" w:rsidP="00F44312">
      <w:pPr>
        <w:spacing w:after="0"/>
        <w:ind w:left="806"/>
        <w:rPr>
          <w:rFonts w:cstheme="minorHAnsi"/>
        </w:rPr>
      </w:pPr>
      <w:r w:rsidRPr="00FB1B38">
        <w:rPr>
          <w:rFonts w:cstheme="minorHAnsi"/>
        </w:rPr>
        <w:t xml:space="preserve">Adolfo Diaz, Geospatial Specialist, Madison, WI </w:t>
      </w:r>
    </w:p>
    <w:p w14:paraId="14075AF0" w14:textId="77777777" w:rsidR="00F44312" w:rsidRDefault="00F44312" w:rsidP="00F44312">
      <w:pPr>
        <w:spacing w:after="0"/>
        <w:ind w:left="806"/>
        <w:rPr>
          <w:rFonts w:cstheme="minorHAnsi"/>
        </w:rPr>
      </w:pPr>
      <w:r w:rsidRPr="00FB1B38">
        <w:rPr>
          <w:rFonts w:cstheme="minorHAnsi"/>
        </w:rPr>
        <w:t>Dwain Daniels, Geospatial Specialist, CNTSC, Fort Worth, TX</w:t>
      </w:r>
      <w:bookmarkEnd w:id="159"/>
    </w:p>
    <w:p w14:paraId="79387217" w14:textId="77777777" w:rsidR="00F44312" w:rsidRDefault="00F44312" w:rsidP="00F44312">
      <w:pPr>
        <w:pStyle w:val="TOCWetlandsLevel1"/>
        <w:rPr>
          <w:rFonts w:eastAsia="Times New Roman" w:cstheme="minorHAnsi"/>
          <w:b w:val="0"/>
          <w:i w:val="0"/>
          <w:spacing w:val="-5"/>
        </w:rPr>
      </w:pPr>
    </w:p>
    <w:p w14:paraId="057DD272" w14:textId="77777777" w:rsidR="00F44312" w:rsidRDefault="00F44312" w:rsidP="00F44312">
      <w:pPr>
        <w:pStyle w:val="TOCWetlandsLevel1"/>
      </w:pPr>
    </w:p>
    <w:p w14:paraId="46FF1D14" w14:textId="77777777" w:rsidR="00F44312" w:rsidRDefault="00F44312" w:rsidP="00F44312">
      <w:pPr>
        <w:rPr>
          <w:b/>
          <w:sz w:val="28"/>
        </w:rPr>
      </w:pPr>
      <w:r>
        <w:rPr>
          <w:b/>
          <w:sz w:val="28"/>
        </w:rPr>
        <w:br w:type="page"/>
      </w:r>
    </w:p>
    <w:p w14:paraId="440B74E9" w14:textId="77777777" w:rsidR="00FA5B20" w:rsidRDefault="00FA5B20" w:rsidP="00FA5B20">
      <w:pPr>
        <w:pStyle w:val="TOCWetlandsLevel1"/>
        <w:outlineLvl w:val="0"/>
        <w:rPr>
          <w:i w:val="0"/>
        </w:rPr>
      </w:pPr>
      <w:bookmarkStart w:id="160" w:name="_Toc18589649"/>
      <w:r>
        <w:rPr>
          <w:i w:val="0"/>
        </w:rPr>
        <w:lastRenderedPageBreak/>
        <w:t>APPENDICES</w:t>
      </w:r>
      <w:bookmarkEnd w:id="160"/>
    </w:p>
    <w:p w14:paraId="0690F706" w14:textId="77777777" w:rsidR="00F44312" w:rsidRPr="00D406B6" w:rsidRDefault="00F44312" w:rsidP="00F44312">
      <w:pPr>
        <w:spacing w:after="0" w:line="240" w:lineRule="auto"/>
      </w:pPr>
    </w:p>
    <w:p w14:paraId="026155A2" w14:textId="77777777" w:rsidR="00F44312" w:rsidRDefault="00F44312" w:rsidP="00F44312">
      <w:pPr>
        <w:pStyle w:val="TOCWetlandsLevel1"/>
        <w:outlineLvl w:val="0"/>
        <w:rPr>
          <w:i w:val="0"/>
          <w:sz w:val="24"/>
          <w:szCs w:val="24"/>
        </w:rPr>
      </w:pPr>
      <w:bookmarkStart w:id="161" w:name="_Toc15850944"/>
      <w:bookmarkStart w:id="162" w:name="_Toc18589650"/>
      <w:r w:rsidRPr="008C679F">
        <w:rPr>
          <w:i w:val="0"/>
          <w:sz w:val="24"/>
          <w:szCs w:val="24"/>
        </w:rPr>
        <w:t>Appendix A– Creating the HEL Frozen Soils Layer</w:t>
      </w:r>
      <w:bookmarkEnd w:id="161"/>
      <w:bookmarkEnd w:id="162"/>
      <w:r w:rsidRPr="008C679F">
        <w:rPr>
          <w:i w:val="0"/>
          <w:sz w:val="24"/>
          <w:szCs w:val="24"/>
        </w:rPr>
        <w:t xml:space="preserve"> </w:t>
      </w:r>
    </w:p>
    <w:p w14:paraId="6B1EE105" w14:textId="77777777" w:rsidR="00F44312" w:rsidRPr="00A87DA3" w:rsidRDefault="00F44312" w:rsidP="00F44312">
      <w:pPr>
        <w:pStyle w:val="TOCWetlandsLevel1"/>
        <w:outlineLvl w:val="0"/>
        <w:rPr>
          <w:i w:val="0"/>
          <w:sz w:val="24"/>
          <w:szCs w:val="24"/>
        </w:rPr>
      </w:pPr>
    </w:p>
    <w:p w14:paraId="1AAB6D5D" w14:textId="77777777" w:rsidR="00F44312" w:rsidRDefault="00F44312" w:rsidP="00F44312">
      <w:pPr>
        <w:spacing w:after="0" w:line="240" w:lineRule="auto"/>
        <w:rPr>
          <w:rFonts w:eastAsia="Calibri" w:cstheme="minorHAnsi"/>
        </w:rPr>
      </w:pPr>
      <w:r>
        <w:t xml:space="preserve">This </w:t>
      </w:r>
      <w:r w:rsidRPr="00466E54">
        <w:rPr>
          <w:rFonts w:eastAsia="Calibri" w:cstheme="minorHAnsi"/>
        </w:rPr>
        <w:t>file geodatabase</w:t>
      </w:r>
      <w:r>
        <w:rPr>
          <w:rFonts w:eastAsia="Calibri" w:cstheme="minorHAnsi"/>
        </w:rPr>
        <w:t xml:space="preserve"> (FGDB)</w:t>
      </w:r>
      <w:r w:rsidRPr="00466E54">
        <w:rPr>
          <w:rFonts w:eastAsia="Calibri" w:cstheme="minorHAnsi"/>
        </w:rPr>
        <w:t xml:space="preserve"> polygon feature class </w:t>
      </w:r>
      <w:r w:rsidRPr="00466E54">
        <w:rPr>
          <w:rFonts w:cstheme="minorHAnsi"/>
        </w:rPr>
        <w:t>represent</w:t>
      </w:r>
      <w:r>
        <w:rPr>
          <w:rFonts w:cstheme="minorHAnsi"/>
        </w:rPr>
        <w:t>s</w:t>
      </w:r>
      <w:r w:rsidRPr="00466E54">
        <w:rPr>
          <w:rFonts w:cstheme="minorHAnsi"/>
        </w:rPr>
        <w:t xml:space="preserve"> the </w:t>
      </w:r>
      <w:r>
        <w:rPr>
          <w:rFonts w:cstheme="minorHAnsi"/>
        </w:rPr>
        <w:t>S</w:t>
      </w:r>
      <w:r w:rsidRPr="00466E54">
        <w:rPr>
          <w:rFonts w:cstheme="minorHAnsi"/>
        </w:rPr>
        <w:t>oil Survey Area map unit boundaries and correspond</w:t>
      </w:r>
      <w:r>
        <w:rPr>
          <w:rFonts w:cstheme="minorHAnsi"/>
        </w:rPr>
        <w:t xml:space="preserve">ing </w:t>
      </w:r>
      <w:r w:rsidRPr="00466E54">
        <w:rPr>
          <w:rFonts w:cstheme="minorHAnsi"/>
        </w:rPr>
        <w:t xml:space="preserve">HEL factor values </w:t>
      </w:r>
      <w:r>
        <w:rPr>
          <w:rFonts w:cstheme="minorHAnsi"/>
        </w:rPr>
        <w:t>from</w:t>
      </w:r>
      <w:r w:rsidRPr="00466E54">
        <w:rPr>
          <w:rFonts w:cstheme="minorHAnsi"/>
        </w:rPr>
        <w:t xml:space="preserve"> the local Field Office Technical Guide (FOTG) as of January 1, 1990 (7 CFR 610.14).</w:t>
      </w:r>
      <w:r w:rsidRPr="00466E54">
        <w:rPr>
          <w:rFonts w:eastAsia="Calibri" w:cstheme="minorHAnsi"/>
        </w:rPr>
        <w:t xml:space="preserve"> </w:t>
      </w:r>
      <w:r>
        <w:rPr>
          <w:rFonts w:eastAsia="Calibri" w:cstheme="minorHAnsi"/>
        </w:rPr>
        <w:t xml:space="preserve"> Carefully evaluate </w:t>
      </w:r>
      <w:r w:rsidRPr="00A87DA3">
        <w:rPr>
          <w:rFonts w:ascii="Calibri" w:eastAsia="Calibri" w:hAnsi="Calibri"/>
        </w:rPr>
        <w:t xml:space="preserve">potential </w:t>
      </w:r>
      <w:r>
        <w:rPr>
          <w:rFonts w:ascii="Calibri" w:eastAsia="Calibri" w:hAnsi="Calibri"/>
        </w:rPr>
        <w:t xml:space="preserve">sources of data </w:t>
      </w:r>
      <w:r w:rsidRPr="00A87DA3">
        <w:rPr>
          <w:rFonts w:ascii="Calibri" w:eastAsia="Calibri" w:hAnsi="Calibri"/>
        </w:rPr>
        <w:t xml:space="preserve">to determine if </w:t>
      </w:r>
      <w:r>
        <w:rPr>
          <w:rFonts w:ascii="Calibri" w:eastAsia="Calibri" w:hAnsi="Calibri"/>
        </w:rPr>
        <w:t>they are</w:t>
      </w:r>
      <w:r w:rsidRPr="00A87DA3">
        <w:rPr>
          <w:rFonts w:ascii="Calibri" w:eastAsia="Calibri" w:hAnsi="Calibri"/>
        </w:rPr>
        <w:t xml:space="preserve"> consistent </w:t>
      </w:r>
      <w:r w:rsidRPr="000E6385">
        <w:rPr>
          <w:rFonts w:ascii="Calibri" w:eastAsia="Calibri" w:hAnsi="Calibri"/>
        </w:rPr>
        <w:t>with the January 1, 1990 “frozen” soil lists and associated linework.</w:t>
      </w:r>
      <w:r>
        <w:rPr>
          <w:rFonts w:ascii="Calibri" w:eastAsia="Calibri" w:hAnsi="Calibri"/>
        </w:rPr>
        <w:t xml:space="preserve"> </w:t>
      </w:r>
      <w:r w:rsidRPr="00466E54">
        <w:rPr>
          <w:rFonts w:eastAsia="Calibri" w:cstheme="minorHAnsi"/>
        </w:rPr>
        <w:t xml:space="preserve">The State Soil Scientist is responsible for the development of this product.  </w:t>
      </w:r>
    </w:p>
    <w:p w14:paraId="3D8F4C99" w14:textId="77777777" w:rsidR="00F44312" w:rsidRDefault="00F44312" w:rsidP="00F44312">
      <w:pPr>
        <w:spacing w:after="0" w:line="240" w:lineRule="auto"/>
        <w:rPr>
          <w:rFonts w:eastAsia="Calibri" w:cstheme="minorHAnsi"/>
        </w:rPr>
      </w:pPr>
    </w:p>
    <w:p w14:paraId="3D7A4BD2" w14:textId="77777777" w:rsidR="00F44312" w:rsidRDefault="00F44312" w:rsidP="00F44312">
      <w:pPr>
        <w:spacing w:after="0" w:line="240" w:lineRule="auto"/>
        <w:rPr>
          <w:rFonts w:eastAsia="Calibri" w:cstheme="minorHAnsi"/>
        </w:rPr>
      </w:pPr>
      <w:r>
        <w:rPr>
          <w:rFonts w:cstheme="minorHAnsi"/>
        </w:rPr>
        <w:t>Some</w:t>
      </w:r>
      <w:r w:rsidRPr="00466E54">
        <w:rPr>
          <w:rFonts w:cstheme="minorHAnsi"/>
        </w:rPr>
        <w:t xml:space="preserve"> </w:t>
      </w:r>
      <w:r>
        <w:rPr>
          <w:rFonts w:cstheme="minorHAnsi"/>
        </w:rPr>
        <w:t>initial s</w:t>
      </w:r>
      <w:r w:rsidRPr="00466E54">
        <w:rPr>
          <w:rFonts w:cstheme="minorHAnsi"/>
        </w:rPr>
        <w:t xml:space="preserve">oil </w:t>
      </w:r>
      <w:r>
        <w:rPr>
          <w:rFonts w:cstheme="minorHAnsi"/>
        </w:rPr>
        <w:t>s</w:t>
      </w:r>
      <w:r w:rsidRPr="00466E54">
        <w:rPr>
          <w:rFonts w:cstheme="minorHAnsi"/>
        </w:rPr>
        <w:t>urvey</w:t>
      </w:r>
      <w:r>
        <w:rPr>
          <w:rFonts w:cstheme="minorHAnsi"/>
        </w:rPr>
        <w:t>s were</w:t>
      </w:r>
      <w:r w:rsidRPr="00466E54">
        <w:rPr>
          <w:rFonts w:cstheme="minorHAnsi"/>
        </w:rPr>
        <w:t xml:space="preserve"> still in progress or had not been started as of January 1, 1990. For these soil survey areas, the</w:t>
      </w:r>
      <w:r>
        <w:rPr>
          <w:rFonts w:cstheme="minorHAnsi"/>
        </w:rPr>
        <w:t xml:space="preserve"> instructions below describe how to create a Frozen HEL Soils layer using the best available soil survey</w:t>
      </w:r>
      <w:r w:rsidRPr="00466E54">
        <w:rPr>
          <w:rFonts w:cstheme="minorHAnsi"/>
        </w:rPr>
        <w:t xml:space="preserve"> map unit boundaries and</w:t>
      </w:r>
      <w:r>
        <w:rPr>
          <w:rFonts w:cstheme="minorHAnsi"/>
        </w:rPr>
        <w:t xml:space="preserve"> the</w:t>
      </w:r>
      <w:r w:rsidRPr="00466E54">
        <w:rPr>
          <w:rFonts w:cstheme="minorHAnsi"/>
        </w:rPr>
        <w:t xml:space="preserve"> amended or new HEL soil map unit lists.  See the National Food Security Act Manual, Part 511.3 ( </w:t>
      </w:r>
      <w:hyperlink r:id="rId50" w:history="1">
        <w:r w:rsidRPr="00466E54">
          <w:rPr>
            <w:rStyle w:val="Hyperlink"/>
            <w:rFonts w:cstheme="minorHAnsi"/>
          </w:rPr>
          <w:t>https://directives.sc.egov.usda.gov/RollupViewer.aspx?hid=29362</w:t>
        </w:r>
      </w:hyperlink>
      <w:r w:rsidRPr="00466E54">
        <w:rPr>
          <w:rFonts w:eastAsia="Calibri" w:cstheme="minorHAnsi"/>
        </w:rPr>
        <w:t xml:space="preserve"> ). </w:t>
      </w:r>
    </w:p>
    <w:p w14:paraId="17BB80A6" w14:textId="77777777" w:rsidR="00F44312" w:rsidRPr="00A87DA3" w:rsidRDefault="00F44312" w:rsidP="00F44312">
      <w:pPr>
        <w:spacing w:after="0" w:line="240" w:lineRule="auto"/>
        <w:rPr>
          <w:rFonts w:eastAsia="Calibri" w:cstheme="minorHAnsi"/>
        </w:rPr>
      </w:pPr>
    </w:p>
    <w:p w14:paraId="0F430D1D" w14:textId="77777777" w:rsidR="00F44312" w:rsidRPr="008F75CC" w:rsidRDefault="00F44312" w:rsidP="00F44312">
      <w:pPr>
        <w:spacing w:after="0" w:line="240" w:lineRule="auto"/>
        <w:rPr>
          <w:rFonts w:eastAsia="Calibri" w:cstheme="minorHAnsi"/>
          <w:b/>
        </w:rPr>
      </w:pPr>
      <w:r w:rsidRPr="008F75CC">
        <w:rPr>
          <w:rFonts w:eastAsia="Calibri" w:cstheme="minorHAnsi"/>
          <w:b/>
        </w:rPr>
        <w:t>State</w:t>
      </w:r>
      <w:r>
        <w:rPr>
          <w:rFonts w:eastAsia="Calibri" w:cstheme="minorHAnsi"/>
          <w:b/>
        </w:rPr>
        <w:t>s</w:t>
      </w:r>
      <w:r w:rsidRPr="008F75CC">
        <w:rPr>
          <w:rFonts w:eastAsia="Calibri" w:cstheme="minorHAnsi"/>
          <w:b/>
        </w:rPr>
        <w:t xml:space="preserve"> that already have HEL Frozen Soils data</w:t>
      </w:r>
    </w:p>
    <w:p w14:paraId="1A5ADCD7" w14:textId="77777777" w:rsidR="00F44312" w:rsidRDefault="00F44312" w:rsidP="00F44312">
      <w:pPr>
        <w:spacing w:after="0" w:line="240" w:lineRule="auto"/>
      </w:pPr>
    </w:p>
    <w:p w14:paraId="2AD6ECA3" w14:textId="77777777" w:rsidR="00F44312" w:rsidRPr="008F75CC" w:rsidRDefault="00F44312" w:rsidP="00F44312">
      <w:pPr>
        <w:rPr>
          <w:rFonts w:ascii="Calibri" w:eastAsia="Calibri" w:hAnsi="Calibri"/>
        </w:rPr>
      </w:pPr>
      <w:r w:rsidRPr="008F75CC">
        <w:rPr>
          <w:rFonts w:eastAsia="Calibri" w:cstheme="minorHAnsi"/>
        </w:rPr>
        <w:t>Create a</w:t>
      </w:r>
      <w:r>
        <w:rPr>
          <w:rFonts w:eastAsia="Calibri" w:cstheme="minorHAnsi"/>
        </w:rPr>
        <w:t xml:space="preserve"> new</w:t>
      </w:r>
      <w:r w:rsidRPr="008F75CC">
        <w:rPr>
          <w:rFonts w:eastAsia="Calibri" w:cstheme="minorHAnsi"/>
        </w:rPr>
        <w:t xml:space="preserve"> file geodatabase named "</w:t>
      </w:r>
      <w:proofErr w:type="spellStart"/>
      <w:r w:rsidRPr="008F75CC">
        <w:rPr>
          <w:rFonts w:cstheme="minorHAnsi"/>
        </w:rPr>
        <w:t>HEL_Frozen</w:t>
      </w:r>
      <w:proofErr w:type="spellEnd"/>
      <w:r w:rsidRPr="008F75CC">
        <w:rPr>
          <w:rFonts w:cstheme="minorHAnsi"/>
        </w:rPr>
        <w:t>_&lt;</w:t>
      </w:r>
      <w:proofErr w:type="spellStart"/>
      <w:r w:rsidRPr="008F75CC">
        <w:rPr>
          <w:rFonts w:cstheme="minorHAnsi"/>
        </w:rPr>
        <w:t>st</w:t>
      </w:r>
      <w:proofErr w:type="spellEnd"/>
      <w:r w:rsidRPr="008F75CC">
        <w:rPr>
          <w:rFonts w:cstheme="minorHAnsi"/>
        </w:rPr>
        <w:t>&gt;</w:t>
      </w:r>
      <w:r>
        <w:rPr>
          <w:rFonts w:cstheme="minorHAnsi"/>
        </w:rPr>
        <w:t>”</w:t>
      </w:r>
      <w:r w:rsidRPr="008F75CC">
        <w:rPr>
          <w:rFonts w:eastAsia="Calibri" w:cstheme="minorHAnsi"/>
        </w:rPr>
        <w:t xml:space="preserve">.  </w:t>
      </w:r>
      <w:r>
        <w:rPr>
          <w:rFonts w:eastAsia="Calibri" w:cstheme="minorHAnsi"/>
        </w:rPr>
        <w:t>Review the Data Model and Schema at the beginning of this Administrator Guide.  Remember to name the feature classes within the database as “</w:t>
      </w:r>
      <w:proofErr w:type="spellStart"/>
      <w:r w:rsidRPr="005F7E0D">
        <w:rPr>
          <w:rFonts w:cstheme="minorHAnsi"/>
        </w:rPr>
        <w:t>HEL_Frozen_a</w:t>
      </w:r>
      <w:proofErr w:type="spellEnd"/>
      <w:r w:rsidRPr="005F7E0D">
        <w:rPr>
          <w:rFonts w:cstheme="minorHAnsi"/>
        </w:rPr>
        <w:t>_&lt;</w:t>
      </w:r>
      <w:proofErr w:type="spellStart"/>
      <w:r w:rsidRPr="005F7E0D">
        <w:rPr>
          <w:rFonts w:cstheme="minorHAnsi"/>
        </w:rPr>
        <w:t>stssaid</w:t>
      </w:r>
      <w:proofErr w:type="spellEnd"/>
      <w:r w:rsidRPr="005F7E0D">
        <w:rPr>
          <w:rFonts w:cstheme="minorHAnsi"/>
        </w:rPr>
        <w:t>&gt;</w:t>
      </w:r>
      <w:r>
        <w:rPr>
          <w:rFonts w:cstheme="minorHAnsi"/>
        </w:rPr>
        <w:t>”</w:t>
      </w:r>
      <w:r w:rsidRPr="005F7E0D">
        <w:rPr>
          <w:rFonts w:cstheme="minorHAnsi"/>
        </w:rPr>
        <w:t xml:space="preserve"> o</w:t>
      </w:r>
      <w:r>
        <w:rPr>
          <w:rFonts w:cstheme="minorHAnsi"/>
        </w:rPr>
        <w:t>r “</w:t>
      </w:r>
      <w:proofErr w:type="spellStart"/>
      <w:r w:rsidRPr="005F7E0D">
        <w:rPr>
          <w:rFonts w:cstheme="minorHAnsi"/>
        </w:rPr>
        <w:t>HEL_Frozen_a</w:t>
      </w:r>
      <w:proofErr w:type="spellEnd"/>
      <w:r w:rsidRPr="005F7E0D">
        <w:rPr>
          <w:rFonts w:cstheme="minorHAnsi"/>
        </w:rPr>
        <w:t>_&lt;</w:t>
      </w:r>
      <w:proofErr w:type="spellStart"/>
      <w:r w:rsidRPr="005F7E0D">
        <w:rPr>
          <w:rFonts w:cstheme="minorHAnsi"/>
        </w:rPr>
        <w:t>stnnn</w:t>
      </w:r>
      <w:proofErr w:type="spellEnd"/>
      <w:r w:rsidRPr="005F7E0D">
        <w:rPr>
          <w:rFonts w:cstheme="minorHAnsi"/>
        </w:rPr>
        <w:t>&gt;</w:t>
      </w:r>
      <w:r>
        <w:rPr>
          <w:rFonts w:cstheme="minorHAnsi"/>
        </w:rPr>
        <w:t>”.</w:t>
      </w:r>
    </w:p>
    <w:p w14:paraId="1240FC77" w14:textId="77777777" w:rsidR="00F44312" w:rsidRPr="008F75CC" w:rsidRDefault="00F44312" w:rsidP="00F44312">
      <w:pPr>
        <w:rPr>
          <w:rFonts w:ascii="Calibri" w:eastAsia="Calibri" w:hAnsi="Calibri"/>
        </w:rPr>
      </w:pPr>
      <w:r>
        <w:rPr>
          <w:rFonts w:ascii="Calibri" w:eastAsia="Calibri" w:hAnsi="Calibri"/>
        </w:rPr>
        <w:t xml:space="preserve">Import the existing Soil Survey Area HEL shapefiles or feature classes into the FGDB. </w:t>
      </w:r>
      <w:r w:rsidRPr="008F75CC">
        <w:rPr>
          <w:rFonts w:ascii="Calibri" w:eastAsia="Calibri" w:hAnsi="Calibri"/>
        </w:rPr>
        <w:t xml:space="preserve"> </w:t>
      </w:r>
      <w:r>
        <w:rPr>
          <w:rFonts w:ascii="Calibri" w:eastAsia="Calibri" w:hAnsi="Calibri"/>
        </w:rPr>
        <w:t>Adjust the</w:t>
      </w:r>
      <w:r w:rsidRPr="008F75CC">
        <w:rPr>
          <w:rFonts w:ascii="Calibri" w:eastAsia="Calibri" w:hAnsi="Calibri"/>
        </w:rPr>
        <w:t xml:space="preserve"> field names to adhere</w:t>
      </w:r>
      <w:r>
        <w:rPr>
          <w:rFonts w:ascii="Calibri" w:eastAsia="Calibri" w:hAnsi="Calibri"/>
        </w:rPr>
        <w:t xml:space="preserve"> to</w:t>
      </w:r>
      <w:r w:rsidRPr="008F75CC">
        <w:rPr>
          <w:rFonts w:ascii="Calibri" w:eastAsia="Calibri" w:hAnsi="Calibri"/>
        </w:rPr>
        <w:t xml:space="preserve"> </w:t>
      </w:r>
      <w:r>
        <w:rPr>
          <w:rFonts w:ascii="Calibri" w:eastAsia="Calibri" w:hAnsi="Calibri"/>
        </w:rPr>
        <w:t xml:space="preserve">HEL Frozen Soils schema for the tool. </w:t>
      </w:r>
      <w:r w:rsidRPr="008F75CC">
        <w:rPr>
          <w:rFonts w:ascii="Calibri" w:eastAsia="Calibri" w:hAnsi="Calibri"/>
        </w:rPr>
        <w:t xml:space="preserve"> </w:t>
      </w:r>
      <w:r>
        <w:rPr>
          <w:rFonts w:ascii="Calibri" w:eastAsia="Calibri" w:hAnsi="Calibri"/>
        </w:rPr>
        <w:t xml:space="preserve">Rename </w:t>
      </w:r>
      <w:r w:rsidRPr="008F75CC">
        <w:rPr>
          <w:rFonts w:ascii="Calibri" w:eastAsia="Calibri" w:hAnsi="Calibri"/>
        </w:rPr>
        <w:t xml:space="preserve">fields </w:t>
      </w:r>
      <w:r>
        <w:rPr>
          <w:rFonts w:ascii="Calibri" w:eastAsia="Calibri" w:hAnsi="Calibri"/>
        </w:rPr>
        <w:t xml:space="preserve">as necessary using the </w:t>
      </w:r>
      <w:r w:rsidRPr="008F75CC">
        <w:rPr>
          <w:rFonts w:ascii="Calibri" w:eastAsia="Calibri" w:hAnsi="Calibri"/>
        </w:rPr>
        <w:t>ArcCatalog layer properties</w:t>
      </w:r>
      <w:r>
        <w:rPr>
          <w:rFonts w:ascii="Calibri" w:eastAsia="Calibri" w:hAnsi="Calibri"/>
        </w:rPr>
        <w:t xml:space="preserve"> or</w:t>
      </w:r>
      <w:r w:rsidRPr="008F75CC">
        <w:rPr>
          <w:rFonts w:ascii="Calibri" w:eastAsia="Calibri" w:hAnsi="Calibri"/>
        </w:rPr>
        <w:t xml:space="preserve"> add fields </w:t>
      </w:r>
      <w:r>
        <w:rPr>
          <w:rFonts w:ascii="Calibri" w:eastAsia="Calibri" w:hAnsi="Calibri"/>
        </w:rPr>
        <w:t>to</w:t>
      </w:r>
      <w:r w:rsidRPr="008F75CC">
        <w:rPr>
          <w:rFonts w:ascii="Calibri" w:eastAsia="Calibri" w:hAnsi="Calibri"/>
        </w:rPr>
        <w:t xml:space="preserve"> match the Schema.</w:t>
      </w:r>
      <w:r w:rsidRPr="00644BBA">
        <w:rPr>
          <w:rFonts w:ascii="Calibri" w:eastAsia="Calibri" w:hAnsi="Calibri"/>
        </w:rPr>
        <w:t xml:space="preserve"> </w:t>
      </w:r>
      <w:r>
        <w:rPr>
          <w:rFonts w:ascii="Calibri" w:eastAsia="Calibri" w:hAnsi="Calibri"/>
        </w:rPr>
        <w:t>The T, K, and R attribute values may be set to a</w:t>
      </w:r>
      <w:r w:rsidRPr="008F75CC">
        <w:rPr>
          <w:rFonts w:ascii="Calibri" w:eastAsia="Calibri" w:hAnsi="Calibri"/>
        </w:rPr>
        <w:t xml:space="preserve"> default of 0</w:t>
      </w:r>
      <w:r>
        <w:rPr>
          <w:rFonts w:ascii="Calibri" w:eastAsia="Calibri" w:hAnsi="Calibri"/>
        </w:rPr>
        <w:t xml:space="preserve"> for NHEL and HEL map units. </w:t>
      </w:r>
      <w:r w:rsidRPr="008F75CC">
        <w:rPr>
          <w:rFonts w:ascii="Calibri" w:eastAsia="Calibri" w:hAnsi="Calibri"/>
        </w:rPr>
        <w:t>PHEL map</w:t>
      </w:r>
      <w:r>
        <w:rPr>
          <w:rFonts w:ascii="Calibri" w:eastAsia="Calibri" w:hAnsi="Calibri"/>
        </w:rPr>
        <w:t xml:space="preserve"> </w:t>
      </w:r>
      <w:r w:rsidRPr="008F75CC">
        <w:rPr>
          <w:rFonts w:ascii="Calibri" w:eastAsia="Calibri" w:hAnsi="Calibri"/>
        </w:rPr>
        <w:t>units require</w:t>
      </w:r>
      <w:r>
        <w:rPr>
          <w:rFonts w:ascii="Calibri" w:eastAsia="Calibri" w:hAnsi="Calibri"/>
        </w:rPr>
        <w:t xml:space="preserve"> attribute</w:t>
      </w:r>
      <w:r w:rsidRPr="008F75CC">
        <w:rPr>
          <w:rFonts w:ascii="Calibri" w:eastAsia="Calibri" w:hAnsi="Calibri"/>
        </w:rPr>
        <w:t xml:space="preserve"> values for T, K, </w:t>
      </w:r>
      <w:r>
        <w:rPr>
          <w:rFonts w:ascii="Calibri" w:eastAsia="Calibri" w:hAnsi="Calibri"/>
        </w:rPr>
        <w:t xml:space="preserve">and </w:t>
      </w:r>
      <w:r w:rsidRPr="008F75CC">
        <w:rPr>
          <w:rFonts w:ascii="Calibri" w:eastAsia="Calibri" w:hAnsi="Calibri"/>
        </w:rPr>
        <w:t>R</w:t>
      </w:r>
      <w:r>
        <w:rPr>
          <w:rFonts w:ascii="Calibri" w:eastAsia="Calibri" w:hAnsi="Calibri"/>
        </w:rPr>
        <w:t xml:space="preserve">. </w:t>
      </w:r>
    </w:p>
    <w:p w14:paraId="62220D23" w14:textId="77777777" w:rsidR="00F44312" w:rsidRDefault="00F44312" w:rsidP="00F44312">
      <w:pPr>
        <w:rPr>
          <w:rFonts w:ascii="Calibri" w:eastAsia="Calibri" w:hAnsi="Calibri"/>
          <w:b/>
        </w:rPr>
      </w:pPr>
      <w:r w:rsidRPr="00644BBA">
        <w:rPr>
          <w:rFonts w:ascii="Calibri" w:eastAsia="Calibri" w:hAnsi="Calibri"/>
          <w:b/>
        </w:rPr>
        <w:t>States that do not have Frozen HEL Soils data</w:t>
      </w:r>
    </w:p>
    <w:p w14:paraId="4F5EE27D" w14:textId="77777777" w:rsidR="00F44312" w:rsidRPr="00135977" w:rsidRDefault="00F44312" w:rsidP="00F44312">
      <w:pPr>
        <w:pStyle w:val="ListParagraph"/>
        <w:numPr>
          <w:ilvl w:val="0"/>
          <w:numId w:val="2"/>
        </w:numPr>
        <w:rPr>
          <w:rFonts w:ascii="Calibri" w:eastAsia="Calibri" w:hAnsi="Calibri"/>
        </w:rPr>
      </w:pPr>
      <w:r>
        <w:rPr>
          <w:rFonts w:ascii="Calibri" w:eastAsia="Calibri" w:hAnsi="Calibri"/>
        </w:rPr>
        <w:t>Begin with the CLU layer, and extract only</w:t>
      </w:r>
      <w:r w:rsidRPr="00135977">
        <w:rPr>
          <w:rFonts w:ascii="Calibri" w:eastAsia="Calibri" w:hAnsi="Calibri"/>
        </w:rPr>
        <w:t xml:space="preserve"> fields </w:t>
      </w:r>
      <w:r>
        <w:rPr>
          <w:rFonts w:ascii="Calibri" w:eastAsia="Calibri" w:hAnsi="Calibri"/>
        </w:rPr>
        <w:t>with the criteria</w:t>
      </w:r>
      <w:r w:rsidRPr="00135977">
        <w:rPr>
          <w:rFonts w:ascii="Calibri" w:eastAsia="Calibri" w:hAnsi="Calibri"/>
        </w:rPr>
        <w:t xml:space="preserve"> CLUSCD = 2. These are FSA </w:t>
      </w:r>
      <w:r>
        <w:rPr>
          <w:rFonts w:ascii="Calibri" w:eastAsia="Calibri" w:hAnsi="Calibri"/>
        </w:rPr>
        <w:t>c</w:t>
      </w:r>
      <w:r w:rsidRPr="00135977">
        <w:rPr>
          <w:rFonts w:ascii="Calibri" w:eastAsia="Calibri" w:hAnsi="Calibri"/>
        </w:rPr>
        <w:t>rop field</w:t>
      </w:r>
      <w:r>
        <w:rPr>
          <w:rFonts w:ascii="Calibri" w:eastAsia="Calibri" w:hAnsi="Calibri"/>
        </w:rPr>
        <w:t>s</w:t>
      </w:r>
      <w:r w:rsidRPr="00135977">
        <w:rPr>
          <w:rFonts w:ascii="Calibri" w:eastAsia="Calibri" w:hAnsi="Calibri"/>
        </w:rPr>
        <w:t xml:space="preserve">. This will help </w:t>
      </w:r>
      <w:r>
        <w:rPr>
          <w:rFonts w:ascii="Calibri" w:eastAsia="Calibri" w:hAnsi="Calibri"/>
        </w:rPr>
        <w:t xml:space="preserve">identify </w:t>
      </w:r>
      <w:r w:rsidRPr="00135977">
        <w:rPr>
          <w:rFonts w:ascii="Calibri" w:eastAsia="Calibri" w:hAnsi="Calibri"/>
        </w:rPr>
        <w:t>priorit</w:t>
      </w:r>
      <w:r>
        <w:rPr>
          <w:rFonts w:ascii="Calibri" w:eastAsia="Calibri" w:hAnsi="Calibri"/>
        </w:rPr>
        <w:t>y</w:t>
      </w:r>
      <w:r w:rsidRPr="00135977">
        <w:rPr>
          <w:rFonts w:ascii="Calibri" w:eastAsia="Calibri" w:hAnsi="Calibri"/>
        </w:rPr>
        <w:t xml:space="preserve"> </w:t>
      </w:r>
      <w:r>
        <w:rPr>
          <w:rFonts w:ascii="Calibri" w:eastAsia="Calibri" w:hAnsi="Calibri"/>
        </w:rPr>
        <w:t>areas or counties.</w:t>
      </w:r>
    </w:p>
    <w:p w14:paraId="0623A909" w14:textId="77777777" w:rsidR="00F44312" w:rsidRPr="0059331D" w:rsidRDefault="00F44312" w:rsidP="00F44312">
      <w:pPr>
        <w:numPr>
          <w:ilvl w:val="0"/>
          <w:numId w:val="2"/>
        </w:numPr>
        <w:contextualSpacing/>
        <w:rPr>
          <w:rFonts w:eastAsia="Calibri" w:cstheme="minorHAnsi"/>
        </w:rPr>
      </w:pPr>
      <w:r>
        <w:rPr>
          <w:rFonts w:eastAsia="Calibri" w:cstheme="minorHAnsi"/>
        </w:rPr>
        <w:t>Review the options below to identify the</w:t>
      </w:r>
      <w:r w:rsidRPr="0059331D">
        <w:rPr>
          <w:rFonts w:eastAsia="Calibri" w:cstheme="minorHAnsi"/>
        </w:rPr>
        <w:t xml:space="preserve"> digital survey that is closest to what was in place as of January 1, 1990.</w:t>
      </w:r>
    </w:p>
    <w:p w14:paraId="211866A8" w14:textId="77777777" w:rsidR="00F44312" w:rsidRPr="0059331D" w:rsidRDefault="00F44312" w:rsidP="00F44312">
      <w:pPr>
        <w:ind w:left="720"/>
        <w:contextualSpacing/>
        <w:rPr>
          <w:rFonts w:eastAsia="Calibri" w:cstheme="minorHAnsi"/>
        </w:rPr>
      </w:pPr>
    </w:p>
    <w:p w14:paraId="40271133" w14:textId="77777777" w:rsidR="00F44312" w:rsidRPr="0059331D" w:rsidRDefault="00F44312" w:rsidP="00F44312">
      <w:pPr>
        <w:numPr>
          <w:ilvl w:val="1"/>
          <w:numId w:val="2"/>
        </w:numPr>
        <w:contextualSpacing/>
        <w:rPr>
          <w:rFonts w:eastAsia="Calibri" w:cstheme="minorHAnsi"/>
        </w:rPr>
      </w:pPr>
      <w:r w:rsidRPr="0059331D">
        <w:rPr>
          <w:rFonts w:eastAsia="Calibri" w:cstheme="minorHAnsi"/>
        </w:rPr>
        <w:t>Most Version 1 soil surveys are available for download from the following site:</w:t>
      </w:r>
    </w:p>
    <w:p w14:paraId="35CBA705" w14:textId="77777777" w:rsidR="00F44312" w:rsidRPr="0059331D" w:rsidRDefault="006E0BC9" w:rsidP="00F44312">
      <w:pPr>
        <w:ind w:left="720" w:firstLine="360"/>
        <w:rPr>
          <w:rFonts w:eastAsia="Calibri" w:cstheme="minorHAnsi"/>
        </w:rPr>
      </w:pPr>
      <w:hyperlink r:id="rId51" w:history="1">
        <w:r w:rsidR="00F44312" w:rsidRPr="000E320E">
          <w:rPr>
            <w:rStyle w:val="Hyperlink"/>
            <w:rFonts w:eastAsia="Calibri" w:cstheme="minorHAnsi"/>
          </w:rPr>
          <w:t>\\AIOTXFTW3FP6\DATA\shared2\AllShare_NGCE\outgoing\Soils\SSURGO-Version-1</w:t>
        </w:r>
      </w:hyperlink>
    </w:p>
    <w:p w14:paraId="3E0BD08C" w14:textId="3A0AF2B4" w:rsidR="00FF3D52" w:rsidRPr="00827529" w:rsidRDefault="00827529" w:rsidP="00F44312">
      <w:pPr>
        <w:ind w:left="720"/>
        <w:contextualSpacing/>
        <w:rPr>
          <w:rFonts w:eastAsia="Calibri" w:cstheme="minorHAnsi"/>
          <w:color w:val="FF0000"/>
        </w:rPr>
      </w:pPr>
      <w:r w:rsidRPr="00827529">
        <w:rPr>
          <w:rFonts w:eastAsia="Calibri" w:cstheme="minorHAnsi"/>
          <w:color w:val="FF0000"/>
        </w:rPr>
        <w:t xml:space="preserve">Note: </w:t>
      </w:r>
      <w:r w:rsidR="00FF3D52" w:rsidRPr="00827529">
        <w:rPr>
          <w:rFonts w:eastAsia="Calibri" w:cstheme="minorHAnsi"/>
          <w:color w:val="FF0000"/>
        </w:rPr>
        <w:t>As of 10/1/2019, the above link is offline due to</w:t>
      </w:r>
      <w:r>
        <w:rPr>
          <w:rFonts w:eastAsia="Calibri" w:cstheme="minorHAnsi"/>
          <w:color w:val="FF0000"/>
        </w:rPr>
        <w:t xml:space="preserve"> a</w:t>
      </w:r>
      <w:r w:rsidR="00FF3D52" w:rsidRPr="00827529">
        <w:rPr>
          <w:rFonts w:eastAsia="Calibri" w:cstheme="minorHAnsi"/>
          <w:color w:val="FF0000"/>
        </w:rPr>
        <w:t xml:space="preserve"> hardware failure. Restoration of data is in </w:t>
      </w:r>
      <w:r w:rsidRPr="00827529">
        <w:rPr>
          <w:rFonts w:eastAsia="Calibri" w:cstheme="minorHAnsi"/>
          <w:color w:val="FF0000"/>
        </w:rPr>
        <w:t xml:space="preserve">still in </w:t>
      </w:r>
      <w:r w:rsidR="00FF3D52" w:rsidRPr="00827529">
        <w:rPr>
          <w:rFonts w:eastAsia="Calibri" w:cstheme="minorHAnsi"/>
          <w:color w:val="FF0000"/>
        </w:rPr>
        <w:t xml:space="preserve">progress </w:t>
      </w:r>
      <w:r w:rsidRPr="00827529">
        <w:rPr>
          <w:rFonts w:eastAsia="Calibri" w:cstheme="minorHAnsi"/>
          <w:color w:val="FF0000"/>
        </w:rPr>
        <w:t xml:space="preserve">as of publication of this document on 12/20/2019, </w:t>
      </w:r>
      <w:r w:rsidR="00FF3D52" w:rsidRPr="00827529">
        <w:rPr>
          <w:rFonts w:eastAsia="Calibri" w:cstheme="minorHAnsi"/>
          <w:color w:val="FF0000"/>
        </w:rPr>
        <w:t xml:space="preserve">and an updated link will be made available </w:t>
      </w:r>
      <w:r w:rsidRPr="00827529">
        <w:rPr>
          <w:rFonts w:eastAsia="Calibri" w:cstheme="minorHAnsi"/>
          <w:color w:val="FF0000"/>
        </w:rPr>
        <w:t>as soon as it is provided by staff working on the data restoration.</w:t>
      </w:r>
      <w:r w:rsidR="00B40B00">
        <w:rPr>
          <w:rFonts w:eastAsia="Calibri" w:cstheme="minorHAnsi"/>
          <w:color w:val="FF0000"/>
        </w:rPr>
        <w:t xml:space="preserve"> In the interim, the only historical data available is whatever is in the Data Warehouse (see the next page).</w:t>
      </w:r>
    </w:p>
    <w:p w14:paraId="5318283D" w14:textId="77777777" w:rsidR="00FF3D52" w:rsidRDefault="00FF3D52" w:rsidP="00F44312">
      <w:pPr>
        <w:ind w:left="720"/>
        <w:contextualSpacing/>
        <w:rPr>
          <w:rFonts w:eastAsia="Calibri" w:cstheme="minorHAnsi"/>
        </w:rPr>
      </w:pPr>
    </w:p>
    <w:p w14:paraId="60D34E52" w14:textId="17309689" w:rsidR="00F44312" w:rsidRPr="0059331D" w:rsidRDefault="00F44312" w:rsidP="00F44312">
      <w:pPr>
        <w:ind w:left="720"/>
        <w:contextualSpacing/>
        <w:rPr>
          <w:rFonts w:eastAsia="Calibri" w:cstheme="minorHAnsi"/>
        </w:rPr>
      </w:pPr>
      <w:r w:rsidRPr="0059331D">
        <w:rPr>
          <w:rFonts w:eastAsia="Calibri" w:cstheme="minorHAnsi"/>
        </w:rPr>
        <w:t xml:space="preserve">Note: Some surveys obtained at the above site may already contain update mapping in whole or in part and may not be consistent with the January 1, 1990 “frozen” soil lists. </w:t>
      </w:r>
      <w:r>
        <w:rPr>
          <w:rFonts w:eastAsia="Calibri" w:cstheme="minorHAnsi"/>
        </w:rPr>
        <w:t>In this case,</w:t>
      </w:r>
      <w:r w:rsidRPr="0059331D">
        <w:rPr>
          <w:rFonts w:eastAsia="Calibri" w:cstheme="minorHAnsi"/>
        </w:rPr>
        <w:t xml:space="preserve"> apply items 1c, 1d, 1e, or 1f below to any given survey prior to importing it to the </w:t>
      </w:r>
      <w:proofErr w:type="spellStart"/>
      <w:r w:rsidRPr="0059331D">
        <w:rPr>
          <w:rFonts w:eastAsia="Calibri" w:cstheme="minorHAnsi"/>
        </w:rPr>
        <w:t>HEL_Frozen_a_SSA</w:t>
      </w:r>
      <w:proofErr w:type="spellEnd"/>
      <w:r w:rsidRPr="0059331D">
        <w:rPr>
          <w:rFonts w:eastAsia="Calibri" w:cstheme="minorHAnsi"/>
        </w:rPr>
        <w:t xml:space="preserve"> file geodatabase.</w:t>
      </w:r>
    </w:p>
    <w:p w14:paraId="25708206" w14:textId="77777777" w:rsidR="00F44312" w:rsidRPr="0059331D" w:rsidRDefault="00F44312" w:rsidP="00F44312">
      <w:pPr>
        <w:ind w:left="720"/>
        <w:contextualSpacing/>
        <w:rPr>
          <w:rFonts w:eastAsia="Calibri" w:cstheme="minorHAnsi"/>
        </w:rPr>
      </w:pPr>
      <w:r w:rsidRPr="00332047">
        <w:rPr>
          <w:rFonts w:eastAsia="Calibri" w:cstheme="minorHAnsi"/>
          <w:noProof/>
        </w:rPr>
        <w:lastRenderedPageBreak/>
        <w:drawing>
          <wp:anchor distT="0" distB="0" distL="114300" distR="114300" simplePos="0" relativeHeight="251670528" behindDoc="0" locked="0" layoutInCell="1" allowOverlap="1" wp14:anchorId="5E57BB8D" wp14:editId="66C2FC58">
            <wp:simplePos x="0" y="0"/>
            <wp:positionH relativeFrom="column">
              <wp:posOffset>4449651</wp:posOffset>
            </wp:positionH>
            <wp:positionV relativeFrom="paragraph">
              <wp:posOffset>119067</wp:posOffset>
            </wp:positionV>
            <wp:extent cx="1789430" cy="1493520"/>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89430" cy="1493520"/>
                    </a:xfrm>
                    <a:prstGeom prst="rect">
                      <a:avLst/>
                    </a:prstGeom>
                  </pic:spPr>
                </pic:pic>
              </a:graphicData>
            </a:graphic>
          </wp:anchor>
        </w:drawing>
      </w:r>
    </w:p>
    <w:p w14:paraId="6838D8AC" w14:textId="77777777" w:rsidR="00F44312" w:rsidRPr="00FB1B38" w:rsidRDefault="00F44312" w:rsidP="00F44312">
      <w:pPr>
        <w:numPr>
          <w:ilvl w:val="1"/>
          <w:numId w:val="2"/>
        </w:numPr>
        <w:contextualSpacing/>
        <w:rPr>
          <w:rFonts w:eastAsia="Calibri" w:cstheme="minorHAnsi"/>
        </w:rPr>
      </w:pPr>
      <w:r w:rsidRPr="00FB1B38">
        <w:rPr>
          <w:rFonts w:eastAsia="Calibri" w:cstheme="minorHAnsi"/>
        </w:rPr>
        <w:t>Three different datasets are available. Download a file in this order of preference.</w:t>
      </w:r>
      <w:r>
        <w:rPr>
          <w:rFonts w:eastAsia="Calibri" w:cstheme="minorHAnsi"/>
        </w:rPr>
        <w:t xml:space="preserve"> </w:t>
      </w:r>
    </w:p>
    <w:p w14:paraId="67DD3D09" w14:textId="77777777" w:rsidR="00F44312" w:rsidRPr="00FB1B38" w:rsidRDefault="00F44312" w:rsidP="00F44312">
      <w:pPr>
        <w:numPr>
          <w:ilvl w:val="2"/>
          <w:numId w:val="2"/>
        </w:numPr>
        <w:contextualSpacing/>
        <w:rPr>
          <w:rFonts w:eastAsia="Calibri" w:cstheme="minorHAnsi"/>
        </w:rPr>
      </w:pPr>
      <w:r w:rsidRPr="00FB1B38">
        <w:rPr>
          <w:rFonts w:eastAsia="Calibri" w:cstheme="minorHAnsi"/>
        </w:rPr>
        <w:t>Zipped shape</w:t>
      </w:r>
      <w:r>
        <w:rPr>
          <w:rFonts w:eastAsia="Calibri" w:cstheme="minorHAnsi"/>
        </w:rPr>
        <w:t>f</w:t>
      </w:r>
      <w:r w:rsidRPr="00FB1B38">
        <w:rPr>
          <w:rFonts w:eastAsia="Calibri" w:cstheme="minorHAnsi"/>
        </w:rPr>
        <w:t xml:space="preserve">ile </w:t>
      </w:r>
    </w:p>
    <w:p w14:paraId="2D7B7A75" w14:textId="77777777" w:rsidR="00F44312" w:rsidRPr="00FB1B38" w:rsidRDefault="00F44312" w:rsidP="00F44312">
      <w:pPr>
        <w:numPr>
          <w:ilvl w:val="2"/>
          <w:numId w:val="2"/>
        </w:numPr>
        <w:contextualSpacing/>
        <w:rPr>
          <w:rFonts w:eastAsia="Calibri" w:cstheme="minorHAnsi"/>
        </w:rPr>
      </w:pPr>
      <w:r w:rsidRPr="00FB1B38">
        <w:rPr>
          <w:rFonts w:eastAsia="Calibri" w:cstheme="minorHAnsi"/>
        </w:rPr>
        <w:t>Zipped coverage folder</w:t>
      </w:r>
    </w:p>
    <w:p w14:paraId="75159B77" w14:textId="77777777" w:rsidR="00F44312" w:rsidRDefault="00F44312" w:rsidP="00F44312">
      <w:pPr>
        <w:numPr>
          <w:ilvl w:val="2"/>
          <w:numId w:val="2"/>
        </w:numPr>
        <w:contextualSpacing/>
        <w:rPr>
          <w:rFonts w:eastAsia="Calibri" w:cstheme="minorHAnsi"/>
        </w:rPr>
      </w:pPr>
      <w:r w:rsidRPr="00FB1B38">
        <w:rPr>
          <w:rFonts w:eastAsia="Calibri" w:cstheme="minorHAnsi"/>
        </w:rPr>
        <w:t>Coverage folder unzipped</w:t>
      </w:r>
    </w:p>
    <w:p w14:paraId="58FA1093" w14:textId="77777777" w:rsidR="00F44312" w:rsidRPr="00FB1B38" w:rsidRDefault="00F44312" w:rsidP="00F44312">
      <w:pPr>
        <w:ind w:left="2160"/>
        <w:contextualSpacing/>
        <w:rPr>
          <w:rFonts w:eastAsia="Calibri" w:cstheme="minorHAnsi"/>
        </w:rPr>
      </w:pPr>
    </w:p>
    <w:p w14:paraId="0C5ACA6C"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Unzip and import </w:t>
      </w:r>
      <w:r>
        <w:rPr>
          <w:rFonts w:eastAsia="Calibri" w:cstheme="minorHAnsi"/>
        </w:rPr>
        <w:t>each c</w:t>
      </w:r>
      <w:r w:rsidRPr="00FB1B38">
        <w:rPr>
          <w:rFonts w:eastAsia="Calibri" w:cstheme="minorHAnsi"/>
        </w:rPr>
        <w:t xml:space="preserve">overage </w:t>
      </w:r>
      <w:r>
        <w:rPr>
          <w:rFonts w:eastAsia="Calibri" w:cstheme="minorHAnsi"/>
        </w:rPr>
        <w:t xml:space="preserve">or shapefile </w:t>
      </w:r>
      <w:r w:rsidRPr="00FB1B38">
        <w:rPr>
          <w:rFonts w:eastAsia="Calibri" w:cstheme="minorHAnsi"/>
        </w:rPr>
        <w:t>into the file geodatabase</w:t>
      </w:r>
      <w:r>
        <w:rPr>
          <w:rFonts w:eastAsia="Calibri" w:cstheme="minorHAnsi"/>
        </w:rPr>
        <w:t>.  For now, maintain the original file name.</w:t>
      </w:r>
    </w:p>
    <w:p w14:paraId="12143DBF" w14:textId="77777777" w:rsidR="00F44312" w:rsidRDefault="00F44312" w:rsidP="00F44312">
      <w:pPr>
        <w:ind w:left="1440"/>
        <w:contextualSpacing/>
        <w:rPr>
          <w:rFonts w:eastAsia="Calibri" w:cstheme="minorHAnsi"/>
        </w:rPr>
      </w:pPr>
    </w:p>
    <w:p w14:paraId="2D9177D1" w14:textId="77777777" w:rsidR="00F44312" w:rsidRDefault="00F44312" w:rsidP="00F44312">
      <w:pPr>
        <w:numPr>
          <w:ilvl w:val="1"/>
          <w:numId w:val="2"/>
        </w:numPr>
        <w:contextualSpacing/>
        <w:rPr>
          <w:rFonts w:eastAsia="Calibri" w:cstheme="minorHAnsi"/>
        </w:rPr>
      </w:pPr>
      <w:r>
        <w:rPr>
          <w:rFonts w:eastAsia="Calibri" w:cstheme="minorHAnsi"/>
        </w:rPr>
        <w:t xml:space="preserve">Depending on the </w:t>
      </w:r>
      <w:proofErr w:type="spellStart"/>
      <w:r>
        <w:rPr>
          <w:rFonts w:eastAsia="Calibri" w:cstheme="minorHAnsi"/>
        </w:rPr>
        <w:t>eFOTG</w:t>
      </w:r>
      <w:proofErr w:type="spellEnd"/>
      <w:r>
        <w:rPr>
          <w:rFonts w:eastAsia="Calibri" w:cstheme="minorHAnsi"/>
        </w:rPr>
        <w:t xml:space="preserve"> table, c</w:t>
      </w:r>
      <w:r w:rsidRPr="00135977">
        <w:rPr>
          <w:rFonts w:eastAsia="Calibri" w:cstheme="minorHAnsi"/>
        </w:rPr>
        <w:t>reate Summary Statistic</w:t>
      </w:r>
      <w:r>
        <w:rPr>
          <w:rFonts w:eastAsia="Calibri" w:cstheme="minorHAnsi"/>
        </w:rPr>
        <w:t>s</w:t>
      </w:r>
      <w:r w:rsidRPr="00135977">
        <w:rPr>
          <w:rFonts w:eastAsia="Calibri" w:cstheme="minorHAnsi"/>
        </w:rPr>
        <w:t xml:space="preserve"> </w:t>
      </w:r>
      <w:r>
        <w:rPr>
          <w:rFonts w:eastAsia="Calibri" w:cstheme="minorHAnsi"/>
        </w:rPr>
        <w:t xml:space="preserve">for </w:t>
      </w:r>
      <w:r w:rsidRPr="00135977">
        <w:rPr>
          <w:rFonts w:eastAsia="Calibri" w:cstheme="minorHAnsi"/>
        </w:rPr>
        <w:t xml:space="preserve">each coverage. </w:t>
      </w:r>
      <w:r>
        <w:rPr>
          <w:rFonts w:eastAsia="Calibri" w:cstheme="minorHAnsi"/>
        </w:rPr>
        <w:t>Use these to</w:t>
      </w:r>
      <w:r w:rsidRPr="00135977">
        <w:rPr>
          <w:rFonts w:eastAsia="Calibri" w:cstheme="minorHAnsi"/>
        </w:rPr>
        <w:t xml:space="preserve"> add the required T,</w:t>
      </w:r>
      <w:r>
        <w:rPr>
          <w:rFonts w:eastAsia="Calibri" w:cstheme="minorHAnsi"/>
        </w:rPr>
        <w:t xml:space="preserve"> </w:t>
      </w:r>
      <w:r w:rsidRPr="00135977">
        <w:rPr>
          <w:rFonts w:eastAsia="Calibri" w:cstheme="minorHAnsi"/>
        </w:rPr>
        <w:t>K,</w:t>
      </w:r>
      <w:r>
        <w:rPr>
          <w:rFonts w:eastAsia="Calibri" w:cstheme="minorHAnsi"/>
        </w:rPr>
        <w:t xml:space="preserve"> </w:t>
      </w:r>
      <w:r w:rsidRPr="00135977">
        <w:rPr>
          <w:rFonts w:eastAsia="Calibri" w:cstheme="minorHAnsi"/>
        </w:rPr>
        <w:t xml:space="preserve">R, </w:t>
      </w:r>
      <w:proofErr w:type="spellStart"/>
      <w:r>
        <w:rPr>
          <w:rFonts w:eastAsia="Calibri" w:cstheme="minorHAnsi"/>
        </w:rPr>
        <w:t>MU</w:t>
      </w:r>
      <w:r w:rsidRPr="00135977">
        <w:rPr>
          <w:rFonts w:eastAsia="Calibri" w:cstheme="minorHAnsi"/>
        </w:rPr>
        <w:t>Wat</w:t>
      </w:r>
      <w:r>
        <w:rPr>
          <w:rFonts w:eastAsia="Calibri" w:cstheme="minorHAnsi"/>
        </w:rPr>
        <w:t>HEL</w:t>
      </w:r>
      <w:proofErr w:type="spellEnd"/>
      <w:r w:rsidRPr="00135977">
        <w:rPr>
          <w:rFonts w:eastAsia="Calibri" w:cstheme="minorHAnsi"/>
        </w:rPr>
        <w:t xml:space="preserve">, </w:t>
      </w:r>
      <w:proofErr w:type="spellStart"/>
      <w:r>
        <w:rPr>
          <w:rFonts w:eastAsia="Calibri" w:cstheme="minorHAnsi"/>
        </w:rPr>
        <w:t>MUWndHEL</w:t>
      </w:r>
      <w:proofErr w:type="spellEnd"/>
      <w:r>
        <w:rPr>
          <w:rFonts w:eastAsia="Calibri" w:cstheme="minorHAnsi"/>
        </w:rPr>
        <w:t>,</w:t>
      </w:r>
      <w:r w:rsidRPr="00135977">
        <w:rPr>
          <w:rFonts w:eastAsia="Calibri" w:cstheme="minorHAnsi"/>
        </w:rPr>
        <w:t xml:space="preserve"> and MUHELCL</w:t>
      </w:r>
      <w:r>
        <w:rPr>
          <w:rFonts w:eastAsia="Calibri" w:cstheme="minorHAnsi"/>
        </w:rPr>
        <w:t xml:space="preserve"> attribute fields. Optionally, you may be able to join the MUSYM fields. </w:t>
      </w:r>
    </w:p>
    <w:p w14:paraId="40AE65F1" w14:textId="77777777" w:rsidR="00F44312" w:rsidRPr="00135977" w:rsidRDefault="00F44312" w:rsidP="00F44312">
      <w:pPr>
        <w:contextualSpacing/>
        <w:rPr>
          <w:rFonts w:eastAsia="Calibri" w:cstheme="minorHAnsi"/>
        </w:rPr>
      </w:pPr>
    </w:p>
    <w:p w14:paraId="7D89A04B"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If your survey is not </w:t>
      </w:r>
      <w:r>
        <w:rPr>
          <w:rFonts w:eastAsia="Calibri" w:cstheme="minorHAnsi"/>
        </w:rPr>
        <w:t>available</w:t>
      </w:r>
      <w:r w:rsidRPr="00FB1B38">
        <w:rPr>
          <w:rFonts w:eastAsia="Calibri" w:cstheme="minorHAnsi"/>
        </w:rPr>
        <w:t xml:space="preserve">, </w:t>
      </w:r>
      <w:r>
        <w:rPr>
          <w:rFonts w:eastAsia="Calibri" w:cstheme="minorHAnsi"/>
        </w:rPr>
        <w:t xml:space="preserve">work with your State Soil Scientist to </w:t>
      </w:r>
      <w:r w:rsidRPr="00FB1B38">
        <w:rPr>
          <w:rFonts w:eastAsia="Calibri" w:cstheme="minorHAnsi"/>
        </w:rPr>
        <w:t xml:space="preserve">download the oldest SSURGO version in the </w:t>
      </w:r>
      <w:r>
        <w:rPr>
          <w:rFonts w:eastAsia="Calibri" w:cstheme="minorHAnsi"/>
        </w:rPr>
        <w:t>D</w:t>
      </w:r>
      <w:r w:rsidRPr="00FB1B38">
        <w:rPr>
          <w:rFonts w:eastAsia="Calibri" w:cstheme="minorHAnsi"/>
        </w:rPr>
        <w:t xml:space="preserve">ata </w:t>
      </w:r>
      <w:r>
        <w:rPr>
          <w:rFonts w:eastAsia="Calibri" w:cstheme="minorHAnsi"/>
        </w:rPr>
        <w:t>W</w:t>
      </w:r>
      <w:r w:rsidRPr="00FB1B38">
        <w:rPr>
          <w:rFonts w:eastAsia="Calibri" w:cstheme="minorHAnsi"/>
        </w:rPr>
        <w:t xml:space="preserve">arehouse through the staging server and import </w:t>
      </w:r>
      <w:r>
        <w:rPr>
          <w:rFonts w:eastAsia="Calibri" w:cstheme="minorHAnsi"/>
        </w:rPr>
        <w:t xml:space="preserve">this </w:t>
      </w:r>
      <w:r w:rsidRPr="00FB1B38">
        <w:rPr>
          <w:rFonts w:eastAsia="Calibri" w:cstheme="minorHAnsi"/>
        </w:rPr>
        <w:t>into</w:t>
      </w:r>
      <w:r>
        <w:rPr>
          <w:rFonts w:eastAsia="Calibri" w:cstheme="minorHAnsi"/>
        </w:rPr>
        <w:t xml:space="preserve"> data into a</w:t>
      </w:r>
      <w:r w:rsidRPr="00FB1B38">
        <w:rPr>
          <w:rFonts w:eastAsia="Calibri" w:cstheme="minorHAnsi"/>
        </w:rPr>
        <w:t xml:space="preserve"> file geodatabase.</w:t>
      </w:r>
    </w:p>
    <w:p w14:paraId="23D763F8" w14:textId="77777777" w:rsidR="00F44312" w:rsidRDefault="00F44312" w:rsidP="00F44312">
      <w:pPr>
        <w:contextualSpacing/>
        <w:rPr>
          <w:rFonts w:eastAsia="Calibri" w:cstheme="minorHAnsi"/>
        </w:rPr>
      </w:pPr>
    </w:p>
    <w:p w14:paraId="1922EB5A" w14:textId="77777777" w:rsidR="00F44312" w:rsidRDefault="00F44312" w:rsidP="00F44312">
      <w:pPr>
        <w:ind w:left="1440"/>
        <w:contextualSpacing/>
        <w:rPr>
          <w:rFonts w:eastAsia="Calibri" w:cstheme="minorHAnsi"/>
        </w:rPr>
      </w:pPr>
      <w:r>
        <w:rPr>
          <w:noProof/>
        </w:rPr>
        <w:drawing>
          <wp:inline distT="0" distB="0" distL="0" distR="0" wp14:anchorId="615799ED" wp14:editId="78B910C1">
            <wp:extent cx="4381877" cy="203691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6422" cy="2057624"/>
                    </a:xfrm>
                    <a:prstGeom prst="rect">
                      <a:avLst/>
                    </a:prstGeom>
                  </pic:spPr>
                </pic:pic>
              </a:graphicData>
            </a:graphic>
          </wp:inline>
        </w:drawing>
      </w:r>
    </w:p>
    <w:p w14:paraId="6BAB8F65" w14:textId="77777777" w:rsidR="00F44312" w:rsidRPr="00FB1B38" w:rsidRDefault="00F44312" w:rsidP="00F44312">
      <w:pPr>
        <w:ind w:left="1440"/>
        <w:contextualSpacing/>
        <w:rPr>
          <w:rFonts w:eastAsia="Calibri" w:cstheme="minorHAnsi"/>
        </w:rPr>
      </w:pPr>
    </w:p>
    <w:p w14:paraId="2FA8FC45" w14:textId="77777777" w:rsidR="00F44312" w:rsidRDefault="00F44312" w:rsidP="00F44312">
      <w:pPr>
        <w:numPr>
          <w:ilvl w:val="1"/>
          <w:numId w:val="2"/>
        </w:numPr>
        <w:contextualSpacing/>
        <w:rPr>
          <w:rFonts w:eastAsia="Calibri" w:cstheme="minorHAnsi"/>
        </w:rPr>
      </w:pPr>
      <w:r w:rsidRPr="00FB1B38">
        <w:rPr>
          <w:rFonts w:eastAsia="Calibri" w:cstheme="minorHAnsi"/>
        </w:rPr>
        <w:t xml:space="preserve">If you cannot find </w:t>
      </w:r>
      <w:r>
        <w:rPr>
          <w:rFonts w:eastAsia="Calibri" w:cstheme="minorHAnsi"/>
        </w:rPr>
        <w:t>a</w:t>
      </w:r>
      <w:r w:rsidRPr="00FB1B38">
        <w:rPr>
          <w:rFonts w:eastAsia="Calibri" w:cstheme="minorHAnsi"/>
        </w:rPr>
        <w:t xml:space="preserve"> digital soil survey that is </w:t>
      </w:r>
      <w:r>
        <w:rPr>
          <w:rFonts w:eastAsia="Calibri" w:cstheme="minorHAnsi"/>
        </w:rPr>
        <w:t>consistent with</w:t>
      </w:r>
      <w:r w:rsidRPr="00FB1B38">
        <w:rPr>
          <w:rFonts w:eastAsia="Calibri" w:cstheme="minorHAnsi"/>
        </w:rPr>
        <w:t xml:space="preserve"> </w:t>
      </w:r>
      <w:r w:rsidRPr="005B4B14">
        <w:rPr>
          <w:rFonts w:eastAsia="Calibri" w:cstheme="minorHAnsi"/>
        </w:rPr>
        <w:t xml:space="preserve">the pre-1990 </w:t>
      </w:r>
      <w:r>
        <w:rPr>
          <w:rFonts w:eastAsia="Calibri" w:cstheme="minorHAnsi"/>
        </w:rPr>
        <w:t>version</w:t>
      </w:r>
      <w:r w:rsidRPr="005B4B14">
        <w:rPr>
          <w:rFonts w:eastAsia="Calibri" w:cstheme="minorHAnsi"/>
        </w:rPr>
        <w:t xml:space="preserve">, use </w:t>
      </w:r>
      <w:r w:rsidRPr="005B4B14">
        <w:rPr>
          <w:rFonts w:cstheme="minorHAnsi"/>
        </w:rPr>
        <w:t>the earliest digital data available after final correlation was completed. Y</w:t>
      </w:r>
      <w:r w:rsidRPr="005B4B14">
        <w:rPr>
          <w:rFonts w:eastAsia="Calibri" w:cstheme="minorHAnsi"/>
        </w:rPr>
        <w:t xml:space="preserve">ou </w:t>
      </w:r>
      <w:r>
        <w:rPr>
          <w:rFonts w:eastAsia="Calibri" w:cstheme="minorHAnsi"/>
        </w:rPr>
        <w:t>may be able to</w:t>
      </w:r>
      <w:r w:rsidRPr="005B4B14">
        <w:rPr>
          <w:rFonts w:eastAsia="Calibri" w:cstheme="minorHAnsi"/>
        </w:rPr>
        <w:t xml:space="preserve"> create a digital product from</w:t>
      </w:r>
      <w:r>
        <w:rPr>
          <w:rFonts w:eastAsia="Calibri" w:cstheme="minorHAnsi"/>
        </w:rPr>
        <w:t xml:space="preserve"> locally</w:t>
      </w:r>
      <w:r w:rsidRPr="005B4B14">
        <w:rPr>
          <w:rFonts w:eastAsia="Calibri" w:cstheme="minorHAnsi"/>
        </w:rPr>
        <w:t xml:space="preserve"> archived data </w:t>
      </w:r>
      <w:r>
        <w:rPr>
          <w:rFonts w:eastAsia="Calibri" w:cstheme="minorHAnsi"/>
        </w:rPr>
        <w:t>to import to the</w:t>
      </w:r>
      <w:r w:rsidRPr="005B4B14">
        <w:rPr>
          <w:rFonts w:eastAsia="Calibri" w:cstheme="minorHAnsi"/>
        </w:rPr>
        <w:t xml:space="preserve"> file geodatabase</w:t>
      </w:r>
      <w:r w:rsidRPr="00FB1B38">
        <w:rPr>
          <w:rFonts w:eastAsia="Calibri" w:cstheme="minorHAnsi"/>
        </w:rPr>
        <w:t>.</w:t>
      </w:r>
    </w:p>
    <w:p w14:paraId="00E2B02C" w14:textId="77777777" w:rsidR="00F44312" w:rsidRPr="00FB1B38" w:rsidRDefault="00F44312" w:rsidP="00F44312">
      <w:pPr>
        <w:ind w:left="1440"/>
        <w:contextualSpacing/>
        <w:rPr>
          <w:rFonts w:eastAsia="Calibri" w:cstheme="minorHAnsi"/>
        </w:rPr>
      </w:pPr>
    </w:p>
    <w:p w14:paraId="138D37F1" w14:textId="77777777" w:rsidR="00F44312" w:rsidRDefault="00F44312" w:rsidP="00F44312">
      <w:pPr>
        <w:numPr>
          <w:ilvl w:val="1"/>
          <w:numId w:val="2"/>
        </w:numPr>
        <w:contextualSpacing/>
        <w:rPr>
          <w:rFonts w:eastAsia="Calibri" w:cstheme="minorHAnsi"/>
        </w:rPr>
      </w:pPr>
      <w:r>
        <w:rPr>
          <w:rFonts w:eastAsia="Calibri" w:cstheme="minorHAnsi"/>
        </w:rPr>
        <w:t xml:space="preserve">Evaluate the soil survey linework to determine if differences exist between the version in place as of January 1, 1990.  If linework has not changed, a crosswalk legend between the digital product and the frozen HEL legend can be created.  If linework has changed, values from the frozen HEL lists may need to be assigned to each </w:t>
      </w:r>
      <w:proofErr w:type="spellStart"/>
      <w:r>
        <w:rPr>
          <w:rFonts w:eastAsia="Calibri" w:cstheme="minorHAnsi"/>
        </w:rPr>
        <w:t>musym</w:t>
      </w:r>
      <w:proofErr w:type="spellEnd"/>
      <w:r>
        <w:rPr>
          <w:rFonts w:eastAsia="Calibri" w:cstheme="minorHAnsi"/>
        </w:rPr>
        <w:t xml:space="preserve"> on a case by case basis.</w:t>
      </w:r>
    </w:p>
    <w:p w14:paraId="2BA7D59F" w14:textId="77777777" w:rsidR="00F44312" w:rsidRPr="00FB1B38" w:rsidRDefault="00F44312" w:rsidP="00F44312">
      <w:pPr>
        <w:contextualSpacing/>
        <w:rPr>
          <w:rFonts w:eastAsia="Calibri" w:cstheme="minorHAnsi"/>
        </w:rPr>
      </w:pPr>
      <w:r>
        <w:rPr>
          <w:rFonts w:eastAsia="Calibri" w:cstheme="minorHAnsi"/>
        </w:rPr>
        <w:t xml:space="preserve"> </w:t>
      </w:r>
      <w:r w:rsidRPr="00FB1B38">
        <w:rPr>
          <w:rFonts w:eastAsia="Calibri" w:cstheme="minorHAnsi"/>
        </w:rPr>
        <w:t xml:space="preserve"> </w:t>
      </w:r>
    </w:p>
    <w:p w14:paraId="60BAF529" w14:textId="77777777" w:rsidR="00F44312" w:rsidRDefault="00F44312" w:rsidP="00F44312">
      <w:pPr>
        <w:numPr>
          <w:ilvl w:val="1"/>
          <w:numId w:val="2"/>
        </w:numPr>
        <w:contextualSpacing/>
        <w:rPr>
          <w:rFonts w:eastAsia="Calibri" w:cstheme="minorHAnsi"/>
        </w:rPr>
      </w:pPr>
      <w:r>
        <w:rPr>
          <w:rFonts w:eastAsia="Calibri" w:cstheme="minorHAnsi"/>
        </w:rPr>
        <w:t xml:space="preserve">Optionally, the digital product linework can be adjusted to match the version in place as of January 1, 1990.  </w:t>
      </w:r>
      <w:r w:rsidRPr="00FB1B38">
        <w:rPr>
          <w:rFonts w:eastAsia="Calibri" w:cstheme="minorHAnsi"/>
        </w:rPr>
        <w:t xml:space="preserve">Any modification of existing boundaries or creating new features </w:t>
      </w:r>
      <w:r>
        <w:rPr>
          <w:rFonts w:eastAsia="Calibri" w:cstheme="minorHAnsi"/>
        </w:rPr>
        <w:t xml:space="preserve">should </w:t>
      </w:r>
      <w:r w:rsidRPr="00FB1B38">
        <w:rPr>
          <w:rFonts w:eastAsia="Calibri" w:cstheme="minorHAnsi"/>
        </w:rPr>
        <w:t>meet the SSURGO data integrity standards including:</w:t>
      </w:r>
      <w:r w:rsidRPr="00FB1B38">
        <w:t xml:space="preserve"> </w:t>
      </w:r>
      <w:r w:rsidRPr="00FB1B38">
        <w:rPr>
          <w:rFonts w:eastAsia="Calibri" w:cstheme="minorHAnsi"/>
        </w:rPr>
        <w:t xml:space="preserve">Polygon boundaries will </w:t>
      </w:r>
      <w:r w:rsidRPr="00FB1B38">
        <w:rPr>
          <w:rFonts w:eastAsia="Calibri" w:cstheme="minorHAnsi"/>
        </w:rPr>
        <w:lastRenderedPageBreak/>
        <w:t xml:space="preserve">have no overlaps or gaps and polygons intersecting the border of a project area shall be closed along the border. </w:t>
      </w:r>
    </w:p>
    <w:p w14:paraId="7F5C1785" w14:textId="77777777" w:rsidR="00F44312" w:rsidRDefault="00F44312" w:rsidP="00F44312">
      <w:pPr>
        <w:contextualSpacing/>
        <w:rPr>
          <w:rFonts w:eastAsia="Calibri" w:cstheme="minorHAnsi"/>
        </w:rPr>
      </w:pPr>
    </w:p>
    <w:p w14:paraId="0AFF47F3" w14:textId="77777777" w:rsidR="00F44312" w:rsidRDefault="00F44312" w:rsidP="00F44312">
      <w:pPr>
        <w:numPr>
          <w:ilvl w:val="1"/>
          <w:numId w:val="2"/>
        </w:numPr>
        <w:contextualSpacing/>
        <w:rPr>
          <w:rFonts w:eastAsia="Calibri" w:cstheme="minorHAnsi"/>
        </w:rPr>
      </w:pPr>
      <w:r>
        <w:rPr>
          <w:rFonts w:eastAsia="Calibri" w:cstheme="minorHAnsi"/>
        </w:rPr>
        <w:t>If a suitable product consistent with the frozen HEL soil lists is not attainable, a state may pursue options such as having older soil survey products digitized and attributed with the frozen HEL list factors.</w:t>
      </w:r>
    </w:p>
    <w:p w14:paraId="7E77E7DA" w14:textId="77777777" w:rsidR="00F44312" w:rsidRDefault="00F44312" w:rsidP="00F44312">
      <w:pPr>
        <w:pStyle w:val="ListParagraph"/>
        <w:rPr>
          <w:rFonts w:eastAsia="Calibri" w:cstheme="minorHAnsi"/>
        </w:rPr>
      </w:pPr>
    </w:p>
    <w:p w14:paraId="59068756" w14:textId="77777777" w:rsidR="00F44312" w:rsidRPr="00FB1B38" w:rsidRDefault="00F44312" w:rsidP="00F44312">
      <w:pPr>
        <w:contextualSpacing/>
        <w:rPr>
          <w:rFonts w:eastAsia="Calibri" w:cstheme="minorHAnsi"/>
        </w:rPr>
      </w:pPr>
      <w:r>
        <w:rPr>
          <w:noProof/>
        </w:rPr>
        <w:drawing>
          <wp:anchor distT="0" distB="0" distL="114300" distR="114300" simplePos="0" relativeHeight="251659264" behindDoc="0" locked="0" layoutInCell="1" allowOverlap="1" wp14:anchorId="6EC4BF63" wp14:editId="0CEF1BCC">
            <wp:simplePos x="0" y="0"/>
            <wp:positionH relativeFrom="margin">
              <wp:posOffset>-159323</wp:posOffset>
            </wp:positionH>
            <wp:positionV relativeFrom="paragraph">
              <wp:posOffset>573</wp:posOffset>
            </wp:positionV>
            <wp:extent cx="6407150" cy="2289810"/>
            <wp:effectExtent l="19050" t="19050" r="12700" b="15240"/>
            <wp:wrapThrough wrapText="bothSides">
              <wp:wrapPolygon edited="0">
                <wp:start x="-64" y="-180"/>
                <wp:lineTo x="-64" y="21564"/>
                <wp:lineTo x="21579" y="21564"/>
                <wp:lineTo x="21579" y="-180"/>
                <wp:lineTo x="-64" y="-18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7404"/>
                    <a:stretch/>
                  </pic:blipFill>
                  <pic:spPr bwMode="auto">
                    <a:xfrm>
                      <a:off x="0" y="0"/>
                      <a:ext cx="6407150" cy="2289810"/>
                    </a:xfrm>
                    <a:prstGeom prst="rect">
                      <a:avLst/>
                    </a:prstGeom>
                    <a:ln w="12700">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2D2DE" w14:textId="77777777" w:rsidR="00F44312" w:rsidRPr="00260AF0" w:rsidRDefault="00F44312" w:rsidP="00F44312">
      <w:pPr>
        <w:pStyle w:val="ListParagraph"/>
        <w:numPr>
          <w:ilvl w:val="0"/>
          <w:numId w:val="2"/>
        </w:numPr>
        <w:rPr>
          <w:rFonts w:eastAsia="Calibri" w:cstheme="minorHAnsi"/>
          <w:i/>
        </w:rPr>
      </w:pPr>
      <w:r w:rsidRPr="00A87DA3">
        <w:rPr>
          <w:rFonts w:eastAsia="Calibri" w:cstheme="minorHAnsi"/>
        </w:rPr>
        <w:t xml:space="preserve">Download the frozen HEL list from the Field Office Technical Guide </w:t>
      </w:r>
      <w:hyperlink r:id="rId55" w:anchor="/" w:history="1">
        <w:r w:rsidRPr="00A87DA3">
          <w:rPr>
            <w:rStyle w:val="Hyperlink"/>
            <w:rFonts w:eastAsia="Calibri" w:cstheme="minorHAnsi"/>
          </w:rPr>
          <w:t>https://efotg.sc.egov.usda.gov/#/</w:t>
        </w:r>
      </w:hyperlink>
      <w:r w:rsidRPr="00A87DA3">
        <w:rPr>
          <w:rFonts w:eastAsia="Calibri" w:cstheme="minorHAnsi"/>
        </w:rPr>
        <w:t xml:space="preserve"> .  The </w:t>
      </w:r>
      <w:r>
        <w:rPr>
          <w:rFonts w:eastAsia="Calibri" w:cstheme="minorHAnsi"/>
        </w:rPr>
        <w:t xml:space="preserve">list must contain the MUSYM </w:t>
      </w:r>
      <w:r w:rsidRPr="00A87DA3">
        <w:rPr>
          <w:rFonts w:eastAsia="Calibri" w:cstheme="minorHAnsi"/>
        </w:rPr>
        <w:t xml:space="preserve">and the </w:t>
      </w:r>
      <w:r>
        <w:rPr>
          <w:rFonts w:eastAsia="Calibri" w:cstheme="minorHAnsi"/>
        </w:rPr>
        <w:t xml:space="preserve">MUHELCL fields, where MUHELCL is the </w:t>
      </w:r>
      <w:r w:rsidRPr="00A87DA3">
        <w:rPr>
          <w:rFonts w:eastAsia="Calibri" w:cstheme="minorHAnsi"/>
        </w:rPr>
        <w:t xml:space="preserve">combined wind and water HEL determination for each map </w:t>
      </w:r>
      <w:r w:rsidRPr="000E6385">
        <w:rPr>
          <w:rFonts w:eastAsia="Calibri" w:cstheme="minorHAnsi"/>
        </w:rPr>
        <w:t>unit</w:t>
      </w:r>
      <w:r>
        <w:rPr>
          <w:rFonts w:eastAsia="Calibri" w:cstheme="minorHAnsi"/>
        </w:rPr>
        <w:t>. Some frozen lists may also</w:t>
      </w:r>
      <w:r w:rsidRPr="000E6385">
        <w:rPr>
          <w:rFonts w:eastAsia="Calibri" w:cstheme="minorHAnsi"/>
        </w:rPr>
        <w:t xml:space="preserve"> </w:t>
      </w:r>
      <w:r>
        <w:rPr>
          <w:rFonts w:eastAsia="Calibri" w:cstheme="minorHAnsi"/>
        </w:rPr>
        <w:t xml:space="preserve">contain unique </w:t>
      </w:r>
      <w:r w:rsidRPr="000E6385">
        <w:rPr>
          <w:rFonts w:eastAsia="Calibri" w:cstheme="minorHAnsi"/>
        </w:rPr>
        <w:t>wind</w:t>
      </w:r>
      <w:r>
        <w:rPr>
          <w:rFonts w:eastAsia="Calibri" w:cstheme="minorHAnsi"/>
        </w:rPr>
        <w:t xml:space="preserve"> </w:t>
      </w:r>
      <w:r w:rsidRPr="000E6385">
        <w:rPr>
          <w:rFonts w:eastAsia="Calibri" w:cstheme="minorHAnsi"/>
        </w:rPr>
        <w:t>[MUWNDHEL] and water</w:t>
      </w:r>
      <w:r>
        <w:rPr>
          <w:rFonts w:eastAsia="Calibri" w:cstheme="minorHAnsi"/>
        </w:rPr>
        <w:t xml:space="preserve"> </w:t>
      </w:r>
      <w:r w:rsidRPr="000E6385">
        <w:rPr>
          <w:rFonts w:eastAsia="Calibri" w:cstheme="minorHAnsi"/>
        </w:rPr>
        <w:t>[MUWATHEL] values</w:t>
      </w:r>
      <w:r>
        <w:rPr>
          <w:rFonts w:eastAsia="Calibri" w:cstheme="minorHAnsi"/>
        </w:rPr>
        <w:t>.</w:t>
      </w:r>
      <w:r w:rsidRPr="000E6385">
        <w:rPr>
          <w:rFonts w:eastAsia="Calibri" w:cstheme="minorHAnsi"/>
        </w:rPr>
        <w:t xml:space="preserve"> The schema allows </w:t>
      </w:r>
      <w:r>
        <w:rPr>
          <w:rFonts w:eastAsia="Calibri" w:cstheme="minorHAnsi"/>
        </w:rPr>
        <w:t xml:space="preserve">for additional </w:t>
      </w:r>
      <w:r w:rsidRPr="000E6385">
        <w:rPr>
          <w:rFonts w:eastAsia="Calibri" w:cstheme="minorHAnsi"/>
        </w:rPr>
        <w:t xml:space="preserve">fields </w:t>
      </w:r>
      <w:r>
        <w:rPr>
          <w:rFonts w:eastAsia="Calibri" w:cstheme="minorHAnsi"/>
        </w:rPr>
        <w:t xml:space="preserve">to be present, </w:t>
      </w:r>
      <w:r w:rsidRPr="000E6385">
        <w:rPr>
          <w:rFonts w:eastAsia="Calibri" w:cstheme="minorHAnsi"/>
        </w:rPr>
        <w:t xml:space="preserve">such as MUNAME, C, </w:t>
      </w:r>
      <w:r>
        <w:rPr>
          <w:rFonts w:eastAsia="Calibri" w:cstheme="minorHAnsi"/>
        </w:rPr>
        <w:t>or I.</w:t>
      </w:r>
      <w:r w:rsidRPr="000E6385">
        <w:rPr>
          <w:rFonts w:eastAsia="Calibri" w:cstheme="minorHAnsi"/>
        </w:rPr>
        <w:t xml:space="preserve"> </w:t>
      </w:r>
      <w:r>
        <w:rPr>
          <w:rFonts w:eastAsia="Calibri" w:cstheme="minorHAnsi"/>
        </w:rPr>
        <w:t>For additional information, review the data model and schema sections of</w:t>
      </w:r>
      <w:r w:rsidRPr="000F2C54">
        <w:rPr>
          <w:rFonts w:eastAsia="Calibri" w:cstheme="minorHAnsi"/>
        </w:rPr>
        <w:t xml:space="preserve"> the Administrator Guide.</w:t>
      </w:r>
      <w:r>
        <w:rPr>
          <w:rFonts w:eastAsia="Calibri" w:cstheme="minorHAnsi"/>
        </w:rPr>
        <w:t xml:space="preserve">             </w:t>
      </w:r>
      <w:r w:rsidRPr="00260AF0">
        <w:rPr>
          <w:rFonts w:eastAsia="Calibri" w:cstheme="minorHAnsi"/>
          <w:i/>
        </w:rPr>
        <w:t>Note.</w:t>
      </w:r>
      <w:r>
        <w:rPr>
          <w:rFonts w:eastAsia="Calibri" w:cstheme="minorHAnsi"/>
        </w:rPr>
        <w:t xml:space="preserve"> </w:t>
      </w:r>
      <w:r w:rsidRPr="00260AF0">
        <w:rPr>
          <w:rFonts w:eastAsia="Calibri" w:cstheme="minorHAnsi"/>
          <w:i/>
        </w:rPr>
        <w:t xml:space="preserve">There is a great deal of variation in </w:t>
      </w:r>
      <w:proofErr w:type="spellStart"/>
      <w:r w:rsidRPr="00260AF0">
        <w:rPr>
          <w:rFonts w:eastAsia="Calibri" w:cstheme="minorHAnsi"/>
          <w:i/>
        </w:rPr>
        <w:t>eFOTG</w:t>
      </w:r>
      <w:proofErr w:type="spellEnd"/>
      <w:r w:rsidRPr="00260AF0">
        <w:rPr>
          <w:rFonts w:eastAsia="Calibri" w:cstheme="minorHAnsi"/>
          <w:i/>
        </w:rPr>
        <w:t xml:space="preserve"> products across states. One of the HEL tool developers may be able to help your state determine the best solution.</w:t>
      </w:r>
    </w:p>
    <w:p w14:paraId="37E08CAE" w14:textId="77777777" w:rsidR="00F44312" w:rsidRPr="00B613F9" w:rsidRDefault="00F44312" w:rsidP="00F44312">
      <w:pPr>
        <w:numPr>
          <w:ilvl w:val="0"/>
          <w:numId w:val="2"/>
        </w:numPr>
        <w:contextualSpacing/>
        <w:rPr>
          <w:rFonts w:eastAsia="Calibri" w:cstheme="minorHAnsi"/>
        </w:rPr>
      </w:pPr>
      <w:r w:rsidRPr="00FB1B38">
        <w:rPr>
          <w:rFonts w:eastAsia="Calibri" w:cstheme="minorHAnsi"/>
        </w:rPr>
        <w:t xml:space="preserve">Import the spreadsheet into ArcMap and join </w:t>
      </w:r>
      <w:r>
        <w:rPr>
          <w:rFonts w:eastAsia="Calibri" w:cstheme="minorHAnsi"/>
        </w:rPr>
        <w:t xml:space="preserve">it </w:t>
      </w:r>
      <w:r w:rsidRPr="00FB1B38">
        <w:rPr>
          <w:rFonts w:eastAsia="Calibri" w:cstheme="minorHAnsi"/>
        </w:rPr>
        <w:t>to the polygon feature class.</w:t>
      </w:r>
      <w:r w:rsidRPr="007F3B26">
        <w:rPr>
          <w:noProof/>
        </w:rPr>
        <w:t xml:space="preserve"> </w:t>
      </w:r>
    </w:p>
    <w:p w14:paraId="3C81B69E" w14:textId="77777777" w:rsidR="00F44312" w:rsidRPr="00FB1B38" w:rsidRDefault="00F44312" w:rsidP="00F44312">
      <w:pPr>
        <w:contextualSpacing/>
        <w:rPr>
          <w:rFonts w:eastAsia="Calibri" w:cstheme="minorHAnsi"/>
        </w:rPr>
      </w:pPr>
    </w:p>
    <w:p w14:paraId="5747A935" w14:textId="77777777" w:rsidR="00F44312" w:rsidRDefault="00F44312" w:rsidP="00F44312">
      <w:pPr>
        <w:numPr>
          <w:ilvl w:val="0"/>
          <w:numId w:val="2"/>
        </w:numPr>
        <w:contextualSpacing/>
        <w:rPr>
          <w:rFonts w:eastAsia="Calibri" w:cstheme="minorHAnsi"/>
        </w:rPr>
      </w:pPr>
      <w:r w:rsidRPr="00FB1B38">
        <w:rPr>
          <w:rFonts w:eastAsia="Calibri" w:cstheme="minorHAnsi"/>
        </w:rPr>
        <w:t xml:space="preserve">Export the data to make the </w:t>
      </w:r>
      <w:r>
        <w:rPr>
          <w:rFonts w:eastAsia="Calibri" w:cstheme="minorHAnsi"/>
        </w:rPr>
        <w:t xml:space="preserve">join in the </w:t>
      </w:r>
      <w:r w:rsidRPr="00FB1B38">
        <w:rPr>
          <w:rFonts w:eastAsia="Calibri" w:cstheme="minorHAnsi"/>
        </w:rPr>
        <w:t>attribute table permanent</w:t>
      </w:r>
      <w:r>
        <w:rPr>
          <w:rFonts w:eastAsia="Calibri" w:cstheme="minorHAnsi"/>
        </w:rPr>
        <w:t>. Name the new feature class “</w:t>
      </w:r>
      <w:proofErr w:type="spellStart"/>
      <w:r w:rsidRPr="00FB1B38">
        <w:rPr>
          <w:rFonts w:eastAsia="Calibri" w:cstheme="minorHAnsi"/>
        </w:rPr>
        <w:t>HEL</w:t>
      </w:r>
      <w:bookmarkStart w:id="163" w:name="_Hlk8213994"/>
      <w:r w:rsidRPr="00FB1B38">
        <w:rPr>
          <w:rFonts w:eastAsia="Calibri" w:cstheme="minorHAnsi"/>
        </w:rPr>
        <w:t>_</w:t>
      </w:r>
      <w:r>
        <w:rPr>
          <w:rFonts w:eastAsia="Calibri" w:cstheme="minorHAnsi"/>
        </w:rPr>
        <w:t>Frozen_</w:t>
      </w:r>
      <w:bookmarkEnd w:id="163"/>
      <w:r>
        <w:rPr>
          <w:rFonts w:eastAsia="Calibri" w:cstheme="minorHAnsi"/>
        </w:rPr>
        <w:t>a</w:t>
      </w:r>
      <w:proofErr w:type="spellEnd"/>
      <w:r>
        <w:rPr>
          <w:rFonts w:eastAsia="Calibri" w:cstheme="minorHAnsi"/>
        </w:rPr>
        <w:t>_&lt;</w:t>
      </w:r>
      <w:proofErr w:type="spellStart"/>
      <w:r>
        <w:rPr>
          <w:rFonts w:eastAsia="Calibri" w:cstheme="minorHAnsi"/>
        </w:rPr>
        <w:t>stssaid</w:t>
      </w:r>
      <w:proofErr w:type="spellEnd"/>
      <w:r>
        <w:rPr>
          <w:rFonts w:eastAsia="Calibri" w:cstheme="minorHAnsi"/>
        </w:rPr>
        <w:t>&gt;, where</w:t>
      </w:r>
      <w:r w:rsidRPr="00FB1B38">
        <w:rPr>
          <w:rFonts w:eastAsia="Calibri" w:cstheme="minorHAnsi"/>
        </w:rPr>
        <w:t xml:space="preserve"> </w:t>
      </w:r>
      <w:r>
        <w:rPr>
          <w:rFonts w:eastAsia="Calibri" w:cstheme="minorHAnsi"/>
        </w:rPr>
        <w:t>&lt;</w:t>
      </w:r>
      <w:proofErr w:type="spellStart"/>
      <w:r>
        <w:rPr>
          <w:rFonts w:eastAsia="Calibri" w:cstheme="minorHAnsi"/>
        </w:rPr>
        <w:t>stssaid</w:t>
      </w:r>
      <w:proofErr w:type="spellEnd"/>
      <w:r>
        <w:rPr>
          <w:rFonts w:eastAsia="Calibri" w:cstheme="minorHAnsi"/>
        </w:rPr>
        <w:t xml:space="preserve">&gt; </w:t>
      </w:r>
      <w:r w:rsidRPr="00FB1B38">
        <w:rPr>
          <w:rFonts w:eastAsia="Calibri" w:cstheme="minorHAnsi"/>
        </w:rPr>
        <w:t xml:space="preserve">is the survey code </w:t>
      </w:r>
      <w:r>
        <w:rPr>
          <w:rFonts w:eastAsia="Calibri" w:cstheme="minorHAnsi"/>
        </w:rPr>
        <w:t xml:space="preserve">or use </w:t>
      </w:r>
      <w:proofErr w:type="spellStart"/>
      <w:r>
        <w:rPr>
          <w:rFonts w:eastAsia="Calibri" w:cstheme="minorHAnsi"/>
        </w:rPr>
        <w:t>HEL_Frozen_a</w:t>
      </w:r>
      <w:proofErr w:type="spellEnd"/>
      <w:r>
        <w:rPr>
          <w:rFonts w:eastAsia="Calibri" w:cstheme="minorHAnsi"/>
        </w:rPr>
        <w:t>_&lt;</w:t>
      </w:r>
      <w:proofErr w:type="spellStart"/>
      <w:r>
        <w:rPr>
          <w:rFonts w:eastAsia="Calibri" w:cstheme="minorHAnsi"/>
        </w:rPr>
        <w:t>stnnn</w:t>
      </w:r>
      <w:proofErr w:type="spellEnd"/>
      <w:r>
        <w:rPr>
          <w:rFonts w:eastAsia="Calibri" w:cstheme="minorHAnsi"/>
        </w:rPr>
        <w:t>&gt; where &lt;</w:t>
      </w:r>
      <w:proofErr w:type="spellStart"/>
      <w:r>
        <w:rPr>
          <w:rFonts w:eastAsia="Calibri" w:cstheme="minorHAnsi"/>
        </w:rPr>
        <w:t>stnnn</w:t>
      </w:r>
      <w:proofErr w:type="spellEnd"/>
      <w:r>
        <w:rPr>
          <w:rFonts w:eastAsia="Calibri" w:cstheme="minorHAnsi"/>
        </w:rPr>
        <w:t xml:space="preserve">&gt; is the state and </w:t>
      </w:r>
      <w:proofErr w:type="spellStart"/>
      <w:r>
        <w:rPr>
          <w:rFonts w:eastAsia="Calibri" w:cstheme="minorHAnsi"/>
        </w:rPr>
        <w:t>fips</w:t>
      </w:r>
      <w:proofErr w:type="spellEnd"/>
      <w:r>
        <w:rPr>
          <w:rFonts w:eastAsia="Calibri" w:cstheme="minorHAnsi"/>
        </w:rPr>
        <w:t xml:space="preserve"> code. </w:t>
      </w:r>
    </w:p>
    <w:p w14:paraId="73333FFA" w14:textId="77777777" w:rsidR="00F44312" w:rsidRDefault="00F44312" w:rsidP="00F44312">
      <w:pPr>
        <w:contextualSpacing/>
        <w:rPr>
          <w:rFonts w:eastAsia="Calibri" w:cstheme="minorHAnsi"/>
        </w:rPr>
      </w:pPr>
    </w:p>
    <w:p w14:paraId="102A3EFA" w14:textId="77777777" w:rsidR="00F44312" w:rsidRPr="00135977" w:rsidRDefault="00F44312" w:rsidP="00F44312">
      <w:pPr>
        <w:ind w:left="360"/>
        <w:rPr>
          <w:rFonts w:eastAsia="Calibri" w:cstheme="minorHAnsi"/>
        </w:rPr>
      </w:pPr>
      <w:r>
        <w:rPr>
          <w:rFonts w:eastAsia="Calibri" w:cstheme="minorHAnsi"/>
        </w:rPr>
        <w:t xml:space="preserve">Ideally, states will create a statewide HEL Frozen Soils coverage.  However, some states may need to create coverages for priority cropland areas first.  The tool can be initially deployed for a small area until additional coverage areas are completed. </w:t>
      </w:r>
      <w:r w:rsidRPr="00FB1B38">
        <w:rPr>
          <w:rFonts w:eastAsia="Calibri" w:cstheme="minorHAnsi"/>
        </w:rPr>
        <w:t xml:space="preserve"> </w:t>
      </w:r>
    </w:p>
    <w:p w14:paraId="3FBEB8B0" w14:textId="77777777" w:rsidR="00F44312" w:rsidRPr="00DB7D9E" w:rsidRDefault="00F44312" w:rsidP="00F44312">
      <w:pPr>
        <w:contextualSpacing/>
        <w:rPr>
          <w:rFonts w:eastAsia="Calibri" w:cstheme="minorHAnsi"/>
        </w:rPr>
      </w:pPr>
    </w:p>
    <w:p w14:paraId="12C016CD" w14:textId="77777777" w:rsidR="00F44312" w:rsidRDefault="00F44312" w:rsidP="00F44312">
      <w:pPr>
        <w:ind w:left="810"/>
        <w:rPr>
          <w:rFonts w:cstheme="minorHAnsi"/>
        </w:rPr>
      </w:pPr>
    </w:p>
    <w:p w14:paraId="6E37684C" w14:textId="77777777" w:rsidR="00F44312" w:rsidRPr="00DB7D9E" w:rsidRDefault="00F44312" w:rsidP="00F44312">
      <w:pPr>
        <w:ind w:left="810"/>
        <w:rPr>
          <w:rFonts w:cstheme="minorHAnsi"/>
        </w:rPr>
      </w:pPr>
    </w:p>
    <w:p w14:paraId="5EA923CB" w14:textId="77777777" w:rsidR="00F44312" w:rsidRPr="00DB7D9E" w:rsidRDefault="00F44312" w:rsidP="00F44312">
      <w:pPr>
        <w:ind w:left="810"/>
        <w:rPr>
          <w:rFonts w:cstheme="minorHAnsi"/>
        </w:rPr>
      </w:pPr>
    </w:p>
    <w:p w14:paraId="19CF0A13" w14:textId="77777777" w:rsidR="00F44312" w:rsidRDefault="00F44312" w:rsidP="00F44312">
      <w:pPr>
        <w:pStyle w:val="TOCWetlandsLevel1"/>
        <w:outlineLvl w:val="0"/>
        <w:rPr>
          <w:i w:val="0"/>
          <w:sz w:val="24"/>
          <w:szCs w:val="24"/>
        </w:rPr>
      </w:pPr>
      <w:bookmarkStart w:id="164" w:name="_Toc15850945"/>
      <w:bookmarkStart w:id="165" w:name="_Toc18589651"/>
      <w:r w:rsidRPr="00A87DA3">
        <w:rPr>
          <w:i w:val="0"/>
          <w:sz w:val="24"/>
          <w:szCs w:val="24"/>
        </w:rPr>
        <w:t>Appendix B – NRCS Elevation Web Services</w:t>
      </w:r>
      <w:bookmarkEnd w:id="164"/>
      <w:bookmarkEnd w:id="165"/>
    </w:p>
    <w:p w14:paraId="36C240E3" w14:textId="77777777" w:rsidR="00F44312" w:rsidRPr="00A87DA3" w:rsidRDefault="00F44312" w:rsidP="00F44312">
      <w:pPr>
        <w:pStyle w:val="TOCWetlandsLevel1"/>
        <w:outlineLvl w:val="0"/>
        <w:rPr>
          <w:i w:val="0"/>
          <w:sz w:val="24"/>
          <w:szCs w:val="24"/>
        </w:rPr>
      </w:pPr>
    </w:p>
    <w:p w14:paraId="554010F7" w14:textId="652A7093" w:rsidR="00F44312" w:rsidRPr="00206244" w:rsidRDefault="00F44312" w:rsidP="00F44312">
      <w:pPr>
        <w:pStyle w:val="TOCWetlandsLevel1"/>
        <w:outlineLvl w:val="0"/>
        <w:rPr>
          <w:rFonts w:eastAsia="Calibri"/>
          <w:b w:val="0"/>
          <w:i w:val="0"/>
          <w:color w:val="000000" w:themeColor="text1"/>
        </w:rPr>
      </w:pPr>
      <w:bookmarkStart w:id="166" w:name="_Toc17449458"/>
      <w:bookmarkStart w:id="167" w:name="_Toc17449722"/>
      <w:bookmarkStart w:id="168" w:name="_Toc17449894"/>
      <w:bookmarkStart w:id="169" w:name="_Toc17450017"/>
      <w:bookmarkStart w:id="170" w:name="_Toc18589652"/>
      <w:r w:rsidRPr="00AD1AE0">
        <w:rPr>
          <w:b w:val="0"/>
          <w:i w:val="0"/>
        </w:rPr>
        <w:t>NRCS hosts elevation web service data suitable for use with this tool at:</w:t>
      </w:r>
      <w:r>
        <w:rPr>
          <w:b w:val="0"/>
          <w:i w:val="0"/>
        </w:rPr>
        <w:t xml:space="preserve"> </w:t>
      </w:r>
      <w:hyperlink r:id="rId56" w:history="1">
        <w:r w:rsidRPr="000E320E">
          <w:rPr>
            <w:rStyle w:val="Hyperlink"/>
            <w:rFonts w:eastAsia="Calibri"/>
            <w:b w:val="0"/>
            <w:i w:val="0"/>
          </w:rPr>
          <w:t>https://geodata.sc.egov.usda.gov/arcgis/services</w:t>
        </w:r>
        <w:bookmarkEnd w:id="166"/>
        <w:bookmarkEnd w:id="167"/>
        <w:bookmarkEnd w:id="168"/>
        <w:bookmarkEnd w:id="169"/>
        <w:bookmarkEnd w:id="170"/>
      </w:hyperlink>
      <w:r w:rsidR="00206244">
        <w:rPr>
          <w:rStyle w:val="Hyperlink"/>
          <w:rFonts w:eastAsia="Calibri"/>
          <w:b w:val="0"/>
          <w:i w:val="0"/>
        </w:rPr>
        <w:br/>
      </w:r>
      <w:r w:rsidR="00206244" w:rsidRPr="00206244">
        <w:rPr>
          <w:rStyle w:val="Hyperlink"/>
          <w:rFonts w:eastAsia="Calibri"/>
          <w:b w:val="0"/>
          <w:color w:val="000000" w:themeColor="text1"/>
          <w:u w:val="none"/>
        </w:rPr>
        <w:t>Note: This link is not a web page, but an ArcMap server address.</w:t>
      </w:r>
    </w:p>
    <w:p w14:paraId="15D7BF08" w14:textId="77777777" w:rsidR="00F44312" w:rsidRPr="00131FEA" w:rsidRDefault="00F44312" w:rsidP="00F44312">
      <w:pPr>
        <w:pStyle w:val="TOCWetlandsLevel1"/>
        <w:outlineLvl w:val="0"/>
        <w:rPr>
          <w:rFonts w:eastAsia="Calibri"/>
        </w:rPr>
      </w:pPr>
    </w:p>
    <w:p w14:paraId="10C84D95" w14:textId="77777777" w:rsidR="00F44312" w:rsidRDefault="00F44312" w:rsidP="00F44312">
      <w:pPr>
        <w:rPr>
          <w:rFonts w:eastAsia="Calibri"/>
        </w:rPr>
      </w:pPr>
      <w:r>
        <w:rPr>
          <w:rFonts w:eastAsia="Calibri"/>
        </w:rPr>
        <w:t xml:space="preserve">The recommended service layers for use are the Bare Earth 1m and Bare Earth 2m in the elevation folder, both of which store vertical data values in meters. </w:t>
      </w:r>
      <w:r w:rsidRPr="00131FEA">
        <w:rPr>
          <w:rFonts w:eastAsia="Calibri"/>
        </w:rPr>
        <w:t>Layer files have been created and deployed with the HEL Tool for users to</w:t>
      </w:r>
      <w:r>
        <w:rPr>
          <w:rFonts w:eastAsia="Calibri"/>
        </w:rPr>
        <w:t xml:space="preserve"> easily</w:t>
      </w:r>
      <w:r w:rsidRPr="00131FEA">
        <w:rPr>
          <w:rFonts w:eastAsia="Calibri"/>
        </w:rPr>
        <w:t xml:space="preserve"> add either of these services directly to any map.</w:t>
      </w:r>
    </w:p>
    <w:p w14:paraId="6F54FF07" w14:textId="77777777" w:rsidR="00F44312" w:rsidRPr="00FC086E" w:rsidRDefault="00552E65" w:rsidP="00F44312">
      <w:pPr>
        <w:rPr>
          <w:rFonts w:eastAsia="Calibri" w:cstheme="minorHAnsi"/>
        </w:rPr>
      </w:pPr>
      <w:r w:rsidRPr="00552E65">
        <w:rPr>
          <w:noProof/>
          <w:sz w:val="24"/>
          <w:szCs w:val="24"/>
        </w:rPr>
        <w:drawing>
          <wp:anchor distT="0" distB="0" distL="114300" distR="114300" simplePos="0" relativeHeight="251688960" behindDoc="0" locked="0" layoutInCell="1" allowOverlap="1" wp14:anchorId="4C0A2B10" wp14:editId="3D22E95E">
            <wp:simplePos x="0" y="0"/>
            <wp:positionH relativeFrom="column">
              <wp:posOffset>1666875</wp:posOffset>
            </wp:positionH>
            <wp:positionV relativeFrom="paragraph">
              <wp:posOffset>272415</wp:posOffset>
            </wp:positionV>
            <wp:extent cx="247650" cy="190500"/>
            <wp:effectExtent l="19050" t="19050" r="19050" b="19050"/>
            <wp:wrapThrough wrapText="bothSides">
              <wp:wrapPolygon edited="0">
                <wp:start x="-1662" y="-2160"/>
                <wp:lineTo x="-1662" y="21600"/>
                <wp:lineTo x="21600" y="21600"/>
                <wp:lineTo x="21600" y="-2160"/>
                <wp:lineTo x="-1662" y="-216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7650" cy="19050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F44312" w:rsidRPr="00131FEA">
        <w:rPr>
          <w:rFonts w:eastAsia="Calibri"/>
        </w:rPr>
        <w:t xml:space="preserve">To </w:t>
      </w:r>
      <w:r w:rsidR="00F44312" w:rsidRPr="00FC086E">
        <w:rPr>
          <w:rFonts w:eastAsia="Calibri"/>
        </w:rPr>
        <w:t>add this data</w:t>
      </w:r>
      <w:r w:rsidR="00F44312" w:rsidRPr="00FC086E">
        <w:rPr>
          <w:rFonts w:eastAsia="Calibri" w:cstheme="minorHAnsi"/>
        </w:rPr>
        <w:t>:</w:t>
      </w:r>
    </w:p>
    <w:p w14:paraId="2AC8AEB3" w14:textId="77777777" w:rsidR="00463840" w:rsidRPr="00B66686" w:rsidRDefault="00463840" w:rsidP="00463840">
      <w:pPr>
        <w:pStyle w:val="ListParagraph"/>
        <w:numPr>
          <w:ilvl w:val="0"/>
          <w:numId w:val="17"/>
        </w:numPr>
        <w:ind w:left="720"/>
      </w:pPr>
      <w:bookmarkStart w:id="171" w:name="_Toc15850946"/>
      <w:r w:rsidRPr="00B66686">
        <w:t>Click Add Data.</w:t>
      </w:r>
      <w:r w:rsidR="00552E65" w:rsidRPr="00FC086E">
        <w:rPr>
          <w:noProof/>
        </w:rPr>
        <w:t xml:space="preserve"> </w:t>
      </w:r>
    </w:p>
    <w:p w14:paraId="6FE2C5F1" w14:textId="77777777" w:rsidR="00552E65" w:rsidRPr="00B66686" w:rsidRDefault="00552E65" w:rsidP="00552E65">
      <w:pPr>
        <w:pStyle w:val="ListParagraph"/>
      </w:pPr>
    </w:p>
    <w:p w14:paraId="69D0A23D" w14:textId="77777777" w:rsidR="00463840" w:rsidRPr="00B66686" w:rsidRDefault="00463840" w:rsidP="00463840">
      <w:pPr>
        <w:pStyle w:val="ListParagraph"/>
        <w:numPr>
          <w:ilvl w:val="0"/>
          <w:numId w:val="17"/>
        </w:numPr>
        <w:ind w:left="720"/>
      </w:pPr>
      <w:r w:rsidRPr="00B66686">
        <w:t xml:space="preserve">Navigate to </w:t>
      </w:r>
      <w:r w:rsidRPr="00B66686">
        <w:rPr>
          <w:i/>
        </w:rPr>
        <w:t>C:\HEL</w:t>
      </w:r>
      <w:r w:rsidRPr="00B66686">
        <w:t>.</w:t>
      </w:r>
    </w:p>
    <w:p w14:paraId="03ECE963" w14:textId="77777777" w:rsidR="00552E65" w:rsidRPr="00B66686" w:rsidRDefault="00552E65" w:rsidP="00552E65">
      <w:pPr>
        <w:pStyle w:val="ListParagraph"/>
      </w:pPr>
    </w:p>
    <w:p w14:paraId="32C22BAB" w14:textId="77777777" w:rsidR="00463840" w:rsidRPr="00B66686" w:rsidRDefault="00463840" w:rsidP="00463840">
      <w:pPr>
        <w:pStyle w:val="ListParagraph"/>
        <w:numPr>
          <w:ilvl w:val="0"/>
          <w:numId w:val="17"/>
        </w:numPr>
        <w:ind w:left="720"/>
      </w:pPr>
      <w:r w:rsidRPr="00B66686">
        <w:t>Select and add the NRCS Elevation Service – 1m (or 2m) layer file.</w:t>
      </w:r>
    </w:p>
    <w:p w14:paraId="5E121B82" w14:textId="77777777" w:rsidR="00463840" w:rsidRDefault="00463840" w:rsidP="00463840">
      <w:pPr>
        <w:jc w:val="center"/>
        <w:rPr>
          <w:sz w:val="24"/>
          <w:szCs w:val="24"/>
        </w:rPr>
      </w:pPr>
      <w:r w:rsidRPr="00463840">
        <w:rPr>
          <w:noProof/>
          <w:sz w:val="24"/>
          <w:szCs w:val="24"/>
        </w:rPr>
        <w:drawing>
          <wp:inline distT="0" distB="0" distL="0" distR="0" wp14:anchorId="2D3CCC16" wp14:editId="106E2117">
            <wp:extent cx="4381500" cy="2959987"/>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7929" cy="2964330"/>
                    </a:xfrm>
                    <a:prstGeom prst="rect">
                      <a:avLst/>
                    </a:prstGeom>
                    <a:ln>
                      <a:solidFill>
                        <a:schemeClr val="bg1">
                          <a:lumMod val="50000"/>
                        </a:schemeClr>
                      </a:solidFill>
                    </a:ln>
                  </pic:spPr>
                </pic:pic>
              </a:graphicData>
            </a:graphic>
          </wp:inline>
        </w:drawing>
      </w:r>
    </w:p>
    <w:p w14:paraId="77B622A4" w14:textId="77777777" w:rsidR="00463840" w:rsidRPr="00B66686" w:rsidRDefault="00463840" w:rsidP="00463840">
      <w:pPr>
        <w:pStyle w:val="ListParagraph"/>
      </w:pPr>
    </w:p>
    <w:p w14:paraId="215BD44F" w14:textId="77777777" w:rsidR="00463840" w:rsidRPr="00B66686" w:rsidRDefault="00463840" w:rsidP="00463840">
      <w:pPr>
        <w:pStyle w:val="ListParagraph"/>
        <w:numPr>
          <w:ilvl w:val="0"/>
          <w:numId w:val="18"/>
        </w:numPr>
        <w:ind w:left="720"/>
      </w:pPr>
      <w:r w:rsidRPr="00B66686">
        <w:t xml:space="preserve">Turn on the layer and view it to see if it has coverage for your area. Remove it and try the other one if it does not. If neither layer has coverage, you will need to seek out local </w:t>
      </w:r>
      <w:r w:rsidR="00552E65" w:rsidRPr="00B66686">
        <w:t xml:space="preserve">elevation </w:t>
      </w:r>
      <w:r w:rsidRPr="00B66686">
        <w:t>data options with the State GIS Specialist.</w:t>
      </w:r>
    </w:p>
    <w:p w14:paraId="5AEC8F5F" w14:textId="77777777" w:rsidR="00552E65" w:rsidRPr="00B66686" w:rsidRDefault="00552E65" w:rsidP="00552E65">
      <w:pPr>
        <w:pStyle w:val="ListParagraph"/>
      </w:pPr>
    </w:p>
    <w:p w14:paraId="404523F3" w14:textId="77777777" w:rsidR="00F44312" w:rsidRPr="00463840" w:rsidRDefault="00463840" w:rsidP="00463840">
      <w:pPr>
        <w:pStyle w:val="ListParagraph"/>
        <w:numPr>
          <w:ilvl w:val="0"/>
          <w:numId w:val="18"/>
        </w:numPr>
        <w:ind w:left="720"/>
        <w:rPr>
          <w:sz w:val="24"/>
          <w:szCs w:val="24"/>
        </w:rPr>
      </w:pPr>
      <w:r w:rsidRPr="00B66686">
        <w:t>Save your map.</w:t>
      </w:r>
      <w:r w:rsidR="00F44312" w:rsidRPr="00463840">
        <w:rPr>
          <w:sz w:val="24"/>
          <w:szCs w:val="24"/>
        </w:rPr>
        <w:br w:type="page"/>
      </w:r>
    </w:p>
    <w:p w14:paraId="37810575" w14:textId="77777777" w:rsidR="00F44312" w:rsidRDefault="003B4D00" w:rsidP="00F44312">
      <w:pPr>
        <w:pStyle w:val="TOCWetlandsLevel1"/>
        <w:outlineLvl w:val="0"/>
        <w:rPr>
          <w:i w:val="0"/>
          <w:sz w:val="24"/>
          <w:szCs w:val="24"/>
        </w:rPr>
      </w:pPr>
      <w:bookmarkStart w:id="172" w:name="_Toc18589653"/>
      <w:bookmarkEnd w:id="171"/>
      <w:r w:rsidRPr="00A87DA3">
        <w:rPr>
          <w:i w:val="0"/>
          <w:sz w:val="24"/>
          <w:szCs w:val="24"/>
        </w:rPr>
        <w:lastRenderedPageBreak/>
        <w:t xml:space="preserve">Appendix </w:t>
      </w:r>
      <w:r w:rsidR="00FA5B20">
        <w:rPr>
          <w:i w:val="0"/>
          <w:sz w:val="24"/>
          <w:szCs w:val="24"/>
        </w:rPr>
        <w:t>C</w:t>
      </w:r>
      <w:r w:rsidRPr="00A87DA3">
        <w:rPr>
          <w:i w:val="0"/>
          <w:sz w:val="24"/>
          <w:szCs w:val="24"/>
        </w:rPr>
        <w:t xml:space="preserve"> – </w:t>
      </w:r>
      <w:r>
        <w:rPr>
          <w:i w:val="0"/>
          <w:sz w:val="24"/>
          <w:szCs w:val="24"/>
        </w:rPr>
        <w:t>Sample Documents</w:t>
      </w:r>
      <w:bookmarkEnd w:id="172"/>
    </w:p>
    <w:p w14:paraId="6BBB2DB9" w14:textId="77777777" w:rsidR="003B4D00" w:rsidRDefault="003B4D00" w:rsidP="00F44312">
      <w:pPr>
        <w:pStyle w:val="TOCWetlandsLevel1"/>
        <w:outlineLvl w:val="0"/>
        <w:rPr>
          <w:i w:val="0"/>
          <w:sz w:val="24"/>
          <w:szCs w:val="24"/>
        </w:rPr>
      </w:pPr>
    </w:p>
    <w:p w14:paraId="06D5F258" w14:textId="77777777" w:rsidR="00F44312" w:rsidRPr="003F07A1" w:rsidRDefault="00F44312" w:rsidP="00F44312">
      <w:pPr>
        <w:pStyle w:val="TOCWetlandsLevel1"/>
        <w:outlineLvl w:val="0"/>
        <w:rPr>
          <w:i w:val="0"/>
          <w:sz w:val="24"/>
          <w:szCs w:val="24"/>
        </w:rPr>
      </w:pPr>
      <w:bookmarkStart w:id="173" w:name="_Toc12400135"/>
      <w:bookmarkStart w:id="174" w:name="_Toc12867747"/>
      <w:bookmarkStart w:id="175" w:name="_Toc15850947"/>
      <w:bookmarkStart w:id="176" w:name="_Toc16668912"/>
      <w:bookmarkStart w:id="177" w:name="_Toc17450019"/>
      <w:bookmarkStart w:id="178" w:name="_Toc18589654"/>
      <w:r>
        <w:rPr>
          <w:noProof/>
        </w:rPr>
        <w:drawing>
          <wp:anchor distT="0" distB="0" distL="114300" distR="114300" simplePos="0" relativeHeight="251668480" behindDoc="0" locked="0" layoutInCell="1" allowOverlap="1" wp14:anchorId="7513D9DB" wp14:editId="284CF712">
            <wp:simplePos x="0" y="0"/>
            <wp:positionH relativeFrom="margin">
              <wp:posOffset>215265</wp:posOffset>
            </wp:positionH>
            <wp:positionV relativeFrom="paragraph">
              <wp:posOffset>337820</wp:posOffset>
            </wp:positionV>
            <wp:extent cx="5466080" cy="7061835"/>
            <wp:effectExtent l="19050" t="19050" r="20320" b="24765"/>
            <wp:wrapThrough wrapText="bothSides">
              <wp:wrapPolygon edited="0">
                <wp:start x="-75" y="-58"/>
                <wp:lineTo x="-75" y="21617"/>
                <wp:lineTo x="21605" y="21617"/>
                <wp:lineTo x="21605" y="-58"/>
                <wp:lineTo x="-75" y="-58"/>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66080" cy="706183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i w:val="0"/>
          <w:sz w:val="24"/>
          <w:szCs w:val="24"/>
        </w:rPr>
        <w:t>Preliminary Determination Letter</w:t>
      </w:r>
      <w:bookmarkEnd w:id="173"/>
      <w:bookmarkEnd w:id="174"/>
      <w:bookmarkEnd w:id="175"/>
      <w:bookmarkEnd w:id="176"/>
      <w:bookmarkEnd w:id="177"/>
      <w:bookmarkEnd w:id="178"/>
    </w:p>
    <w:p w14:paraId="58BECF3E" w14:textId="77777777" w:rsidR="00F44312" w:rsidRPr="000C43AE" w:rsidRDefault="00F44312" w:rsidP="00F44312">
      <w:pPr>
        <w:spacing w:after="0" w:line="240" w:lineRule="auto"/>
        <w:jc w:val="center"/>
        <w:rPr>
          <w:i/>
        </w:rPr>
      </w:pPr>
      <w:r>
        <w:rPr>
          <w:i/>
        </w:rPr>
        <w:t>The Client Letter produced by the Main Switchboard of the HEL Determination Tool.</w:t>
      </w:r>
    </w:p>
    <w:p w14:paraId="342F594C" w14:textId="77777777" w:rsidR="0027111C" w:rsidRDefault="0027111C" w:rsidP="00F44312">
      <w:pPr>
        <w:spacing w:after="0" w:line="240" w:lineRule="auto"/>
        <w:rPr>
          <w:b/>
          <w:sz w:val="24"/>
          <w:szCs w:val="24"/>
        </w:rPr>
      </w:pPr>
    </w:p>
    <w:p w14:paraId="5FF341EC" w14:textId="77777777" w:rsidR="0027111C" w:rsidRDefault="0027111C" w:rsidP="00F44312">
      <w:pPr>
        <w:spacing w:after="0" w:line="240" w:lineRule="auto"/>
        <w:rPr>
          <w:b/>
          <w:sz w:val="24"/>
          <w:szCs w:val="24"/>
        </w:rPr>
      </w:pPr>
    </w:p>
    <w:p w14:paraId="2B215CFC" w14:textId="17818C62" w:rsidR="00F44312" w:rsidRPr="003D65E2" w:rsidRDefault="00F44312" w:rsidP="00F44312">
      <w:pPr>
        <w:spacing w:after="0" w:line="240" w:lineRule="auto"/>
        <w:rPr>
          <w:b/>
        </w:rPr>
      </w:pPr>
      <w:r>
        <w:rPr>
          <w:b/>
          <w:sz w:val="24"/>
          <w:szCs w:val="24"/>
        </w:rPr>
        <w:t>Preliminary Determination – Appeals Option</w:t>
      </w:r>
    </w:p>
    <w:p w14:paraId="39F8F2C2" w14:textId="77777777" w:rsidR="00F44312" w:rsidRDefault="00F44312" w:rsidP="00F44312">
      <w:pPr>
        <w:spacing w:after="0" w:line="240" w:lineRule="auto"/>
      </w:pPr>
    </w:p>
    <w:p w14:paraId="1E85D3B2" w14:textId="77777777" w:rsidR="00F44312" w:rsidRDefault="00F44312" w:rsidP="00F44312">
      <w:pPr>
        <w:spacing w:after="0" w:line="240" w:lineRule="auto"/>
      </w:pPr>
      <w:r>
        <w:rPr>
          <w:noProof/>
        </w:rPr>
        <w:drawing>
          <wp:inline distT="0" distB="0" distL="0" distR="0" wp14:anchorId="3FC81962" wp14:editId="10BBED9C">
            <wp:extent cx="5429250" cy="7049026"/>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29250" cy="7049026"/>
                    </a:xfrm>
                    <a:prstGeom prst="rect">
                      <a:avLst/>
                    </a:prstGeom>
                    <a:ln w="6350">
                      <a:solidFill>
                        <a:schemeClr val="tx1"/>
                      </a:solidFill>
                    </a:ln>
                  </pic:spPr>
                </pic:pic>
              </a:graphicData>
            </a:graphic>
          </wp:inline>
        </w:drawing>
      </w:r>
    </w:p>
    <w:p w14:paraId="0F1717A1" w14:textId="77777777" w:rsidR="00F44312" w:rsidRDefault="00F44312" w:rsidP="00F44312">
      <w:pPr>
        <w:spacing w:after="0" w:line="240" w:lineRule="auto"/>
        <w:jc w:val="center"/>
        <w:rPr>
          <w:i/>
        </w:rPr>
      </w:pPr>
      <w:r>
        <w:rPr>
          <w:i/>
        </w:rPr>
        <w:t>Page 2 of the auto-generated Client Letter provides Appeals options.</w:t>
      </w:r>
    </w:p>
    <w:p w14:paraId="03F2254D" w14:textId="77777777" w:rsidR="00F44312" w:rsidRDefault="00F44312" w:rsidP="00F44312">
      <w:pPr>
        <w:spacing w:after="0" w:line="240" w:lineRule="auto"/>
        <w:rPr>
          <w:i/>
        </w:rPr>
      </w:pPr>
    </w:p>
    <w:p w14:paraId="07756BEA" w14:textId="7F8F8B4F" w:rsidR="00F44312" w:rsidRPr="003D65E2" w:rsidRDefault="00F44312" w:rsidP="00F44312">
      <w:pPr>
        <w:spacing w:after="0" w:line="240" w:lineRule="auto"/>
        <w:rPr>
          <w:b/>
        </w:rPr>
      </w:pPr>
      <w:bookmarkStart w:id="179" w:name="_GoBack"/>
      <w:bookmarkEnd w:id="179"/>
      <w:r>
        <w:rPr>
          <w:b/>
          <w:sz w:val="24"/>
          <w:szCs w:val="24"/>
        </w:rPr>
        <w:lastRenderedPageBreak/>
        <w:t>Form NRCS-CPA</w:t>
      </w:r>
      <w:r w:rsidR="00783AA6">
        <w:rPr>
          <w:b/>
          <w:sz w:val="24"/>
          <w:szCs w:val="24"/>
        </w:rPr>
        <w:t>-</w:t>
      </w:r>
      <w:r>
        <w:rPr>
          <w:b/>
          <w:sz w:val="24"/>
          <w:szCs w:val="24"/>
        </w:rPr>
        <w:t>026e</w:t>
      </w:r>
    </w:p>
    <w:p w14:paraId="3EB9B445" w14:textId="77777777" w:rsidR="00F44312" w:rsidRPr="003D65E2" w:rsidRDefault="00F44312" w:rsidP="00F44312">
      <w:pPr>
        <w:spacing w:after="0" w:line="240" w:lineRule="auto"/>
      </w:pPr>
    </w:p>
    <w:p w14:paraId="754580BF" w14:textId="77777777" w:rsidR="00F44312" w:rsidRDefault="00F44312" w:rsidP="00F44312">
      <w:pPr>
        <w:spacing w:after="0" w:line="240" w:lineRule="auto"/>
      </w:pPr>
      <w:r>
        <w:rPr>
          <w:noProof/>
        </w:rPr>
        <w:drawing>
          <wp:inline distT="0" distB="0" distL="0" distR="0" wp14:anchorId="7D5065E3" wp14:editId="1061B106">
            <wp:extent cx="5429250" cy="737298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9250" cy="7372985"/>
                    </a:xfrm>
                    <a:prstGeom prst="rect">
                      <a:avLst/>
                    </a:prstGeom>
                    <a:ln w="6350">
                      <a:solidFill>
                        <a:schemeClr val="tx1"/>
                      </a:solidFill>
                    </a:ln>
                  </pic:spPr>
                </pic:pic>
              </a:graphicData>
            </a:graphic>
          </wp:inline>
        </w:drawing>
      </w:r>
    </w:p>
    <w:p w14:paraId="06691CBF" w14:textId="77777777" w:rsidR="00F44312" w:rsidRDefault="00F44312" w:rsidP="00F44312">
      <w:pPr>
        <w:spacing w:after="0" w:line="240" w:lineRule="auto"/>
        <w:jc w:val="center"/>
        <w:rPr>
          <w:i/>
        </w:rPr>
      </w:pPr>
      <w:r>
        <w:rPr>
          <w:i/>
        </w:rPr>
        <w:t>The</w:t>
      </w:r>
      <w:r w:rsidRPr="003D65E2">
        <w:rPr>
          <w:i/>
        </w:rPr>
        <w:t xml:space="preserve"> CPA_026e </w:t>
      </w:r>
      <w:r>
        <w:rPr>
          <w:i/>
        </w:rPr>
        <w:t xml:space="preserve">is </w:t>
      </w:r>
      <w:r w:rsidRPr="003D65E2">
        <w:rPr>
          <w:i/>
        </w:rPr>
        <w:t>generated through the Main Switchboard of the HEL Determination Tool.</w:t>
      </w:r>
    </w:p>
    <w:p w14:paraId="09807A85" w14:textId="77777777" w:rsidR="00F44312" w:rsidRDefault="00F44312" w:rsidP="00F44312">
      <w:pPr>
        <w:rPr>
          <w:i/>
        </w:rPr>
      </w:pPr>
      <w:r>
        <w:rPr>
          <w:i/>
        </w:rPr>
        <w:br w:type="page"/>
      </w:r>
    </w:p>
    <w:p w14:paraId="20E8FD76" w14:textId="77777777" w:rsidR="00F44312" w:rsidRPr="003D65E2" w:rsidRDefault="00F44312" w:rsidP="00F44312">
      <w:pPr>
        <w:spacing w:after="0" w:line="240" w:lineRule="auto"/>
        <w:rPr>
          <w:b/>
        </w:rPr>
      </w:pPr>
      <w:r>
        <w:rPr>
          <w:b/>
          <w:sz w:val="24"/>
          <w:szCs w:val="24"/>
        </w:rPr>
        <w:lastRenderedPageBreak/>
        <w:t>Client Summary Report</w:t>
      </w:r>
    </w:p>
    <w:p w14:paraId="255053BD" w14:textId="77777777" w:rsidR="00F44312" w:rsidRPr="003D65E2" w:rsidRDefault="00F44312" w:rsidP="00F44312">
      <w:pPr>
        <w:spacing w:after="0" w:line="240" w:lineRule="auto"/>
      </w:pPr>
    </w:p>
    <w:p w14:paraId="15A93229" w14:textId="77777777" w:rsidR="00F44312" w:rsidRDefault="00F44312" w:rsidP="00F44312">
      <w:pPr>
        <w:spacing w:after="0" w:line="240" w:lineRule="auto"/>
      </w:pPr>
      <w:r>
        <w:rPr>
          <w:noProof/>
        </w:rPr>
        <w:drawing>
          <wp:inline distT="0" distB="0" distL="0" distR="0" wp14:anchorId="0ED0FAE4" wp14:editId="0235A9CA">
            <wp:extent cx="5854390" cy="7299158"/>
            <wp:effectExtent l="19050" t="19050" r="1333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031" cy="7302451"/>
                    </a:xfrm>
                    <a:prstGeom prst="rect">
                      <a:avLst/>
                    </a:prstGeom>
                    <a:ln w="6350">
                      <a:solidFill>
                        <a:schemeClr val="tx1"/>
                      </a:solidFill>
                    </a:ln>
                  </pic:spPr>
                </pic:pic>
              </a:graphicData>
            </a:graphic>
          </wp:inline>
        </w:drawing>
      </w:r>
    </w:p>
    <w:p w14:paraId="16F600BA" w14:textId="77777777" w:rsidR="00F44312" w:rsidRPr="003D65E2" w:rsidRDefault="00F44312" w:rsidP="00F44312">
      <w:pPr>
        <w:spacing w:after="0" w:line="240" w:lineRule="auto"/>
        <w:rPr>
          <w:i/>
        </w:rPr>
      </w:pPr>
      <w:r>
        <w:rPr>
          <w:i/>
        </w:rPr>
        <w:t xml:space="preserve">The Client Summary Report is produced in the Main Switchboard of the HEL Determination Tool. PHEL map units are predominantly HEL or NHEL based on the LIDAR analysis. </w:t>
      </w:r>
    </w:p>
    <w:p w14:paraId="76868B07" w14:textId="77777777" w:rsidR="00F44312" w:rsidRDefault="00F44312" w:rsidP="00F44312">
      <w:r>
        <w:br w:type="page"/>
      </w:r>
    </w:p>
    <w:p w14:paraId="229072DF" w14:textId="77777777" w:rsidR="00F44312" w:rsidRDefault="00F44312" w:rsidP="00F44312">
      <w:pPr>
        <w:spacing w:after="0" w:line="240" w:lineRule="auto"/>
        <w:rPr>
          <w:b/>
          <w:sz w:val="24"/>
          <w:szCs w:val="24"/>
        </w:rPr>
      </w:pPr>
      <w:r>
        <w:rPr>
          <w:b/>
          <w:sz w:val="24"/>
          <w:szCs w:val="24"/>
        </w:rPr>
        <w:lastRenderedPageBreak/>
        <w:t>HEL Determination Map</w:t>
      </w:r>
    </w:p>
    <w:p w14:paraId="1A939B13" w14:textId="77777777" w:rsidR="00F44312" w:rsidRPr="003D65E2" w:rsidRDefault="00F44312" w:rsidP="00F44312">
      <w:pPr>
        <w:spacing w:after="0" w:line="240" w:lineRule="auto"/>
        <w:rPr>
          <w:b/>
        </w:rPr>
      </w:pPr>
    </w:p>
    <w:p w14:paraId="2BB0D503" w14:textId="77777777" w:rsidR="00F44312" w:rsidRDefault="00F44312" w:rsidP="00F44312">
      <w:pPr>
        <w:spacing w:after="0" w:line="240" w:lineRule="auto"/>
      </w:pPr>
      <w:r w:rsidRPr="00125116">
        <w:rPr>
          <w:noProof/>
        </w:rPr>
        <w:drawing>
          <wp:inline distT="0" distB="0" distL="0" distR="0" wp14:anchorId="5FBF5D42" wp14:editId="4B6993A1">
            <wp:extent cx="5511276" cy="7079615"/>
            <wp:effectExtent l="0" t="0" r="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3564" cy="7095400"/>
                    </a:xfrm>
                    <a:prstGeom prst="rect">
                      <a:avLst/>
                    </a:prstGeom>
                  </pic:spPr>
                </pic:pic>
              </a:graphicData>
            </a:graphic>
          </wp:inline>
        </w:drawing>
      </w:r>
    </w:p>
    <w:p w14:paraId="39E894E7" w14:textId="77777777" w:rsidR="00F44312" w:rsidRDefault="00F44312" w:rsidP="00F44312">
      <w:pPr>
        <w:spacing w:after="0" w:line="240" w:lineRule="auto"/>
      </w:pPr>
    </w:p>
    <w:p w14:paraId="2AA54054" w14:textId="77777777" w:rsidR="00F44312" w:rsidRDefault="00F44312" w:rsidP="00F44312">
      <w:pPr>
        <w:spacing w:after="0" w:line="240" w:lineRule="auto"/>
        <w:jc w:val="center"/>
        <w:rPr>
          <w:i/>
        </w:rPr>
      </w:pPr>
      <w:r>
        <w:rPr>
          <w:i/>
        </w:rPr>
        <w:t>The</w:t>
      </w:r>
      <w:r w:rsidRPr="003D65E2">
        <w:rPr>
          <w:i/>
        </w:rPr>
        <w:t xml:space="preserve"> HEL Determination Map</w:t>
      </w:r>
      <w:r>
        <w:rPr>
          <w:i/>
        </w:rPr>
        <w:t xml:space="preserve"> is</w:t>
      </w:r>
      <w:r w:rsidRPr="003D65E2">
        <w:rPr>
          <w:i/>
        </w:rPr>
        <w:t xml:space="preserve"> provided to the Client.</w:t>
      </w:r>
    </w:p>
    <w:p w14:paraId="20A1AB43" w14:textId="77777777" w:rsidR="00F44312" w:rsidRDefault="00F44312" w:rsidP="00F44312">
      <w:pPr>
        <w:rPr>
          <w:i/>
        </w:rPr>
      </w:pPr>
      <w:r>
        <w:rPr>
          <w:i/>
        </w:rPr>
        <w:br w:type="page"/>
      </w:r>
    </w:p>
    <w:p w14:paraId="7533ED86" w14:textId="77777777" w:rsidR="00F44312" w:rsidRPr="00CD367D" w:rsidRDefault="00F44312" w:rsidP="00F44312">
      <w:pPr>
        <w:spacing w:after="0" w:line="240" w:lineRule="auto"/>
        <w:rPr>
          <w:i/>
        </w:rPr>
      </w:pPr>
      <w:r>
        <w:rPr>
          <w:noProof/>
        </w:rPr>
        <w:lastRenderedPageBreak/>
        <w:drawing>
          <wp:anchor distT="0" distB="0" distL="114300" distR="114300" simplePos="0" relativeHeight="251669504" behindDoc="0" locked="0" layoutInCell="1" allowOverlap="1" wp14:anchorId="2C51727D" wp14:editId="4BA1E792">
            <wp:simplePos x="0" y="0"/>
            <wp:positionH relativeFrom="column">
              <wp:posOffset>166727</wp:posOffset>
            </wp:positionH>
            <wp:positionV relativeFrom="paragraph">
              <wp:posOffset>374402</wp:posOffset>
            </wp:positionV>
            <wp:extent cx="5903388" cy="7034353"/>
            <wp:effectExtent l="19050" t="19050" r="21590" b="14605"/>
            <wp:wrapThrough wrapText="bothSides">
              <wp:wrapPolygon edited="0">
                <wp:start x="-70" y="-58"/>
                <wp:lineTo x="-70" y="21586"/>
                <wp:lineTo x="21609" y="21586"/>
                <wp:lineTo x="21609" y="-58"/>
                <wp:lineTo x="-70" y="-58"/>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03388" cy="7034353"/>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Planner Map Unit Summary Report</w:t>
      </w:r>
    </w:p>
    <w:p w14:paraId="642C12C2" w14:textId="77777777" w:rsidR="00F44312" w:rsidRPr="003D65E2" w:rsidRDefault="00F44312" w:rsidP="00F44312">
      <w:pPr>
        <w:spacing w:after="0" w:line="240" w:lineRule="auto"/>
        <w:jc w:val="center"/>
        <w:rPr>
          <w:i/>
        </w:rPr>
      </w:pPr>
      <w:r w:rsidRPr="003D65E2">
        <w:rPr>
          <w:i/>
        </w:rPr>
        <w:t>The Map Unit Summary Report is retained for the NRCS Case File.</w:t>
      </w:r>
    </w:p>
    <w:p w14:paraId="09D877AB" w14:textId="77777777" w:rsidR="00F44312" w:rsidRDefault="00F44312" w:rsidP="00F44312">
      <w:r>
        <w:br w:type="page"/>
      </w:r>
    </w:p>
    <w:p w14:paraId="507390C5" w14:textId="77777777" w:rsidR="00F44312" w:rsidRPr="003D65E2" w:rsidRDefault="00F44312" w:rsidP="00F44312">
      <w:pPr>
        <w:spacing w:after="0" w:line="240" w:lineRule="auto"/>
        <w:rPr>
          <w:b/>
        </w:rPr>
      </w:pPr>
      <w:r>
        <w:rPr>
          <w:b/>
          <w:sz w:val="24"/>
          <w:szCs w:val="24"/>
        </w:rPr>
        <w:lastRenderedPageBreak/>
        <w:t>Initial HEL Summary Map</w:t>
      </w:r>
    </w:p>
    <w:p w14:paraId="7C85B180" w14:textId="77777777" w:rsidR="00F44312" w:rsidRDefault="00F44312" w:rsidP="00F44312">
      <w:pPr>
        <w:spacing w:after="0" w:line="240" w:lineRule="auto"/>
      </w:pPr>
    </w:p>
    <w:p w14:paraId="2FF776D5" w14:textId="77777777" w:rsidR="00F44312" w:rsidRDefault="00F44312" w:rsidP="00F44312">
      <w:pPr>
        <w:spacing w:after="0" w:line="240" w:lineRule="auto"/>
      </w:pPr>
      <w:r w:rsidRPr="00125116">
        <w:rPr>
          <w:i/>
          <w:noProof/>
        </w:rPr>
        <w:drawing>
          <wp:inline distT="0" distB="0" distL="0" distR="0" wp14:anchorId="1D3DB4CB" wp14:editId="634D80AC">
            <wp:extent cx="5648325" cy="7255664"/>
            <wp:effectExtent l="0" t="0" r="0"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0671" cy="7258677"/>
                    </a:xfrm>
                    <a:prstGeom prst="rect">
                      <a:avLst/>
                    </a:prstGeom>
                  </pic:spPr>
                </pic:pic>
              </a:graphicData>
            </a:graphic>
          </wp:inline>
        </w:drawing>
      </w:r>
    </w:p>
    <w:p w14:paraId="4396A29E" w14:textId="77777777" w:rsidR="00F44312" w:rsidRDefault="00F44312" w:rsidP="00F44312">
      <w:pPr>
        <w:spacing w:after="0" w:line="240" w:lineRule="auto"/>
      </w:pPr>
    </w:p>
    <w:p w14:paraId="04E96E0E" w14:textId="77777777" w:rsidR="00F44312" w:rsidRPr="00C37805" w:rsidRDefault="00F44312" w:rsidP="00F44312">
      <w:pPr>
        <w:spacing w:after="0" w:line="240" w:lineRule="auto"/>
        <w:rPr>
          <w:i/>
        </w:rPr>
      </w:pPr>
      <w:r>
        <w:rPr>
          <w:i/>
        </w:rPr>
        <w:t>This map displays the initial map unit HEL class (MUHELCL) for each frozen map unit.</w:t>
      </w:r>
    </w:p>
    <w:p w14:paraId="0A2FBCB9" w14:textId="77777777" w:rsidR="00F44312" w:rsidRDefault="00F44312" w:rsidP="00F44312">
      <w:pPr>
        <w:rPr>
          <w:b/>
          <w:sz w:val="24"/>
          <w:szCs w:val="24"/>
        </w:rPr>
      </w:pPr>
      <w:r>
        <w:rPr>
          <w:b/>
          <w:sz w:val="24"/>
          <w:szCs w:val="24"/>
        </w:rPr>
        <w:br w:type="page"/>
      </w:r>
    </w:p>
    <w:p w14:paraId="6467AA12" w14:textId="77777777" w:rsidR="00F44312" w:rsidRPr="003D65E2" w:rsidRDefault="00F44312" w:rsidP="00F44312">
      <w:pPr>
        <w:spacing w:after="0" w:line="240" w:lineRule="auto"/>
        <w:rPr>
          <w:b/>
          <w:sz w:val="24"/>
          <w:szCs w:val="24"/>
        </w:rPr>
      </w:pPr>
      <w:r w:rsidRPr="003D65E2">
        <w:rPr>
          <w:b/>
          <w:sz w:val="24"/>
          <w:szCs w:val="24"/>
        </w:rPr>
        <w:lastRenderedPageBreak/>
        <w:t>LIDAR HEL Summary Map</w:t>
      </w:r>
    </w:p>
    <w:p w14:paraId="77F45C76" w14:textId="77777777" w:rsidR="00F44312" w:rsidRPr="003D65E2" w:rsidRDefault="00F44312" w:rsidP="00F44312">
      <w:pPr>
        <w:spacing w:after="0" w:line="240" w:lineRule="auto"/>
        <w:rPr>
          <w:b/>
        </w:rPr>
      </w:pPr>
    </w:p>
    <w:p w14:paraId="748C1898" w14:textId="77777777" w:rsidR="00F44312" w:rsidRDefault="00F44312" w:rsidP="00F44312">
      <w:pPr>
        <w:spacing w:after="0" w:line="240" w:lineRule="auto"/>
      </w:pPr>
      <w:r w:rsidRPr="00125116">
        <w:rPr>
          <w:i/>
          <w:noProof/>
        </w:rPr>
        <w:drawing>
          <wp:inline distT="0" distB="0" distL="0" distR="0" wp14:anchorId="2F4E37C7" wp14:editId="66BE9958">
            <wp:extent cx="4973050" cy="64770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8884" cy="6510647"/>
                    </a:xfrm>
                    <a:prstGeom prst="rect">
                      <a:avLst/>
                    </a:prstGeom>
                  </pic:spPr>
                </pic:pic>
              </a:graphicData>
            </a:graphic>
          </wp:inline>
        </w:drawing>
      </w:r>
    </w:p>
    <w:p w14:paraId="3D9877A1" w14:textId="77777777" w:rsidR="00F44312" w:rsidRDefault="00F44312" w:rsidP="00F44312">
      <w:pPr>
        <w:spacing w:after="0" w:line="240" w:lineRule="auto"/>
      </w:pPr>
    </w:p>
    <w:p w14:paraId="1D32316F" w14:textId="77777777" w:rsidR="00F44312" w:rsidRDefault="00F44312" w:rsidP="00F44312">
      <w:pPr>
        <w:rPr>
          <w:i/>
        </w:rPr>
      </w:pPr>
      <w:r>
        <w:rPr>
          <w:i/>
        </w:rPr>
        <w:t>The LIDAR HEL summary displays the HEL (red) portion of the PHEL map unit</w:t>
      </w:r>
      <w:r w:rsidRPr="00173D67">
        <w:rPr>
          <w:i/>
        </w:rPr>
        <w:t>.</w:t>
      </w:r>
      <w:r>
        <w:rPr>
          <w:i/>
        </w:rPr>
        <w:t xml:space="preserve"> </w:t>
      </w:r>
      <w:r w:rsidRPr="002726EA">
        <w:rPr>
          <w:i/>
        </w:rPr>
        <w:t xml:space="preserve">The tool uses the DEM elevation layer provided by the user to calculate the locations within a PHEL </w:t>
      </w:r>
      <w:proofErr w:type="spellStart"/>
      <w:r w:rsidRPr="002726EA">
        <w:rPr>
          <w:i/>
        </w:rPr>
        <w:t>mapunit</w:t>
      </w:r>
      <w:proofErr w:type="spellEnd"/>
      <w:r w:rsidRPr="002726EA">
        <w:rPr>
          <w:i/>
        </w:rPr>
        <w:t xml:space="preserve"> that meet the HEL criteria EI &gt; 8.</w:t>
      </w:r>
    </w:p>
    <w:p w14:paraId="299F2FEA" w14:textId="77777777" w:rsidR="00F44312" w:rsidRDefault="00F44312" w:rsidP="00F44312">
      <w:pPr>
        <w:rPr>
          <w:i/>
        </w:rPr>
      </w:pPr>
      <w:r>
        <w:rPr>
          <w:i/>
        </w:rPr>
        <w:br w:type="page"/>
      </w:r>
    </w:p>
    <w:p w14:paraId="5AFDED83" w14:textId="77777777" w:rsidR="00F44312" w:rsidRPr="00CD367D" w:rsidRDefault="00F44312" w:rsidP="00F44312">
      <w:pPr>
        <w:rPr>
          <w:i/>
        </w:rPr>
      </w:pPr>
      <w:r w:rsidRPr="003D65E2">
        <w:rPr>
          <w:b/>
          <w:sz w:val="24"/>
          <w:szCs w:val="24"/>
        </w:rPr>
        <w:lastRenderedPageBreak/>
        <w:t>Final HEL Summary Map</w:t>
      </w:r>
    </w:p>
    <w:p w14:paraId="5A8D9BB2" w14:textId="77777777" w:rsidR="00F44312" w:rsidRDefault="00F44312" w:rsidP="00F44312">
      <w:pPr>
        <w:spacing w:after="0" w:line="240" w:lineRule="auto"/>
        <w:rPr>
          <w:b/>
        </w:rPr>
      </w:pPr>
      <w:r w:rsidRPr="00125116">
        <w:rPr>
          <w:i/>
          <w:noProof/>
        </w:rPr>
        <w:drawing>
          <wp:inline distT="0" distB="0" distL="0" distR="0" wp14:anchorId="390DACD2" wp14:editId="5CABC4B0">
            <wp:extent cx="5229225" cy="6721797"/>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5803" cy="6730252"/>
                    </a:xfrm>
                    <a:prstGeom prst="rect">
                      <a:avLst/>
                    </a:prstGeom>
                  </pic:spPr>
                </pic:pic>
              </a:graphicData>
            </a:graphic>
          </wp:inline>
        </w:drawing>
      </w:r>
    </w:p>
    <w:p w14:paraId="059AE518" w14:textId="77777777" w:rsidR="00F44312" w:rsidRDefault="00F44312" w:rsidP="00F44312">
      <w:pPr>
        <w:spacing w:after="0" w:line="240" w:lineRule="auto"/>
        <w:rPr>
          <w:b/>
        </w:rPr>
      </w:pPr>
    </w:p>
    <w:p w14:paraId="22536CA3" w14:textId="77777777" w:rsidR="00F44312" w:rsidRDefault="00F44312" w:rsidP="00F44312">
      <w:pPr>
        <w:spacing w:after="0" w:line="240" w:lineRule="auto"/>
        <w:rPr>
          <w:b/>
        </w:rPr>
      </w:pPr>
      <w:r>
        <w:rPr>
          <w:i/>
        </w:rPr>
        <w:t>The Final HEL Summary layer</w:t>
      </w:r>
      <w:r w:rsidRPr="000B6D69">
        <w:rPr>
          <w:i/>
        </w:rPr>
        <w:t xml:space="preserve"> shows if a PHEL map unit </w:t>
      </w:r>
      <w:r>
        <w:rPr>
          <w:i/>
        </w:rPr>
        <w:t>is</w:t>
      </w:r>
      <w:r w:rsidRPr="000B6D69">
        <w:rPr>
          <w:i/>
        </w:rPr>
        <w:t xml:space="preserve"> predominantly HEL or NHEL</w:t>
      </w:r>
      <w:r>
        <w:rPr>
          <w:i/>
        </w:rPr>
        <w:t xml:space="preserve">. </w:t>
      </w:r>
      <w:r w:rsidRPr="000B6D69">
        <w:rPr>
          <w:i/>
        </w:rPr>
        <w:t>If the map unit is predominantly HEL, the entire PHEL map unit displays as red.</w:t>
      </w:r>
    </w:p>
    <w:p w14:paraId="757B756A" w14:textId="77777777" w:rsidR="00F44312" w:rsidRDefault="00F44312" w:rsidP="00F44312">
      <w:pPr>
        <w:spacing w:after="0" w:line="240" w:lineRule="auto"/>
        <w:rPr>
          <w:b/>
        </w:rPr>
      </w:pPr>
    </w:p>
    <w:p w14:paraId="1C54594C" w14:textId="77F1C3BC" w:rsidR="00ED599E" w:rsidRDefault="00ED599E">
      <w:r>
        <w:br w:type="page"/>
      </w:r>
    </w:p>
    <w:p w14:paraId="3AE7C886" w14:textId="74EB68DB" w:rsidR="00ED599E" w:rsidRDefault="00ED599E" w:rsidP="00ED599E">
      <w:pPr>
        <w:pStyle w:val="TOCWetlandsLevel1"/>
        <w:outlineLvl w:val="0"/>
        <w:rPr>
          <w:i w:val="0"/>
          <w:sz w:val="24"/>
          <w:szCs w:val="24"/>
        </w:rPr>
      </w:pPr>
      <w:bookmarkStart w:id="180" w:name="_Toc18589655"/>
      <w:r w:rsidRPr="00A87DA3">
        <w:rPr>
          <w:i w:val="0"/>
          <w:sz w:val="24"/>
          <w:szCs w:val="24"/>
        </w:rPr>
        <w:lastRenderedPageBreak/>
        <w:t xml:space="preserve">Appendix </w:t>
      </w:r>
      <w:r>
        <w:rPr>
          <w:i w:val="0"/>
          <w:sz w:val="24"/>
          <w:szCs w:val="24"/>
        </w:rPr>
        <w:t>D</w:t>
      </w:r>
      <w:r w:rsidRPr="00A87DA3">
        <w:rPr>
          <w:i w:val="0"/>
          <w:sz w:val="24"/>
          <w:szCs w:val="24"/>
        </w:rPr>
        <w:t xml:space="preserve"> – </w:t>
      </w:r>
      <w:r>
        <w:rPr>
          <w:i w:val="0"/>
          <w:sz w:val="24"/>
          <w:szCs w:val="24"/>
        </w:rPr>
        <w:t>Tool Design Decisions</w:t>
      </w:r>
      <w:bookmarkEnd w:id="180"/>
    </w:p>
    <w:p w14:paraId="06227FB1" w14:textId="74894C97" w:rsidR="00ED599E" w:rsidRDefault="00ED599E" w:rsidP="00ED599E">
      <w:pPr>
        <w:pStyle w:val="TOCWetlandsLevel1"/>
        <w:outlineLvl w:val="0"/>
        <w:rPr>
          <w:b w:val="0"/>
          <w:i w:val="0"/>
          <w:sz w:val="24"/>
          <w:szCs w:val="24"/>
        </w:rPr>
      </w:pPr>
    </w:p>
    <w:p w14:paraId="41597553" w14:textId="77777777" w:rsidR="00ED599E" w:rsidRDefault="00ED599E" w:rsidP="00ED599E">
      <w:pPr>
        <w:spacing w:after="0" w:line="240" w:lineRule="auto"/>
      </w:pPr>
      <w:r>
        <w:t>The tool was developed to provide field staff with an unbiased, efficient, and consistent method for making HEL determinations. It is intended to be a simple tool with broad national application. Below are some of the considerations and decisions made during the creation of the tool.</w:t>
      </w:r>
    </w:p>
    <w:p w14:paraId="1FF6D628" w14:textId="77777777" w:rsidR="00ED599E" w:rsidRDefault="00ED599E" w:rsidP="00ED599E">
      <w:pPr>
        <w:spacing w:after="0" w:line="240" w:lineRule="auto"/>
      </w:pPr>
    </w:p>
    <w:p w14:paraId="5B8290AD" w14:textId="77777777" w:rsidR="00ED599E" w:rsidRPr="00763ABD" w:rsidRDefault="00ED599E" w:rsidP="00ED599E">
      <w:pPr>
        <w:spacing w:after="0" w:line="240" w:lineRule="auto"/>
        <w:rPr>
          <w:b/>
        </w:rPr>
      </w:pPr>
      <w:r w:rsidRPr="00763ABD">
        <w:rPr>
          <w:b/>
        </w:rPr>
        <w:t xml:space="preserve">Tool Development Guidelines </w:t>
      </w:r>
    </w:p>
    <w:p w14:paraId="3AF51603" w14:textId="3C63980B" w:rsidR="00ED599E" w:rsidRDefault="00ED599E" w:rsidP="00ED599E">
      <w:pPr>
        <w:pStyle w:val="ListParagraph"/>
        <w:numPr>
          <w:ilvl w:val="0"/>
          <w:numId w:val="19"/>
        </w:numPr>
        <w:spacing w:after="0" w:line="240" w:lineRule="auto"/>
      </w:pPr>
      <w:r>
        <w:t>Produce same output as a field HEL determination but allow for greater consistency and efficiency.</w:t>
      </w:r>
    </w:p>
    <w:p w14:paraId="675A50C5" w14:textId="7C5B1241" w:rsidR="00ED599E" w:rsidRPr="00070617" w:rsidRDefault="00ED599E" w:rsidP="00ED599E">
      <w:pPr>
        <w:pStyle w:val="ListParagraph"/>
        <w:numPr>
          <w:ilvl w:val="0"/>
          <w:numId w:val="19"/>
        </w:numPr>
        <w:spacing w:after="0" w:line="240" w:lineRule="auto"/>
        <w:rPr>
          <w:rFonts w:cstheme="minorHAnsi"/>
        </w:rPr>
      </w:pPr>
      <w:r>
        <w:rPr>
          <w:rFonts w:cstheme="minorHAnsi"/>
        </w:rPr>
        <w:t>C</w:t>
      </w:r>
      <w:r w:rsidRPr="00070617">
        <w:rPr>
          <w:rFonts w:cstheme="minorHAnsi"/>
        </w:rPr>
        <w:t xml:space="preserve">alculate whether the field contains 33.3% HEL soils or greater than 50 acres of HEL soils. </w:t>
      </w:r>
    </w:p>
    <w:p w14:paraId="0ED9940C" w14:textId="51873227" w:rsidR="00ED599E" w:rsidRPr="00070617" w:rsidRDefault="00ED599E" w:rsidP="00ED599E">
      <w:pPr>
        <w:pStyle w:val="ListParagraph"/>
        <w:numPr>
          <w:ilvl w:val="0"/>
          <w:numId w:val="19"/>
        </w:numPr>
        <w:spacing w:after="0" w:line="240" w:lineRule="auto"/>
        <w:rPr>
          <w:rFonts w:cstheme="minorHAnsi"/>
        </w:rPr>
      </w:pPr>
      <w:r>
        <w:rPr>
          <w:rFonts w:cstheme="minorHAnsi"/>
        </w:rPr>
        <w:t>Use</w:t>
      </w:r>
      <w:r w:rsidRPr="00070617">
        <w:rPr>
          <w:rFonts w:cstheme="minorHAnsi"/>
        </w:rPr>
        <w:t xml:space="preserve"> 3-meter DEMs</w:t>
      </w:r>
      <w:r>
        <w:rPr>
          <w:rFonts w:cstheme="minorHAnsi"/>
        </w:rPr>
        <w:t xml:space="preserve"> (when PHEL applies)</w:t>
      </w:r>
      <w:r w:rsidRPr="00070617">
        <w:rPr>
          <w:rFonts w:cstheme="minorHAnsi"/>
        </w:rPr>
        <w:t>, the FSA CLU, and frozen soil lines with 1990s frozen K, T, R attributes.</w:t>
      </w:r>
    </w:p>
    <w:p w14:paraId="4C115B36" w14:textId="6AD9119B"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 xml:space="preserve">Additional attribute </w:t>
      </w:r>
      <w:r>
        <w:rPr>
          <w:rFonts w:cstheme="minorHAnsi"/>
        </w:rPr>
        <w:t xml:space="preserve">is included </w:t>
      </w:r>
      <w:r w:rsidRPr="00070617">
        <w:rPr>
          <w:rFonts w:cstheme="minorHAnsi"/>
        </w:rPr>
        <w:t>within frozen soils data for wind erosion.</w:t>
      </w:r>
    </w:p>
    <w:p w14:paraId="50E51210" w14:textId="2F7EA375" w:rsidR="00ED599E" w:rsidRPr="00070617" w:rsidRDefault="00ED599E" w:rsidP="00ED599E">
      <w:pPr>
        <w:pStyle w:val="ListParagraph"/>
        <w:numPr>
          <w:ilvl w:val="0"/>
          <w:numId w:val="19"/>
        </w:numPr>
        <w:spacing w:after="0" w:line="240" w:lineRule="auto"/>
        <w:rPr>
          <w:rFonts w:cstheme="minorHAnsi"/>
        </w:rPr>
      </w:pPr>
      <w:r>
        <w:rPr>
          <w:rFonts w:cstheme="minorHAnsi"/>
        </w:rPr>
        <w:t>A</w:t>
      </w:r>
      <w:r w:rsidRPr="00070617">
        <w:rPr>
          <w:rFonts w:cstheme="minorHAnsi"/>
        </w:rPr>
        <w:t>llow the selection of one field or multiple fields within a single tract.</w:t>
      </w:r>
    </w:p>
    <w:p w14:paraId="7EF2DBC8"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 xml:space="preserve">Complete site-specific determinations based on AD-1026 requests. </w:t>
      </w:r>
    </w:p>
    <w:p w14:paraId="45E67E0B"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Must use the CLU fields identified in the AD-1026, and not an arbitrary Area of Interest (AOI).</w:t>
      </w:r>
    </w:p>
    <w:p w14:paraId="6818B855"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Creation of county or statewide-wide determinations is efficient, but it is not supported in policy.</w:t>
      </w:r>
    </w:p>
    <w:p w14:paraId="176487F9" w14:textId="3BCD817F" w:rsidR="00ED599E" w:rsidRPr="00070617" w:rsidRDefault="00247B77" w:rsidP="00ED599E">
      <w:pPr>
        <w:pStyle w:val="ListParagraph"/>
        <w:numPr>
          <w:ilvl w:val="0"/>
          <w:numId w:val="19"/>
        </w:numPr>
        <w:spacing w:after="0" w:line="240" w:lineRule="auto"/>
        <w:rPr>
          <w:rFonts w:cstheme="minorHAnsi"/>
        </w:rPr>
      </w:pPr>
      <w:r>
        <w:rPr>
          <w:rFonts w:cstheme="minorHAnsi"/>
        </w:rPr>
        <w:t>Flow length</w:t>
      </w:r>
      <w:r w:rsidR="00ED599E" w:rsidRPr="00070617">
        <w:rPr>
          <w:rFonts w:cstheme="minorHAnsi"/>
        </w:rPr>
        <w:t xml:space="preserve"> method </w:t>
      </w:r>
      <w:r>
        <w:rPr>
          <w:rFonts w:cstheme="minorHAnsi"/>
        </w:rPr>
        <w:t>most closely approximates</w:t>
      </w:r>
      <w:r w:rsidR="00ED599E" w:rsidRPr="00070617">
        <w:rPr>
          <w:rFonts w:cstheme="minorHAnsi"/>
        </w:rPr>
        <w:t xml:space="preserve"> </w:t>
      </w:r>
      <w:r w:rsidR="009D3726">
        <w:rPr>
          <w:rFonts w:cstheme="minorHAnsi"/>
        </w:rPr>
        <w:t>transect based</w:t>
      </w:r>
      <w:r w:rsidR="00ED599E" w:rsidRPr="00070617">
        <w:rPr>
          <w:rFonts w:cstheme="minorHAnsi"/>
        </w:rPr>
        <w:t xml:space="preserve"> method</w:t>
      </w:r>
      <w:r w:rsidR="009D3726">
        <w:rPr>
          <w:rFonts w:cstheme="minorHAnsi"/>
        </w:rPr>
        <w:t>s</w:t>
      </w:r>
      <w:r w:rsidR="00ED599E" w:rsidRPr="00070617">
        <w:rPr>
          <w:rFonts w:cstheme="minorHAnsi"/>
        </w:rPr>
        <w:t xml:space="preserve"> used by field staff to measure slope and slope length in the field. </w:t>
      </w:r>
      <w:r w:rsidR="009D3726">
        <w:rPr>
          <w:rFonts w:cstheme="minorHAnsi"/>
        </w:rPr>
        <w:t>Use of DEM analysis is intended to mitigate</w:t>
      </w:r>
      <w:r w:rsidR="00ED599E" w:rsidRPr="00070617">
        <w:rPr>
          <w:rFonts w:cstheme="minorHAnsi"/>
        </w:rPr>
        <w:t xml:space="preserve"> </w:t>
      </w:r>
      <w:r w:rsidR="009D3726">
        <w:rPr>
          <w:rFonts w:cstheme="minorHAnsi"/>
        </w:rPr>
        <w:t xml:space="preserve">potential subjectivity or </w:t>
      </w:r>
      <w:r w:rsidR="00ED599E" w:rsidRPr="00070617">
        <w:rPr>
          <w:rFonts w:cstheme="minorHAnsi"/>
        </w:rPr>
        <w:t xml:space="preserve">bias </w:t>
      </w:r>
      <w:r w:rsidR="009D3726">
        <w:rPr>
          <w:rFonts w:cstheme="minorHAnsi"/>
        </w:rPr>
        <w:t>of onsite</w:t>
      </w:r>
      <w:r w:rsidR="00ED599E" w:rsidRPr="00070617">
        <w:rPr>
          <w:rFonts w:cstheme="minorHAnsi"/>
        </w:rPr>
        <w:t xml:space="preserve"> transect method</w:t>
      </w:r>
      <w:r w:rsidR="009D3726">
        <w:rPr>
          <w:rFonts w:cstheme="minorHAnsi"/>
        </w:rPr>
        <w:t>s</w:t>
      </w:r>
      <w:r w:rsidR="00ED599E" w:rsidRPr="00070617">
        <w:rPr>
          <w:rFonts w:cstheme="minorHAnsi"/>
        </w:rPr>
        <w:t>.</w:t>
      </w:r>
    </w:p>
    <w:p w14:paraId="06C10EF0" w14:textId="4FEC378D" w:rsidR="00ED599E" w:rsidRDefault="00ED599E" w:rsidP="00ED599E">
      <w:pPr>
        <w:pStyle w:val="ListParagraph"/>
        <w:numPr>
          <w:ilvl w:val="0"/>
          <w:numId w:val="19"/>
        </w:numPr>
        <w:spacing w:after="0" w:line="240" w:lineRule="auto"/>
        <w:rPr>
          <w:rFonts w:cstheme="minorHAnsi"/>
        </w:rPr>
      </w:pPr>
      <w:r w:rsidRPr="00070617">
        <w:rPr>
          <w:rFonts w:cstheme="minorHAnsi"/>
        </w:rPr>
        <w:t xml:space="preserve">The Flow Length </w:t>
      </w:r>
      <w:r w:rsidR="009D3726">
        <w:rPr>
          <w:rFonts w:cstheme="minorHAnsi"/>
        </w:rPr>
        <w:t>a</w:t>
      </w:r>
      <w:r w:rsidRPr="00070617">
        <w:rPr>
          <w:rFonts w:cstheme="minorHAnsi"/>
        </w:rPr>
        <w:t>nalysis using LiDAR generated DEMs is determined to be the most efficient and accurate tool that targets field or tract specific analysis as described by policy.</w:t>
      </w:r>
      <w:r>
        <w:rPr>
          <w:rFonts w:cstheme="minorHAnsi"/>
        </w:rPr>
        <w:t xml:space="preserve"> The tool uses flow length to approximate slope length. </w:t>
      </w:r>
      <w:r w:rsidR="009D3726">
        <w:rPr>
          <w:rFonts w:cstheme="minorHAnsi"/>
        </w:rPr>
        <w:t>However, it is known that this method may not apply to 100% of landscapes. It is intended particularly for fields without extensive hydrology alterations through significant structural practices such as Terraces.</w:t>
      </w:r>
    </w:p>
    <w:p w14:paraId="3766B87F" w14:textId="503658BC" w:rsidR="00ED599E" w:rsidRPr="00070617" w:rsidRDefault="00ED599E" w:rsidP="00ED599E">
      <w:pPr>
        <w:pStyle w:val="ListParagraph"/>
        <w:numPr>
          <w:ilvl w:val="0"/>
          <w:numId w:val="19"/>
        </w:numPr>
        <w:spacing w:after="0" w:line="240" w:lineRule="auto"/>
        <w:rPr>
          <w:rFonts w:cstheme="minorHAnsi"/>
        </w:rPr>
      </w:pPr>
      <w:r>
        <w:rPr>
          <w:rFonts w:cstheme="minorHAnsi"/>
        </w:rPr>
        <w:t>Excerpt from AH-703 “…In field measurements, slope length is the factor that involves the most judgement, and length determinations made by users vary greatly.” Th</w:t>
      </w:r>
      <w:r w:rsidR="009D3726">
        <w:rPr>
          <w:rFonts w:cstheme="minorHAnsi"/>
        </w:rPr>
        <w:t>is</w:t>
      </w:r>
      <w:r>
        <w:rPr>
          <w:rFonts w:cstheme="minorHAnsi"/>
        </w:rPr>
        <w:t xml:space="preserve"> tool effectively averages the infinite number of slope lengths that users could potentially measure for the represented area in a PHEL map unit.</w:t>
      </w:r>
    </w:p>
    <w:p w14:paraId="7AC0B986" w14:textId="608358C9" w:rsidR="00ED599E" w:rsidRPr="00070617" w:rsidRDefault="009D3726" w:rsidP="00ED599E">
      <w:pPr>
        <w:pStyle w:val="ListParagraph"/>
        <w:numPr>
          <w:ilvl w:val="0"/>
          <w:numId w:val="19"/>
        </w:numPr>
        <w:spacing w:after="0" w:line="240" w:lineRule="auto"/>
        <w:rPr>
          <w:rFonts w:cstheme="minorHAnsi"/>
        </w:rPr>
      </w:pPr>
      <w:r>
        <w:rPr>
          <w:rFonts w:cstheme="minorHAnsi"/>
        </w:rPr>
        <w:t>P</w:t>
      </w:r>
      <w:r w:rsidR="00ED599E" w:rsidRPr="00070617">
        <w:rPr>
          <w:rFonts w:cstheme="minorHAnsi"/>
        </w:rPr>
        <w:t>re-set</w:t>
      </w:r>
      <w:r>
        <w:rPr>
          <w:rFonts w:cstheme="minorHAnsi"/>
        </w:rPr>
        <w:t xml:space="preserve"> as many parameters as possible</w:t>
      </w:r>
      <w:r w:rsidR="00ED599E" w:rsidRPr="00070617">
        <w:rPr>
          <w:rFonts w:cstheme="minorHAnsi"/>
        </w:rPr>
        <w:t xml:space="preserve"> to minimize inputs for the user</w:t>
      </w:r>
      <w:r>
        <w:rPr>
          <w:rFonts w:cstheme="minorHAnsi"/>
        </w:rPr>
        <w:t>, and limit parameters as much as possible to maintain simplicity and efficiency of operation.</w:t>
      </w:r>
    </w:p>
    <w:p w14:paraId="4E9A3E44" w14:textId="007E1301" w:rsidR="00ED599E" w:rsidRPr="00070617" w:rsidRDefault="009D3726" w:rsidP="00ED599E">
      <w:pPr>
        <w:pStyle w:val="ListParagraph"/>
        <w:numPr>
          <w:ilvl w:val="0"/>
          <w:numId w:val="19"/>
        </w:numPr>
        <w:spacing w:after="0" w:line="240" w:lineRule="auto"/>
        <w:rPr>
          <w:rFonts w:cstheme="minorHAnsi"/>
        </w:rPr>
      </w:pPr>
      <w:r>
        <w:rPr>
          <w:rFonts w:cstheme="minorHAnsi"/>
        </w:rPr>
        <w:t>B</w:t>
      </w:r>
      <w:r w:rsidR="00ED599E" w:rsidRPr="00070617">
        <w:rPr>
          <w:rFonts w:cstheme="minorHAnsi"/>
        </w:rPr>
        <w:t>uil</w:t>
      </w:r>
      <w:r>
        <w:rPr>
          <w:rFonts w:cstheme="minorHAnsi"/>
        </w:rPr>
        <w:t>d</w:t>
      </w:r>
      <w:r w:rsidR="00ED599E" w:rsidRPr="00070617">
        <w:rPr>
          <w:rFonts w:cstheme="minorHAnsi"/>
        </w:rPr>
        <w:t xml:space="preserve"> on standard ArcMap and MS Access software.</w:t>
      </w:r>
    </w:p>
    <w:p w14:paraId="0E53A8D3" w14:textId="5ADDC907" w:rsidR="00ED599E" w:rsidRPr="00070617" w:rsidRDefault="009D3726" w:rsidP="00ED599E">
      <w:pPr>
        <w:pStyle w:val="ListParagraph"/>
        <w:numPr>
          <w:ilvl w:val="0"/>
          <w:numId w:val="19"/>
        </w:numPr>
        <w:spacing w:after="0" w:line="240" w:lineRule="auto"/>
        <w:rPr>
          <w:rFonts w:cstheme="minorHAnsi"/>
        </w:rPr>
      </w:pPr>
      <w:r>
        <w:rPr>
          <w:rFonts w:cstheme="minorHAnsi"/>
        </w:rPr>
        <w:t>P</w:t>
      </w:r>
      <w:r w:rsidR="00ED599E" w:rsidRPr="00070617">
        <w:rPr>
          <w:rFonts w:cstheme="minorHAnsi"/>
        </w:rPr>
        <w:t xml:space="preserve">rogrammed in Python and delivered as an </w:t>
      </w:r>
      <w:proofErr w:type="spellStart"/>
      <w:r w:rsidR="00ED599E" w:rsidRPr="00070617">
        <w:rPr>
          <w:rFonts w:cstheme="minorHAnsi"/>
        </w:rPr>
        <w:t>ArcToolbox</w:t>
      </w:r>
      <w:proofErr w:type="spellEnd"/>
      <w:r w:rsidR="00ED599E" w:rsidRPr="00070617">
        <w:rPr>
          <w:rFonts w:cstheme="minorHAnsi"/>
        </w:rPr>
        <w:t xml:space="preserve"> </w:t>
      </w:r>
      <w:r>
        <w:rPr>
          <w:rFonts w:cstheme="minorHAnsi"/>
        </w:rPr>
        <w:t>and</w:t>
      </w:r>
      <w:r w:rsidR="00ED599E" w:rsidRPr="00070617">
        <w:rPr>
          <w:rFonts w:cstheme="minorHAnsi"/>
        </w:rPr>
        <w:t xml:space="preserve"> </w:t>
      </w:r>
      <w:r w:rsidR="00AC3F78">
        <w:rPr>
          <w:rFonts w:cstheme="minorHAnsi"/>
        </w:rPr>
        <w:t xml:space="preserve">ArcMap </w:t>
      </w:r>
      <w:r w:rsidR="00ED599E" w:rsidRPr="00070617">
        <w:rPr>
          <w:rFonts w:cstheme="minorHAnsi"/>
        </w:rPr>
        <w:t>Toolbar.</w:t>
      </w:r>
    </w:p>
    <w:p w14:paraId="3A804C44" w14:textId="77777777" w:rsidR="00ED599E" w:rsidRPr="00070617" w:rsidRDefault="00ED599E" w:rsidP="00ED599E">
      <w:pPr>
        <w:pStyle w:val="ListParagraph"/>
        <w:numPr>
          <w:ilvl w:val="0"/>
          <w:numId w:val="19"/>
        </w:numPr>
        <w:spacing w:after="0" w:line="240" w:lineRule="auto"/>
        <w:rPr>
          <w:rFonts w:cstheme="minorHAnsi"/>
        </w:rPr>
      </w:pPr>
      <w:r w:rsidRPr="00070617">
        <w:rPr>
          <w:rFonts w:cstheme="minorHAnsi"/>
        </w:rPr>
        <w:t>Redeterminations to be conducted in the field.</w:t>
      </w:r>
    </w:p>
    <w:p w14:paraId="66FAAD95" w14:textId="77777777" w:rsidR="00ED599E" w:rsidRPr="00763ABD" w:rsidRDefault="00ED599E" w:rsidP="00ED599E">
      <w:pPr>
        <w:spacing w:after="0" w:line="240" w:lineRule="auto"/>
        <w:rPr>
          <w:rFonts w:cstheme="minorHAnsi"/>
        </w:rPr>
      </w:pPr>
    </w:p>
    <w:p w14:paraId="39E22803" w14:textId="77777777" w:rsidR="00ED599E" w:rsidRPr="00763ABD" w:rsidRDefault="00ED599E" w:rsidP="00ED599E">
      <w:pPr>
        <w:spacing w:after="0" w:line="240" w:lineRule="auto"/>
        <w:rPr>
          <w:rFonts w:cstheme="minorHAnsi"/>
          <w:b/>
        </w:rPr>
      </w:pPr>
      <w:r w:rsidRPr="00763ABD">
        <w:rPr>
          <w:rFonts w:cstheme="minorHAnsi"/>
          <w:b/>
        </w:rPr>
        <w:t xml:space="preserve">Tool Products </w:t>
      </w:r>
    </w:p>
    <w:p w14:paraId="3425D0BC"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The Client letter with appeals information will be developed by the national headquarters.</w:t>
      </w:r>
    </w:p>
    <w:p w14:paraId="29C58760" w14:textId="65245412"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 xml:space="preserve">Auto-population of map information, the CPA-026e, and client letter </w:t>
      </w:r>
      <w:r w:rsidR="00AC3F78">
        <w:rPr>
          <w:rFonts w:cstheme="minorHAnsi"/>
        </w:rPr>
        <w:t xml:space="preserve">to </w:t>
      </w:r>
      <w:r w:rsidRPr="00070617">
        <w:rPr>
          <w:rFonts w:cstheme="minorHAnsi"/>
        </w:rPr>
        <w:t>increase efficiency and minimize user error.</w:t>
      </w:r>
    </w:p>
    <w:p w14:paraId="19E747DE"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Auto-generation of products does not eliminate the requirement for the user to understand the documents that are produced and review them for correctness.</w:t>
      </w:r>
    </w:p>
    <w:p w14:paraId="58BCC8E4"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A user-friendly Switchboard will be developed in MS Access to guide the user through the production of the CPA_026e and Client Letter.</w:t>
      </w:r>
    </w:p>
    <w:p w14:paraId="5D73CA56" w14:textId="7C705225"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HEL Map template</w:t>
      </w:r>
      <w:r w:rsidR="00AC3F78">
        <w:rPr>
          <w:rFonts w:cstheme="minorHAnsi"/>
        </w:rPr>
        <w:t xml:space="preserve"> provided</w:t>
      </w:r>
      <w:r w:rsidRPr="00070617">
        <w:rPr>
          <w:rFonts w:cstheme="minorHAnsi"/>
        </w:rPr>
        <w:t xml:space="preserve"> to meet</w:t>
      </w:r>
      <w:r w:rsidR="00AC3F78">
        <w:rPr>
          <w:rFonts w:cstheme="minorHAnsi"/>
        </w:rPr>
        <w:t xml:space="preserve"> basic</w:t>
      </w:r>
      <w:r w:rsidRPr="00070617">
        <w:rPr>
          <w:rFonts w:cstheme="minorHAnsi"/>
        </w:rPr>
        <w:t xml:space="preserve"> national conservation planning mapping standards, including USDA logo and header information.</w:t>
      </w:r>
    </w:p>
    <w:p w14:paraId="3E263A95" w14:textId="7C0C466E"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MS Access will create a Client Summary and Planner Summary to explain the field-level determination by summarizing the acres and percent HEL, NHEL, and PHEL map</w:t>
      </w:r>
      <w:r w:rsidR="00AC3F78">
        <w:rPr>
          <w:rFonts w:cstheme="minorHAnsi"/>
        </w:rPr>
        <w:t xml:space="preserve"> </w:t>
      </w:r>
      <w:r w:rsidRPr="00070617">
        <w:rPr>
          <w:rFonts w:cstheme="minorHAnsi"/>
        </w:rPr>
        <w:t>units in each field.</w:t>
      </w:r>
    </w:p>
    <w:p w14:paraId="5BA22AD6"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t xml:space="preserve">Comprehensive Instructions to included Administrator Guide, User Guide, Quick Guide and Videos. </w:t>
      </w:r>
    </w:p>
    <w:p w14:paraId="7752433C" w14:textId="77777777" w:rsidR="00ED599E" w:rsidRPr="00070617" w:rsidRDefault="00ED599E" w:rsidP="00ED599E">
      <w:pPr>
        <w:pStyle w:val="ListParagraph"/>
        <w:numPr>
          <w:ilvl w:val="0"/>
          <w:numId w:val="20"/>
        </w:numPr>
        <w:spacing w:after="0" w:line="240" w:lineRule="auto"/>
        <w:rPr>
          <w:rFonts w:cstheme="minorHAnsi"/>
        </w:rPr>
      </w:pPr>
      <w:r w:rsidRPr="00070617">
        <w:rPr>
          <w:rFonts w:cstheme="minorHAnsi"/>
        </w:rPr>
        <w:lastRenderedPageBreak/>
        <w:t>Tool instructions to reference policy guidelines.</w:t>
      </w:r>
    </w:p>
    <w:p w14:paraId="29EA396D" w14:textId="77777777" w:rsidR="00ED599E" w:rsidRDefault="00ED599E" w:rsidP="00ED599E">
      <w:pPr>
        <w:spacing w:after="0" w:line="240" w:lineRule="auto"/>
        <w:rPr>
          <w:rFonts w:cstheme="minorHAnsi"/>
          <w:b/>
        </w:rPr>
      </w:pPr>
    </w:p>
    <w:p w14:paraId="19A9E257" w14:textId="77777777" w:rsidR="00ED599E" w:rsidRPr="00425BD0" w:rsidRDefault="00ED599E" w:rsidP="00ED599E">
      <w:pPr>
        <w:spacing w:after="0" w:line="240" w:lineRule="auto"/>
        <w:rPr>
          <w:rFonts w:cstheme="minorHAnsi"/>
          <w:b/>
        </w:rPr>
      </w:pPr>
      <w:r w:rsidRPr="00425BD0">
        <w:rPr>
          <w:rFonts w:cstheme="minorHAnsi"/>
          <w:b/>
        </w:rPr>
        <w:t xml:space="preserve">Tool </w:t>
      </w:r>
      <w:r>
        <w:rPr>
          <w:rFonts w:cstheme="minorHAnsi"/>
          <w:b/>
        </w:rPr>
        <w:t xml:space="preserve">Administration and </w:t>
      </w:r>
      <w:r w:rsidRPr="00425BD0">
        <w:rPr>
          <w:rFonts w:cstheme="minorHAnsi"/>
          <w:b/>
        </w:rPr>
        <w:t>Distribution</w:t>
      </w:r>
    </w:p>
    <w:p w14:paraId="255CF1FB" w14:textId="77777777" w:rsidR="00ED599E" w:rsidRPr="00070617" w:rsidRDefault="00ED599E" w:rsidP="00ED599E">
      <w:pPr>
        <w:pStyle w:val="ListParagraph"/>
        <w:numPr>
          <w:ilvl w:val="0"/>
          <w:numId w:val="21"/>
        </w:numPr>
        <w:spacing w:after="0" w:line="240" w:lineRule="auto"/>
        <w:rPr>
          <w:rFonts w:cstheme="minorHAnsi"/>
        </w:rPr>
      </w:pPr>
      <w:r>
        <w:rPr>
          <w:rFonts w:cstheme="minorHAnsi"/>
        </w:rPr>
        <w:t>Tool</w:t>
      </w:r>
      <w:r w:rsidRPr="00070617">
        <w:rPr>
          <w:rFonts w:cstheme="minorHAnsi"/>
        </w:rPr>
        <w:t xml:space="preserve"> and instructions will be downloadable from the GIS SharePoint.</w:t>
      </w:r>
    </w:p>
    <w:p w14:paraId="79BC03DF"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 xml:space="preserve">The State GIS Specialist will be responsible for statewide administration and distribution of the tool. </w:t>
      </w:r>
    </w:p>
    <w:p w14:paraId="3CED6C1C"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The State Soil Scientist will be responsible for development of the required HEL Frozen Soils layer.</w:t>
      </w:r>
    </w:p>
    <w:p w14:paraId="7B594FCD"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File management (naming conventions and saving documents) left to state discretion.</w:t>
      </w:r>
    </w:p>
    <w:p w14:paraId="2C575F50" w14:textId="77777777" w:rsidR="00ED599E" w:rsidRDefault="00ED599E" w:rsidP="00ED599E">
      <w:pPr>
        <w:pStyle w:val="ListParagraph"/>
        <w:numPr>
          <w:ilvl w:val="0"/>
          <w:numId w:val="21"/>
        </w:numPr>
        <w:spacing w:after="0" w:line="240" w:lineRule="auto"/>
        <w:rPr>
          <w:rFonts w:cstheme="minorHAnsi"/>
        </w:rPr>
      </w:pPr>
      <w:r w:rsidRPr="00070617">
        <w:rPr>
          <w:rFonts w:cstheme="minorHAnsi"/>
        </w:rPr>
        <w:t>Some parameters will be preset and locked by state administrator.</w:t>
      </w:r>
    </w:p>
    <w:p w14:paraId="2EF05302" w14:textId="77777777" w:rsidR="00ED599E" w:rsidRPr="00070617" w:rsidRDefault="00ED599E" w:rsidP="00ED599E">
      <w:pPr>
        <w:pStyle w:val="ListParagraph"/>
        <w:numPr>
          <w:ilvl w:val="0"/>
          <w:numId w:val="21"/>
        </w:numPr>
        <w:spacing w:after="0" w:line="240" w:lineRule="auto"/>
        <w:rPr>
          <w:rFonts w:cstheme="minorHAnsi"/>
        </w:rPr>
      </w:pPr>
      <w:r>
        <w:rPr>
          <w:rFonts w:cstheme="minorHAnsi"/>
        </w:rPr>
        <w:t>State administrators have ability to lock-down MS Access database.</w:t>
      </w:r>
    </w:p>
    <w:p w14:paraId="54AD507D" w14:textId="77777777" w:rsidR="00ED599E" w:rsidRPr="00070617" w:rsidRDefault="00ED599E" w:rsidP="00ED599E">
      <w:pPr>
        <w:pStyle w:val="ListParagraph"/>
        <w:numPr>
          <w:ilvl w:val="0"/>
          <w:numId w:val="21"/>
        </w:numPr>
        <w:spacing w:after="0" w:line="240" w:lineRule="auto"/>
        <w:rPr>
          <w:rFonts w:cstheme="minorHAnsi"/>
        </w:rPr>
      </w:pPr>
      <w:r w:rsidRPr="00070617">
        <w:rPr>
          <w:rFonts w:cstheme="minorHAnsi"/>
        </w:rPr>
        <w:t>State administrator must update NRCS Address database prior to statewide distribution.</w:t>
      </w:r>
    </w:p>
    <w:p w14:paraId="17F5A04F" w14:textId="77777777" w:rsidR="00ED599E" w:rsidRPr="00763ABD" w:rsidRDefault="00ED599E" w:rsidP="00ED599E">
      <w:pPr>
        <w:spacing w:after="0" w:line="240" w:lineRule="auto"/>
        <w:rPr>
          <w:rFonts w:cstheme="minorHAnsi"/>
        </w:rPr>
      </w:pPr>
    </w:p>
    <w:p w14:paraId="4513A275" w14:textId="77777777" w:rsidR="00ED599E" w:rsidRPr="00763ABD" w:rsidRDefault="00ED599E" w:rsidP="00ED599E">
      <w:pPr>
        <w:spacing w:after="0" w:line="240" w:lineRule="auto"/>
        <w:rPr>
          <w:rFonts w:cstheme="minorHAnsi"/>
          <w:b/>
        </w:rPr>
      </w:pPr>
      <w:r w:rsidRPr="00763ABD">
        <w:rPr>
          <w:rFonts w:cstheme="minorHAnsi"/>
          <w:b/>
        </w:rPr>
        <w:t>Soils Data</w:t>
      </w:r>
    </w:p>
    <w:p w14:paraId="1D4C3F58"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Use 1990 Frozen Soil Map polygons and T, K, and R values, or a as close as possible.</w:t>
      </w:r>
    </w:p>
    <w:p w14:paraId="1126C879"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If T, K and R values were updated, use the values that are consistent with 1990 if possible.</w:t>
      </w:r>
    </w:p>
    <w:p w14:paraId="17E57199" w14:textId="77777777" w:rsidR="00ED599E" w:rsidRPr="00070617" w:rsidRDefault="00ED599E" w:rsidP="00ED599E">
      <w:pPr>
        <w:pStyle w:val="ListParagraph"/>
        <w:numPr>
          <w:ilvl w:val="0"/>
          <w:numId w:val="22"/>
        </w:numPr>
        <w:spacing w:after="0" w:line="240" w:lineRule="auto"/>
        <w:rPr>
          <w:rFonts w:cstheme="minorHAnsi"/>
        </w:rPr>
      </w:pPr>
      <w:r w:rsidRPr="00070617">
        <w:rPr>
          <w:rFonts w:cstheme="minorHAnsi"/>
        </w:rPr>
        <w:t xml:space="preserve">Some state erroneously used current soil lines joined with frozen T, K, and R values. For consistency, this same method should be used when adopting the automated tool. </w:t>
      </w:r>
    </w:p>
    <w:p w14:paraId="5843B16E" w14:textId="0610B31B" w:rsidR="00ED599E" w:rsidRDefault="00ED599E" w:rsidP="00ED599E">
      <w:pPr>
        <w:pStyle w:val="ListParagraph"/>
        <w:numPr>
          <w:ilvl w:val="0"/>
          <w:numId w:val="22"/>
        </w:numPr>
        <w:spacing w:after="0" w:line="240" w:lineRule="auto"/>
        <w:rPr>
          <w:rFonts w:cstheme="minorHAnsi"/>
        </w:rPr>
      </w:pPr>
      <w:r w:rsidRPr="00070617">
        <w:rPr>
          <w:rFonts w:cstheme="minorHAnsi"/>
        </w:rPr>
        <w:t>Create statewide file geodatabase (</w:t>
      </w:r>
      <w:r w:rsidR="00AC3F78">
        <w:rPr>
          <w:rFonts w:cstheme="minorHAnsi"/>
        </w:rPr>
        <w:t>.</w:t>
      </w:r>
      <w:proofErr w:type="spellStart"/>
      <w:r w:rsidR="00AC3F78">
        <w:rPr>
          <w:rFonts w:cstheme="minorHAnsi"/>
        </w:rPr>
        <w:t>gdb</w:t>
      </w:r>
      <w:proofErr w:type="spellEnd"/>
      <w:r w:rsidRPr="00070617">
        <w:rPr>
          <w:rFonts w:cstheme="minorHAnsi"/>
        </w:rPr>
        <w:t>) with feature classes for each county or soil survey area. Shapefile will also be supported in initial release.</w:t>
      </w:r>
    </w:p>
    <w:p w14:paraId="37FAA14D" w14:textId="5A607751" w:rsidR="00ED599E" w:rsidRDefault="00ED599E" w:rsidP="00ED599E">
      <w:pPr>
        <w:pStyle w:val="ListParagraph"/>
        <w:numPr>
          <w:ilvl w:val="0"/>
          <w:numId w:val="22"/>
        </w:numPr>
        <w:spacing w:after="0" w:line="240" w:lineRule="auto"/>
        <w:rPr>
          <w:rFonts w:cstheme="minorHAnsi"/>
        </w:rPr>
      </w:pPr>
      <w:r>
        <w:rPr>
          <w:rFonts w:cstheme="minorHAnsi"/>
        </w:rPr>
        <w:t>Tool excludes “NA” and “NHEL” values from the field calculations.</w:t>
      </w:r>
      <w:r w:rsidR="00AC3F78">
        <w:rPr>
          <w:rFonts w:cstheme="minorHAnsi"/>
        </w:rPr>
        <w:t xml:space="preserve"> If a field has 100% NHEL map units, then it is 0% HEL and will be marked as NHEL.</w:t>
      </w:r>
    </w:p>
    <w:p w14:paraId="250AE6BC" w14:textId="77777777" w:rsidR="00ED599E" w:rsidRDefault="00ED599E" w:rsidP="00ED599E">
      <w:pPr>
        <w:pStyle w:val="ListParagraph"/>
        <w:numPr>
          <w:ilvl w:val="0"/>
          <w:numId w:val="22"/>
        </w:numPr>
        <w:spacing w:after="0" w:line="240" w:lineRule="auto"/>
        <w:rPr>
          <w:rFonts w:cstheme="minorHAnsi"/>
        </w:rPr>
      </w:pPr>
      <w:r>
        <w:rPr>
          <w:rFonts w:cstheme="minorHAnsi"/>
        </w:rPr>
        <w:t>States with both Water and Wind Erosion values should assign the MUHELCL the most restrictive HEL value for each MUSYM.</w:t>
      </w:r>
    </w:p>
    <w:p w14:paraId="2E427305" w14:textId="77777777" w:rsidR="00ED599E" w:rsidRPr="00070617" w:rsidRDefault="00ED599E" w:rsidP="00ED599E">
      <w:pPr>
        <w:pStyle w:val="ListParagraph"/>
        <w:numPr>
          <w:ilvl w:val="0"/>
          <w:numId w:val="22"/>
        </w:numPr>
        <w:spacing w:after="0" w:line="240" w:lineRule="auto"/>
        <w:rPr>
          <w:rFonts w:cstheme="minorHAnsi"/>
        </w:rPr>
      </w:pPr>
      <w:r>
        <w:rPr>
          <w:rFonts w:cstheme="minorHAnsi"/>
        </w:rPr>
        <w:t xml:space="preserve">Tool does not accept null values in the MUHELCL, T, K, and R fields. </w:t>
      </w:r>
    </w:p>
    <w:p w14:paraId="46434D8C" w14:textId="77777777" w:rsidR="00ED599E" w:rsidRPr="00763ABD" w:rsidRDefault="00ED599E" w:rsidP="00ED599E">
      <w:pPr>
        <w:spacing w:after="0" w:line="240" w:lineRule="auto"/>
        <w:rPr>
          <w:rFonts w:cstheme="minorHAnsi"/>
        </w:rPr>
      </w:pPr>
    </w:p>
    <w:p w14:paraId="1F02DFAF" w14:textId="77777777" w:rsidR="00ED599E" w:rsidRPr="00763ABD" w:rsidRDefault="00ED599E" w:rsidP="00ED599E">
      <w:pPr>
        <w:spacing w:after="0" w:line="240" w:lineRule="auto"/>
        <w:rPr>
          <w:rFonts w:cstheme="minorHAnsi"/>
          <w:b/>
        </w:rPr>
      </w:pPr>
      <w:r w:rsidRPr="00763ABD">
        <w:rPr>
          <w:rFonts w:cstheme="minorHAnsi"/>
          <w:b/>
        </w:rPr>
        <w:t>Elevation Data</w:t>
      </w:r>
    </w:p>
    <w:p w14:paraId="4C4BFEA9" w14:textId="1A590676" w:rsidR="00ED599E" w:rsidRPr="00070617" w:rsidRDefault="00ED599E" w:rsidP="00ED599E">
      <w:pPr>
        <w:pStyle w:val="ListParagraph"/>
        <w:numPr>
          <w:ilvl w:val="0"/>
          <w:numId w:val="23"/>
        </w:numPr>
        <w:spacing w:after="0" w:line="240" w:lineRule="auto"/>
        <w:rPr>
          <w:rFonts w:cstheme="minorHAnsi"/>
        </w:rPr>
      </w:pPr>
      <w:r w:rsidRPr="00070617">
        <w:rPr>
          <w:rFonts w:cstheme="minorHAnsi"/>
        </w:rPr>
        <w:t>L</w:t>
      </w:r>
      <w:r w:rsidR="00AC3F78">
        <w:rPr>
          <w:rFonts w:cstheme="minorHAnsi"/>
        </w:rPr>
        <w:t>i</w:t>
      </w:r>
      <w:r w:rsidRPr="00070617">
        <w:rPr>
          <w:rFonts w:cstheme="minorHAnsi"/>
        </w:rPr>
        <w:t>DAR</w:t>
      </w:r>
      <w:r w:rsidR="00AC3F78">
        <w:rPr>
          <w:rFonts w:cstheme="minorHAnsi"/>
        </w:rPr>
        <w:t xml:space="preserve"> is not required for basic operation (fields without significant PHEL map units)</w:t>
      </w:r>
      <w:r w:rsidRPr="00070617">
        <w:rPr>
          <w:rFonts w:cstheme="minorHAnsi"/>
        </w:rPr>
        <w:t>.</w:t>
      </w:r>
    </w:p>
    <w:p w14:paraId="1A757B2E" w14:textId="2BB6B3EA" w:rsidR="00ED599E" w:rsidRPr="00070617" w:rsidRDefault="00AC3F78" w:rsidP="00ED599E">
      <w:pPr>
        <w:pStyle w:val="ListParagraph"/>
        <w:numPr>
          <w:ilvl w:val="0"/>
          <w:numId w:val="23"/>
        </w:numPr>
        <w:spacing w:after="0" w:line="240" w:lineRule="auto"/>
        <w:rPr>
          <w:rFonts w:cstheme="minorHAnsi"/>
        </w:rPr>
      </w:pPr>
      <w:r>
        <w:rPr>
          <w:rFonts w:cstheme="minorHAnsi"/>
        </w:rPr>
        <w:t>F</w:t>
      </w:r>
      <w:r w:rsidR="00ED599E" w:rsidRPr="00070617">
        <w:rPr>
          <w:rFonts w:cstheme="minorHAnsi"/>
        </w:rPr>
        <w:t xml:space="preserve">irst calculate the acres and percentage of HEL and NHEL soils to </w:t>
      </w:r>
      <w:proofErr w:type="gramStart"/>
      <w:r w:rsidR="00ED599E" w:rsidRPr="00070617">
        <w:rPr>
          <w:rFonts w:cstheme="minorHAnsi"/>
        </w:rPr>
        <w:t>make a determination</w:t>
      </w:r>
      <w:proofErr w:type="gramEnd"/>
      <w:r w:rsidR="00ED599E" w:rsidRPr="00070617">
        <w:rPr>
          <w:rFonts w:cstheme="minorHAnsi"/>
        </w:rPr>
        <w:t>.</w:t>
      </w:r>
    </w:p>
    <w:p w14:paraId="280348C3" w14:textId="76139FE8" w:rsidR="00ED599E" w:rsidRPr="00070617" w:rsidRDefault="00AC3F78" w:rsidP="00ED599E">
      <w:pPr>
        <w:pStyle w:val="ListParagraph"/>
        <w:numPr>
          <w:ilvl w:val="0"/>
          <w:numId w:val="23"/>
        </w:numPr>
        <w:spacing w:after="0" w:line="240" w:lineRule="auto"/>
        <w:rPr>
          <w:rFonts w:cstheme="minorHAnsi"/>
        </w:rPr>
      </w:pPr>
      <w:r>
        <w:rPr>
          <w:rFonts w:cstheme="minorHAnsi"/>
        </w:rPr>
        <w:t>U</w:t>
      </w:r>
      <w:r w:rsidR="00ED599E" w:rsidRPr="00070617">
        <w:rPr>
          <w:rFonts w:cstheme="minorHAnsi"/>
        </w:rPr>
        <w:t xml:space="preserve">se </w:t>
      </w:r>
      <w:r>
        <w:rPr>
          <w:rFonts w:cstheme="minorHAnsi"/>
        </w:rPr>
        <w:t xml:space="preserve">optional </w:t>
      </w:r>
      <w:r w:rsidR="00ED599E" w:rsidRPr="00070617">
        <w:rPr>
          <w:rFonts w:cstheme="minorHAnsi"/>
        </w:rPr>
        <w:t>LIDAR</w:t>
      </w:r>
      <w:r>
        <w:rPr>
          <w:rFonts w:cstheme="minorHAnsi"/>
        </w:rPr>
        <w:t xml:space="preserve">-based, </w:t>
      </w:r>
      <w:r w:rsidR="00ED599E" w:rsidRPr="00070617">
        <w:rPr>
          <w:rFonts w:cstheme="minorHAnsi"/>
        </w:rPr>
        <w:t>3-meter DEM</w:t>
      </w:r>
      <w:r>
        <w:rPr>
          <w:rFonts w:cstheme="minorHAnsi"/>
        </w:rPr>
        <w:t xml:space="preserve"> </w:t>
      </w:r>
      <w:r w:rsidR="00ED599E" w:rsidRPr="00070617">
        <w:rPr>
          <w:rFonts w:cstheme="minorHAnsi"/>
        </w:rPr>
        <w:t>elevation data for evaluation of PHEL soils</w:t>
      </w:r>
      <w:r w:rsidR="00ED599E">
        <w:rPr>
          <w:rFonts w:cstheme="minorHAnsi"/>
        </w:rPr>
        <w:t>.</w:t>
      </w:r>
    </w:p>
    <w:p w14:paraId="210B2B65" w14:textId="578B46B0" w:rsidR="00ED599E" w:rsidRPr="00070617" w:rsidRDefault="00AC3F78" w:rsidP="00ED599E">
      <w:pPr>
        <w:pStyle w:val="ListParagraph"/>
        <w:numPr>
          <w:ilvl w:val="0"/>
          <w:numId w:val="23"/>
        </w:numPr>
        <w:spacing w:after="0" w:line="240" w:lineRule="auto"/>
        <w:rPr>
          <w:rFonts w:cstheme="minorHAnsi"/>
        </w:rPr>
      </w:pPr>
      <w:r>
        <w:rPr>
          <w:rFonts w:cstheme="minorHAnsi"/>
        </w:rPr>
        <w:t>Enable capability to r</w:t>
      </w:r>
      <w:r w:rsidR="00ED599E" w:rsidRPr="00070617">
        <w:rPr>
          <w:rFonts w:cstheme="minorHAnsi"/>
        </w:rPr>
        <w:t>esample higher resolution LIDAR to 3-meter DEM.</w:t>
      </w:r>
    </w:p>
    <w:p w14:paraId="448C9144" w14:textId="4C5F579F" w:rsidR="00ED599E" w:rsidRDefault="00AC3F78" w:rsidP="00ED599E">
      <w:pPr>
        <w:pStyle w:val="ListParagraph"/>
        <w:numPr>
          <w:ilvl w:val="0"/>
          <w:numId w:val="23"/>
        </w:numPr>
        <w:spacing w:after="0" w:line="240" w:lineRule="auto"/>
        <w:rPr>
          <w:rFonts w:cstheme="minorHAnsi"/>
        </w:rPr>
      </w:pPr>
      <w:r>
        <w:rPr>
          <w:rFonts w:cstheme="minorHAnsi"/>
        </w:rPr>
        <w:t>Provide utility tool to</w:t>
      </w:r>
      <w:r w:rsidR="00ED599E" w:rsidRPr="00070617">
        <w:rPr>
          <w:rFonts w:cstheme="minorHAnsi"/>
        </w:rPr>
        <w:t xml:space="preserve"> clip LIDAR from the NRCS Web Service</w:t>
      </w:r>
      <w:r w:rsidR="00ED599E">
        <w:rPr>
          <w:rFonts w:cstheme="minorHAnsi"/>
        </w:rPr>
        <w:t>.</w:t>
      </w:r>
    </w:p>
    <w:p w14:paraId="36B78AAC" w14:textId="299201E5" w:rsidR="00AC3F78" w:rsidRPr="00AC3F78" w:rsidRDefault="00AC3F78" w:rsidP="00AC3F78">
      <w:pPr>
        <w:pStyle w:val="ListParagraph"/>
        <w:numPr>
          <w:ilvl w:val="0"/>
          <w:numId w:val="23"/>
        </w:numPr>
        <w:spacing w:after="0" w:line="240" w:lineRule="auto"/>
        <w:rPr>
          <w:rFonts w:cstheme="minorHAnsi"/>
        </w:rPr>
      </w:pPr>
      <w:r>
        <w:rPr>
          <w:rFonts w:cstheme="minorHAnsi"/>
        </w:rPr>
        <w:t>Provide utility tool to merge</w:t>
      </w:r>
      <w:r w:rsidRPr="00070617">
        <w:rPr>
          <w:rFonts w:cstheme="minorHAnsi"/>
        </w:rPr>
        <w:t xml:space="preserve"> multiple DEMS for tracts that span multiple counties.</w:t>
      </w:r>
    </w:p>
    <w:p w14:paraId="5FADB3CB" w14:textId="1E1CAC21" w:rsidR="00ED599E" w:rsidRDefault="00AC3F78" w:rsidP="00ED599E">
      <w:pPr>
        <w:pStyle w:val="ListParagraph"/>
        <w:numPr>
          <w:ilvl w:val="0"/>
          <w:numId w:val="23"/>
        </w:numPr>
        <w:spacing w:after="0" w:line="240" w:lineRule="auto"/>
        <w:rPr>
          <w:rFonts w:cstheme="minorHAnsi"/>
        </w:rPr>
      </w:pPr>
      <w:r>
        <w:rPr>
          <w:rFonts w:cstheme="minorHAnsi"/>
        </w:rPr>
        <w:t>P</w:t>
      </w:r>
      <w:r w:rsidR="00ED599E">
        <w:rPr>
          <w:rFonts w:cstheme="minorHAnsi"/>
        </w:rPr>
        <w:t xml:space="preserve">rocess input DEM with different horizontal and vertical units and projections. The user needs to populate the vertical </w:t>
      </w:r>
      <w:proofErr w:type="gramStart"/>
      <w:r w:rsidR="00ED599E">
        <w:rPr>
          <w:rFonts w:cstheme="minorHAnsi"/>
        </w:rPr>
        <w:t>units</w:t>
      </w:r>
      <w:proofErr w:type="gramEnd"/>
      <w:r w:rsidR="00ED599E">
        <w:rPr>
          <w:rFonts w:cstheme="minorHAnsi"/>
        </w:rPr>
        <w:t xml:space="preserve"> parameter when the vertical units differ from the horizontal units.</w:t>
      </w:r>
    </w:p>
    <w:p w14:paraId="25D767A3" w14:textId="77777777" w:rsidR="00ED599E" w:rsidRPr="00763ABD" w:rsidRDefault="00ED599E" w:rsidP="00ED599E">
      <w:pPr>
        <w:spacing w:after="0" w:line="240" w:lineRule="auto"/>
        <w:rPr>
          <w:rFonts w:cstheme="minorHAnsi"/>
        </w:rPr>
      </w:pPr>
    </w:p>
    <w:p w14:paraId="53AF997A" w14:textId="77777777" w:rsidR="00ED599E" w:rsidRDefault="00ED599E" w:rsidP="00ED599E">
      <w:pPr>
        <w:spacing w:after="0" w:line="240" w:lineRule="auto"/>
        <w:rPr>
          <w:rFonts w:cstheme="minorHAnsi"/>
          <w:b/>
        </w:rPr>
      </w:pPr>
      <w:r>
        <w:rPr>
          <w:rFonts w:cstheme="minorHAnsi"/>
          <w:b/>
        </w:rPr>
        <w:t>Coding Details</w:t>
      </w:r>
    </w:p>
    <w:p w14:paraId="1DB030F9" w14:textId="77777777" w:rsidR="008F0B19" w:rsidRPr="00070617" w:rsidRDefault="008F0B19" w:rsidP="008F0B19">
      <w:pPr>
        <w:pStyle w:val="ListParagraph"/>
        <w:numPr>
          <w:ilvl w:val="0"/>
          <w:numId w:val="24"/>
        </w:numPr>
        <w:spacing w:after="0" w:line="240" w:lineRule="auto"/>
        <w:rPr>
          <w:rFonts w:cstheme="minorHAnsi"/>
        </w:rPr>
      </w:pPr>
      <w:r>
        <w:rPr>
          <w:rFonts w:cstheme="minorHAnsi"/>
        </w:rPr>
        <w:t>Input elevation data will be smoothed with Focal Statistics Mean prior to analysis, to reduce the noise and influence of microtopography present in high resolution DEM products derived from LiDAR.</w:t>
      </w:r>
    </w:p>
    <w:p w14:paraId="157603BB" w14:textId="46D3B129" w:rsidR="00ED599E" w:rsidRDefault="008F0B19" w:rsidP="00ED599E">
      <w:pPr>
        <w:pStyle w:val="ListParagraph"/>
        <w:numPr>
          <w:ilvl w:val="0"/>
          <w:numId w:val="24"/>
        </w:numPr>
        <w:spacing w:after="0" w:line="240" w:lineRule="auto"/>
        <w:rPr>
          <w:rFonts w:cstheme="minorHAnsi"/>
        </w:rPr>
      </w:pPr>
      <w:r>
        <w:rPr>
          <w:rFonts w:cstheme="minorHAnsi"/>
        </w:rPr>
        <w:t>Elevation data processed with the</w:t>
      </w:r>
      <w:r w:rsidR="00ED599E">
        <w:rPr>
          <w:rFonts w:cstheme="minorHAnsi"/>
        </w:rPr>
        <w:t xml:space="preserve"> Fill</w:t>
      </w:r>
      <w:r>
        <w:rPr>
          <w:rFonts w:cstheme="minorHAnsi"/>
        </w:rPr>
        <w:t xml:space="preserve"> command using</w:t>
      </w:r>
      <w:r w:rsidR="00ED599E">
        <w:rPr>
          <w:rFonts w:cstheme="minorHAnsi"/>
        </w:rPr>
        <w:t xml:space="preserve"> a vertical limit of 1-ft to remove minor sinks or irregularities</w:t>
      </w:r>
      <w:r>
        <w:rPr>
          <w:rFonts w:cstheme="minorHAnsi"/>
        </w:rPr>
        <w:t>.</w:t>
      </w:r>
    </w:p>
    <w:p w14:paraId="424049A3" w14:textId="2840AFB7" w:rsidR="008F0B19" w:rsidRDefault="008F0B19" w:rsidP="00ED599E">
      <w:pPr>
        <w:pStyle w:val="ListParagraph"/>
        <w:numPr>
          <w:ilvl w:val="0"/>
          <w:numId w:val="24"/>
        </w:numPr>
        <w:spacing w:after="0" w:line="240" w:lineRule="auto"/>
        <w:rPr>
          <w:rFonts w:cstheme="minorHAnsi"/>
        </w:rPr>
      </w:pPr>
      <w:r>
        <w:rPr>
          <w:rFonts w:cstheme="minorHAnsi"/>
        </w:rPr>
        <w:t>Flow length results are processed through a Focal Statistics Max function to mitigate resetting flow lengths to 0 for any remaining microtopography in the middle of other landscape features (such as hillsides, or any other landform features with similar characteristics in a contiguous extent).</w:t>
      </w:r>
    </w:p>
    <w:p w14:paraId="6B79E35D" w14:textId="77777777" w:rsidR="00ED599E" w:rsidRPr="00A20231" w:rsidRDefault="00ED599E" w:rsidP="00ED599E">
      <w:pPr>
        <w:pStyle w:val="ListParagraph"/>
        <w:numPr>
          <w:ilvl w:val="0"/>
          <w:numId w:val="24"/>
        </w:numPr>
        <w:spacing w:after="0" w:line="240" w:lineRule="auto"/>
        <w:rPr>
          <w:rFonts w:cstheme="minorHAnsi"/>
        </w:rPr>
      </w:pPr>
      <w:r>
        <w:rPr>
          <w:rFonts w:cstheme="minorHAnsi"/>
        </w:rPr>
        <w:t>Tool uses 3-meter pixels (9 m²).</w:t>
      </w:r>
    </w:p>
    <w:p w14:paraId="3E145D19" w14:textId="24028113" w:rsidR="00ED599E" w:rsidRDefault="00ED599E" w:rsidP="00ED599E">
      <w:pPr>
        <w:pStyle w:val="ListParagraph"/>
        <w:numPr>
          <w:ilvl w:val="0"/>
          <w:numId w:val="24"/>
        </w:numPr>
        <w:spacing w:after="0" w:line="240" w:lineRule="auto"/>
        <w:rPr>
          <w:rFonts w:cstheme="minorHAnsi"/>
        </w:rPr>
      </w:pPr>
      <w:r w:rsidRPr="00A20231">
        <w:rPr>
          <w:rFonts w:cstheme="minorHAnsi"/>
        </w:rPr>
        <w:t>Assign entire PHEL map unit</w:t>
      </w:r>
      <w:r w:rsidR="008F0B19">
        <w:rPr>
          <w:rFonts w:cstheme="minorHAnsi"/>
        </w:rPr>
        <w:t xml:space="preserve"> within a given field</w:t>
      </w:r>
      <w:r w:rsidRPr="00A20231">
        <w:rPr>
          <w:rFonts w:cstheme="minorHAnsi"/>
        </w:rPr>
        <w:t xml:space="preserve"> as HEL or NHEL, based on the predominant condition. Predominance is set to &gt;50%. If &gt;50% of the PHEL map unit pixels within a field are HEL, the individual PHEL map unit within the field is assigned HEL.</w:t>
      </w:r>
    </w:p>
    <w:p w14:paraId="2E445ABB" w14:textId="77777777"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lastRenderedPageBreak/>
        <w:t>Topographic factor (LS) of 72.6 comes from the formula in the USDA Agriculture Handbook No. 537.</w:t>
      </w:r>
    </w:p>
    <w:p w14:paraId="767CF5AA" w14:textId="2D59702D" w:rsidR="00ED599E" w:rsidRPr="00A20231" w:rsidRDefault="008F0B19" w:rsidP="00ED599E">
      <w:pPr>
        <w:pStyle w:val="ListParagraph"/>
        <w:numPr>
          <w:ilvl w:val="0"/>
          <w:numId w:val="24"/>
        </w:numPr>
        <w:spacing w:after="0" w:line="240" w:lineRule="auto"/>
        <w:rPr>
          <w:rFonts w:cstheme="minorHAnsi"/>
        </w:rPr>
      </w:pPr>
      <w:r>
        <w:rPr>
          <w:rFonts w:cstheme="minorHAnsi"/>
        </w:rPr>
        <w:t xml:space="preserve">Use an ESRI Python </w:t>
      </w:r>
      <w:r w:rsidR="00ED599E" w:rsidRPr="00A20231">
        <w:rPr>
          <w:rFonts w:cstheme="minorHAnsi"/>
        </w:rPr>
        <w:t>Add-In for</w:t>
      </w:r>
      <w:r>
        <w:rPr>
          <w:rFonts w:cstheme="minorHAnsi"/>
        </w:rPr>
        <w:t xml:space="preserve"> toolbar</w:t>
      </w:r>
      <w:r w:rsidR="00ED599E" w:rsidRPr="00A20231">
        <w:rPr>
          <w:rFonts w:cstheme="minorHAnsi"/>
        </w:rPr>
        <w:t xml:space="preserve"> distribution and installation</w:t>
      </w:r>
      <w:r>
        <w:rPr>
          <w:rFonts w:cstheme="minorHAnsi"/>
        </w:rPr>
        <w:t>.</w:t>
      </w:r>
    </w:p>
    <w:p w14:paraId="32E971BF" w14:textId="762A5929"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t xml:space="preserve">Set buffer clip of 0.25 miles beyond field boundary. Buffer is only for </w:t>
      </w:r>
      <w:r w:rsidR="008F0B19">
        <w:rPr>
          <w:rFonts w:cstheme="minorHAnsi"/>
        </w:rPr>
        <w:t>DEM analysis purposes</w:t>
      </w:r>
      <w:r w:rsidRPr="00A20231">
        <w:rPr>
          <w:rFonts w:cstheme="minorHAnsi"/>
        </w:rPr>
        <w:t>.</w:t>
      </w:r>
    </w:p>
    <w:p w14:paraId="40BD70F2" w14:textId="7E665342" w:rsidR="00ED599E" w:rsidRPr="00A20231" w:rsidRDefault="00ED599E" w:rsidP="00ED599E">
      <w:pPr>
        <w:pStyle w:val="ListParagraph"/>
        <w:numPr>
          <w:ilvl w:val="0"/>
          <w:numId w:val="24"/>
        </w:numPr>
        <w:spacing w:after="0" w:line="240" w:lineRule="auto"/>
        <w:rPr>
          <w:rFonts w:cstheme="minorHAnsi"/>
        </w:rPr>
      </w:pPr>
      <w:r w:rsidRPr="00A20231">
        <w:rPr>
          <w:rFonts w:cstheme="minorHAnsi"/>
        </w:rPr>
        <w:t>Some outputs adjusted to use temporary scratch workspace within the HEL install folder instead of memory</w:t>
      </w:r>
      <w:r w:rsidR="008F0B19">
        <w:rPr>
          <w:rFonts w:cstheme="minorHAnsi"/>
        </w:rPr>
        <w:t xml:space="preserve"> due to processing issues on multiple ArcMap versions.</w:t>
      </w:r>
    </w:p>
    <w:p w14:paraId="3EA2D579" w14:textId="77777777" w:rsidR="00ED599E" w:rsidRDefault="00ED599E" w:rsidP="00ED599E">
      <w:pPr>
        <w:spacing w:after="0" w:line="240" w:lineRule="auto"/>
        <w:rPr>
          <w:rFonts w:cstheme="minorHAnsi"/>
          <w:b/>
        </w:rPr>
      </w:pPr>
    </w:p>
    <w:p w14:paraId="07E44978" w14:textId="77777777" w:rsidR="00ED599E" w:rsidRPr="00763ABD" w:rsidRDefault="00ED599E" w:rsidP="00ED599E">
      <w:pPr>
        <w:spacing w:after="0" w:line="240" w:lineRule="auto"/>
        <w:rPr>
          <w:rFonts w:cstheme="minorHAnsi"/>
          <w:b/>
        </w:rPr>
      </w:pPr>
      <w:r w:rsidRPr="00763ABD">
        <w:rPr>
          <w:rFonts w:cstheme="minorHAnsi"/>
          <w:b/>
        </w:rPr>
        <w:t>Other</w:t>
      </w:r>
    </w:p>
    <w:p w14:paraId="5BE33125" w14:textId="1B4C0E3F" w:rsidR="00ED599E" w:rsidRPr="00A20231" w:rsidRDefault="008F0B19" w:rsidP="00ED599E">
      <w:pPr>
        <w:pStyle w:val="ListParagraph"/>
        <w:numPr>
          <w:ilvl w:val="0"/>
          <w:numId w:val="25"/>
        </w:numPr>
        <w:spacing w:after="0" w:line="240" w:lineRule="auto"/>
        <w:rPr>
          <w:rFonts w:cstheme="minorHAnsi"/>
        </w:rPr>
      </w:pPr>
      <w:r>
        <w:rPr>
          <w:rFonts w:cstheme="minorHAnsi"/>
        </w:rPr>
        <w:t>Define and use a consistent d</w:t>
      </w:r>
      <w:r w:rsidR="00ED599E" w:rsidRPr="00A20231">
        <w:rPr>
          <w:rFonts w:cstheme="minorHAnsi"/>
        </w:rPr>
        <w:t xml:space="preserve">ata schema for setup of DEMs, Soils, and CLU layers </w:t>
      </w:r>
      <w:r>
        <w:rPr>
          <w:rFonts w:cstheme="minorHAnsi"/>
        </w:rPr>
        <w:t>to</w:t>
      </w:r>
      <w:r w:rsidR="00ED599E" w:rsidRPr="00A20231">
        <w:rPr>
          <w:rFonts w:cstheme="minorHAnsi"/>
        </w:rPr>
        <w:t xml:space="preserve"> help with simple, minimal input design.</w:t>
      </w:r>
    </w:p>
    <w:p w14:paraId="35E14D41" w14:textId="0B96B5DA" w:rsidR="00ED599E" w:rsidRPr="00A20231" w:rsidRDefault="00ED599E" w:rsidP="00ED599E">
      <w:pPr>
        <w:pStyle w:val="ListParagraph"/>
        <w:numPr>
          <w:ilvl w:val="0"/>
          <w:numId w:val="25"/>
        </w:numPr>
        <w:spacing w:after="0" w:line="240" w:lineRule="auto"/>
        <w:rPr>
          <w:rFonts w:cstheme="minorHAnsi"/>
        </w:rPr>
      </w:pPr>
      <w:r w:rsidRPr="00A20231">
        <w:rPr>
          <w:rFonts w:cstheme="minorHAnsi"/>
        </w:rPr>
        <w:t xml:space="preserve">Build </w:t>
      </w:r>
      <w:r w:rsidR="008F0B19">
        <w:rPr>
          <w:rFonts w:cstheme="minorHAnsi"/>
        </w:rPr>
        <w:t>outputs i</w:t>
      </w:r>
      <w:r w:rsidRPr="00A20231">
        <w:rPr>
          <w:rFonts w:cstheme="minorHAnsi"/>
        </w:rPr>
        <w:t xml:space="preserve">n </w:t>
      </w:r>
      <w:r w:rsidR="008F0B19">
        <w:rPr>
          <w:rFonts w:cstheme="minorHAnsi"/>
        </w:rPr>
        <w:t xml:space="preserve">a </w:t>
      </w:r>
      <w:r w:rsidRPr="00A20231">
        <w:rPr>
          <w:rFonts w:cstheme="minorHAnsi"/>
        </w:rPr>
        <w:t>person</w:t>
      </w:r>
      <w:r w:rsidR="008F0B19">
        <w:rPr>
          <w:rFonts w:cstheme="minorHAnsi"/>
        </w:rPr>
        <w:t>al</w:t>
      </w:r>
      <w:r w:rsidRPr="00A20231">
        <w:rPr>
          <w:rFonts w:cstheme="minorHAnsi"/>
        </w:rPr>
        <w:t xml:space="preserve"> geodatabase (.</w:t>
      </w:r>
      <w:proofErr w:type="spellStart"/>
      <w:r w:rsidRPr="00A20231">
        <w:rPr>
          <w:rFonts w:cstheme="minorHAnsi"/>
        </w:rPr>
        <w:t>mdb</w:t>
      </w:r>
      <w:proofErr w:type="spellEnd"/>
      <w:r w:rsidRPr="00A20231">
        <w:rPr>
          <w:rFonts w:cstheme="minorHAnsi"/>
        </w:rPr>
        <w:t xml:space="preserve">) </w:t>
      </w:r>
      <w:r w:rsidR="008F0B19">
        <w:rPr>
          <w:rFonts w:cstheme="minorHAnsi"/>
        </w:rPr>
        <w:t>to leverage existing capabilities for report writing in MS Access</w:t>
      </w:r>
      <w:r w:rsidRPr="00A20231">
        <w:rPr>
          <w:rFonts w:cstheme="minorHAnsi"/>
        </w:rPr>
        <w:t xml:space="preserve">. </w:t>
      </w:r>
      <w:r w:rsidR="008F0B19">
        <w:rPr>
          <w:rFonts w:cstheme="minorHAnsi"/>
        </w:rPr>
        <w:t>Personal geodatabases</w:t>
      </w:r>
      <w:r w:rsidRPr="00A20231">
        <w:rPr>
          <w:rFonts w:cstheme="minorHAnsi"/>
        </w:rPr>
        <w:t xml:space="preserve"> will </w:t>
      </w:r>
      <w:r w:rsidR="008F0B19">
        <w:rPr>
          <w:rFonts w:cstheme="minorHAnsi"/>
        </w:rPr>
        <w:t xml:space="preserve">continue to function, as is, </w:t>
      </w:r>
      <w:r w:rsidRPr="00A20231">
        <w:rPr>
          <w:rFonts w:cstheme="minorHAnsi"/>
        </w:rPr>
        <w:t>through ArcMap 10.7</w:t>
      </w:r>
      <w:r w:rsidR="008F0B19">
        <w:rPr>
          <w:rFonts w:cstheme="minorHAnsi"/>
        </w:rPr>
        <w:t>, but a replacement solution will need to be developed for ArcGIS Pro</w:t>
      </w:r>
      <w:r w:rsidRPr="00A20231">
        <w:rPr>
          <w:rFonts w:cstheme="minorHAnsi"/>
        </w:rPr>
        <w:t>.</w:t>
      </w:r>
    </w:p>
    <w:p w14:paraId="1F5D9746" w14:textId="62DAB79B" w:rsidR="00ED599E" w:rsidRPr="00A20231" w:rsidRDefault="00ED599E" w:rsidP="00ED599E">
      <w:pPr>
        <w:pStyle w:val="ListParagraph"/>
        <w:numPr>
          <w:ilvl w:val="0"/>
          <w:numId w:val="25"/>
        </w:numPr>
        <w:spacing w:after="0" w:line="240" w:lineRule="auto"/>
        <w:rPr>
          <w:rFonts w:cstheme="minorHAnsi"/>
        </w:rPr>
      </w:pPr>
      <w:r w:rsidRPr="00A20231">
        <w:rPr>
          <w:rFonts w:cstheme="minorHAnsi"/>
        </w:rPr>
        <w:t>ArcMap layers will be produced by the tool and displayed in the Table of Contents. This include</w:t>
      </w:r>
      <w:r w:rsidR="008F0B19">
        <w:rPr>
          <w:rFonts w:cstheme="minorHAnsi"/>
        </w:rPr>
        <w:t xml:space="preserve">s </w:t>
      </w:r>
      <w:r w:rsidRPr="00A20231">
        <w:rPr>
          <w:rFonts w:cstheme="minorHAnsi"/>
        </w:rPr>
        <w:t>the Final Determination, Summary of Map Units (HEL, PHEL, NHEL), and LIDAR Summary displaying the evaluation of PHEL map units.</w:t>
      </w:r>
    </w:p>
    <w:p w14:paraId="6481180B" w14:textId="77777777" w:rsidR="00ED599E" w:rsidRDefault="00ED599E" w:rsidP="00ED599E">
      <w:pPr>
        <w:pStyle w:val="ListParagraph"/>
        <w:numPr>
          <w:ilvl w:val="0"/>
          <w:numId w:val="25"/>
        </w:numPr>
        <w:spacing w:after="0" w:line="240" w:lineRule="auto"/>
        <w:rPr>
          <w:rFonts w:cstheme="minorHAnsi"/>
        </w:rPr>
      </w:pPr>
      <w:r w:rsidRPr="00A20231">
        <w:rPr>
          <w:rFonts w:cstheme="minorHAnsi"/>
        </w:rPr>
        <w:t>The tool overwrites the data each time it is run. Maps and forms should be printed or saved before running the tool again.</w:t>
      </w:r>
    </w:p>
    <w:p w14:paraId="47844001" w14:textId="2299112C" w:rsidR="00ED599E" w:rsidRDefault="00ED599E" w:rsidP="00ED599E">
      <w:pPr>
        <w:pStyle w:val="ListParagraph"/>
        <w:numPr>
          <w:ilvl w:val="0"/>
          <w:numId w:val="25"/>
        </w:numPr>
        <w:spacing w:after="0" w:line="240" w:lineRule="auto"/>
        <w:rPr>
          <w:rFonts w:cstheme="minorHAnsi"/>
        </w:rPr>
      </w:pPr>
      <w:r>
        <w:rPr>
          <w:rFonts w:cstheme="minorHAnsi"/>
        </w:rPr>
        <w:t>Based on tester feedback, “blue” was selected for PHEL symbology.</w:t>
      </w:r>
    </w:p>
    <w:p w14:paraId="37983051" w14:textId="77777777" w:rsidR="00ED599E" w:rsidRDefault="00ED599E" w:rsidP="00ED599E">
      <w:pPr>
        <w:pStyle w:val="ListParagraph"/>
        <w:numPr>
          <w:ilvl w:val="0"/>
          <w:numId w:val="25"/>
        </w:numPr>
        <w:spacing w:after="0" w:line="240" w:lineRule="auto"/>
        <w:rPr>
          <w:rFonts w:cstheme="minorHAnsi"/>
        </w:rPr>
      </w:pPr>
      <w:r>
        <w:rPr>
          <w:rFonts w:cstheme="minorHAnsi"/>
        </w:rPr>
        <w:t>Selection of “Client” in place of landowner or operator.</w:t>
      </w:r>
    </w:p>
    <w:p w14:paraId="648277FA" w14:textId="77777777" w:rsidR="00ED599E" w:rsidRPr="00763ABD" w:rsidRDefault="00ED599E" w:rsidP="00ED599E">
      <w:pPr>
        <w:spacing w:after="0" w:line="240" w:lineRule="auto"/>
        <w:rPr>
          <w:rFonts w:cstheme="minorHAnsi"/>
        </w:rPr>
      </w:pPr>
    </w:p>
    <w:p w14:paraId="7C41A8E1" w14:textId="77777777" w:rsidR="00ED599E" w:rsidRDefault="00ED599E" w:rsidP="00ED599E">
      <w:pPr>
        <w:spacing w:after="0" w:line="240" w:lineRule="auto"/>
        <w:rPr>
          <w:rFonts w:cstheme="minorHAnsi"/>
          <w:b/>
        </w:rPr>
      </w:pPr>
      <w:r w:rsidRPr="00E813D1">
        <w:rPr>
          <w:rFonts w:cstheme="minorHAnsi"/>
          <w:b/>
        </w:rPr>
        <w:t>Marked for further review and possible implementation</w:t>
      </w:r>
    </w:p>
    <w:p w14:paraId="7DF8B1A0" w14:textId="77777777" w:rsidR="00ED599E" w:rsidRPr="00A20231" w:rsidRDefault="00ED599E" w:rsidP="00ED599E">
      <w:pPr>
        <w:pStyle w:val="ListParagraph"/>
        <w:numPr>
          <w:ilvl w:val="0"/>
          <w:numId w:val="26"/>
        </w:numPr>
        <w:spacing w:after="0" w:line="240" w:lineRule="auto"/>
        <w:rPr>
          <w:rFonts w:cstheme="minorHAnsi"/>
          <w:b/>
        </w:rPr>
      </w:pPr>
      <w:r w:rsidRPr="00A20231">
        <w:rPr>
          <w:rFonts w:cstheme="minorHAnsi"/>
        </w:rPr>
        <w:t>Begin with a simple HEL tool, then explore other tools (</w:t>
      </w:r>
      <w:proofErr w:type="spellStart"/>
      <w:r w:rsidRPr="00A20231">
        <w:rPr>
          <w:rFonts w:cstheme="minorHAnsi"/>
        </w:rPr>
        <w:t>ie</w:t>
      </w:r>
      <w:proofErr w:type="spellEnd"/>
      <w:r w:rsidRPr="00A20231">
        <w:rPr>
          <w:rFonts w:cstheme="minorHAnsi"/>
        </w:rPr>
        <w:t>. wetland tool).</w:t>
      </w:r>
    </w:p>
    <w:p w14:paraId="48C34AEC" w14:textId="77777777" w:rsidR="00ED599E" w:rsidRDefault="00ED599E" w:rsidP="00ED599E">
      <w:pPr>
        <w:pStyle w:val="ListParagraph"/>
        <w:numPr>
          <w:ilvl w:val="0"/>
          <w:numId w:val="26"/>
        </w:numPr>
        <w:spacing w:after="0" w:line="240" w:lineRule="auto"/>
        <w:rPr>
          <w:rFonts w:cstheme="minorHAnsi"/>
        </w:rPr>
      </w:pPr>
      <w:r w:rsidRPr="00A20231">
        <w:rPr>
          <w:rFonts w:cstheme="minorHAnsi"/>
        </w:rPr>
        <w:t>A</w:t>
      </w:r>
      <w:r>
        <w:rPr>
          <w:rFonts w:cstheme="minorHAnsi"/>
        </w:rPr>
        <w:t>uto-a</w:t>
      </w:r>
      <w:r w:rsidRPr="00A20231">
        <w:rPr>
          <w:rFonts w:cstheme="minorHAnsi"/>
        </w:rPr>
        <w:t xml:space="preserve">rchive </w:t>
      </w:r>
      <w:r>
        <w:rPr>
          <w:rFonts w:cstheme="minorHAnsi"/>
        </w:rPr>
        <w:t>determination shapefiles</w:t>
      </w:r>
      <w:r w:rsidRPr="00A20231">
        <w:rPr>
          <w:rFonts w:cstheme="minorHAnsi"/>
        </w:rPr>
        <w:t>, especially sodbuster, in a GIS layer</w:t>
      </w:r>
      <w:r>
        <w:rPr>
          <w:rFonts w:cstheme="minorHAnsi"/>
        </w:rPr>
        <w:t>.</w:t>
      </w:r>
      <w:r w:rsidRPr="00A20231">
        <w:rPr>
          <w:rFonts w:cstheme="minorHAnsi"/>
        </w:rPr>
        <w:t xml:space="preserve"> </w:t>
      </w:r>
    </w:p>
    <w:p w14:paraId="071E2D0F" w14:textId="4286FB2A" w:rsidR="00ED599E" w:rsidRDefault="00ED599E" w:rsidP="00ED599E">
      <w:pPr>
        <w:pStyle w:val="ListParagraph"/>
        <w:numPr>
          <w:ilvl w:val="0"/>
          <w:numId w:val="26"/>
        </w:numPr>
        <w:spacing w:after="0" w:line="240" w:lineRule="auto"/>
        <w:rPr>
          <w:rFonts w:cstheme="minorHAnsi"/>
        </w:rPr>
      </w:pPr>
      <w:r>
        <w:rPr>
          <w:rFonts w:cstheme="minorHAnsi"/>
        </w:rPr>
        <w:t>Develop utilities or options to address regional complexity, such as terraces</w:t>
      </w:r>
      <w:r w:rsidR="008F0B19">
        <w:rPr>
          <w:rFonts w:cstheme="minorHAnsi"/>
        </w:rPr>
        <w:t xml:space="preserve"> or areas with multiple R and C factors in </w:t>
      </w:r>
      <w:proofErr w:type="gramStart"/>
      <w:r w:rsidR="008F0B19">
        <w:rPr>
          <w:rFonts w:cstheme="minorHAnsi"/>
        </w:rPr>
        <w:t>close proximity</w:t>
      </w:r>
      <w:proofErr w:type="gramEnd"/>
      <w:r>
        <w:rPr>
          <w:rFonts w:cstheme="minorHAnsi"/>
        </w:rPr>
        <w:t>.</w:t>
      </w:r>
    </w:p>
    <w:p w14:paraId="2BB34C73" w14:textId="77777777" w:rsidR="00ED599E" w:rsidRPr="00A20231" w:rsidRDefault="00ED599E" w:rsidP="00ED599E">
      <w:pPr>
        <w:pStyle w:val="ListParagraph"/>
        <w:numPr>
          <w:ilvl w:val="0"/>
          <w:numId w:val="26"/>
        </w:numPr>
        <w:spacing w:after="0" w:line="240" w:lineRule="auto"/>
        <w:rPr>
          <w:rFonts w:cstheme="minorHAnsi"/>
        </w:rPr>
      </w:pPr>
      <w:r>
        <w:rPr>
          <w:rFonts w:cstheme="minorHAnsi"/>
        </w:rPr>
        <w:t>Develop utilities to address a variety of C and I factors in states with Wind erosion.</w:t>
      </w:r>
    </w:p>
    <w:p w14:paraId="1888B3DE" w14:textId="77777777" w:rsidR="00ED599E" w:rsidRPr="00A20231" w:rsidRDefault="00ED599E" w:rsidP="00ED599E">
      <w:pPr>
        <w:pStyle w:val="ListParagraph"/>
        <w:numPr>
          <w:ilvl w:val="0"/>
          <w:numId w:val="26"/>
        </w:numPr>
        <w:spacing w:after="0" w:line="240" w:lineRule="auto"/>
        <w:rPr>
          <w:rFonts w:cstheme="minorHAnsi"/>
        </w:rPr>
      </w:pPr>
      <w:r w:rsidRPr="00A20231">
        <w:rPr>
          <w:rFonts w:cstheme="minorHAnsi"/>
        </w:rPr>
        <w:t>Upload files from desktop and sweep to Area or State Office Server</w:t>
      </w:r>
      <w:r>
        <w:rPr>
          <w:rFonts w:cstheme="minorHAnsi"/>
        </w:rPr>
        <w:t>.</w:t>
      </w:r>
    </w:p>
    <w:p w14:paraId="4F690831" w14:textId="77777777" w:rsidR="00ED599E" w:rsidRPr="00A20231" w:rsidRDefault="00ED599E" w:rsidP="00ED599E">
      <w:pPr>
        <w:pStyle w:val="ListParagraph"/>
        <w:numPr>
          <w:ilvl w:val="0"/>
          <w:numId w:val="26"/>
        </w:numPr>
        <w:spacing w:after="0" w:line="240" w:lineRule="auto"/>
        <w:rPr>
          <w:rFonts w:cstheme="minorHAnsi"/>
        </w:rPr>
      </w:pPr>
      <w:r>
        <w:rPr>
          <w:rFonts w:cstheme="minorHAnsi"/>
        </w:rPr>
        <w:t>G</w:t>
      </w:r>
      <w:r w:rsidRPr="00A20231">
        <w:rPr>
          <w:rFonts w:cstheme="minorHAnsi"/>
        </w:rPr>
        <w:t>enerate PDF and bypass MS Access</w:t>
      </w:r>
      <w:r>
        <w:rPr>
          <w:rFonts w:cstheme="minorHAnsi"/>
        </w:rPr>
        <w:t>.</w:t>
      </w:r>
    </w:p>
    <w:p w14:paraId="0B6C10A7" w14:textId="77777777" w:rsidR="00ED599E" w:rsidRPr="00A20231" w:rsidRDefault="00ED599E" w:rsidP="00ED599E">
      <w:pPr>
        <w:pStyle w:val="ListParagraph"/>
        <w:numPr>
          <w:ilvl w:val="0"/>
          <w:numId w:val="26"/>
        </w:numPr>
        <w:spacing w:after="0" w:line="240" w:lineRule="auto"/>
        <w:rPr>
          <w:rFonts w:cstheme="minorHAnsi"/>
        </w:rPr>
      </w:pPr>
      <w:r>
        <w:rPr>
          <w:rFonts w:cstheme="minorHAnsi"/>
        </w:rPr>
        <w:t>Future version</w:t>
      </w:r>
      <w:r w:rsidRPr="00A20231">
        <w:rPr>
          <w:rFonts w:cstheme="minorHAnsi"/>
        </w:rPr>
        <w:t xml:space="preserve"> may utilize the </w:t>
      </w:r>
      <w:proofErr w:type="spellStart"/>
      <w:r w:rsidRPr="00A20231">
        <w:rPr>
          <w:rFonts w:cstheme="minorHAnsi"/>
        </w:rPr>
        <w:t>GeoPortal</w:t>
      </w:r>
      <w:proofErr w:type="spellEnd"/>
      <w:r w:rsidRPr="00A20231">
        <w:rPr>
          <w:rFonts w:cstheme="minorHAnsi"/>
        </w:rPr>
        <w:t xml:space="preserve">.  </w:t>
      </w:r>
    </w:p>
    <w:p w14:paraId="4BC789C5" w14:textId="74353ECA" w:rsidR="00ED599E" w:rsidRPr="00A20231" w:rsidRDefault="00ED599E" w:rsidP="00ED599E">
      <w:pPr>
        <w:pStyle w:val="ListParagraph"/>
        <w:numPr>
          <w:ilvl w:val="0"/>
          <w:numId w:val="26"/>
        </w:numPr>
        <w:spacing w:after="0" w:line="240" w:lineRule="auto"/>
        <w:rPr>
          <w:rFonts w:cstheme="minorHAnsi"/>
        </w:rPr>
      </w:pPr>
      <w:r>
        <w:rPr>
          <w:rFonts w:cstheme="minorHAnsi"/>
        </w:rPr>
        <w:t>Future version migrating to</w:t>
      </w:r>
      <w:r w:rsidRPr="00A20231">
        <w:rPr>
          <w:rFonts w:cstheme="minorHAnsi"/>
        </w:rPr>
        <w:t xml:space="preserve"> </w:t>
      </w:r>
      <w:proofErr w:type="spellStart"/>
      <w:r w:rsidRPr="00A20231">
        <w:rPr>
          <w:rFonts w:cstheme="minorHAnsi"/>
        </w:rPr>
        <w:t>ArcPro</w:t>
      </w:r>
      <w:proofErr w:type="spellEnd"/>
      <w:r>
        <w:rPr>
          <w:rFonts w:cstheme="minorHAnsi"/>
        </w:rPr>
        <w:t>;</w:t>
      </w:r>
      <w:r w:rsidRPr="00A20231">
        <w:rPr>
          <w:rFonts w:cstheme="minorHAnsi"/>
        </w:rPr>
        <w:t xml:space="preserve"> ArcGIS Report Writer will generate a PDF report</w:t>
      </w:r>
      <w:r w:rsidR="00CF2120">
        <w:rPr>
          <w:rFonts w:cstheme="minorHAnsi"/>
        </w:rPr>
        <w:t>.</w:t>
      </w:r>
    </w:p>
    <w:p w14:paraId="40FD1FC3" w14:textId="13375210" w:rsidR="00ED599E" w:rsidRDefault="00ED599E" w:rsidP="00ED599E">
      <w:pPr>
        <w:pStyle w:val="ListParagraph"/>
        <w:numPr>
          <w:ilvl w:val="0"/>
          <w:numId w:val="26"/>
        </w:numPr>
        <w:spacing w:after="0" w:line="240" w:lineRule="auto"/>
        <w:rPr>
          <w:rFonts w:cstheme="minorHAnsi"/>
        </w:rPr>
      </w:pPr>
      <w:r w:rsidRPr="00A20231">
        <w:rPr>
          <w:rFonts w:cstheme="minorHAnsi"/>
        </w:rPr>
        <w:t>Utilize ba</w:t>
      </w:r>
      <w:r w:rsidR="003D0511">
        <w:rPr>
          <w:rFonts w:cstheme="minorHAnsi"/>
        </w:rPr>
        <w:t>tch (.bat)</w:t>
      </w:r>
      <w:r w:rsidRPr="00A20231">
        <w:rPr>
          <w:rFonts w:cstheme="minorHAnsi"/>
        </w:rPr>
        <w:t xml:space="preserve"> files</w:t>
      </w:r>
      <w:r w:rsidR="003D0511">
        <w:rPr>
          <w:rFonts w:cstheme="minorHAnsi"/>
        </w:rPr>
        <w:t xml:space="preserve"> or a git system</w:t>
      </w:r>
      <w:r w:rsidRPr="00A20231">
        <w:rPr>
          <w:rFonts w:cstheme="minorHAnsi"/>
        </w:rPr>
        <w:t xml:space="preserve"> for routine updates and maintenance</w:t>
      </w:r>
      <w:r>
        <w:rPr>
          <w:rFonts w:cstheme="minorHAnsi"/>
        </w:rPr>
        <w:t>.</w:t>
      </w:r>
    </w:p>
    <w:p w14:paraId="7BC11D43" w14:textId="77777777" w:rsidR="008F0B19" w:rsidRDefault="00ED599E" w:rsidP="008F0B19">
      <w:pPr>
        <w:pStyle w:val="ListParagraph"/>
        <w:numPr>
          <w:ilvl w:val="0"/>
          <w:numId w:val="26"/>
        </w:numPr>
        <w:spacing w:after="0" w:line="240" w:lineRule="auto"/>
        <w:rPr>
          <w:rFonts w:cstheme="minorHAnsi"/>
        </w:rPr>
      </w:pPr>
      <w:r>
        <w:rPr>
          <w:rFonts w:cstheme="minorHAnsi"/>
        </w:rPr>
        <w:t>Include Spanish language version of Client letter.</w:t>
      </w:r>
    </w:p>
    <w:p w14:paraId="524C2BE6" w14:textId="212DF949" w:rsidR="00ED599E" w:rsidRPr="008F0B19" w:rsidRDefault="00ED599E" w:rsidP="008F0B19">
      <w:pPr>
        <w:pStyle w:val="ListParagraph"/>
        <w:numPr>
          <w:ilvl w:val="0"/>
          <w:numId w:val="26"/>
        </w:numPr>
        <w:spacing w:after="0" w:line="240" w:lineRule="auto"/>
        <w:rPr>
          <w:rFonts w:cstheme="minorHAnsi"/>
        </w:rPr>
      </w:pPr>
      <w:r w:rsidRPr="008F0B19">
        <w:rPr>
          <w:rFonts w:cstheme="minorHAnsi"/>
        </w:rPr>
        <w:t>Add multiple addresses to Client letter.</w:t>
      </w:r>
    </w:p>
    <w:p w14:paraId="10EEF989" w14:textId="77777777" w:rsidR="00F44312" w:rsidRDefault="00F44312" w:rsidP="00F44312">
      <w:pPr>
        <w:spacing w:after="0" w:line="240" w:lineRule="auto"/>
      </w:pPr>
    </w:p>
    <w:p w14:paraId="6AF280C3" w14:textId="77777777" w:rsidR="00EE383F" w:rsidRDefault="00EE383F" w:rsidP="00F44312">
      <w:pPr>
        <w:spacing w:after="0" w:line="240" w:lineRule="auto"/>
      </w:pPr>
    </w:p>
    <w:sectPr w:rsidR="00EE383F" w:rsidSect="00463840">
      <w:headerReference w:type="default" r:id="rId68"/>
      <w:foot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129F4" w14:textId="77777777" w:rsidR="006E0BC9" w:rsidRDefault="006E0BC9" w:rsidP="00AE2100">
      <w:pPr>
        <w:spacing w:after="0" w:line="240" w:lineRule="auto"/>
      </w:pPr>
      <w:r>
        <w:separator/>
      </w:r>
    </w:p>
  </w:endnote>
  <w:endnote w:type="continuationSeparator" w:id="0">
    <w:p w14:paraId="28A932C5" w14:textId="77777777" w:rsidR="006E0BC9" w:rsidRDefault="006E0BC9" w:rsidP="00AE2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278879"/>
      <w:docPartObj>
        <w:docPartGallery w:val="Page Numbers (Bottom of Page)"/>
        <w:docPartUnique/>
      </w:docPartObj>
    </w:sdtPr>
    <w:sdtEndPr>
      <w:rPr>
        <w:noProof/>
      </w:rPr>
    </w:sdtEndPr>
    <w:sdtContent>
      <w:p w14:paraId="14ADE007" w14:textId="77777777" w:rsidR="009D3726" w:rsidRDefault="009D372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6D78160D" w14:textId="77777777" w:rsidR="009D3726" w:rsidRDefault="009D3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DF1B8" w14:textId="77777777" w:rsidR="006E0BC9" w:rsidRDefault="006E0BC9" w:rsidP="00AE2100">
      <w:pPr>
        <w:spacing w:after="0" w:line="240" w:lineRule="auto"/>
      </w:pPr>
      <w:r>
        <w:separator/>
      </w:r>
    </w:p>
  </w:footnote>
  <w:footnote w:type="continuationSeparator" w:id="0">
    <w:p w14:paraId="166A1DD9" w14:textId="77777777" w:rsidR="006E0BC9" w:rsidRDefault="006E0BC9" w:rsidP="00AE2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F8C2F" w14:textId="4B7CADEC" w:rsidR="009D3726" w:rsidRDefault="009D3726">
    <w:pPr>
      <w:pStyle w:val="Header"/>
    </w:pPr>
    <w:r>
      <w:rPr>
        <w:rStyle w:val="Emphasis"/>
        <w:sz w:val="16"/>
      </w:rPr>
      <w:t xml:space="preserve">NRCS HEL Determination Tool                   </w:t>
    </w:r>
    <w:r>
      <w:rPr>
        <w:rStyle w:val="Emphasis"/>
        <w:sz w:val="16"/>
      </w:rPr>
      <w:tab/>
      <w:t xml:space="preserve">              Version </w:t>
    </w:r>
    <w:r w:rsidR="00133557">
      <w:rPr>
        <w:rStyle w:val="Emphasis"/>
        <w:sz w:val="16"/>
      </w:rPr>
      <w:t>2</w:t>
    </w:r>
    <w:r>
      <w:rPr>
        <w:rStyle w:val="Emphasis"/>
        <w:sz w:val="16"/>
      </w:rPr>
      <w:t>.0</w:t>
    </w:r>
    <w:r w:rsidR="003F07F2">
      <w:rPr>
        <w:rStyle w:val="Emphasis"/>
        <w:sz w:val="16"/>
      </w:rPr>
      <w:t>.3</w:t>
    </w:r>
    <w:r>
      <w:rPr>
        <w:rStyle w:val="Emphasis"/>
        <w:sz w:val="16"/>
      </w:rPr>
      <w:t xml:space="preserve">                                                     </w:t>
    </w:r>
    <w:r w:rsidR="003F07F2">
      <w:rPr>
        <w:rStyle w:val="Emphasis"/>
        <w:sz w:val="16"/>
      </w:rPr>
      <w:t>12/20</w:t>
    </w:r>
    <w:r>
      <w:rPr>
        <w:rStyle w:val="Emphasis"/>
        <w:sz w:val="16"/>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BCA2D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32182"/>
    <w:multiLevelType w:val="hybridMultilevel"/>
    <w:tmpl w:val="4232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A2567"/>
    <w:multiLevelType w:val="hybridMultilevel"/>
    <w:tmpl w:val="F10C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B3E84"/>
    <w:multiLevelType w:val="hybridMultilevel"/>
    <w:tmpl w:val="FB244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665A40"/>
    <w:multiLevelType w:val="hybridMultilevel"/>
    <w:tmpl w:val="3AE27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BD5443"/>
    <w:multiLevelType w:val="hybridMultilevel"/>
    <w:tmpl w:val="92D809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F11782E"/>
    <w:multiLevelType w:val="hybridMultilevel"/>
    <w:tmpl w:val="C23A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A07A0"/>
    <w:multiLevelType w:val="hybridMultilevel"/>
    <w:tmpl w:val="D9820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B20178"/>
    <w:multiLevelType w:val="hybridMultilevel"/>
    <w:tmpl w:val="1C4C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165EF"/>
    <w:multiLevelType w:val="hybridMultilevel"/>
    <w:tmpl w:val="ACF2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41012F"/>
    <w:multiLevelType w:val="hybridMultilevel"/>
    <w:tmpl w:val="32AC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52822"/>
    <w:multiLevelType w:val="hybridMultilevel"/>
    <w:tmpl w:val="CD68AF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5D730E"/>
    <w:multiLevelType w:val="hybridMultilevel"/>
    <w:tmpl w:val="6224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572C1"/>
    <w:multiLevelType w:val="hybridMultilevel"/>
    <w:tmpl w:val="6FEA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F68FC"/>
    <w:multiLevelType w:val="hybridMultilevel"/>
    <w:tmpl w:val="D892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468C3"/>
    <w:multiLevelType w:val="hybridMultilevel"/>
    <w:tmpl w:val="995A9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D97912"/>
    <w:multiLevelType w:val="hybridMultilevel"/>
    <w:tmpl w:val="17322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194EA9"/>
    <w:multiLevelType w:val="hybridMultilevel"/>
    <w:tmpl w:val="CD2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651B5"/>
    <w:multiLevelType w:val="hybridMultilevel"/>
    <w:tmpl w:val="B7A0F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472469"/>
    <w:multiLevelType w:val="hybridMultilevel"/>
    <w:tmpl w:val="032E7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8E61A86"/>
    <w:multiLevelType w:val="hybridMultilevel"/>
    <w:tmpl w:val="9C9CA4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22546B9"/>
    <w:multiLevelType w:val="hybridMultilevel"/>
    <w:tmpl w:val="BA9C64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24E73C4"/>
    <w:multiLevelType w:val="hybridMultilevel"/>
    <w:tmpl w:val="99AE1A16"/>
    <w:lvl w:ilvl="0" w:tplc="30EACC8C">
      <w:start w:val="1"/>
      <w:numFmt w:val="decimal"/>
      <w:lvlText w:val="%1."/>
      <w:lvlJc w:val="left"/>
      <w:pPr>
        <w:ind w:left="720" w:hanging="360"/>
      </w:pPr>
      <w:rPr>
        <w:i w:val="0"/>
      </w:rPr>
    </w:lvl>
    <w:lvl w:ilvl="1" w:tplc="2A42976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4731D"/>
    <w:multiLevelType w:val="hybridMultilevel"/>
    <w:tmpl w:val="3F10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C72B5"/>
    <w:multiLevelType w:val="hybridMultilevel"/>
    <w:tmpl w:val="BB22B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F1226C0"/>
    <w:multiLevelType w:val="hybridMultilevel"/>
    <w:tmpl w:val="77E4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1"/>
  </w:num>
  <w:num w:numId="4">
    <w:abstractNumId w:val="15"/>
  </w:num>
  <w:num w:numId="5">
    <w:abstractNumId w:val="7"/>
  </w:num>
  <w:num w:numId="6">
    <w:abstractNumId w:val="17"/>
  </w:num>
  <w:num w:numId="7">
    <w:abstractNumId w:val="1"/>
  </w:num>
  <w:num w:numId="8">
    <w:abstractNumId w:val="13"/>
  </w:num>
  <w:num w:numId="9">
    <w:abstractNumId w:val="25"/>
  </w:num>
  <w:num w:numId="10">
    <w:abstractNumId w:val="23"/>
  </w:num>
  <w:num w:numId="11">
    <w:abstractNumId w:val="2"/>
  </w:num>
  <w:num w:numId="12">
    <w:abstractNumId w:val="8"/>
  </w:num>
  <w:num w:numId="13">
    <w:abstractNumId w:val="12"/>
  </w:num>
  <w:num w:numId="14">
    <w:abstractNumId w:val="14"/>
  </w:num>
  <w:num w:numId="15">
    <w:abstractNumId w:val="6"/>
  </w:num>
  <w:num w:numId="16">
    <w:abstractNumId w:val="10"/>
  </w:num>
  <w:num w:numId="17">
    <w:abstractNumId w:val="5"/>
  </w:num>
  <w:num w:numId="18">
    <w:abstractNumId w:val="21"/>
  </w:num>
  <w:num w:numId="19">
    <w:abstractNumId w:val="20"/>
  </w:num>
  <w:num w:numId="20">
    <w:abstractNumId w:val="3"/>
  </w:num>
  <w:num w:numId="21">
    <w:abstractNumId w:val="9"/>
  </w:num>
  <w:num w:numId="22">
    <w:abstractNumId w:val="24"/>
  </w:num>
  <w:num w:numId="23">
    <w:abstractNumId w:val="4"/>
  </w:num>
  <w:num w:numId="24">
    <w:abstractNumId w:val="16"/>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312"/>
    <w:rsid w:val="00027439"/>
    <w:rsid w:val="00045242"/>
    <w:rsid w:val="00065A61"/>
    <w:rsid w:val="00073011"/>
    <w:rsid w:val="000F1BFC"/>
    <w:rsid w:val="00116464"/>
    <w:rsid w:val="00133557"/>
    <w:rsid w:val="00144641"/>
    <w:rsid w:val="00146B32"/>
    <w:rsid w:val="00167A52"/>
    <w:rsid w:val="00206244"/>
    <w:rsid w:val="0024133A"/>
    <w:rsid w:val="00247B77"/>
    <w:rsid w:val="0027111C"/>
    <w:rsid w:val="002E0235"/>
    <w:rsid w:val="002E5F83"/>
    <w:rsid w:val="00351029"/>
    <w:rsid w:val="00386288"/>
    <w:rsid w:val="003B4D00"/>
    <w:rsid w:val="003B661E"/>
    <w:rsid w:val="003D0511"/>
    <w:rsid w:val="003F07F2"/>
    <w:rsid w:val="00417AA4"/>
    <w:rsid w:val="00421443"/>
    <w:rsid w:val="004461BD"/>
    <w:rsid w:val="00463840"/>
    <w:rsid w:val="00474B14"/>
    <w:rsid w:val="00503770"/>
    <w:rsid w:val="00514207"/>
    <w:rsid w:val="00552E65"/>
    <w:rsid w:val="0057620C"/>
    <w:rsid w:val="005927FE"/>
    <w:rsid w:val="005B4D72"/>
    <w:rsid w:val="005C00B8"/>
    <w:rsid w:val="005D7ADD"/>
    <w:rsid w:val="00633BD5"/>
    <w:rsid w:val="00644A7F"/>
    <w:rsid w:val="006C7598"/>
    <w:rsid w:val="006E0BC9"/>
    <w:rsid w:val="006E6A03"/>
    <w:rsid w:val="00703F0F"/>
    <w:rsid w:val="007249E8"/>
    <w:rsid w:val="00783AA6"/>
    <w:rsid w:val="007C709D"/>
    <w:rsid w:val="00804756"/>
    <w:rsid w:val="00827529"/>
    <w:rsid w:val="00861D80"/>
    <w:rsid w:val="00890C6F"/>
    <w:rsid w:val="008A6B65"/>
    <w:rsid w:val="008D0975"/>
    <w:rsid w:val="008F0B19"/>
    <w:rsid w:val="0096757F"/>
    <w:rsid w:val="00983521"/>
    <w:rsid w:val="009D3726"/>
    <w:rsid w:val="009F3A8E"/>
    <w:rsid w:val="00A0201D"/>
    <w:rsid w:val="00A21EE3"/>
    <w:rsid w:val="00A26D03"/>
    <w:rsid w:val="00A9283C"/>
    <w:rsid w:val="00A9770E"/>
    <w:rsid w:val="00AC3F78"/>
    <w:rsid w:val="00AD7EC5"/>
    <w:rsid w:val="00AE2100"/>
    <w:rsid w:val="00B40B00"/>
    <w:rsid w:val="00B66686"/>
    <w:rsid w:val="00C25247"/>
    <w:rsid w:val="00C45C38"/>
    <w:rsid w:val="00C626A6"/>
    <w:rsid w:val="00C96A0F"/>
    <w:rsid w:val="00CA0BB6"/>
    <w:rsid w:val="00CF2120"/>
    <w:rsid w:val="00D0566A"/>
    <w:rsid w:val="00D406B6"/>
    <w:rsid w:val="00D832E3"/>
    <w:rsid w:val="00DA4EE8"/>
    <w:rsid w:val="00E22CF7"/>
    <w:rsid w:val="00E60E84"/>
    <w:rsid w:val="00E703EB"/>
    <w:rsid w:val="00E83CDB"/>
    <w:rsid w:val="00ED599E"/>
    <w:rsid w:val="00EE2B8C"/>
    <w:rsid w:val="00EE383F"/>
    <w:rsid w:val="00F132FF"/>
    <w:rsid w:val="00F44312"/>
    <w:rsid w:val="00F45F51"/>
    <w:rsid w:val="00F7176A"/>
    <w:rsid w:val="00F8192A"/>
    <w:rsid w:val="00F917CA"/>
    <w:rsid w:val="00FA5B20"/>
    <w:rsid w:val="00FC086E"/>
    <w:rsid w:val="00FF3D52"/>
    <w:rsid w:val="00FF4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B689"/>
  <w15:chartTrackingRefBased/>
  <w15:docId w15:val="{C8B7C3F0-2AA9-4AA7-B248-0A880732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4312"/>
  </w:style>
  <w:style w:type="paragraph" w:styleId="Heading1">
    <w:name w:val="heading 1"/>
    <w:basedOn w:val="Normal"/>
    <w:next w:val="Normal"/>
    <w:link w:val="Heading1Char"/>
    <w:uiPriority w:val="9"/>
    <w:qFormat/>
    <w:rsid w:val="00F44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3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4312"/>
    <w:pPr>
      <w:ind w:left="720"/>
      <w:contextualSpacing/>
    </w:pPr>
  </w:style>
  <w:style w:type="character" w:styleId="Hyperlink">
    <w:name w:val="Hyperlink"/>
    <w:basedOn w:val="DefaultParagraphFont"/>
    <w:uiPriority w:val="99"/>
    <w:unhideWhenUsed/>
    <w:rsid w:val="00F44312"/>
    <w:rPr>
      <w:color w:val="0563C1" w:themeColor="hyperlink"/>
      <w:u w:val="single"/>
    </w:rPr>
  </w:style>
  <w:style w:type="paragraph" w:styleId="Header">
    <w:name w:val="header"/>
    <w:basedOn w:val="Normal"/>
    <w:link w:val="HeaderChar"/>
    <w:uiPriority w:val="99"/>
    <w:unhideWhenUsed/>
    <w:rsid w:val="00F44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12"/>
  </w:style>
  <w:style w:type="paragraph" w:styleId="Footer">
    <w:name w:val="footer"/>
    <w:basedOn w:val="Normal"/>
    <w:link w:val="FooterChar"/>
    <w:uiPriority w:val="99"/>
    <w:unhideWhenUsed/>
    <w:rsid w:val="00F44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12"/>
  </w:style>
  <w:style w:type="paragraph" w:styleId="Title">
    <w:name w:val="Title"/>
    <w:basedOn w:val="Normal"/>
    <w:next w:val="Normal"/>
    <w:link w:val="TitleChar"/>
    <w:uiPriority w:val="10"/>
    <w:qFormat/>
    <w:rsid w:val="00F4431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4431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44312"/>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44312"/>
    <w:rPr>
      <w:rFonts w:eastAsiaTheme="minorEastAsia" w:cs="Times New Roman"/>
      <w:color w:val="5A5A5A" w:themeColor="text1" w:themeTint="A5"/>
      <w:spacing w:val="15"/>
    </w:rPr>
  </w:style>
  <w:style w:type="paragraph" w:styleId="BalloonText">
    <w:name w:val="Balloon Text"/>
    <w:basedOn w:val="Normal"/>
    <w:link w:val="BalloonTextChar"/>
    <w:uiPriority w:val="99"/>
    <w:semiHidden/>
    <w:unhideWhenUsed/>
    <w:rsid w:val="00F44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312"/>
    <w:rPr>
      <w:rFonts w:ascii="Segoe UI" w:hAnsi="Segoe UI" w:cs="Segoe UI"/>
      <w:sz w:val="18"/>
      <w:szCs w:val="18"/>
    </w:rPr>
  </w:style>
  <w:style w:type="paragraph" w:styleId="TOCHeading">
    <w:name w:val="TOC Heading"/>
    <w:basedOn w:val="Heading1"/>
    <w:next w:val="Normal"/>
    <w:uiPriority w:val="39"/>
    <w:unhideWhenUsed/>
    <w:qFormat/>
    <w:rsid w:val="00F44312"/>
    <w:pPr>
      <w:outlineLvl w:val="9"/>
    </w:pPr>
  </w:style>
  <w:style w:type="paragraph" w:customStyle="1" w:styleId="TOCWetlandsLevel1">
    <w:name w:val="TOC Wetlands Level 1"/>
    <w:basedOn w:val="Normal"/>
    <w:link w:val="TOCWetlandsLevel1Char"/>
    <w:qFormat/>
    <w:rsid w:val="00F44312"/>
    <w:pPr>
      <w:spacing w:after="0" w:line="240" w:lineRule="auto"/>
    </w:pPr>
    <w:rPr>
      <w:b/>
      <w:i/>
    </w:rPr>
  </w:style>
  <w:style w:type="paragraph" w:customStyle="1" w:styleId="TOCWetlandsLevel2">
    <w:name w:val="TOC Wetlands Level 2"/>
    <w:basedOn w:val="Normal"/>
    <w:link w:val="TOCWetlandsLevel2Char"/>
    <w:qFormat/>
    <w:rsid w:val="00F44312"/>
    <w:pPr>
      <w:spacing w:after="0" w:line="240" w:lineRule="auto"/>
    </w:pPr>
    <w:rPr>
      <w:i/>
    </w:rPr>
  </w:style>
  <w:style w:type="character" w:customStyle="1" w:styleId="TOCWetlandsLevel1Char">
    <w:name w:val="TOC Wetlands Level 1 Char"/>
    <w:basedOn w:val="DefaultParagraphFont"/>
    <w:link w:val="TOCWetlandsLevel1"/>
    <w:rsid w:val="00F44312"/>
    <w:rPr>
      <w:b/>
      <w:i/>
    </w:rPr>
  </w:style>
  <w:style w:type="paragraph" w:styleId="TOC1">
    <w:name w:val="toc 1"/>
    <w:basedOn w:val="Normal"/>
    <w:next w:val="Normal"/>
    <w:autoRedefine/>
    <w:uiPriority w:val="39"/>
    <w:unhideWhenUsed/>
    <w:rsid w:val="006C7598"/>
    <w:pPr>
      <w:tabs>
        <w:tab w:val="right" w:leader="dot" w:pos="9350"/>
      </w:tabs>
      <w:spacing w:after="100"/>
    </w:pPr>
  </w:style>
  <w:style w:type="character" w:customStyle="1" w:styleId="TOCWetlandsLevel2Char">
    <w:name w:val="TOC Wetlands Level 2 Char"/>
    <w:basedOn w:val="DefaultParagraphFont"/>
    <w:link w:val="TOCWetlandsLevel2"/>
    <w:rsid w:val="00F44312"/>
    <w:rPr>
      <w:i/>
    </w:rPr>
  </w:style>
  <w:style w:type="paragraph" w:styleId="TOC2">
    <w:name w:val="toc 2"/>
    <w:basedOn w:val="Normal"/>
    <w:next w:val="Normal"/>
    <w:autoRedefine/>
    <w:uiPriority w:val="39"/>
    <w:unhideWhenUsed/>
    <w:rsid w:val="00F44312"/>
    <w:pPr>
      <w:spacing w:after="100"/>
      <w:ind w:left="220"/>
    </w:pPr>
  </w:style>
  <w:style w:type="paragraph" w:styleId="TOC3">
    <w:name w:val="toc 3"/>
    <w:basedOn w:val="Normal"/>
    <w:next w:val="Normal"/>
    <w:autoRedefine/>
    <w:uiPriority w:val="39"/>
    <w:unhideWhenUsed/>
    <w:rsid w:val="00F44312"/>
    <w:pPr>
      <w:spacing w:after="100"/>
      <w:ind w:left="440"/>
    </w:pPr>
  </w:style>
  <w:style w:type="paragraph" w:styleId="ListBullet">
    <w:name w:val="List Bullet"/>
    <w:basedOn w:val="Normal"/>
    <w:uiPriority w:val="99"/>
    <w:unhideWhenUsed/>
    <w:rsid w:val="00F44312"/>
    <w:pPr>
      <w:numPr>
        <w:numId w:val="1"/>
      </w:numPr>
      <w:contextualSpacing/>
    </w:pPr>
  </w:style>
  <w:style w:type="character" w:styleId="FollowedHyperlink">
    <w:name w:val="FollowedHyperlink"/>
    <w:basedOn w:val="DefaultParagraphFont"/>
    <w:uiPriority w:val="99"/>
    <w:semiHidden/>
    <w:unhideWhenUsed/>
    <w:rsid w:val="00F44312"/>
    <w:rPr>
      <w:color w:val="954F72" w:themeColor="followedHyperlink"/>
      <w:u w:val="single"/>
    </w:rPr>
  </w:style>
  <w:style w:type="character" w:styleId="UnresolvedMention">
    <w:name w:val="Unresolved Mention"/>
    <w:basedOn w:val="DefaultParagraphFont"/>
    <w:uiPriority w:val="99"/>
    <w:semiHidden/>
    <w:unhideWhenUsed/>
    <w:rsid w:val="00F44312"/>
    <w:rPr>
      <w:color w:val="605E5C"/>
      <w:shd w:val="clear" w:color="auto" w:fill="E1DFDD"/>
    </w:rPr>
  </w:style>
  <w:style w:type="paragraph" w:styleId="BodyText">
    <w:name w:val="Body Text"/>
    <w:basedOn w:val="Normal"/>
    <w:link w:val="BodyTextChar"/>
    <w:rsid w:val="00F44312"/>
    <w:pPr>
      <w:spacing w:after="240" w:line="240" w:lineRule="auto"/>
      <w:jc w:val="both"/>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F44312"/>
    <w:rPr>
      <w:rFonts w:ascii="Garamond" w:eastAsia="Times New Roman" w:hAnsi="Garamond" w:cs="Times New Roman"/>
      <w:spacing w:val="-5"/>
      <w:sz w:val="24"/>
      <w:szCs w:val="20"/>
    </w:rPr>
  </w:style>
  <w:style w:type="paragraph" w:styleId="TableofFigures">
    <w:name w:val="table of figures"/>
    <w:basedOn w:val="Normal"/>
    <w:semiHidden/>
    <w:rsid w:val="00F44312"/>
    <w:pPr>
      <w:tabs>
        <w:tab w:val="right" w:leader="dot" w:pos="8640"/>
      </w:tabs>
      <w:spacing w:after="0" w:line="240" w:lineRule="auto"/>
      <w:ind w:left="720" w:hanging="720"/>
    </w:pPr>
    <w:rPr>
      <w:rFonts w:ascii="Garamond" w:eastAsia="Times New Roman" w:hAnsi="Garamond" w:cs="Times New Roman"/>
      <w:sz w:val="16"/>
      <w:szCs w:val="20"/>
    </w:rPr>
  </w:style>
  <w:style w:type="paragraph" w:styleId="Bibliography">
    <w:name w:val="Bibliography"/>
    <w:basedOn w:val="Normal"/>
    <w:next w:val="Normal"/>
    <w:uiPriority w:val="37"/>
    <w:unhideWhenUsed/>
    <w:rsid w:val="00F44312"/>
    <w:pPr>
      <w:spacing w:after="0" w:line="240" w:lineRule="auto"/>
    </w:pPr>
    <w:rPr>
      <w:rFonts w:ascii="Garamond" w:eastAsia="Times New Roman" w:hAnsi="Garamond" w:cs="Times New Roman"/>
      <w:sz w:val="16"/>
      <w:szCs w:val="20"/>
    </w:rPr>
  </w:style>
  <w:style w:type="table" w:styleId="TableGrid">
    <w:name w:val="Table Grid"/>
    <w:basedOn w:val="TableNormal"/>
    <w:rsid w:val="00F4431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4">
    <w:name w:val="index 4"/>
    <w:basedOn w:val="Normal"/>
    <w:semiHidden/>
    <w:rsid w:val="00F44312"/>
    <w:pPr>
      <w:tabs>
        <w:tab w:val="right" w:pos="3960"/>
      </w:tabs>
      <w:spacing w:after="0" w:line="240" w:lineRule="atLeast"/>
      <w:ind w:left="180"/>
    </w:pPr>
    <w:rPr>
      <w:rFonts w:ascii="Garamond" w:eastAsia="Times New Roman" w:hAnsi="Garamond" w:cs="Times New Roman"/>
      <w:sz w:val="18"/>
      <w:szCs w:val="20"/>
    </w:rPr>
  </w:style>
  <w:style w:type="paragraph" w:customStyle="1" w:styleId="ReturnAddress">
    <w:name w:val="Return Address"/>
    <w:basedOn w:val="Normal"/>
    <w:rsid w:val="00F44312"/>
    <w:pPr>
      <w:spacing w:after="0" w:line="240" w:lineRule="auto"/>
      <w:jc w:val="center"/>
    </w:pPr>
    <w:rPr>
      <w:rFonts w:ascii="Garamond" w:eastAsia="Times New Roman" w:hAnsi="Garamond" w:cs="Times New Roman"/>
      <w:spacing w:val="-3"/>
      <w:sz w:val="20"/>
      <w:szCs w:val="20"/>
    </w:rPr>
  </w:style>
  <w:style w:type="character" w:styleId="Emphasis">
    <w:name w:val="Emphasis"/>
    <w:qFormat/>
    <w:rsid w:val="00F44312"/>
    <w:rPr>
      <w:rFonts w:ascii="Arial Black" w:hAnsi="Arial Black" w:hint="default"/>
      <w:i w:val="0"/>
      <w:iCs w:val="0"/>
      <w:sz w:val="18"/>
    </w:rPr>
  </w:style>
  <w:style w:type="character" w:styleId="CommentReference">
    <w:name w:val="annotation reference"/>
    <w:basedOn w:val="DefaultParagraphFont"/>
    <w:uiPriority w:val="99"/>
    <w:semiHidden/>
    <w:unhideWhenUsed/>
    <w:rsid w:val="00F44312"/>
    <w:rPr>
      <w:sz w:val="16"/>
      <w:szCs w:val="16"/>
    </w:rPr>
  </w:style>
  <w:style w:type="paragraph" w:styleId="CommentText">
    <w:name w:val="annotation text"/>
    <w:basedOn w:val="Normal"/>
    <w:link w:val="CommentTextChar"/>
    <w:uiPriority w:val="99"/>
    <w:semiHidden/>
    <w:unhideWhenUsed/>
    <w:rsid w:val="00F44312"/>
    <w:pPr>
      <w:spacing w:line="240" w:lineRule="auto"/>
    </w:pPr>
    <w:rPr>
      <w:sz w:val="20"/>
      <w:szCs w:val="20"/>
    </w:rPr>
  </w:style>
  <w:style w:type="character" w:customStyle="1" w:styleId="CommentTextChar">
    <w:name w:val="Comment Text Char"/>
    <w:basedOn w:val="DefaultParagraphFont"/>
    <w:link w:val="CommentText"/>
    <w:uiPriority w:val="99"/>
    <w:semiHidden/>
    <w:rsid w:val="00F44312"/>
    <w:rPr>
      <w:sz w:val="20"/>
      <w:szCs w:val="20"/>
    </w:rPr>
  </w:style>
  <w:style w:type="paragraph" w:styleId="CommentSubject">
    <w:name w:val="annotation subject"/>
    <w:basedOn w:val="CommentText"/>
    <w:next w:val="CommentText"/>
    <w:link w:val="CommentSubjectChar"/>
    <w:uiPriority w:val="99"/>
    <w:semiHidden/>
    <w:unhideWhenUsed/>
    <w:rsid w:val="00F44312"/>
    <w:rPr>
      <w:b/>
      <w:bCs/>
    </w:rPr>
  </w:style>
  <w:style w:type="character" w:customStyle="1" w:styleId="CommentSubjectChar">
    <w:name w:val="Comment Subject Char"/>
    <w:basedOn w:val="CommentTextChar"/>
    <w:link w:val="CommentSubject"/>
    <w:uiPriority w:val="99"/>
    <w:semiHidden/>
    <w:rsid w:val="00F44312"/>
    <w:rPr>
      <w:b/>
      <w:bCs/>
      <w:sz w:val="20"/>
      <w:szCs w:val="20"/>
    </w:rPr>
  </w:style>
  <w:style w:type="paragraph" w:styleId="Revision">
    <w:name w:val="Revision"/>
    <w:hidden/>
    <w:uiPriority w:val="99"/>
    <w:semiHidden/>
    <w:rsid w:val="00146B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sgs.gov/core-science-systems/ngp/3dep/3dep-product-metadata"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mailto:christiane.roy@usda.gov" TargetMode="External"/><Relationship Id="rId50" Type="http://schemas.openxmlformats.org/officeDocument/2006/relationships/hyperlink" Target="https://directives.sc.egov.usda.gov/RollupViewer.aspx?hid=29362" TargetMode="External"/><Relationship Id="rId55" Type="http://schemas.openxmlformats.org/officeDocument/2006/relationships/hyperlink" Target="https://efotg.sc.egov.usda.gov/" TargetMode="External"/><Relationship Id="rId63" Type="http://schemas.openxmlformats.org/officeDocument/2006/relationships/image" Target="media/image37.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eodata.sc.egov.usda.gov/arcgis/servic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offices.sc.egov.usda.gov/locator/app?agency=nrc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adolfo.diaz@usda.gov" TargetMode="Externa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mailto:christiane.roy@usda.gov" TargetMode="Externa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usdagcc.sharepoint.com/:f:/s/nrcs_ssra/gis/EoVoSneyXo9FsHgVEJ7lRSIBPocHcRstJTXdpiUflIZbQg?e=l3BtMn"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mailto:edwin.muniz@usda.gov" TargetMode="External"/><Relationship Id="rId56" Type="http://schemas.openxmlformats.org/officeDocument/2006/relationships/hyperlink" Target="https://geodata.sc.egov.usda.gov/arcgis/services" TargetMode="External"/><Relationship Id="rId64" Type="http://schemas.openxmlformats.org/officeDocument/2006/relationships/image" Target="media/image38.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file://AIOTXFTW3FP6/DATA/shared2/AllShare_NGCE/outgoing/Soils/SSURGO-Version-1" TargetMode="External"/><Relationship Id="rId3" Type="http://schemas.openxmlformats.org/officeDocument/2006/relationships/customXml" Target="../customXml/item3.xml"/><Relationship Id="rId12" Type="http://schemas.openxmlformats.org/officeDocument/2006/relationships/image" Target="cid:image001.jpg@01D54D1B.70EA0BA0" TargetMode="External"/><Relationship Id="rId17" Type="http://schemas.openxmlformats.org/officeDocument/2006/relationships/hyperlink" Target="https://www.usgs.gov/media/files/3dep-spatial-metadata-glossary"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mailto:chris.morse@usda.gov"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usdagcc.sharepoint.com/sites/nrcs_ssra/gis/SitePages/Home.aspx" TargetMode="External"/><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b9b88aa5-6ef8-4abd-8644-ce9fca2d882c">
      <Value>Data Management</Value>
    </Category>
    <_Version xmlns="http://schemas.microsoft.com/sharepoint/v3/fields" xsi:nil="true"/>
    <WebPage xmlns="http://schemas.microsoft.com/sharepoint/v3">
      <Url xsi:nil="true"/>
      <Description xsi:nil="true"/>
    </WebPage>
    <_Contributor xmlns="http://schemas.microsoft.com/sharepoint/v3/fields" xsi:nil="true"/>
    <ESRI_x0020_Version xmlns="b9b88aa5-6ef8-4abd-8644-ce9fca2d882c" xsi:nil="true"/>
    <_DCDateCreated xmlns="http://schemas.microsoft.com/sharepoint/v3/fields"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D3AAE68E641D4D8ECCC1F35A1F883A" ma:contentTypeVersion="26" ma:contentTypeDescription="Create a new document." ma:contentTypeScope="" ma:versionID="1057beb086d75146ddb7dede8919ed4c">
  <xsd:schema xmlns:xsd="http://www.w3.org/2001/XMLSchema" xmlns:xs="http://www.w3.org/2001/XMLSchema" xmlns:p="http://schemas.microsoft.com/office/2006/metadata/properties" xmlns:ns1="http://schemas.microsoft.com/sharepoint/v3" xmlns:ns2="http://schemas.microsoft.com/sharepoint/v3/fields" xmlns:ns3="b9b88aa5-6ef8-4abd-8644-ce9fca2d882c" xmlns:ns4="64449247-a285-4857-8286-36ea3913a356" targetNamespace="http://schemas.microsoft.com/office/2006/metadata/properties" ma:root="true" ma:fieldsID="921cc55d97a780254e298da9ed80589a" ns1:_="" ns2:_="" ns3:_="" ns4:_="">
    <xsd:import namespace="http://schemas.microsoft.com/sharepoint/v3"/>
    <xsd:import namespace="http://schemas.microsoft.com/sharepoint/v3/fields"/>
    <xsd:import namespace="b9b88aa5-6ef8-4abd-8644-ce9fca2d882c"/>
    <xsd:import namespace="64449247-a285-4857-8286-36ea3913a356"/>
    <xsd:element name="properties">
      <xsd:complexType>
        <xsd:sequence>
          <xsd:element name="documentManagement">
            <xsd:complexType>
              <xsd:all>
                <xsd:element ref="ns2:_Contributor" minOccurs="0"/>
                <xsd:element ref="ns2:_DCDateCreated" minOccurs="0"/>
                <xsd:element ref="ns2:_Version" minOccurs="0"/>
                <xsd:element ref="ns1:WebPage" minOccurs="0"/>
                <xsd:element ref="ns3:ESRI_x0020_Version" minOccurs="0"/>
                <xsd:element ref="ns3:Category" minOccurs="0"/>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ebPage" ma:index="12" nillable="true" ma:displayName="Web Page" ma:internalName="WebPag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element name="_DCDateCreated" ma:index="10" nillable="true" ma:displayName="Date Created" ma:default="" ma:description="The date on which this resource was created" ma:format="DateOnly" ma:internalName="_DCDateCreated">
      <xsd:simpleType>
        <xsd:restriction base="dms:DateTime"/>
      </xsd:simpleType>
    </xsd:element>
    <xsd:element name="_Version" ma:index="11" nillable="true" ma:displayName="Tool / Procedure Version" ma:default="" ma:description="What is your version number for this tool / procedure?" ma:internalName="_Vers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b88aa5-6ef8-4abd-8644-ce9fca2d882c" elementFormDefault="qualified">
    <xsd:import namespace="http://schemas.microsoft.com/office/2006/documentManagement/types"/>
    <xsd:import namespace="http://schemas.microsoft.com/office/infopath/2007/PartnerControls"/>
    <xsd:element name="ESRI_x0020_Version" ma:index="13" nillable="true" ma:displayName="ESRI Version" ma:description="Does this tool or procedure work with a specific version of the ESRI software?" ma:internalName="ESRI_x0020_Version">
      <xsd:simpleType>
        <xsd:restriction base="dms:Text">
          <xsd:maxLength value="255"/>
        </xsd:restriction>
      </xsd:simpleType>
    </xsd:element>
    <xsd:element name="Category" ma:index="14" nillable="true" ma:displayName="Category" ma:default="Data Management" ma:description="Please categorize your tool or procedure to allow easy location by others." ma:internalName="Category">
      <xsd:complexType>
        <xsd:complexContent>
          <xsd:extension base="dms:MultiChoiceFillIn">
            <xsd:sequence>
              <xsd:element name="Value" maxOccurs="unbounded" minOccurs="0" nillable="true">
                <xsd:simpleType>
                  <xsd:union memberTypes="dms:Text">
                    <xsd:simpleType>
                      <xsd:restriction base="dms:Choice">
                        <xsd:enumeration value="Data Management"/>
                        <xsd:enumeration value="Cartography"/>
                        <xsd:enumeration value="User Conference Regional"/>
                        <xsd:enumeration value="User Conference Federal"/>
                        <xsd:enumeration value="User Conference International"/>
                      </xsd:restriction>
                    </xsd:simpleType>
                  </xsd:union>
                </xsd:simpleType>
              </xsd:element>
            </xsd:sequence>
          </xsd:extension>
        </xsd:complexContent>
      </xsd:complex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449247-a285-4857-8286-36ea3913a356"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8"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FSA2015</b:Tag>
    <b:SourceType>Book</b:SourceType>
    <b:Guid>{9664B5D7-7AD3-411B-8089-1B5BFD94CFD9}</b:Guid>
    <b:Author>
      <b:Author>
        <b:Corporate>USDA FSA</b:Corporate>
      </b:Author>
    </b:Author>
    <b:Title>Common Land Unit 8-CM(Rev. 1) Amend. 6</b:Title>
    <b:Year>2015</b:Year>
    <b:Publisher>USDA</b:Publisher>
    <b:RefOrder>1</b:RefOrder>
  </b:Source>
</b:Sources>
</file>

<file path=customXml/itemProps1.xml><?xml version="1.0" encoding="utf-8"?>
<ds:datastoreItem xmlns:ds="http://schemas.openxmlformats.org/officeDocument/2006/customXml" ds:itemID="{F90CF825-E7EA-4B4A-8089-82F7E4A0B481}">
  <ds:schemaRefs>
    <ds:schemaRef ds:uri="http://schemas.microsoft.com/office/2006/metadata/properties"/>
    <ds:schemaRef ds:uri="http://schemas.microsoft.com/office/infopath/2007/PartnerControls"/>
    <ds:schemaRef ds:uri="b9b88aa5-6ef8-4abd-8644-ce9fca2d882c"/>
    <ds:schemaRef ds:uri="http://schemas.microsoft.com/sharepoint/v3/fields"/>
    <ds:schemaRef ds:uri="http://schemas.microsoft.com/sharepoint/v3"/>
  </ds:schemaRefs>
</ds:datastoreItem>
</file>

<file path=customXml/itemProps2.xml><?xml version="1.0" encoding="utf-8"?>
<ds:datastoreItem xmlns:ds="http://schemas.openxmlformats.org/officeDocument/2006/customXml" ds:itemID="{3968198D-AD26-4B47-9EF2-15B7B7C71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b9b88aa5-6ef8-4abd-8644-ce9fca2d882c"/>
    <ds:schemaRef ds:uri="64449247-a285-4857-8286-36ea3913a3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E10947-3C0D-4651-9E53-A107E4C8B99B}">
  <ds:schemaRefs>
    <ds:schemaRef ds:uri="http://schemas.microsoft.com/sharepoint/v3/contenttype/forms"/>
  </ds:schemaRefs>
</ds:datastoreItem>
</file>

<file path=customXml/itemProps4.xml><?xml version="1.0" encoding="utf-8"?>
<ds:datastoreItem xmlns:ds="http://schemas.openxmlformats.org/officeDocument/2006/customXml" ds:itemID="{58BF24D0-B129-455C-96DD-E7B74B231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34</Pages>
  <Words>7321</Words>
  <Characters>41732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56</cp:revision>
  <dcterms:created xsi:type="dcterms:W3CDTF">2019-09-05T18:03:00Z</dcterms:created>
  <dcterms:modified xsi:type="dcterms:W3CDTF">2019-12-20T17:55:00Z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0x0101006DD3AAE68E641D4D8ECCC1F35A1F883A</vt:lpwstr>
  </property>
</Properties>
</file>