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304" w14:textId="6262714F" w:rsidR="00963FEF" w:rsidRDefault="007D568F">
      <w:pPr>
        <w:pStyle w:val="FirstParagraph"/>
      </w:pPr>
      <w:proofErr w:type="gramStart"/>
      <w:r>
        <w:t xml:space="preserve">{{ </w:t>
      </w:r>
      <w:proofErr w:type="spellStart"/>
      <w:r>
        <w:t>today</w:t>
      </w:r>
      <w:proofErr w:type="gramEnd"/>
      <w:r>
        <w:t>_date</w:t>
      </w:r>
      <w:proofErr w:type="spellEnd"/>
      <w:r>
        <w:t xml:space="preserve"> }}</w:t>
      </w:r>
    </w:p>
    <w:p w14:paraId="08FE17C0" w14:textId="77777777" w:rsidR="00963FEF" w:rsidRPr="00DB4B9D" w:rsidRDefault="00890E67">
      <w:pPr>
        <w:pStyle w:val="Heading5"/>
        <w:rPr>
          <w:color w:val="365F91" w:themeColor="accent1" w:themeShade="BF"/>
        </w:rPr>
      </w:pPr>
      <w:bookmarkStart w:id="0" w:name="certified-mail"/>
      <w:r w:rsidRPr="00DB4B9D">
        <w:rPr>
          <w:color w:val="365F91" w:themeColor="accent1" w:themeShade="BF"/>
        </w:rPr>
        <w:t>CERTIFIED MAIL</w:t>
      </w:r>
    </w:p>
    <w:p w14:paraId="16E1C551" w14:textId="77777777" w:rsidR="00963FEF" w:rsidRPr="00DB4B9D" w:rsidRDefault="00890E67">
      <w:pPr>
        <w:pStyle w:val="Heading5"/>
        <w:rPr>
          <w:color w:val="365F91" w:themeColor="accent1" w:themeShade="BF"/>
        </w:rPr>
      </w:pPr>
      <w:bookmarkStart w:id="1" w:name="return-receipt-requested"/>
      <w:bookmarkEnd w:id="0"/>
      <w:r w:rsidRPr="00DB4B9D">
        <w:rPr>
          <w:color w:val="365F91" w:themeColor="accent1" w:themeShade="BF"/>
        </w:rPr>
        <w:t>RETURN RECEIPT REQUESTED</w:t>
      </w:r>
    </w:p>
    <w:p w14:paraId="6E5B807A" w14:textId="4588BF01" w:rsidR="00963FEF" w:rsidRDefault="007D568F">
      <w:pPr>
        <w:pStyle w:val="FirstParagraph"/>
      </w:pPr>
      <w:proofErr w:type="gramStart"/>
      <w:r w:rsidRPr="007D568F">
        <w:t xml:space="preserve">{{  </w:t>
      </w:r>
      <w:proofErr w:type="spellStart"/>
      <w:proofErr w:type="gramEnd"/>
      <w:r w:rsidRPr="007D568F">
        <w:t>nrcs_address</w:t>
      </w:r>
      <w:proofErr w:type="spellEnd"/>
      <w:r w:rsidRPr="007D568F">
        <w:t>[‘street’] }}</w:t>
      </w:r>
      <w:r w:rsidR="00890E67" w:rsidRPr="007D568F">
        <w:br/>
      </w:r>
      <w:r w:rsidRPr="007D568F">
        <w:t xml:space="preserve">{{ </w:t>
      </w:r>
      <w:proofErr w:type="spellStart"/>
      <w:r w:rsidRPr="007D568F">
        <w:t>nrcs_address</w:t>
      </w:r>
      <w:proofErr w:type="spellEnd"/>
      <w:r w:rsidRPr="007D568F">
        <w:t>[‘city’] }}</w:t>
      </w:r>
      <w:r w:rsidR="00890E67" w:rsidRPr="007D568F">
        <w:t xml:space="preserve">, </w:t>
      </w:r>
      <w:r w:rsidRPr="007D568F">
        <w:t xml:space="preserve">{{ </w:t>
      </w:r>
      <w:proofErr w:type="spellStart"/>
      <w:r w:rsidRPr="007D568F">
        <w:t>nrcs_address</w:t>
      </w:r>
      <w:proofErr w:type="spellEnd"/>
      <w:r w:rsidRPr="007D568F">
        <w:t>[‘state’] }}</w:t>
      </w:r>
      <w:r w:rsidR="00890E67" w:rsidRPr="007D568F">
        <w:t xml:space="preserve"> </w:t>
      </w:r>
      <w:r w:rsidRPr="007D568F">
        <w:t xml:space="preserve">{{ </w:t>
      </w:r>
      <w:proofErr w:type="spellStart"/>
      <w:r w:rsidRPr="007D568F">
        <w:t>nrcs_address</w:t>
      </w:r>
      <w:proofErr w:type="spellEnd"/>
      <w:r w:rsidRPr="007D568F">
        <w:t>[‘zip’] }}</w:t>
      </w:r>
      <w:r w:rsidR="00890E67" w:rsidRPr="007D568F">
        <w:br/>
        <w:t xml:space="preserve">Phone: </w:t>
      </w:r>
      <w:r w:rsidRPr="007D568F">
        <w:t xml:space="preserve">{{ </w:t>
      </w:r>
      <w:proofErr w:type="spellStart"/>
      <w:r w:rsidRPr="007D568F">
        <w:t>nrcs_address</w:t>
      </w:r>
      <w:proofErr w:type="spellEnd"/>
      <w:r w:rsidRPr="007D568F">
        <w:t>[‘phone’] }}</w:t>
      </w:r>
      <w:r w:rsidR="00890E67" w:rsidRPr="007D568F">
        <w:br/>
        <w:t xml:space="preserve">Fax: </w:t>
      </w:r>
      <w:r>
        <w:t xml:space="preserve">{{ </w:t>
      </w:r>
      <w:proofErr w:type="spellStart"/>
      <w:r>
        <w:t>nrcs_address</w:t>
      </w:r>
      <w:proofErr w:type="spellEnd"/>
      <w:r>
        <w:t>[‘fax’] }}</w:t>
      </w:r>
    </w:p>
    <w:p w14:paraId="475CB02C" w14:textId="2D63C8C1" w:rsidR="00963FEF" w:rsidRPr="00476A39" w:rsidRDefault="007D568F">
      <w:pPr>
        <w:pStyle w:val="BodyText"/>
      </w:pPr>
      <w:proofErr w:type="gramStart"/>
      <w:r w:rsidRPr="00476A39">
        <w:t xml:space="preserve">{{ </w:t>
      </w:r>
      <w:proofErr w:type="spellStart"/>
      <w:r w:rsidRPr="00476A39">
        <w:t>admin</w:t>
      </w:r>
      <w:proofErr w:type="gramEnd"/>
      <w:r w:rsidRPr="00476A39">
        <w:t>_data</w:t>
      </w:r>
      <w:proofErr w:type="spellEnd"/>
      <w:r w:rsidRPr="00476A39">
        <w:t>[‘client’] }}</w:t>
      </w:r>
      <w:r w:rsidR="00890E67" w:rsidRPr="00476A39">
        <w:br/>
      </w:r>
      <w:r w:rsidRPr="00476A39">
        <w:t xml:space="preserve">{{ </w:t>
      </w:r>
      <w:proofErr w:type="spellStart"/>
      <w:r w:rsidRPr="00476A39">
        <w:t>admin_data</w:t>
      </w:r>
      <w:proofErr w:type="spellEnd"/>
      <w:r w:rsidRPr="00476A39">
        <w:t>[‘street’] }}</w:t>
      </w:r>
      <w:r w:rsidR="00890E67" w:rsidRPr="00476A39">
        <w:br/>
      </w:r>
      <w:r w:rsidR="00476A39" w:rsidRPr="00476A39">
        <w:t xml:space="preserve">{{ </w:t>
      </w:r>
      <w:proofErr w:type="spellStart"/>
      <w:r w:rsidR="00476A39" w:rsidRPr="00476A39">
        <w:t>admin_data</w:t>
      </w:r>
      <w:proofErr w:type="spellEnd"/>
      <w:r w:rsidR="00476A39" w:rsidRPr="00476A39">
        <w:t>[‘city</w:t>
      </w:r>
      <w:r w:rsidR="00B44A62">
        <w:t>’</w:t>
      </w:r>
      <w:r w:rsidR="00476A39" w:rsidRPr="00476A39">
        <w:t>] }}</w:t>
      </w:r>
      <w:r w:rsidR="00890E67" w:rsidRPr="00476A39">
        <w:t xml:space="preserve">, </w:t>
      </w:r>
      <w:r w:rsidR="00476A39" w:rsidRPr="00476A39">
        <w:t xml:space="preserve">{{ </w:t>
      </w:r>
      <w:proofErr w:type="spellStart"/>
      <w:r w:rsidR="00476A39" w:rsidRPr="00476A39">
        <w:t>admin_data</w:t>
      </w:r>
      <w:proofErr w:type="spellEnd"/>
      <w:r w:rsidR="00476A39" w:rsidRPr="00476A39">
        <w:t>[‘state’] }}</w:t>
      </w:r>
      <w:r w:rsidR="00890E67" w:rsidRPr="00476A39">
        <w:t xml:space="preserve"> </w:t>
      </w:r>
      <w:r w:rsidR="00476A39" w:rsidRPr="00476A39">
        <w:t xml:space="preserve">{{ </w:t>
      </w:r>
      <w:proofErr w:type="spellStart"/>
      <w:r w:rsidR="00476A39" w:rsidRPr="00476A39">
        <w:t>admin_data</w:t>
      </w:r>
      <w:proofErr w:type="spellEnd"/>
      <w:r w:rsidR="00476A39" w:rsidRPr="00476A39">
        <w:t>[‘zip’] }}</w:t>
      </w:r>
    </w:p>
    <w:p w14:paraId="49DF5888" w14:textId="77777777" w:rsidR="00963FEF" w:rsidRDefault="00890E67">
      <w:pPr>
        <w:pStyle w:val="BodyText"/>
      </w:pPr>
      <w:r>
        <w:t>SUBJECT: Wetland Preliminary Technical Determination</w:t>
      </w:r>
    </w:p>
    <w:p w14:paraId="18543D5D" w14:textId="2CDAF693" w:rsidR="00963FEF" w:rsidRDefault="00890E67">
      <w:pPr>
        <w:pStyle w:val="BodyText"/>
      </w:pPr>
      <w:r>
        <w:t xml:space="preserve">TRACT: </w:t>
      </w:r>
      <w:proofErr w:type="gramStart"/>
      <w:r w:rsidR="00476A39">
        <w:t xml:space="preserve">{{ </w:t>
      </w:r>
      <w:proofErr w:type="spellStart"/>
      <w:r w:rsidR="00476A39">
        <w:t>admin</w:t>
      </w:r>
      <w:proofErr w:type="gramEnd"/>
      <w:r w:rsidR="00476A39">
        <w:t>_data</w:t>
      </w:r>
      <w:proofErr w:type="spellEnd"/>
      <w:r w:rsidR="00476A39">
        <w:t>[‘</w:t>
      </w:r>
      <w:proofErr w:type="spellStart"/>
      <w:r w:rsidR="00476A39">
        <w:t>tract_number</w:t>
      </w:r>
      <w:proofErr w:type="spellEnd"/>
      <w:r w:rsidR="00476A39">
        <w:t>’] }}</w:t>
      </w:r>
      <w:r>
        <w:br/>
        <w:t xml:space="preserve">Administrative County: </w:t>
      </w:r>
      <w:r w:rsidR="00476A39" w:rsidRPr="00476A39">
        <w:t xml:space="preserve">{{ </w:t>
      </w:r>
      <w:proofErr w:type="spellStart"/>
      <w:r w:rsidR="00476A39" w:rsidRPr="00476A39">
        <w:t>admin_data</w:t>
      </w:r>
      <w:proofErr w:type="spellEnd"/>
      <w:r w:rsidR="00476A39" w:rsidRPr="00476A39">
        <w:t>[‘</w:t>
      </w:r>
      <w:proofErr w:type="spellStart"/>
      <w:r w:rsidR="00476A39" w:rsidRPr="00476A39">
        <w:t>admin_county_name</w:t>
      </w:r>
      <w:proofErr w:type="spellEnd"/>
      <w:r w:rsidR="00476A39" w:rsidRPr="00476A39">
        <w:t>’] }}</w:t>
      </w:r>
      <w:r w:rsidRPr="00476A39">
        <w:t xml:space="preserve">, </w:t>
      </w:r>
      <w:r w:rsidR="00476A39">
        <w:t xml:space="preserve">{{ </w:t>
      </w:r>
      <w:proofErr w:type="spellStart"/>
      <w:r w:rsidR="00374C20" w:rsidRPr="00476A39">
        <w:t>admin_data</w:t>
      </w:r>
      <w:proofErr w:type="spellEnd"/>
      <w:r w:rsidR="00374C20" w:rsidRPr="00476A39">
        <w:t>[‘</w:t>
      </w:r>
      <w:proofErr w:type="spellStart"/>
      <w:r w:rsidR="00374C20" w:rsidRPr="00476A39">
        <w:t>admin_</w:t>
      </w:r>
      <w:r w:rsidR="00374C20">
        <w:t>state</w:t>
      </w:r>
      <w:r w:rsidR="00374C20" w:rsidRPr="00476A39">
        <w:t>_name</w:t>
      </w:r>
      <w:proofErr w:type="spellEnd"/>
      <w:r w:rsidR="00374C20" w:rsidRPr="00476A39">
        <w:t xml:space="preserve">’] </w:t>
      </w:r>
      <w:r w:rsidR="00476A39">
        <w:t>}}</w:t>
      </w:r>
    </w:p>
    <w:p w14:paraId="72C2D819" w14:textId="77777777" w:rsidR="00963FEF" w:rsidRDefault="00890E67">
      <w:pPr>
        <w:pStyle w:val="BodyText"/>
      </w:pPr>
      <w:r>
        <w:t>This is to notify you the Natural Resources Conservation Service (NRCS) has made a certified wetland determination on the tract listed above. This preliminary technical determination (PTD) is made in accordance with the wetland conservation provisions of the Food Security Act of 1985, as amended, and was made in response to the completion of form AD-1026 dated on August 31, 2022.</w:t>
      </w:r>
    </w:p>
    <w:p w14:paraId="37E92394" w14:textId="7A555A31" w:rsidR="00963FEF" w:rsidRDefault="00890E67">
      <w:pPr>
        <w:pStyle w:val="BodyText"/>
      </w:pPr>
      <w:proofErr w:type="gramStart"/>
      <w:r>
        <w:t>In order to</w:t>
      </w:r>
      <w:proofErr w:type="gramEnd"/>
      <w:r>
        <w:t xml:space="preserve"> maintain USDA program eligibility, program participants must not produce an agricultural commodity on wetlands converted after December 23, </w:t>
      </w:r>
      <w:r w:rsidR="00907B4C">
        <w:t>1985</w:t>
      </w:r>
      <w:r>
        <w:t xml:space="preserve"> and must not convert a wetland after November 28, 1990 for the purpose or to have the effect of making the production of an agricultural commodity possible.</w:t>
      </w:r>
    </w:p>
    <w:p w14:paraId="0606BF35" w14:textId="77777777" w:rsidR="00963FEF" w:rsidRDefault="00890E67">
      <w:pPr>
        <w:pStyle w:val="BodyText"/>
      </w:pPr>
      <w:r>
        <w:t>The results of the PTD are shown on the enclosed NRCS-CPA-026-WC “Certified Wetland Determination” form. The determination was conducted in accordance with the National Food Security Act Manual, 1987 US Army Corps of Engineers (USACE) Wetland Delineation Manual, corresponding USACE Regional Supplements, and/or State Offsite Methods for Wetland Identification.</w:t>
      </w:r>
    </w:p>
    <w:p w14:paraId="4BE210F2" w14:textId="77777777" w:rsidR="00963FEF" w:rsidRDefault="00890E67">
      <w:pPr>
        <w:pStyle w:val="BodyText"/>
      </w:pPr>
      <w:r>
        <w:t>Wetlands are identified through the confirmation of three factors:</w:t>
      </w:r>
    </w:p>
    <w:p w14:paraId="3AB0F2B3" w14:textId="77777777" w:rsidR="00963FEF" w:rsidRDefault="00890E67">
      <w:pPr>
        <w:pStyle w:val="Heading3"/>
      </w:pPr>
      <w:bookmarkStart w:id="2" w:name="presence-of-hydrophytic-vegetation"/>
      <w:bookmarkEnd w:id="1"/>
      <w:r>
        <w:t>Presence of Hydrophytic Vegetation:</w:t>
      </w:r>
    </w:p>
    <w:p w14:paraId="315B8E40" w14:textId="77777777" w:rsidR="00963FEF" w:rsidRDefault="00890E67">
      <w:pPr>
        <w:pStyle w:val="Heading4"/>
      </w:pPr>
      <w:bookmarkStart w:id="3" w:name="X3d9d52c85cec45df04e667dbe81df8291bfd735"/>
      <w:r>
        <w:t xml:space="preserve">Hydrophytic vegetation means plants growing in water or in a substrate that is at least periodically deficient in oxygen during a growing season </w:t>
      </w:r>
      <w:proofErr w:type="gramStart"/>
      <w:r>
        <w:t>as a result of</w:t>
      </w:r>
      <w:proofErr w:type="gramEnd"/>
      <w:r>
        <w:t xml:space="preserve"> excessive water content (7 CFR § 12.31(b)).</w:t>
      </w:r>
    </w:p>
    <w:p w14:paraId="206D0332" w14:textId="77777777" w:rsidR="00963FEF" w:rsidRDefault="00890E67">
      <w:pPr>
        <w:pStyle w:val="Heading3"/>
      </w:pPr>
      <w:bookmarkStart w:id="4" w:name="presence-of-hydric-soils"/>
      <w:bookmarkEnd w:id="2"/>
      <w:bookmarkEnd w:id="3"/>
      <w:r>
        <w:t>Presence of Hydric Soils:</w:t>
      </w:r>
    </w:p>
    <w:p w14:paraId="112055C1" w14:textId="77777777" w:rsidR="00963FEF" w:rsidRDefault="00890E67">
      <w:pPr>
        <w:pStyle w:val="Heading4"/>
      </w:pPr>
      <w:bookmarkStart w:id="5" w:name="Xa1f76a20a93996cc1eea371beec99cc4e21fc9b"/>
      <w:r>
        <w:t>Hydric soil means soil that, in its undrained condition, is saturated, flooded, or ponded long enough during a growing season to develop an anaerobic condition that supports the growth and regeneration of hydrophytic vegetation (7 CFR § 12.31(a)).</w:t>
      </w:r>
    </w:p>
    <w:p w14:paraId="2086969F" w14:textId="77777777" w:rsidR="00963FEF" w:rsidRDefault="00890E67">
      <w:pPr>
        <w:pStyle w:val="Heading3"/>
      </w:pPr>
      <w:bookmarkStart w:id="6" w:name="presence-of-wetland-hydrology"/>
      <w:bookmarkEnd w:id="4"/>
      <w:bookmarkEnd w:id="5"/>
      <w:r>
        <w:t>Presence of Wetland Hydrology:</w:t>
      </w:r>
    </w:p>
    <w:p w14:paraId="664D0C81" w14:textId="77777777" w:rsidR="00963FEF" w:rsidRDefault="00890E67">
      <w:pPr>
        <w:pStyle w:val="Heading4"/>
      </w:pPr>
      <w:bookmarkStart w:id="7" w:name="Xe48930909c4bf853bdc5226c3a6bfe1d0eadb75"/>
      <w:r>
        <w:t>Wetland hydrology means inundation or saturation by surface or groundwater during a growing season at a frequency and duration sufficient to support a prevalence of hydrophytic vegetation (7 CFR § 12.31(c)).</w:t>
      </w:r>
    </w:p>
    <w:p w14:paraId="34E59A4A" w14:textId="77777777" w:rsidR="00963FEF" w:rsidRDefault="00890E67">
      <w:pPr>
        <w:pStyle w:val="FirstParagraph"/>
      </w:pPr>
      <w:r>
        <w:t>The 2014 Farm Bill connected producer eligibility for Federal crop insurance premium subsidy to compliance with the wetland conservation provisions. Eligibility for most USDA programs is lost for any wetland conversions that have occurred after December 23, 1985. However, only wetland conversions that occur after February 7, 2014 result in ineligibility for the Federal crop insurance premium subsidy.</w:t>
      </w:r>
    </w:p>
    <w:p w14:paraId="675CD229" w14:textId="77777777" w:rsidR="00963FEF" w:rsidRDefault="00890E67">
      <w:pPr>
        <w:pStyle w:val="BodyText"/>
      </w:pPr>
      <w:r>
        <w:rPr>
          <w:b/>
          <w:bCs/>
        </w:rPr>
        <w:t>If you agree</w:t>
      </w:r>
      <w:r>
        <w:t xml:space="preserve"> with this PTD, it will become final 30 calendar days after you receive this notification, and no further action is required.</w:t>
      </w:r>
    </w:p>
    <w:p w14:paraId="6EF76175" w14:textId="77777777" w:rsidR="00963FEF" w:rsidRDefault="00890E67">
      <w:pPr>
        <w:pStyle w:val="BodyText"/>
      </w:pPr>
      <w:r>
        <w:rPr>
          <w:b/>
          <w:bCs/>
        </w:rPr>
        <w:lastRenderedPageBreak/>
        <w:t>If you do not agree</w:t>
      </w:r>
      <w:r>
        <w:t xml:space="preserve"> with this PTD, you may request a reconsideration field visit or mediation within thirty days of receipt of this letter. Your request should be made in writing to the above office address and should state clearly what you are appealing and why you believe the determination is in error. For further information on the appeals process, please see the attached Appeals Information sheet. If no reconsideration field visit or mediation is requested within thirty days of receipt of this letter, this PTD will become a final technical determination (FTD) with further appeal rights as described in the attached Appeals Information sheet.</w:t>
      </w:r>
    </w:p>
    <w:p w14:paraId="2362BB4B" w14:textId="77777777" w:rsidR="00963FEF" w:rsidRDefault="00890E67">
      <w:pPr>
        <w:pStyle w:val="BodyText"/>
      </w:pPr>
      <w:r>
        <w:t>This certified wetland determination has been conducted for the purpose of implementing the Wetland Conservation Provisions of the Food Security Act of 1985, as amended. This determination may not be valid for identifying the extent of Clean Water Act jurisdiction for this site. If you intend to conduct any activity that constitutes a discharge of dredged or fill material into wetlands or other waters, you should contact the local district office of the U.S. Army Corps of Engineers prior to starting work.</w:t>
      </w:r>
    </w:p>
    <w:p w14:paraId="1DB7F468" w14:textId="77777777" w:rsidR="00963FEF" w:rsidRDefault="00890E67">
      <w:pPr>
        <w:pStyle w:val="BodyText"/>
      </w:pPr>
      <w:r>
        <w:t>If you are the owner of this tract of land and have a tenant, I urge you to discuss this preliminary determination with your tenant. Likewise, if you are the tenant of this tract of land, you are urged to discuss this letter with your landlord.</w:t>
      </w:r>
    </w:p>
    <w:p w14:paraId="3527EA30" w14:textId="77777777" w:rsidR="00963FEF" w:rsidRDefault="00890E67">
      <w:pPr>
        <w:pStyle w:val="BodyText"/>
      </w:pPr>
      <w:r>
        <w:t>Sincerely,</w:t>
      </w:r>
    </w:p>
    <w:p w14:paraId="574FF3F3" w14:textId="77777777" w:rsidR="00963FEF" w:rsidRDefault="00890E67">
      <w:pPr>
        <w:pStyle w:val="BodyText"/>
      </w:pPr>
      <w:r>
        <w:br/>
      </w:r>
    </w:p>
    <w:p w14:paraId="314E9A2E" w14:textId="77777777" w:rsidR="00963FEF" w:rsidRDefault="00890E67">
      <w:pPr>
        <w:pStyle w:val="BodyText"/>
      </w:pPr>
      <w:r>
        <w:t>Enclosures:</w:t>
      </w:r>
      <w:r>
        <w:br/>
        <w:t>NRCS-CPA-026-WC</w:t>
      </w:r>
      <w:r>
        <w:br/>
        <w:t>Wetland Determination Map</w:t>
      </w:r>
      <w:r>
        <w:br/>
        <w:t>Appeals Information</w:t>
      </w:r>
    </w:p>
    <w:p w14:paraId="2F7D9594" w14:textId="77777777" w:rsidR="00963FEF" w:rsidRDefault="00890E67">
      <w:pPr>
        <w:pStyle w:val="BodyText"/>
      </w:pPr>
      <w:r>
        <w:t>Cc: Farm Service Agency</w:t>
      </w:r>
    </w:p>
    <w:p w14:paraId="7FE01173" w14:textId="77777777" w:rsidR="00963FEF" w:rsidRDefault="00890E67">
      <w:r>
        <w:br w:type="page"/>
      </w:r>
    </w:p>
    <w:p w14:paraId="520A5BF1" w14:textId="77777777" w:rsidR="00963FEF" w:rsidRDefault="00890E67">
      <w:pPr>
        <w:pStyle w:val="Heading1"/>
      </w:pPr>
      <w:bookmarkStart w:id="8" w:name="appeals-information"/>
      <w:bookmarkEnd w:id="6"/>
      <w:bookmarkEnd w:id="7"/>
      <w:r>
        <w:lastRenderedPageBreak/>
        <w:t>Appeals Information</w:t>
      </w:r>
    </w:p>
    <w:p w14:paraId="72760D6E" w14:textId="77777777" w:rsidR="00963FEF" w:rsidRDefault="00890E67">
      <w:pPr>
        <w:pStyle w:val="FirstParagraph"/>
      </w:pPr>
      <w:r>
        <w:t>This preliminary technical determination (PTD) will become final 30 days after your receipt of this letter, unless you request either of the following options:</w:t>
      </w:r>
    </w:p>
    <w:p w14:paraId="35EE2FD8" w14:textId="77777777" w:rsidR="00963FEF" w:rsidRDefault="00890E67">
      <w:pPr>
        <w:pStyle w:val="Heading4"/>
      </w:pPr>
      <w:bookmarkStart w:id="9" w:name="X6fd1d4a292078ad31c93f23c0588249d9d43b3c"/>
      <w:r>
        <w:t>1. You may request a reconsideration field visit for NRCS to review the basis for the PTD with you and gather additional information concerning the certified determination. This request must be in writing and addressed to the Designated Conservationist who made this determination.</w:t>
      </w:r>
    </w:p>
    <w:p w14:paraId="0DAE471D" w14:textId="77777777" w:rsidR="00963FEF" w:rsidRDefault="00890E67">
      <w:pPr>
        <w:pStyle w:val="Heading4"/>
      </w:pPr>
      <w:bookmarkStart w:id="10" w:name="Xb93a809e30fc3ae0c072d98cb37956f157cac9c"/>
      <w:bookmarkEnd w:id="9"/>
      <w:r>
        <w:t xml:space="preserve">2. Mediation may be used to assist you and NRCS in trying to reach a mutually agreeable resolution or settlement regarding this PTD. Through mediation, the parties </w:t>
      </w:r>
      <w:proofErr w:type="gramStart"/>
      <w:r>
        <w:t>have the opportunity to</w:t>
      </w:r>
      <w:proofErr w:type="gramEnd"/>
      <w:r>
        <w:t xml:space="preserve"> work together with the assistance of the mediator to improve communications, understand the relevant issues, develop and explore alternatives, and reach a mutually satisfactory resolution. </w:t>
      </w:r>
      <w:proofErr w:type="gramStart"/>
      <w:r>
        <w:t>In order to</w:t>
      </w:r>
      <w:proofErr w:type="gramEnd"/>
      <w:r>
        <w:t xml:space="preserve"> request mediation, the request must be in writing and addressed to the Designated Conservationist who made this determination.</w:t>
      </w:r>
    </w:p>
    <w:p w14:paraId="71EAEE9C" w14:textId="0D8BE593" w:rsidR="00963FEF" w:rsidRDefault="00890E67">
      <w:pPr>
        <w:pStyle w:val="FirstParagraph"/>
      </w:pPr>
      <w:r>
        <w:t xml:space="preserve">If you choose a reconsideration field visit or mediation, a final technical determination (FTD) will be issued at the conclusion of either process. If reconsideration or mediation is not requested, this </w:t>
      </w:r>
      <w:r w:rsidR="00907B4C">
        <w:t>certified</w:t>
      </w:r>
      <w:r>
        <w:t xml:space="preserve"> determination becomes an FTD 30 days after your receipt of this letter, at which time you may exercise appeal rights to the Farm Service Agency County Committee or the National Appeals Division.</w:t>
      </w:r>
    </w:p>
    <w:p w14:paraId="5CD0D706" w14:textId="77777777" w:rsidR="00963FEF" w:rsidRDefault="00890E67">
      <w:pPr>
        <w:pStyle w:val="BodyText"/>
      </w:pPr>
      <w:r>
        <w:t>To appeal an FTD, write to the Farm Service Agency County Committee or the National Appeals Division within 30 days at the appropriate address below.</w:t>
      </w:r>
    </w:p>
    <w:tbl>
      <w:tblPr>
        <w:tblW w:w="0" w:type="auto"/>
        <w:jc w:val="center"/>
        <w:tblLayout w:type="fixed"/>
        <w:tblLook w:val="0420" w:firstRow="1" w:lastRow="0" w:firstColumn="0" w:lastColumn="0" w:noHBand="0" w:noVBand="1"/>
      </w:tblPr>
      <w:tblGrid>
        <w:gridCol w:w="4320"/>
        <w:gridCol w:w="4320"/>
      </w:tblGrid>
      <w:tr w:rsidR="00963FEF" w14:paraId="5D9F784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E0DD" w14:textId="448C1FA7"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Times" w:eastAsia="Times" w:hAnsi="Times" w:cs="Times"/>
                <w:color w:val="000000"/>
                <w:szCs w:val="20"/>
              </w:rPr>
              <w:t xml:space="preserve">{{ </w:t>
            </w:r>
            <w:proofErr w:type="spellStart"/>
            <w:r>
              <w:rPr>
                <w:rFonts w:ascii="Times" w:eastAsia="Times" w:hAnsi="Times" w:cs="Times"/>
                <w:color w:val="000000"/>
                <w:szCs w:val="20"/>
              </w:rPr>
              <w:t>fsa</w:t>
            </w:r>
            <w:proofErr w:type="gramEnd"/>
            <w:r>
              <w:rPr>
                <w:rFonts w:ascii="Times" w:eastAsia="Times" w:hAnsi="Times" w:cs="Times"/>
                <w:color w:val="000000"/>
                <w:szCs w:val="20"/>
              </w:rPr>
              <w:t>_address</w:t>
            </w:r>
            <w:proofErr w:type="spellEnd"/>
            <w:r>
              <w:rPr>
                <w:rFonts w:ascii="Times" w:eastAsia="Times" w:hAnsi="Times" w:cs="Times"/>
                <w:color w:val="000000"/>
                <w:szCs w:val="20"/>
              </w:rPr>
              <w:t xml:space="preserve">[‘county’] }} </w:t>
            </w:r>
            <w:r w:rsidR="00890E67">
              <w:rPr>
                <w:rFonts w:ascii="Times" w:eastAsia="Times" w:hAnsi="Times" w:cs="Times"/>
                <w:color w:val="000000"/>
                <w:szCs w:val="20"/>
              </w:rPr>
              <w:t>FSA County Committee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5666" w14:textId="7CE54F86"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Telephone: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[‘phone’] }}</w:t>
            </w:r>
          </w:p>
        </w:tc>
      </w:tr>
      <w:tr w:rsidR="00963FEF" w14:paraId="3A04313A"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97" w14:textId="0E3AF726"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9F6F" w14:textId="2695656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Fax: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[‘fax’] }}</w:t>
            </w:r>
          </w:p>
        </w:tc>
      </w:tr>
      <w:tr w:rsidR="00963FEF" w14:paraId="6BC701B4"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57FC" w14:textId="03641E63"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w:t>
            </w:r>
            <w:r w:rsidR="008A1291">
              <w:rPr>
                <w:rFonts w:ascii="Times" w:eastAsia="Times" w:hAnsi="Times" w:cs="Times"/>
                <w:color w:val="000000"/>
                <w:szCs w:val="20"/>
              </w:rPr>
              <w:t>city</w:t>
            </w:r>
            <w:r w:rsidR="009C5F4B">
              <w:rPr>
                <w:rFonts w:ascii="Times" w:eastAsia="Times" w:hAnsi="Times" w:cs="Times"/>
                <w:color w:val="000000"/>
                <w:szCs w:val="20"/>
              </w:rPr>
              <w:t>’</w:t>
            </w:r>
            <w:r w:rsidRPr="00D8084D">
              <w:rPr>
                <w:rFonts w:ascii="Times" w:eastAsia="Times" w:hAnsi="Times" w:cs="Times"/>
                <w:color w:val="000000"/>
                <w:szCs w:val="20"/>
              </w:rPr>
              <w:t>]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3730" w14:textId="77777777" w:rsidR="00963FEF" w:rsidRDefault="00963FEF">
            <w:pPr>
              <w:keepNext/>
              <w:pBdr>
                <w:top w:val="none" w:sz="0" w:space="0" w:color="000000"/>
                <w:left w:val="none" w:sz="0" w:space="0" w:color="000000"/>
                <w:bottom w:val="none" w:sz="0" w:space="0" w:color="000000"/>
                <w:right w:val="none" w:sz="0" w:space="0" w:color="000000"/>
              </w:pBdr>
              <w:spacing w:before="100" w:after="100"/>
              <w:ind w:left="100" w:right="100"/>
            </w:pPr>
          </w:p>
        </w:tc>
      </w:tr>
    </w:tbl>
    <w:p w14:paraId="4C994B5A" w14:textId="77777777" w:rsidR="00963FEF" w:rsidRDefault="00890E67">
      <w:pPr>
        <w:pStyle w:val="BodyText"/>
      </w:pPr>
      <w:r>
        <w:t>Or</w:t>
      </w:r>
    </w:p>
    <w:tbl>
      <w:tblPr>
        <w:tblW w:w="0" w:type="auto"/>
        <w:jc w:val="center"/>
        <w:tblLayout w:type="fixed"/>
        <w:tblLook w:val="0420" w:firstRow="1" w:lastRow="0" w:firstColumn="0" w:lastColumn="0" w:noHBand="0" w:noVBand="1"/>
      </w:tblPr>
      <w:tblGrid>
        <w:gridCol w:w="4320"/>
        <w:gridCol w:w="4320"/>
      </w:tblGrid>
      <w:tr w:rsidR="00963FEF" w14:paraId="1FAA180C"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AA5E" w14:textId="77777777"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National Appeals Division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967E" w14:textId="4FAE69E0"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Toll Free Phone: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toll_free</w:t>
            </w:r>
            <w:proofErr w:type="spellEnd"/>
            <w:r w:rsidR="00D8084D">
              <w:rPr>
                <w:rFonts w:ascii="Times" w:eastAsia="Times" w:hAnsi="Times" w:cs="Times"/>
                <w:color w:val="000000"/>
                <w:szCs w:val="20"/>
              </w:rPr>
              <w:t>’] }}</w:t>
            </w:r>
          </w:p>
        </w:tc>
      </w:tr>
      <w:tr w:rsidR="00963FEF" w14:paraId="045DA8D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47A5" w14:textId="2F1E1414"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proofErr w:type="gramStart"/>
            <w:r>
              <w:rPr>
                <w:rFonts w:ascii="Times" w:eastAsia="Times" w:hAnsi="Times" w:cs="Times"/>
                <w:color w:val="000000"/>
                <w:szCs w:val="20"/>
              </w:rPr>
              <w:t xml:space="preserve">{{ </w:t>
            </w:r>
            <w:proofErr w:type="spellStart"/>
            <w:r>
              <w:rPr>
                <w:rFonts w:ascii="Times" w:eastAsia="Times" w:hAnsi="Times" w:cs="Times"/>
                <w:color w:val="000000"/>
                <w:szCs w:val="20"/>
              </w:rPr>
              <w:t>nad</w:t>
            </w:r>
            <w:proofErr w:type="gramEnd"/>
            <w:r>
              <w:rPr>
                <w:rFonts w:ascii="Times" w:eastAsia="Times" w:hAnsi="Times" w:cs="Times"/>
                <w:color w:val="000000"/>
                <w:szCs w:val="20"/>
              </w:rPr>
              <w:t>_address</w:t>
            </w:r>
            <w:proofErr w:type="spellEnd"/>
            <w:r>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6320" w14:textId="2C036CF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TTY: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tty</w:t>
            </w:r>
            <w:proofErr w:type="spellEnd"/>
            <w:r w:rsidR="00D8084D">
              <w:rPr>
                <w:rFonts w:ascii="Times" w:eastAsia="Times" w:hAnsi="Times" w:cs="Times"/>
                <w:color w:val="000000"/>
                <w:szCs w:val="20"/>
              </w:rPr>
              <w:t>’] }}</w:t>
            </w:r>
          </w:p>
        </w:tc>
      </w:tr>
      <w:tr w:rsidR="00963FEF" w14:paraId="3882F362"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9D91" w14:textId="654C4073"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[‘city’]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8145" w14:textId="4394DA9E"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Fax: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[‘fax’] }}</w:t>
            </w:r>
          </w:p>
        </w:tc>
      </w:tr>
    </w:tbl>
    <w:p w14:paraId="12BFBCBD" w14:textId="77777777" w:rsidR="00963FEF" w:rsidRDefault="00890E67">
      <w:pPr>
        <w:pStyle w:val="BodyText"/>
      </w:pPr>
      <w:r>
        <w:t>A request for any of the above appeal options must be in writing and should state clearly what you are appealing and why you believe the determination is erroneous.</w:t>
      </w:r>
      <w:bookmarkEnd w:id="8"/>
      <w:bookmarkEnd w:id="10"/>
    </w:p>
    <w:sectPr w:rsidR="00963FEF" w:rsidSect="002F3436">
      <w:footerReference w:type="default" r:id="rId7"/>
      <w:headerReference w:type="first" r:id="rId8"/>
      <w:foot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AA1DB" w14:textId="77777777" w:rsidR="001C72B2" w:rsidRDefault="001C72B2">
      <w:pPr>
        <w:spacing w:after="0"/>
      </w:pPr>
      <w:r>
        <w:separator/>
      </w:r>
    </w:p>
  </w:endnote>
  <w:endnote w:type="continuationSeparator" w:id="0">
    <w:p w14:paraId="4E28FDD4" w14:textId="77777777" w:rsidR="001C72B2" w:rsidRDefault="001C72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9612"/>
      <w:docPartObj>
        <w:docPartGallery w:val="Page Numbers (Bottom of Page)"/>
        <w:docPartUnique/>
      </w:docPartObj>
    </w:sdtPr>
    <w:sdtEndPr>
      <w:rPr>
        <w:color w:val="000000" w:themeColor="text1"/>
        <w:spacing w:val="60"/>
      </w:rPr>
    </w:sdtEndPr>
    <w:sdtContent>
      <w:p w14:paraId="4FFD2ABD" w14:textId="77777777" w:rsidR="00CD5699" w:rsidRDefault="00890E67" w:rsidP="004C2E82">
        <w:pPr>
          <w:pStyle w:val="Footer"/>
        </w:pPr>
        <w:r>
          <w:fldChar w:fldCharType="begin"/>
        </w:r>
        <w:r>
          <w:instrText xml:space="preserve"> PAGE   \* MERGEFORMAT </w:instrText>
        </w:r>
        <w:r>
          <w:fldChar w:fldCharType="separate"/>
        </w:r>
        <w:r>
          <w:rPr>
            <w:noProof/>
          </w:rPr>
          <w:t>2</w:t>
        </w:r>
        <w:r>
          <w:rPr>
            <w:noProof/>
          </w:rPr>
          <w:fldChar w:fldCharType="end"/>
        </w:r>
        <w:r>
          <w:t xml:space="preserve"> | </w:t>
        </w:r>
        <w:r w:rsidRPr="00DB4B9D">
          <w:rPr>
            <w:color w:val="000000" w:themeColor="text1"/>
            <w:spacing w:val="60"/>
          </w:rPr>
          <w:t>Page</w:t>
        </w:r>
      </w:p>
    </w:sdtContent>
  </w:sdt>
  <w:p w14:paraId="3E5D6356" w14:textId="77777777" w:rsidR="00CD5699" w:rsidRDefault="001C72B2" w:rsidP="004C2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FBBB" w14:textId="0125B014" w:rsidR="00CD5699" w:rsidRDefault="001C72B2" w:rsidP="004C2E82">
    <w:pPr>
      <w:pStyle w:val="Footer"/>
    </w:pPr>
    <w:sdt>
      <w:sdtPr>
        <w:id w:val="-359119131"/>
        <w:docPartObj>
          <w:docPartGallery w:val="Page Numbers (Bottom of Page)"/>
          <w:docPartUnique/>
        </w:docPartObj>
      </w:sdtPr>
      <w:sdtEndPr>
        <w:rPr>
          <w:color w:val="000000" w:themeColor="text1"/>
          <w:spacing w:val="60"/>
        </w:rPr>
      </w:sdtEndPr>
      <w:sdtContent>
        <w:r w:rsidR="00890E67">
          <w:fldChar w:fldCharType="begin"/>
        </w:r>
        <w:r w:rsidR="00890E67">
          <w:instrText xml:space="preserve"> PAGE   \* MERGEFORMAT </w:instrText>
        </w:r>
        <w:r w:rsidR="00890E67">
          <w:fldChar w:fldCharType="separate"/>
        </w:r>
        <w:r w:rsidR="00890E67">
          <w:rPr>
            <w:noProof/>
          </w:rPr>
          <w:t>2</w:t>
        </w:r>
        <w:r w:rsidR="00890E67">
          <w:rPr>
            <w:noProof/>
          </w:rPr>
          <w:fldChar w:fldCharType="end"/>
        </w:r>
        <w:r w:rsidR="00890E67">
          <w:t xml:space="preserve"> | </w:t>
        </w:r>
        <w:r w:rsidR="00890E67" w:rsidRPr="00DB4B9D">
          <w:rPr>
            <w:color w:val="000000" w:themeColor="text1"/>
            <w:spacing w:val="60"/>
          </w:rPr>
          <w:t>Page</w:t>
        </w:r>
      </w:sdtContent>
    </w:sdt>
  </w:p>
  <w:p w14:paraId="5C94185D" w14:textId="3718F17A" w:rsidR="00CD5699" w:rsidRDefault="00DB4B9D" w:rsidP="00DB4B9D">
    <w:pPr>
      <w:jc w:val="center"/>
    </w:pPr>
    <w:r>
      <w:rPr>
        <w:rFonts w:cs="Times New Roman"/>
      </w:rPr>
      <w:t>USDA is an equal opportunity provider, employer, and lender.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DE96" w14:textId="77777777" w:rsidR="001C72B2" w:rsidRDefault="001C72B2">
      <w:r>
        <w:separator/>
      </w:r>
    </w:p>
  </w:footnote>
  <w:footnote w:type="continuationSeparator" w:id="0">
    <w:p w14:paraId="08F46D28" w14:textId="77777777" w:rsidR="001C72B2" w:rsidRDefault="001C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2DAB" w14:textId="77777777" w:rsidR="00CD5699" w:rsidRDefault="00890E67" w:rsidP="004C2E82">
    <w:pPr>
      <w:pStyle w:val="Header"/>
    </w:pPr>
    <w:r>
      <w:rPr>
        <w:noProof/>
      </w:rPr>
      <w:drawing>
        <wp:inline distT="0" distB="0" distL="0" distR="0" wp14:anchorId="5A3CB950" wp14:editId="7693B02A">
          <wp:extent cx="1911096" cy="530352"/>
          <wp:effectExtent l="0" t="0" r="0" b="3175"/>
          <wp:docPr id="2" name="Picture 2" descr="USDA logo, &quot;United States Department of Agriculture&quot; text, and &quot;Natural Resources Conservation Service&quot; text in a box within the first page'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DA logo, &quot;United States Department of Agriculture&quot; text, and &quot;Natural Resources Conservation Service&quot; text in a box within the first page's header."/>
                  <pic:cNvPicPr/>
                </pic:nvPicPr>
                <pic:blipFill>
                  <a:blip r:embed="rId1">
                    <a:extLst>
                      <a:ext uri="{28A0092B-C50C-407E-A947-70E740481C1C}">
                        <a14:useLocalDpi xmlns:a14="http://schemas.microsoft.com/office/drawing/2010/main" val="0"/>
                      </a:ext>
                    </a:extLst>
                  </a:blip>
                  <a:stretch>
                    <a:fillRect/>
                  </a:stretch>
                </pic:blipFill>
                <pic:spPr>
                  <a:xfrm>
                    <a:off x="0" y="0"/>
                    <a:ext cx="1911096" cy="530352"/>
                  </a:xfrm>
                  <a:prstGeom prst="rect">
                    <a:avLst/>
                  </a:prstGeom>
                </pic:spPr>
              </pic:pic>
            </a:graphicData>
          </a:graphic>
        </wp:inline>
      </w:drawing>
    </w:r>
  </w:p>
  <w:p w14:paraId="3469B5E4" w14:textId="77777777" w:rsidR="00CD5699" w:rsidRDefault="001C72B2" w:rsidP="004C2E82">
    <w:pPr>
      <w:pStyle w:val="Header"/>
    </w:pPr>
  </w:p>
  <w:p w14:paraId="5673AB37" w14:textId="77777777" w:rsidR="00CD5699" w:rsidRDefault="001C72B2" w:rsidP="004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447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A0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00A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A2B4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AA15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8AD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821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6C2E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CCD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C2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D6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FAE0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F"/>
    <w:rsid w:val="001C72B2"/>
    <w:rsid w:val="00353067"/>
    <w:rsid w:val="00374C20"/>
    <w:rsid w:val="003B67AC"/>
    <w:rsid w:val="00437225"/>
    <w:rsid w:val="00476A39"/>
    <w:rsid w:val="005271FA"/>
    <w:rsid w:val="00642BA6"/>
    <w:rsid w:val="0071504B"/>
    <w:rsid w:val="007D568F"/>
    <w:rsid w:val="00890E67"/>
    <w:rsid w:val="008A1291"/>
    <w:rsid w:val="00907B4C"/>
    <w:rsid w:val="00910F5D"/>
    <w:rsid w:val="00963FEF"/>
    <w:rsid w:val="009A4DB2"/>
    <w:rsid w:val="009C5F4B"/>
    <w:rsid w:val="00AE7FF0"/>
    <w:rsid w:val="00B44A62"/>
    <w:rsid w:val="00D8084D"/>
    <w:rsid w:val="00DB4B9D"/>
    <w:rsid w:val="00F57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4995"/>
  <w15:docId w15:val="{F64581DF-7326-4E7F-B51C-FF1D65A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DD6"/>
    <w:rPr>
      <w:rFonts w:ascii="Times New Roman" w:hAnsi="Times New Roman"/>
      <w:sz w:val="20"/>
    </w:rPr>
  </w:style>
  <w:style w:type="paragraph" w:styleId="Heading1">
    <w:name w:val="heading 1"/>
    <w:basedOn w:val="Normal"/>
    <w:next w:val="BodyText"/>
    <w:uiPriority w:val="9"/>
    <w:qFormat/>
    <w:rsid w:val="00707DD6"/>
    <w:pPr>
      <w:keepNext/>
      <w:keepLines/>
      <w:spacing w:before="480" w:after="0"/>
      <w:jc w:val="center"/>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364F"/>
    <w:pPr>
      <w:keepNext/>
      <w:keepLines/>
      <w:spacing w:after="0"/>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5E1F29"/>
    <w:pPr>
      <w:keepNext/>
      <w:keepLines/>
      <w:spacing w:after="0"/>
      <w:ind w:left="1008"/>
      <w:outlineLvl w:val="2"/>
    </w:pPr>
    <w:rPr>
      <w:rFonts w:eastAsiaTheme="majorEastAsia" w:cstheme="majorBidi"/>
      <w:bCs/>
      <w:szCs w:val="28"/>
      <w:u w:val="single"/>
    </w:rPr>
  </w:style>
  <w:style w:type="paragraph" w:styleId="Heading4">
    <w:name w:val="heading 4"/>
    <w:basedOn w:val="Normal"/>
    <w:next w:val="BodyText"/>
    <w:uiPriority w:val="9"/>
    <w:unhideWhenUsed/>
    <w:qFormat/>
    <w:rsid w:val="006D39DF"/>
    <w:pPr>
      <w:keepNext/>
      <w:keepLines/>
      <w:spacing w:after="120"/>
      <w:ind w:left="1008"/>
      <w:outlineLvl w:val="3"/>
    </w:pPr>
    <w:rPr>
      <w:rFonts w:eastAsiaTheme="majorEastAsia" w:cstheme="majorBidi"/>
      <w:bCs/>
    </w:rPr>
  </w:style>
  <w:style w:type="paragraph" w:styleId="Heading5">
    <w:name w:val="heading 5"/>
    <w:basedOn w:val="Normal"/>
    <w:next w:val="BodyText"/>
    <w:uiPriority w:val="9"/>
    <w:unhideWhenUsed/>
    <w:qFormat/>
    <w:rsid w:val="00DB4B9D"/>
    <w:pPr>
      <w:keepNext/>
      <w:keepLines/>
      <w:spacing w:after="0"/>
      <w:jc w:val="right"/>
      <w:outlineLvl w:val="4"/>
    </w:pPr>
    <w:rPr>
      <w:rFonts w:eastAsiaTheme="majorEastAsia" w:cstheme="majorBidi"/>
      <w:b/>
      <w:i/>
      <w:iCs/>
      <w:color w:val="17365D" w:themeColor="text2" w:themeShade="BF"/>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42C0"/>
    <w:pPr>
      <w:tabs>
        <w:tab w:val="center" w:pos="4680"/>
        <w:tab w:val="right" w:pos="9360"/>
      </w:tabs>
      <w:spacing w:after="0"/>
    </w:pPr>
  </w:style>
  <w:style w:type="character" w:customStyle="1" w:styleId="HeaderChar">
    <w:name w:val="Header Char"/>
    <w:basedOn w:val="DefaultParagraphFont"/>
    <w:link w:val="Header"/>
    <w:uiPriority w:val="99"/>
    <w:rsid w:val="00AD42C0"/>
  </w:style>
  <w:style w:type="paragraph" w:styleId="Footer">
    <w:name w:val="footer"/>
    <w:basedOn w:val="Normal"/>
    <w:link w:val="FooterChar"/>
    <w:uiPriority w:val="99"/>
    <w:unhideWhenUsed/>
    <w:rsid w:val="00AD42C0"/>
    <w:pPr>
      <w:tabs>
        <w:tab w:val="center" w:pos="4680"/>
        <w:tab w:val="right" w:pos="9360"/>
      </w:tabs>
      <w:spacing w:after="0"/>
    </w:pPr>
  </w:style>
  <w:style w:type="character" w:customStyle="1" w:styleId="FooterChar">
    <w:name w:val="Footer Char"/>
    <w:basedOn w:val="DefaultParagraphFont"/>
    <w:link w:val="Footer"/>
    <w:uiPriority w:val="99"/>
    <w:rsid w:val="00AD42C0"/>
  </w:style>
  <w:style w:type="character" w:customStyle="1" w:styleId="BodyTextChar">
    <w:name w:val="Body Text Char"/>
    <w:basedOn w:val="DefaultParagraphFont"/>
    <w:link w:val="BodyText"/>
    <w:rsid w:val="00C5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Morse, Chris - BC, Brownsburg, IN</dc:creator>
  <cp:keywords/>
  <cp:lastModifiedBy>Harwell, Dylan (CTR)- DISC, Vancouver, WA</cp:lastModifiedBy>
  <cp:revision>12</cp:revision>
  <dcterms:created xsi:type="dcterms:W3CDTF">2022-09-27T22:06:00Z</dcterms:created>
  <dcterms:modified xsi:type="dcterms:W3CDTF">2022-12-22T23:04:00Z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