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56C" w:rsidRPr="00251EF9" w:rsidRDefault="008A456C" w:rsidP="008A456C">
      <w:pPr>
        <w:pStyle w:val="NoSpacing"/>
        <w:rPr>
          <w:rFonts w:cs="Times New Roman"/>
          <w:b/>
          <w:sz w:val="20"/>
          <w:szCs w:val="20"/>
        </w:rPr>
      </w:pPr>
      <w:bookmarkStart w:id="0" w:name="_GoBack"/>
      <w:bookmarkEnd w:id="0"/>
      <w:r>
        <w:rPr>
          <w:rFonts w:cs="Times New Roman"/>
          <w:b/>
          <w:sz w:val="20"/>
          <w:szCs w:val="20"/>
        </w:rPr>
        <w:t>Ecosystem Type: LAKES AND PONDS</w:t>
      </w:r>
    </w:p>
    <w:p w:rsidR="008A456C" w:rsidRPr="00251EF9" w:rsidRDefault="008A456C" w:rsidP="008A456C">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Clean Air</w:t>
      </w:r>
    </w:p>
    <w:p w:rsidR="008A456C" w:rsidRPr="00251EF9" w:rsidRDefault="008A456C" w:rsidP="008A456C">
      <w:pPr>
        <w:pStyle w:val="NoSpacing"/>
        <w:rPr>
          <w:rFonts w:cs="Times New Roman"/>
          <w:b/>
          <w:sz w:val="20"/>
          <w:szCs w:val="20"/>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Materials</w:t>
      </w:r>
    </w:p>
    <w:p w:rsidR="008A456C" w:rsidRPr="00251EF9" w:rsidRDefault="008A456C" w:rsidP="008A456C">
      <w:pPr>
        <w:pStyle w:val="NoSpacing"/>
        <w:rPr>
          <w:rFonts w:cs="Times New Roman"/>
          <w:b/>
          <w:sz w:val="20"/>
          <w:szCs w:val="20"/>
        </w:rPr>
      </w:pPr>
    </w:p>
    <w:p w:rsidR="008A456C" w:rsidRDefault="008A456C" w:rsidP="008A456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w:t>
      </w:r>
    </w:p>
    <w:p w:rsidR="008A456C" w:rsidRPr="00F0111F" w:rsidRDefault="008A456C" w:rsidP="008A456C">
      <w:pPr>
        <w:pStyle w:val="NoSpacing"/>
        <w:rPr>
          <w:rFonts w:cs="Times New Roman"/>
          <w:sz w:val="20"/>
          <w:szCs w:val="20"/>
        </w:rPr>
      </w:pPr>
    </w:p>
    <w:p w:rsidR="008A456C" w:rsidRPr="00251EF9" w:rsidRDefault="008A456C" w:rsidP="008A456C">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not applicable</w:t>
      </w:r>
    </w:p>
    <w:p w:rsidR="008A456C" w:rsidRPr="00F0111F" w:rsidRDefault="008A456C" w:rsidP="008A456C">
      <w:pPr>
        <w:pStyle w:val="NoSpacing"/>
        <w:rPr>
          <w:rFonts w:cs="Times New Roman"/>
          <w:sz w:val="20"/>
          <w:szCs w:val="20"/>
        </w:rPr>
      </w:pPr>
    </w:p>
    <w:p w:rsidR="008A456C" w:rsidRPr="00251EF9" w:rsidRDefault="008A456C" w:rsidP="008A456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Nutrition</w:t>
      </w:r>
    </w:p>
    <w:p w:rsidR="008A456C" w:rsidRPr="00251EF9" w:rsidRDefault="008A456C" w:rsidP="008A456C">
      <w:pPr>
        <w:pStyle w:val="NoSpacing"/>
        <w:rPr>
          <w:rFonts w:cs="Times New Roman"/>
          <w:b/>
          <w:sz w:val="20"/>
          <w:szCs w:val="20"/>
        </w:rPr>
      </w:pPr>
    </w:p>
    <w:p w:rsidR="008A456C" w:rsidRPr="00251EF9" w:rsidRDefault="008A456C" w:rsidP="008A456C">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8A456C" w:rsidRPr="00F951CF" w:rsidRDefault="008A456C" w:rsidP="008A456C">
      <w:pPr>
        <w:pStyle w:val="NoSpacing"/>
        <w:rPr>
          <w:rFonts w:cs="Times New Roman"/>
          <w:sz w:val="20"/>
          <w:szCs w:val="20"/>
        </w:rPr>
      </w:pPr>
    </w:p>
    <w:p w:rsidR="008A456C" w:rsidRPr="00251EF9" w:rsidRDefault="008A456C" w:rsidP="008A456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8A456C" w:rsidRPr="00251EF9" w:rsidRDefault="008A456C" w:rsidP="008A456C">
      <w:pPr>
        <w:pStyle w:val="NoSpacing"/>
        <w:rPr>
          <w:rFonts w:cs="Times New Roman"/>
          <w:b/>
          <w:i/>
          <w:sz w:val="20"/>
          <w:szCs w:val="20"/>
        </w:rPr>
      </w:pPr>
    </w:p>
    <w:p w:rsidR="008A456C" w:rsidRPr="00251EF9" w:rsidRDefault="008A456C" w:rsidP="008A456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Energy</w:t>
      </w:r>
    </w:p>
    <w:p w:rsidR="008A456C" w:rsidRPr="00251EF9" w:rsidRDefault="008A456C" w:rsidP="008A456C">
      <w:pPr>
        <w:pStyle w:val="NoSpacing"/>
        <w:ind w:left="360"/>
        <w:rPr>
          <w:rFonts w:cs="Times New Roman"/>
          <w:b/>
          <w:sz w:val="20"/>
          <w:szCs w:val="20"/>
        </w:rPr>
      </w:pPr>
    </w:p>
    <w:p w:rsidR="008A456C" w:rsidRPr="00251EF9" w:rsidRDefault="008A456C" w:rsidP="008A456C">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8A456C" w:rsidRPr="00251EF9" w:rsidRDefault="008A456C" w:rsidP="008A456C">
      <w:pPr>
        <w:pStyle w:val="NoSpacing"/>
        <w:rPr>
          <w:rFonts w:cs="Times New Roman"/>
          <w:b/>
          <w:i/>
          <w:sz w:val="20"/>
          <w:szCs w:val="20"/>
        </w:rPr>
      </w:pPr>
    </w:p>
    <w:p w:rsidR="008A456C" w:rsidRPr="00251EF9" w:rsidRDefault="008A456C" w:rsidP="008A456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8A456C" w:rsidRPr="00251EF9" w:rsidRDefault="008A456C" w:rsidP="008A456C">
      <w:pPr>
        <w:pStyle w:val="NoSpacing"/>
        <w:rPr>
          <w:rFonts w:cs="Times New Roman"/>
          <w:b/>
          <w:sz w:val="20"/>
          <w:szCs w:val="20"/>
        </w:rPr>
      </w:pPr>
    </w:p>
    <w:p w:rsidR="008A456C" w:rsidRDefault="008A456C" w:rsidP="008A456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 </w:t>
      </w:r>
    </w:p>
    <w:p w:rsidR="008A456C" w:rsidRPr="00251EF9" w:rsidRDefault="008A456C" w:rsidP="008A456C">
      <w:pPr>
        <w:pStyle w:val="NoSpacing"/>
        <w:rPr>
          <w:rFonts w:cs="Times New Roman"/>
          <w:b/>
          <w:sz w:val="20"/>
          <w:szCs w:val="20"/>
          <w:u w:val="single"/>
        </w:rPr>
      </w:pPr>
    </w:p>
    <w:p w:rsidR="008A456C" w:rsidRDefault="008A456C" w:rsidP="008A456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 </w:t>
      </w:r>
    </w:p>
    <w:p w:rsidR="008A456C" w:rsidRPr="00251EF9" w:rsidRDefault="008A456C" w:rsidP="008A456C">
      <w:pPr>
        <w:pStyle w:val="NoSpacing"/>
        <w:rPr>
          <w:rFonts w:cs="Times New Roman"/>
          <w:b/>
          <w:i/>
          <w:sz w:val="20"/>
          <w:szCs w:val="20"/>
        </w:rPr>
      </w:pPr>
    </w:p>
    <w:p w:rsidR="008A456C" w:rsidRDefault="008A456C" w:rsidP="008A456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AE0FBB" w:rsidRPr="00251EF9" w:rsidRDefault="00AE0FBB" w:rsidP="008A456C">
      <w:pPr>
        <w:pStyle w:val="NoSpacing"/>
        <w:rPr>
          <w:rFonts w:cs="Times New Roman"/>
          <w:sz w:val="20"/>
          <w:szCs w:val="20"/>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Mediation of Flows</w:t>
      </w:r>
    </w:p>
    <w:p w:rsidR="008A456C" w:rsidRPr="00251EF9" w:rsidRDefault="008A456C" w:rsidP="008A456C">
      <w:pPr>
        <w:pStyle w:val="NoSpacing"/>
        <w:rPr>
          <w:rFonts w:cs="Times New Roman"/>
          <w:b/>
          <w:sz w:val="20"/>
          <w:szCs w:val="20"/>
        </w:rPr>
      </w:pPr>
    </w:p>
    <w:p w:rsidR="008A456C" w:rsidRDefault="008A456C" w:rsidP="008A456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Pr>
          <w:rFonts w:cs="Times New Roman"/>
          <w:sz w:val="20"/>
          <w:szCs w:val="20"/>
        </w:rPr>
        <w:t>not applicable</w:t>
      </w:r>
    </w:p>
    <w:p w:rsidR="008A456C" w:rsidRDefault="008A456C" w:rsidP="008A456C">
      <w:pPr>
        <w:pStyle w:val="NoSpacing"/>
        <w:rPr>
          <w:rFonts w:cs="Times New Roman"/>
          <w:sz w:val="20"/>
          <w:szCs w:val="20"/>
        </w:rPr>
      </w:pPr>
    </w:p>
    <w:p w:rsidR="008A456C" w:rsidRPr="00F0111F" w:rsidRDefault="008A456C" w:rsidP="008A456C">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Pr="00B334C3">
        <w:rPr>
          <w:rFonts w:cs="Times New Roman"/>
          <w:sz w:val="20"/>
          <w:szCs w:val="20"/>
        </w:rPr>
        <w:t xml:space="preserve"> </w:t>
      </w:r>
      <w:r>
        <w:rPr>
          <w:rFonts w:cs="Times New Roman"/>
          <w:sz w:val="20"/>
          <w:szCs w:val="20"/>
        </w:rPr>
        <w:t>not applicable</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8A456C" w:rsidRPr="00251EF9" w:rsidRDefault="008A456C" w:rsidP="008A456C">
      <w:pPr>
        <w:pStyle w:val="NoSpacing"/>
        <w:rPr>
          <w:rFonts w:cs="Times New Roman"/>
          <w:b/>
          <w:sz w:val="20"/>
          <w:szCs w:val="20"/>
        </w:rPr>
      </w:pPr>
    </w:p>
    <w:p w:rsidR="008A456C" w:rsidRPr="00251EF9" w:rsidRDefault="008A456C" w:rsidP="008A456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7D24DB">
        <w:rPr>
          <w:rFonts w:cs="Times New Roman"/>
          <w:sz w:val="20"/>
          <w:szCs w:val="20"/>
        </w:rPr>
        <w:t>Lakes and ponds are sinks of nutrients in their sediments, aquatic plants, and the water itself. This traps nutrients that contribute to air p</w:t>
      </w:r>
      <w:r w:rsidR="001F295D">
        <w:rPr>
          <w:rFonts w:cs="Times New Roman"/>
          <w:sz w:val="20"/>
          <w:szCs w:val="20"/>
        </w:rPr>
        <w:t xml:space="preserve">ollutants, such as nitrogen and </w:t>
      </w:r>
      <w:r w:rsidR="007D24DB">
        <w:rPr>
          <w:rFonts w:cs="Times New Roman"/>
          <w:sz w:val="20"/>
          <w:szCs w:val="20"/>
        </w:rPr>
        <w:t>sulfur</w:t>
      </w:r>
      <w:r w:rsidR="0005628D" w:rsidRPr="0005628D">
        <w:rPr>
          <w:rFonts w:cs="Times New Roman"/>
          <w:sz w:val="20"/>
          <w:szCs w:val="20"/>
        </w:rPr>
        <w:t xml:space="preserve"> </w:t>
      </w:r>
      <w:r w:rsidR="0005628D">
        <w:rPr>
          <w:rFonts w:cs="Times New Roman"/>
          <w:sz w:val="20"/>
          <w:szCs w:val="20"/>
        </w:rPr>
        <w:t>(Williamson et al., 2008)</w:t>
      </w:r>
      <w:r w:rsidR="007D24DB">
        <w:rPr>
          <w:rFonts w:cs="Times New Roman"/>
          <w:sz w:val="20"/>
          <w:szCs w:val="20"/>
        </w:rPr>
        <w:t xml:space="preserve">. </w:t>
      </w:r>
      <w:r w:rsidR="001F295D">
        <w:rPr>
          <w:rFonts w:cs="Times New Roman"/>
          <w:sz w:val="20"/>
          <w:szCs w:val="20"/>
        </w:rPr>
        <w:t xml:space="preserve">Further, allowing sediments to settle at the bottom of a lake creates a carbon sink, which cycles carbon into the soil and prevents it from leaching into the atmosphere (Kling, </w:t>
      </w:r>
      <w:proofErr w:type="spellStart"/>
      <w:r w:rsidR="001F295D">
        <w:rPr>
          <w:rFonts w:cs="Times New Roman"/>
          <w:sz w:val="20"/>
          <w:szCs w:val="20"/>
        </w:rPr>
        <w:t>Kipphut</w:t>
      </w:r>
      <w:proofErr w:type="spellEnd"/>
      <w:r w:rsidR="001F295D">
        <w:rPr>
          <w:rFonts w:cs="Times New Roman"/>
          <w:sz w:val="20"/>
          <w:szCs w:val="20"/>
        </w:rPr>
        <w:t xml:space="preserve">, and Miller, 1991). </w:t>
      </w:r>
      <w:r>
        <w:rPr>
          <w:rFonts w:cs="Times New Roman"/>
          <w:sz w:val="20"/>
          <w:szCs w:val="20"/>
        </w:rPr>
        <w:t xml:space="preserve">  </w:t>
      </w:r>
    </w:p>
    <w:p w:rsidR="008A456C" w:rsidRPr="00251EF9" w:rsidRDefault="008A456C" w:rsidP="008A456C">
      <w:pPr>
        <w:pStyle w:val="NoSpacing"/>
        <w:rPr>
          <w:rFonts w:cs="Times New Roman"/>
          <w:b/>
          <w:i/>
          <w:sz w:val="20"/>
          <w:szCs w:val="20"/>
        </w:rPr>
      </w:pPr>
    </w:p>
    <w:p w:rsidR="008A456C" w:rsidRDefault="008A456C" w:rsidP="008A456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1F295D">
        <w:rPr>
          <w:rFonts w:cs="Times New Roman"/>
          <w:sz w:val="20"/>
          <w:szCs w:val="20"/>
        </w:rPr>
        <w:t xml:space="preserve">Impervious surfaces can increase the amount of runoff flowing into a lake or pond. Higher discharge into lakes can lead to changes in the physical habitat of the ecosystem (Patz et al., 2008), which effects the benefits that these ecosystems provide to support clean air. For example, intensified discharge may lead to a decrease in the overall residence time water has in a lake if the habitat overflows, reducing a lake’s service of capturing sediment and allowing it to settle into a carbon sink. </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8A456C" w:rsidRPr="00251EF9" w:rsidRDefault="008A456C" w:rsidP="008A456C">
      <w:pPr>
        <w:pStyle w:val="NoSpacing"/>
        <w:rPr>
          <w:rFonts w:cs="Times New Roman"/>
          <w:b/>
          <w:sz w:val="20"/>
          <w:szCs w:val="20"/>
        </w:rPr>
      </w:pPr>
    </w:p>
    <w:p w:rsidR="008A456C" w:rsidRDefault="008A456C" w:rsidP="008A456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 </w:t>
      </w:r>
    </w:p>
    <w:p w:rsidR="008A456C" w:rsidRPr="00251EF9" w:rsidRDefault="008A456C" w:rsidP="008A456C">
      <w:pPr>
        <w:pStyle w:val="NoSpacing"/>
        <w:rPr>
          <w:rFonts w:cs="Times New Roman"/>
          <w:b/>
          <w:sz w:val="20"/>
          <w:szCs w:val="20"/>
          <w:u w:val="single"/>
        </w:rPr>
      </w:pPr>
    </w:p>
    <w:p w:rsidR="008A456C" w:rsidRDefault="008A456C" w:rsidP="008A456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not applicable </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8A456C" w:rsidRPr="00251EF9" w:rsidRDefault="008A456C" w:rsidP="008A456C">
      <w:pPr>
        <w:pStyle w:val="NoSpacing"/>
        <w:rPr>
          <w:rFonts w:cs="Times New Roman"/>
          <w:b/>
          <w:sz w:val="20"/>
          <w:szCs w:val="20"/>
        </w:rPr>
      </w:pPr>
    </w:p>
    <w:p w:rsidR="008A456C" w:rsidRDefault="008A456C" w:rsidP="008A456C">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not applicable</w:t>
      </w:r>
    </w:p>
    <w:p w:rsidR="008A456C" w:rsidRDefault="008A456C" w:rsidP="008A456C">
      <w:pPr>
        <w:pStyle w:val="NoSpacing"/>
        <w:rPr>
          <w:rFonts w:cs="Times New Roman"/>
          <w:sz w:val="20"/>
          <w:szCs w:val="20"/>
        </w:rPr>
      </w:pPr>
    </w:p>
    <w:p w:rsidR="008A456C" w:rsidRDefault="008A456C" w:rsidP="008A456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not applicable </w:t>
      </w:r>
    </w:p>
    <w:p w:rsidR="008A456C" w:rsidRPr="00251EF9" w:rsidRDefault="008A456C" w:rsidP="008A456C">
      <w:pPr>
        <w:pStyle w:val="NoSpacing"/>
        <w:rPr>
          <w:rFonts w:cs="Times New Roman"/>
          <w:b/>
          <w:sz w:val="20"/>
          <w:szCs w:val="20"/>
          <w:u w:val="single"/>
        </w:rPr>
      </w:pPr>
    </w:p>
    <w:p w:rsidR="008A456C" w:rsidRPr="00251EF9" w:rsidRDefault="008A456C" w:rsidP="008A456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A456C" w:rsidRPr="00251EF9" w:rsidRDefault="008A456C" w:rsidP="008A456C">
      <w:pPr>
        <w:pStyle w:val="NoSpacing"/>
        <w:rPr>
          <w:rFonts w:cs="Times New Roman"/>
          <w:b/>
          <w:sz w:val="20"/>
          <w:szCs w:val="20"/>
          <w:u w:val="single"/>
        </w:rPr>
      </w:pPr>
    </w:p>
    <w:p w:rsidR="00AE0FBB" w:rsidRDefault="00AE0FBB" w:rsidP="008A456C">
      <w:pPr>
        <w:pStyle w:val="NoSpacing"/>
        <w:rPr>
          <w:rFonts w:cs="Times New Roman"/>
          <w:b/>
          <w:sz w:val="20"/>
          <w:szCs w:val="20"/>
        </w:rPr>
      </w:pPr>
    </w:p>
    <w:p w:rsidR="008A456C" w:rsidRDefault="008A456C" w:rsidP="008A456C">
      <w:pPr>
        <w:pStyle w:val="NoSpacing"/>
        <w:rPr>
          <w:rFonts w:cs="Times New Roman"/>
          <w:b/>
          <w:sz w:val="20"/>
          <w:szCs w:val="20"/>
        </w:rPr>
      </w:pPr>
      <w:r w:rsidRPr="00251EF9">
        <w:rPr>
          <w:rFonts w:cs="Times New Roman"/>
          <w:b/>
          <w:sz w:val="20"/>
          <w:szCs w:val="20"/>
        </w:rPr>
        <w:t xml:space="preserve">Sources: </w:t>
      </w:r>
    </w:p>
    <w:p w:rsidR="008A456C" w:rsidRDefault="008A456C" w:rsidP="008A456C">
      <w:pPr>
        <w:pStyle w:val="NoSpacing"/>
        <w:rPr>
          <w:rFonts w:cs="Times New Roman"/>
          <w:b/>
          <w:sz w:val="20"/>
          <w:szCs w:val="20"/>
        </w:rPr>
      </w:pPr>
    </w:p>
    <w:p w:rsidR="001F295D" w:rsidRDefault="001F295D" w:rsidP="001F295D">
      <w:pPr>
        <w:rPr>
          <w:rFonts w:cs="Times New Roman"/>
          <w:sz w:val="20"/>
          <w:szCs w:val="20"/>
        </w:rPr>
      </w:pPr>
      <w:r>
        <w:rPr>
          <w:rFonts w:cs="Times New Roman"/>
          <w:sz w:val="20"/>
          <w:szCs w:val="20"/>
        </w:rPr>
        <w:t xml:space="preserve">Kling, G.W., </w:t>
      </w:r>
      <w:proofErr w:type="spellStart"/>
      <w:r>
        <w:rPr>
          <w:rFonts w:cs="Times New Roman"/>
          <w:sz w:val="20"/>
          <w:szCs w:val="20"/>
        </w:rPr>
        <w:t>Kipphut</w:t>
      </w:r>
      <w:proofErr w:type="spellEnd"/>
      <w:r>
        <w:rPr>
          <w:rFonts w:cs="Times New Roman"/>
          <w:sz w:val="20"/>
          <w:szCs w:val="20"/>
        </w:rPr>
        <w:t xml:space="preserve">, G.W., and Miller, M.C. (1991) Arctic Lakes and Streams as Gas Conduits to the Atmosphere: Implications for Tundra Carbon Budgets. </w:t>
      </w:r>
      <w:r>
        <w:rPr>
          <w:rFonts w:cs="Times New Roman"/>
          <w:i/>
          <w:sz w:val="20"/>
          <w:szCs w:val="20"/>
        </w:rPr>
        <w:t>Science, 251</w:t>
      </w:r>
      <w:r>
        <w:rPr>
          <w:rFonts w:cs="Times New Roman"/>
          <w:sz w:val="20"/>
          <w:szCs w:val="20"/>
        </w:rPr>
        <w:t xml:space="preserve">(4991), 298-301. </w:t>
      </w:r>
      <w:r w:rsidRPr="000548F1">
        <w:rPr>
          <w:rFonts w:cs="Times New Roman"/>
          <w:sz w:val="20"/>
          <w:szCs w:val="20"/>
        </w:rPr>
        <w:t>DOI: 10.1126/science.251.4991.298</w:t>
      </w:r>
      <w:r>
        <w:rPr>
          <w:rFonts w:cs="Times New Roman"/>
          <w:sz w:val="20"/>
          <w:szCs w:val="20"/>
        </w:rPr>
        <w:t xml:space="preserve">. [abstract only] </w:t>
      </w:r>
    </w:p>
    <w:p w:rsidR="003A7D05" w:rsidRDefault="003A7D05" w:rsidP="003A7D05">
      <w:pPr>
        <w:rPr>
          <w:rFonts w:cs="Times New Roman"/>
          <w:sz w:val="20"/>
          <w:szCs w:val="20"/>
        </w:rPr>
      </w:pPr>
      <w:r>
        <w:rPr>
          <w:rFonts w:cs="Times New Roman"/>
          <w:sz w:val="20"/>
          <w:szCs w:val="20"/>
        </w:rPr>
        <w:t xml:space="preserve">Patz, J.A. et al. (2008) Climate Change and Waterborne Disease Risk in the Great Lakes Region of the U.S. </w:t>
      </w:r>
      <w:r>
        <w:rPr>
          <w:rFonts w:cs="Times New Roman"/>
          <w:i/>
          <w:sz w:val="20"/>
          <w:szCs w:val="20"/>
        </w:rPr>
        <w:t>American Journal of Preventive Medicine, 35</w:t>
      </w:r>
      <w:r>
        <w:rPr>
          <w:rFonts w:cs="Times New Roman"/>
          <w:sz w:val="20"/>
          <w:szCs w:val="20"/>
        </w:rPr>
        <w:t xml:space="preserve">(5), 451-458. </w:t>
      </w:r>
      <w:r w:rsidRPr="0070244E">
        <w:rPr>
          <w:rFonts w:cs="Times New Roman"/>
          <w:sz w:val="20"/>
          <w:szCs w:val="20"/>
        </w:rPr>
        <w:t xml:space="preserve">DOI: </w:t>
      </w:r>
      <w:hyperlink r:id="rId5" w:history="1">
        <w:r w:rsidRPr="00CA54E7">
          <w:rPr>
            <w:rStyle w:val="Hyperlink"/>
            <w:rFonts w:cs="Times New Roman"/>
            <w:sz w:val="20"/>
            <w:szCs w:val="20"/>
          </w:rPr>
          <w:t>https://doi.org/10.1016/j.amepre.2008.08.026</w:t>
        </w:r>
      </w:hyperlink>
      <w:r>
        <w:rPr>
          <w:rFonts w:cs="Times New Roman"/>
          <w:sz w:val="20"/>
          <w:szCs w:val="20"/>
        </w:rPr>
        <w:t xml:space="preserve">. </w:t>
      </w:r>
    </w:p>
    <w:p w:rsidR="008A456C" w:rsidRDefault="008A456C" w:rsidP="008A456C">
      <w:pPr>
        <w:pStyle w:val="NoSpacing"/>
        <w:rPr>
          <w:rFonts w:cs="Times New Roman"/>
          <w:sz w:val="20"/>
          <w:szCs w:val="20"/>
        </w:rPr>
      </w:pPr>
      <w:r>
        <w:rPr>
          <w:rFonts w:cs="Times New Roman"/>
          <w:sz w:val="20"/>
          <w:szCs w:val="20"/>
        </w:rPr>
        <w:t xml:space="preserve">Williamson, C.E. et al. (2008) Lakes and streams as sentinels of environmental change in terrestrial and atmospheric processes. </w:t>
      </w:r>
      <w:r>
        <w:rPr>
          <w:rFonts w:cs="Times New Roman"/>
          <w:i/>
          <w:sz w:val="20"/>
          <w:szCs w:val="20"/>
        </w:rPr>
        <w:t>Frontiers in Ecology and the Environment, 6</w:t>
      </w:r>
      <w:r>
        <w:rPr>
          <w:rFonts w:cs="Times New Roman"/>
          <w:sz w:val="20"/>
          <w:szCs w:val="20"/>
        </w:rPr>
        <w:t xml:space="preserve">(5), 247-254. </w:t>
      </w:r>
      <w:r w:rsidRPr="00AC73F7">
        <w:rPr>
          <w:rFonts w:cs="Times New Roman"/>
          <w:sz w:val="20"/>
          <w:szCs w:val="20"/>
        </w:rPr>
        <w:t>DOI: 10.1890/070140</w:t>
      </w:r>
      <w:r>
        <w:rPr>
          <w:rFonts w:cs="Times New Roman"/>
          <w:sz w:val="20"/>
          <w:szCs w:val="20"/>
        </w:rPr>
        <w:t xml:space="preserve">. [abstract only] </w:t>
      </w:r>
    </w:p>
    <w:p w:rsidR="008A456C" w:rsidRPr="00AC73F7" w:rsidRDefault="008A456C" w:rsidP="008A456C">
      <w:pPr>
        <w:pStyle w:val="NoSpacing"/>
        <w:rPr>
          <w:rFonts w:cs="Times New Roman"/>
          <w:sz w:val="20"/>
          <w:szCs w:val="20"/>
        </w:rPr>
      </w:pPr>
    </w:p>
    <w:p w:rsidR="00D77AC6" w:rsidRDefault="00AE0FBB"/>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6C"/>
    <w:rsid w:val="0005628D"/>
    <w:rsid w:val="001F295D"/>
    <w:rsid w:val="003A7D05"/>
    <w:rsid w:val="007D24DB"/>
    <w:rsid w:val="008A456C"/>
    <w:rsid w:val="00A61CB7"/>
    <w:rsid w:val="00AE0FBB"/>
    <w:rsid w:val="00AE1ECB"/>
    <w:rsid w:val="00AF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FB32B-0D13-4187-AD0B-FC14E125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56C"/>
    <w:pPr>
      <w:spacing w:after="0" w:line="240" w:lineRule="auto"/>
    </w:pPr>
  </w:style>
  <w:style w:type="character" w:styleId="Hyperlink">
    <w:name w:val="Hyperlink"/>
    <w:basedOn w:val="DefaultParagraphFont"/>
    <w:uiPriority w:val="99"/>
    <w:unhideWhenUsed/>
    <w:rsid w:val="003A7D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amepre.2008.08.0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6</cp:revision>
  <dcterms:created xsi:type="dcterms:W3CDTF">2018-01-11T13:11:00Z</dcterms:created>
  <dcterms:modified xsi:type="dcterms:W3CDTF">2018-03-09T19:03:00Z</dcterms:modified>
</cp:coreProperties>
</file>