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GRASSLANDS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Climate Stabilization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FD491D" w:rsidRPr="00F0111F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2C10B5">
        <w:rPr>
          <w:rFonts w:cs="Times New Roman"/>
          <w:sz w:val="20"/>
          <w:szCs w:val="20"/>
        </w:rPr>
        <w:t>not applicable</w:t>
      </w:r>
    </w:p>
    <w:p w:rsidR="002C10B5" w:rsidRDefault="002C10B5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C10B5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2C10B5" w:rsidRDefault="002C10B5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i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FD491D" w:rsidRPr="00251EF9" w:rsidRDefault="00FD491D" w:rsidP="00FD491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FD491D" w:rsidRPr="00065EBE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i/>
          <w:sz w:val="20"/>
          <w:szCs w:val="20"/>
        </w:rPr>
      </w:pPr>
    </w:p>
    <w:p w:rsidR="00FD491D" w:rsidRPr="006D1D84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2C10B5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not applicable </w:t>
      </w:r>
    </w:p>
    <w:p w:rsidR="00FD491D" w:rsidRPr="00F0111F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Pr="00DD2874" w:rsidRDefault="00FD491D" w:rsidP="002C10B5">
      <w:pPr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204D4E">
        <w:rPr>
          <w:rFonts w:cs="Times New Roman"/>
          <w:sz w:val="20"/>
          <w:szCs w:val="20"/>
        </w:rPr>
        <w:t>Grasslands can exchange heat and water (</w:t>
      </w:r>
      <w:r w:rsidR="00121F34">
        <w:rPr>
          <w:rFonts w:cs="Times New Roman"/>
          <w:sz w:val="20"/>
          <w:szCs w:val="20"/>
        </w:rPr>
        <w:t xml:space="preserve">Hunt et al., 2002; </w:t>
      </w:r>
      <w:proofErr w:type="spellStart"/>
      <w:r w:rsidR="00204D4E">
        <w:rPr>
          <w:rFonts w:cs="Times New Roman"/>
          <w:sz w:val="20"/>
          <w:szCs w:val="20"/>
        </w:rPr>
        <w:t>Jongen</w:t>
      </w:r>
      <w:proofErr w:type="spellEnd"/>
      <w:r w:rsidR="00204D4E">
        <w:rPr>
          <w:rFonts w:cs="Times New Roman"/>
          <w:sz w:val="20"/>
          <w:szCs w:val="20"/>
        </w:rPr>
        <w:t xml:space="preserve"> et al., 2011), which helps to maintain the microclimates of the nearby habitat. </w:t>
      </w:r>
    </w:p>
    <w:p w:rsidR="00FD491D" w:rsidRPr="002C10B5" w:rsidRDefault="00FD491D" w:rsidP="00FD491D">
      <w:pPr>
        <w:pStyle w:val="NoSpacing"/>
        <w:rPr>
          <w:rFonts w:cs="Times New Roman"/>
          <w:b/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2C10B5">
        <w:rPr>
          <w:rFonts w:cs="Times New Roman"/>
          <w:sz w:val="20"/>
          <w:szCs w:val="20"/>
        </w:rPr>
        <w:t>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i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2C10B5" w:rsidRDefault="002C10B5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2C10B5" w:rsidRDefault="002C10B5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FD491D" w:rsidRPr="00E7749D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i/>
          <w:sz w:val="20"/>
          <w:szCs w:val="20"/>
        </w:rPr>
      </w:pPr>
    </w:p>
    <w:p w:rsidR="00FD491D" w:rsidRPr="00E7749D" w:rsidRDefault="00FD491D" w:rsidP="00FD491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FD491D" w:rsidRPr="00251EF9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2C10B5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D491D" w:rsidRPr="00E7749D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Pr="00251EF9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2C10B5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2C10B5" w:rsidRDefault="002C10B5" w:rsidP="00FD491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2C10B5" w:rsidRPr="00E7749D" w:rsidRDefault="002C10B5" w:rsidP="00FD491D">
      <w:pPr>
        <w:pStyle w:val="NoSpacing"/>
        <w:rPr>
          <w:rFonts w:cs="Times New Roman"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121F34" w:rsidRDefault="00121F34" w:rsidP="00FD491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Hunt, J.E. et al. (2002) Evaporation and carbon dioxide exchange between the atmosphere and a tussock grassland during a summer drought. </w:t>
      </w:r>
      <w:r>
        <w:rPr>
          <w:rFonts w:cs="Times New Roman"/>
          <w:i/>
          <w:sz w:val="20"/>
          <w:szCs w:val="20"/>
        </w:rPr>
        <w:t>Agricultural and Forest Meteorology, 111</w:t>
      </w:r>
      <w:r>
        <w:rPr>
          <w:rFonts w:cs="Times New Roman"/>
          <w:sz w:val="20"/>
          <w:szCs w:val="20"/>
        </w:rPr>
        <w:t xml:space="preserve">(1), 65-82. </w:t>
      </w:r>
      <w:hyperlink r:id="rId5" w:history="1">
        <w:r w:rsidRPr="00B107C3">
          <w:rPr>
            <w:rStyle w:val="Hyperlink"/>
            <w:rFonts w:cs="Times New Roman"/>
            <w:sz w:val="20"/>
            <w:szCs w:val="20"/>
          </w:rPr>
          <w:t>https://doi.org/10.1016/S0168-1923(02)00006-0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121F34" w:rsidRPr="00121F34" w:rsidRDefault="00121F34" w:rsidP="00FD491D">
      <w:pPr>
        <w:pStyle w:val="NoSpacing"/>
        <w:rPr>
          <w:rFonts w:cs="Times New Roman"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Jongen</w:t>
      </w:r>
      <w:proofErr w:type="spellEnd"/>
      <w:r>
        <w:rPr>
          <w:rFonts w:cs="Times New Roman"/>
          <w:sz w:val="20"/>
          <w:szCs w:val="20"/>
        </w:rPr>
        <w:t xml:space="preserve">, M. et al. (2011) The effects of drought and timing of precipitation on the inter-annual variation in ecosystem-atmosphere exchange in a Mediterranean grassland. </w:t>
      </w:r>
      <w:r>
        <w:rPr>
          <w:rFonts w:cs="Times New Roman"/>
          <w:i/>
          <w:sz w:val="20"/>
          <w:szCs w:val="20"/>
        </w:rPr>
        <w:t>Agricultural and Forest Meteorology, 151</w:t>
      </w:r>
      <w:r>
        <w:rPr>
          <w:rFonts w:cs="Times New Roman"/>
          <w:sz w:val="20"/>
          <w:szCs w:val="20"/>
        </w:rPr>
        <w:t xml:space="preserve">(5), 595-606. </w:t>
      </w:r>
      <w:hyperlink r:id="rId6" w:history="1">
        <w:r w:rsidRPr="00B107C3">
          <w:rPr>
            <w:rStyle w:val="Hyperlink"/>
            <w:rFonts w:cs="Times New Roman"/>
            <w:sz w:val="20"/>
            <w:szCs w:val="20"/>
          </w:rPr>
          <w:t>https://doi.org/10.1016/j.agrformet.2011.01.008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FD491D" w:rsidRPr="00C75D8F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>
      <w:pPr>
        <w:pStyle w:val="NoSpacing"/>
        <w:rPr>
          <w:rFonts w:cs="Times New Roman"/>
          <w:b/>
          <w:sz w:val="20"/>
          <w:szCs w:val="20"/>
        </w:rPr>
      </w:pPr>
    </w:p>
    <w:p w:rsidR="00FD491D" w:rsidRDefault="00FD491D" w:rsidP="00FD491D"/>
    <w:p w:rsidR="00FD491D" w:rsidRDefault="00FD491D" w:rsidP="00FD491D"/>
    <w:p w:rsidR="00FD491D" w:rsidRDefault="00FD491D" w:rsidP="00FD491D"/>
    <w:p w:rsidR="00FD491D" w:rsidRDefault="00FD491D" w:rsidP="00FD491D"/>
    <w:p w:rsidR="00FD491D" w:rsidRDefault="00FD491D" w:rsidP="00FD491D"/>
    <w:p w:rsidR="00D77AC6" w:rsidRDefault="002C10B5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1D"/>
    <w:rsid w:val="00121F34"/>
    <w:rsid w:val="00204D4E"/>
    <w:rsid w:val="002C10B5"/>
    <w:rsid w:val="00A61CB7"/>
    <w:rsid w:val="00AE1ECB"/>
    <w:rsid w:val="00F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C75D"/>
  <w15:chartTrackingRefBased/>
  <w15:docId w15:val="{AB9F1725-427C-4CDA-BEC7-F09575E4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9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grformet.2011.01.008" TargetMode="External"/><Relationship Id="rId5" Type="http://schemas.openxmlformats.org/officeDocument/2006/relationships/hyperlink" Target="https://doi.org/10.1016/S0168-1923(02)00006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4</cp:revision>
  <dcterms:created xsi:type="dcterms:W3CDTF">2018-01-24T14:09:00Z</dcterms:created>
  <dcterms:modified xsi:type="dcterms:W3CDTF">2018-03-09T21:00:00Z</dcterms:modified>
</cp:coreProperties>
</file>