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RIVERS AND STREAMS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Climate Stabilization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D2874" w:rsidRPr="00F0111F" w:rsidRDefault="00DD2874" w:rsidP="00DD2874">
      <w:pPr>
        <w:pStyle w:val="NoSpacing"/>
        <w:rPr>
          <w:rFonts w:cs="Times New Roman"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1A0F5E" w:rsidRDefault="001A0F5E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Pr="00251EF9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1A0F5E" w:rsidRDefault="001A0F5E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Pr="001A0F5E" w:rsidRDefault="00DD2874" w:rsidP="00DD2874">
      <w:pPr>
        <w:pStyle w:val="NoSpacing"/>
        <w:rPr>
          <w:rFonts w:cs="Times New Roman"/>
          <w:b/>
          <w:i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D2874" w:rsidRPr="00251EF9" w:rsidRDefault="00DD2874" w:rsidP="00DD2874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Pr="00251EF9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Pr="006D1D8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1A0F5E" w:rsidRDefault="001A0F5E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D2874" w:rsidRPr="00DD2874" w:rsidRDefault="00DD2874" w:rsidP="00DD2874">
      <w:pPr>
        <w:pStyle w:val="NoSpacing"/>
        <w:rPr>
          <w:rFonts w:cs="Times New Roman"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 xml:space="preserve">not applicable </w:t>
      </w: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</w:p>
    <w:p w:rsidR="00DD2874" w:rsidRPr="00F0111F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not applicable </w:t>
      </w:r>
    </w:p>
    <w:p w:rsidR="00DD2874" w:rsidRPr="00251EF9" w:rsidRDefault="00DD2874" w:rsidP="00DD2874">
      <w:pPr>
        <w:pStyle w:val="NoSpacing"/>
        <w:rPr>
          <w:rFonts w:cs="Times New Roman"/>
          <w:b/>
          <w:i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73292A">
        <w:rPr>
          <w:rFonts w:cs="Times New Roman"/>
          <w:sz w:val="20"/>
          <w:szCs w:val="20"/>
        </w:rPr>
        <w:t xml:space="preserve">Streams and rivers </w:t>
      </w:r>
      <w:proofErr w:type="gramStart"/>
      <w:r w:rsidR="0073292A">
        <w:rPr>
          <w:rFonts w:cs="Times New Roman"/>
          <w:sz w:val="20"/>
          <w:szCs w:val="20"/>
        </w:rPr>
        <w:t>have the ability to</w:t>
      </w:r>
      <w:proofErr w:type="gramEnd"/>
      <w:r w:rsidR="0073292A">
        <w:rPr>
          <w:rFonts w:cs="Times New Roman"/>
          <w:sz w:val="20"/>
          <w:szCs w:val="20"/>
        </w:rPr>
        <w:t xml:space="preserve"> cool the nearby microclimates (Olson et al., 2007) and mediate nutrients </w:t>
      </w:r>
      <w:r w:rsidR="00FD1FCC">
        <w:rPr>
          <w:rFonts w:cs="Times New Roman"/>
          <w:sz w:val="20"/>
          <w:szCs w:val="20"/>
        </w:rPr>
        <w:t xml:space="preserve">(Hall, Bernhardt, and Likens, 2002) </w:t>
      </w:r>
      <w:r w:rsidR="0073292A">
        <w:rPr>
          <w:rFonts w:cs="Times New Roman"/>
          <w:sz w:val="20"/>
          <w:szCs w:val="20"/>
        </w:rPr>
        <w:t xml:space="preserve">that </w:t>
      </w:r>
      <w:r w:rsidR="00FD1FCC">
        <w:rPr>
          <w:rFonts w:cs="Times New Roman"/>
          <w:sz w:val="20"/>
          <w:szCs w:val="20"/>
        </w:rPr>
        <w:t xml:space="preserve">may </w:t>
      </w:r>
      <w:r w:rsidR="0073292A">
        <w:rPr>
          <w:rFonts w:cs="Times New Roman"/>
          <w:sz w:val="20"/>
          <w:szCs w:val="20"/>
        </w:rPr>
        <w:t>have an effect on climate change</w:t>
      </w:r>
      <w:r w:rsidR="00FD1FCC">
        <w:rPr>
          <w:rFonts w:cs="Times New Roman"/>
          <w:sz w:val="20"/>
          <w:szCs w:val="20"/>
        </w:rPr>
        <w:t xml:space="preserve">. Increased flooding due to increased impervious areas in a watershed will decrease the storage time these ecosystems retain nutrients (Hall, Bernhardt, and Likens, 2002). </w:t>
      </w:r>
    </w:p>
    <w:p w:rsidR="00DD2874" w:rsidRPr="00251EF9" w:rsidRDefault="00DD2874" w:rsidP="00DD2874">
      <w:pPr>
        <w:pStyle w:val="NoSpacing"/>
        <w:rPr>
          <w:rFonts w:cs="Times New Roman"/>
          <w:b/>
          <w:i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i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Pr="00251EF9" w:rsidRDefault="00DD2874" w:rsidP="00DD2874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</w:rPr>
      </w:pPr>
    </w:p>
    <w:p w:rsidR="00DD2874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DD2874" w:rsidRPr="00251EF9" w:rsidRDefault="00DD2874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Pr="00F0111F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DD2874" w:rsidRPr="00251EF9" w:rsidRDefault="00DD2874" w:rsidP="00DD2874">
      <w:pPr>
        <w:pStyle w:val="NoSpacing"/>
        <w:rPr>
          <w:rFonts w:cs="Times New Roman"/>
          <w:b/>
          <w:i/>
          <w:sz w:val="20"/>
          <w:szCs w:val="20"/>
        </w:rPr>
      </w:pPr>
    </w:p>
    <w:p w:rsidR="00DD2874" w:rsidRPr="00251EF9" w:rsidRDefault="00DD2874" w:rsidP="00DD287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1A0F5E" w:rsidRDefault="001A0F5E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1A0F5E" w:rsidRDefault="001A0F5E" w:rsidP="00DD287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2874" w:rsidRDefault="00DD2874" w:rsidP="00DD2874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73292A" w:rsidRDefault="0073292A" w:rsidP="00DD2874">
      <w:pPr>
        <w:pStyle w:val="NoSpacing"/>
        <w:rPr>
          <w:rFonts w:cs="Times New Roman"/>
          <w:b/>
          <w:sz w:val="20"/>
          <w:szCs w:val="20"/>
        </w:rPr>
      </w:pPr>
    </w:p>
    <w:p w:rsidR="00FD1FCC" w:rsidRDefault="00FD1FCC" w:rsidP="00DD2874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Hall, R. Jr. O., Bernhardt, E.S., and Likens, G.E. (2002) Relating nutrient uptake with transient storage in forested mountain streams. </w:t>
      </w:r>
      <w:r>
        <w:rPr>
          <w:rFonts w:cs="Times New Roman"/>
          <w:i/>
          <w:sz w:val="20"/>
          <w:szCs w:val="20"/>
        </w:rPr>
        <w:t>Limnology and Oceanography, 47</w:t>
      </w:r>
      <w:r>
        <w:rPr>
          <w:rFonts w:cs="Times New Roman"/>
          <w:sz w:val="20"/>
          <w:szCs w:val="20"/>
        </w:rPr>
        <w:t xml:space="preserve">(1), 255-265. </w:t>
      </w:r>
      <w:r w:rsidRPr="00FD1FCC">
        <w:rPr>
          <w:rFonts w:cs="Times New Roman"/>
          <w:sz w:val="20"/>
          <w:szCs w:val="20"/>
        </w:rPr>
        <w:t>DOI: 10.4319/lo.2002.47.1.0255</w:t>
      </w:r>
      <w:r>
        <w:rPr>
          <w:rFonts w:cs="Times New Roman"/>
          <w:sz w:val="20"/>
          <w:szCs w:val="20"/>
        </w:rPr>
        <w:t>. [abstract only]</w:t>
      </w:r>
    </w:p>
    <w:p w:rsidR="00FD1FCC" w:rsidRPr="00FD1FCC" w:rsidRDefault="00FD1FCC" w:rsidP="00DD2874">
      <w:pPr>
        <w:pStyle w:val="NoSpacing"/>
        <w:rPr>
          <w:rFonts w:cs="Times New Roman"/>
          <w:sz w:val="20"/>
          <w:szCs w:val="20"/>
        </w:rPr>
      </w:pPr>
    </w:p>
    <w:p w:rsidR="00D77AC6" w:rsidRPr="001A0F5E" w:rsidRDefault="0073292A" w:rsidP="001A0F5E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Olson, D.H. et al. (2007) Biodiversity management approaches for stream-riparian areas: Perspectives for Pacific Northwest headwater forests, microclimates, and amphibians. </w:t>
      </w:r>
      <w:r>
        <w:rPr>
          <w:rFonts w:cs="Times New Roman"/>
          <w:i/>
          <w:sz w:val="20"/>
          <w:szCs w:val="20"/>
        </w:rPr>
        <w:t>Forest Ecology and Management, 246</w:t>
      </w:r>
      <w:r>
        <w:rPr>
          <w:rFonts w:cs="Times New Roman"/>
          <w:sz w:val="20"/>
          <w:szCs w:val="20"/>
        </w:rPr>
        <w:t xml:space="preserve">(1), 81-107. </w:t>
      </w:r>
      <w:hyperlink r:id="rId5" w:history="1">
        <w:r w:rsidRPr="00BB599A">
          <w:rPr>
            <w:rStyle w:val="Hyperlink"/>
            <w:rFonts w:cs="Times New Roman"/>
            <w:sz w:val="20"/>
            <w:szCs w:val="20"/>
          </w:rPr>
          <w:t>https://doi.org/10.1016/j.foreco.2007.03.053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sectPr w:rsidR="00D77AC6" w:rsidRPr="001A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74"/>
    <w:rsid w:val="001A0F5E"/>
    <w:rsid w:val="0073292A"/>
    <w:rsid w:val="00A61CB7"/>
    <w:rsid w:val="00AC77BE"/>
    <w:rsid w:val="00AE1ECB"/>
    <w:rsid w:val="00DD2874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D345"/>
  <w15:chartTrackingRefBased/>
  <w15:docId w15:val="{1F34C546-3D7A-49BB-A24D-D7B1D435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8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2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foreco.2007.03.0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4</cp:revision>
  <dcterms:created xsi:type="dcterms:W3CDTF">2018-01-08T03:07:00Z</dcterms:created>
  <dcterms:modified xsi:type="dcterms:W3CDTF">2018-03-09T21:07:00Z</dcterms:modified>
</cp:coreProperties>
</file>