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DA7" w:rsidRPr="00C95FF2" w:rsidRDefault="00FB0DA7" w:rsidP="00FB0DA7">
      <w:pPr>
        <w:pStyle w:val="NoSpacing"/>
        <w:rPr>
          <w:rFonts w:cs="Times New Roman"/>
          <w:b/>
          <w:sz w:val="20"/>
          <w:szCs w:val="20"/>
        </w:rPr>
      </w:pPr>
      <w:r w:rsidRPr="00C95FF2">
        <w:rPr>
          <w:rFonts w:cs="Times New Roman"/>
          <w:b/>
          <w:sz w:val="20"/>
          <w:szCs w:val="20"/>
        </w:rPr>
        <w:t>Ecosystem Type: WETLANDS</w:t>
      </w:r>
    </w:p>
    <w:p w:rsidR="00FB0DA7" w:rsidRPr="00C95FF2" w:rsidRDefault="00FB0DA7" w:rsidP="00FB0DA7">
      <w:pPr>
        <w:pStyle w:val="NoSpacing"/>
        <w:rPr>
          <w:rFonts w:cs="Times New Roman"/>
          <w:b/>
          <w:sz w:val="20"/>
          <w:szCs w:val="20"/>
        </w:rPr>
      </w:pPr>
      <w:r w:rsidRPr="00C95FF2">
        <w:rPr>
          <w:rFonts w:cs="Times New Roman"/>
          <w:b/>
          <w:sz w:val="20"/>
          <w:szCs w:val="20"/>
        </w:rPr>
        <w:t>Category: Climate Stabilization</w:t>
      </w:r>
    </w:p>
    <w:p w:rsidR="00FB0DA7" w:rsidRPr="00C95FF2" w:rsidRDefault="00FB0DA7" w:rsidP="00FB0DA7">
      <w:pPr>
        <w:pStyle w:val="NoSpacing"/>
        <w:rPr>
          <w:rFonts w:cs="Times New Roman"/>
          <w:b/>
          <w:sz w:val="20"/>
          <w:szCs w:val="20"/>
        </w:rPr>
      </w:pPr>
    </w:p>
    <w:p w:rsidR="00FB0DA7" w:rsidRPr="00C95FF2" w:rsidRDefault="00FB0DA7" w:rsidP="00FB0DA7">
      <w:pPr>
        <w:pStyle w:val="NoSpacing"/>
        <w:numPr>
          <w:ilvl w:val="0"/>
          <w:numId w:val="1"/>
        </w:numPr>
        <w:rPr>
          <w:rFonts w:cs="Times New Roman"/>
          <w:b/>
          <w:sz w:val="20"/>
          <w:szCs w:val="20"/>
        </w:rPr>
      </w:pPr>
      <w:r w:rsidRPr="00C95FF2">
        <w:rPr>
          <w:rFonts w:cs="Times New Roman"/>
          <w:b/>
          <w:sz w:val="20"/>
          <w:szCs w:val="20"/>
        </w:rPr>
        <w:t>Materials</w:t>
      </w:r>
    </w:p>
    <w:p w:rsidR="00FB0DA7" w:rsidRPr="00C95FF2" w:rsidRDefault="00FB0DA7" w:rsidP="00FB0DA7">
      <w:pPr>
        <w:pStyle w:val="NoSpacing"/>
        <w:rPr>
          <w:rFonts w:cs="Times New Roman"/>
          <w:b/>
          <w:sz w:val="20"/>
          <w:szCs w:val="20"/>
        </w:rPr>
      </w:pPr>
    </w:p>
    <w:p w:rsidR="008B4079" w:rsidRPr="00C95FF2" w:rsidRDefault="00FB0DA7" w:rsidP="00FB0DA7">
      <w:pPr>
        <w:pStyle w:val="NoSpacing"/>
        <w:rPr>
          <w:rFonts w:cs="Times New Roman"/>
          <w:sz w:val="20"/>
          <w:szCs w:val="20"/>
        </w:rPr>
      </w:pPr>
      <w:r w:rsidRPr="00C95FF2">
        <w:rPr>
          <w:rFonts w:cs="Times New Roman"/>
          <w:b/>
          <w:i/>
          <w:color w:val="00B050"/>
          <w:sz w:val="20"/>
          <w:szCs w:val="20"/>
        </w:rPr>
        <w:t xml:space="preserve">Supplier </w:t>
      </w:r>
      <w:r w:rsidRPr="00C95FF2">
        <w:rPr>
          <w:rFonts w:cs="Times New Roman"/>
          <w:sz w:val="20"/>
          <w:szCs w:val="20"/>
        </w:rPr>
        <w:t xml:space="preserve">– </w:t>
      </w:r>
      <w:r w:rsidR="008B4079" w:rsidRPr="00C95FF2">
        <w:rPr>
          <w:rFonts w:cs="Times New Roman"/>
          <w:sz w:val="20"/>
          <w:szCs w:val="20"/>
        </w:rPr>
        <w:t>Wetlands supply shade for climate stabilization</w:t>
      </w:r>
      <w:r w:rsidRPr="00C95FF2">
        <w:rPr>
          <w:rFonts w:cs="Times New Roman"/>
          <w:sz w:val="20"/>
          <w:szCs w:val="20"/>
        </w:rPr>
        <w:t>.</w:t>
      </w:r>
      <w:r w:rsidR="008B4079" w:rsidRPr="00C95FF2">
        <w:rPr>
          <w:rFonts w:cs="Times New Roman"/>
          <w:sz w:val="20"/>
          <w:szCs w:val="20"/>
        </w:rPr>
        <w:t xml:space="preserve"> Shade is supplied by the wetland canopies and can have a different effect for various land use types (</w:t>
      </w:r>
      <w:r w:rsidR="00405D6A" w:rsidRPr="00C95FF2">
        <w:rPr>
          <w:rFonts w:cs="Times New Roman"/>
          <w:sz w:val="20"/>
          <w:szCs w:val="20"/>
        </w:rPr>
        <w:t xml:space="preserve">Wei, Jingang, and Yubi, 2015; </w:t>
      </w:r>
      <w:r w:rsidR="00521266" w:rsidRPr="00C95FF2">
        <w:rPr>
          <w:rFonts w:cs="Times New Roman"/>
          <w:sz w:val="20"/>
          <w:szCs w:val="20"/>
        </w:rPr>
        <w:t xml:space="preserve">McLaughlin and Cohen, 2013; </w:t>
      </w:r>
      <w:r w:rsidR="008B4079" w:rsidRPr="00C95FF2">
        <w:rPr>
          <w:rFonts w:cs="Times New Roman"/>
          <w:sz w:val="20"/>
          <w:szCs w:val="20"/>
        </w:rPr>
        <w:t>Shaw and Bible, 1996). In urban areas, shade from the canopies help cool the environment (</w:t>
      </w:r>
      <w:r w:rsidR="00405D6A" w:rsidRPr="00C95FF2">
        <w:rPr>
          <w:rFonts w:cs="Times New Roman"/>
          <w:sz w:val="20"/>
          <w:szCs w:val="20"/>
        </w:rPr>
        <w:t xml:space="preserve">Wei, Jingang, and Yubi, 2015; </w:t>
      </w:r>
      <w:r w:rsidR="00521266" w:rsidRPr="00C95FF2">
        <w:rPr>
          <w:rFonts w:cs="Times New Roman"/>
          <w:sz w:val="20"/>
          <w:szCs w:val="20"/>
        </w:rPr>
        <w:t xml:space="preserve">McLaughlin and Cohen, 2013; </w:t>
      </w:r>
      <w:r w:rsidR="008B4079" w:rsidRPr="00C95FF2">
        <w:rPr>
          <w:rFonts w:cs="Times New Roman"/>
          <w:sz w:val="20"/>
          <w:szCs w:val="20"/>
        </w:rPr>
        <w:t xml:space="preserve">Shaw and Bible, 1996). </w:t>
      </w:r>
      <w:r w:rsidR="00521266" w:rsidRPr="00C95FF2">
        <w:rPr>
          <w:rFonts w:cs="Times New Roman"/>
          <w:sz w:val="20"/>
          <w:szCs w:val="20"/>
        </w:rPr>
        <w:t>Wetland plants</w:t>
      </w:r>
      <w:r w:rsidR="003B6775" w:rsidRPr="00C95FF2">
        <w:rPr>
          <w:rFonts w:cs="Times New Roman"/>
          <w:sz w:val="20"/>
          <w:szCs w:val="20"/>
        </w:rPr>
        <w:t xml:space="preserve"> may also have a role in climate stabilization because they supply oxygen (</w:t>
      </w:r>
      <w:r w:rsidR="00E50A33" w:rsidRPr="00C95FF2">
        <w:rPr>
          <w:rFonts w:cs="Times New Roman"/>
          <w:sz w:val="20"/>
          <w:szCs w:val="20"/>
        </w:rPr>
        <w:t xml:space="preserve">Poindexter and Variano, 2013; </w:t>
      </w:r>
      <w:r w:rsidR="003B6775" w:rsidRPr="00C95FF2">
        <w:rPr>
          <w:rFonts w:cs="Times New Roman"/>
          <w:sz w:val="20"/>
          <w:szCs w:val="20"/>
        </w:rPr>
        <w:t>Laanbroek, 2010). One study found that oxygen is an important factor in “climate forcing”</w:t>
      </w:r>
      <w:r w:rsidR="00521266" w:rsidRPr="00C95FF2">
        <w:rPr>
          <w:rFonts w:cs="Times New Roman"/>
          <w:sz w:val="20"/>
          <w:szCs w:val="20"/>
        </w:rPr>
        <w:t xml:space="preserve"> </w:t>
      </w:r>
      <w:r w:rsidR="003B6775" w:rsidRPr="00C95FF2">
        <w:rPr>
          <w:rFonts w:cs="Times New Roman"/>
          <w:sz w:val="20"/>
          <w:szCs w:val="20"/>
        </w:rPr>
        <w:t>throughout geologic time (Poulsen, Tabor, and White, 2015). Since wetlands release oxygen through photosynthesis and the transpiration of water, they could play an even more vital role in climate stabilization other than just providing shade (Pokorný, Kvĕt, Rejšková, and Brom, 2010</w:t>
      </w:r>
      <w:r w:rsidR="00501225" w:rsidRPr="00C95FF2">
        <w:rPr>
          <w:rFonts w:cs="Times New Roman"/>
          <w:sz w:val="20"/>
          <w:szCs w:val="20"/>
        </w:rPr>
        <w:t>; Gutowski, Wei, Vörösmarty, and Fekete, 2007</w:t>
      </w:r>
      <w:r w:rsidR="003B6775" w:rsidRPr="00C95FF2">
        <w:rPr>
          <w:rFonts w:cs="Times New Roman"/>
          <w:sz w:val="20"/>
          <w:szCs w:val="20"/>
        </w:rPr>
        <w:t xml:space="preserve">).  </w:t>
      </w:r>
    </w:p>
    <w:p w:rsidR="00FB0DA7" w:rsidRPr="00C95FF2" w:rsidRDefault="00FB0DA7" w:rsidP="00FB0DA7">
      <w:pPr>
        <w:pStyle w:val="NoSpacing"/>
        <w:rPr>
          <w:rFonts w:cs="Times New Roman"/>
          <w:b/>
          <w:i/>
          <w:sz w:val="20"/>
          <w:szCs w:val="20"/>
        </w:rPr>
      </w:pPr>
    </w:p>
    <w:p w:rsidR="00FB0DA7" w:rsidRPr="00C95FF2" w:rsidRDefault="00FB0DA7" w:rsidP="00FB0DA7">
      <w:pPr>
        <w:pStyle w:val="NoSpacing"/>
        <w:rPr>
          <w:rFonts w:cs="Times New Roman"/>
          <w:b/>
          <w:i/>
          <w:color w:val="FF00FF"/>
          <w:sz w:val="20"/>
          <w:szCs w:val="20"/>
        </w:rPr>
      </w:pPr>
      <w:r w:rsidRPr="00C95FF2">
        <w:rPr>
          <w:rFonts w:cs="Times New Roman"/>
          <w:b/>
          <w:i/>
          <w:color w:val="FF00FF"/>
          <w:sz w:val="20"/>
          <w:szCs w:val="20"/>
        </w:rPr>
        <w:t xml:space="preserve">Driver </w:t>
      </w:r>
      <w:r w:rsidRPr="00C95FF2">
        <w:rPr>
          <w:rFonts w:cs="Times New Roman"/>
          <w:sz w:val="20"/>
          <w:szCs w:val="20"/>
        </w:rPr>
        <w:t xml:space="preserve">– </w:t>
      </w:r>
      <w:r w:rsidR="001E6516" w:rsidRPr="00C95FF2">
        <w:rPr>
          <w:rFonts w:cs="Times New Roman"/>
          <w:sz w:val="20"/>
          <w:szCs w:val="20"/>
        </w:rPr>
        <w:t>not applicable</w:t>
      </w:r>
      <w:r w:rsidRPr="00C95FF2">
        <w:rPr>
          <w:rFonts w:cs="Times New Roman"/>
          <w:sz w:val="20"/>
          <w:szCs w:val="20"/>
        </w:rPr>
        <w:t xml:space="preserve"> </w:t>
      </w:r>
    </w:p>
    <w:p w:rsidR="00FB0DA7" w:rsidRPr="00C95FF2" w:rsidRDefault="00FB0DA7" w:rsidP="00FB0DA7">
      <w:pPr>
        <w:pStyle w:val="NoSpacing"/>
        <w:rPr>
          <w:rFonts w:cs="Times New Roman"/>
          <w:b/>
          <w:sz w:val="20"/>
          <w:szCs w:val="20"/>
          <w:u w:val="single"/>
        </w:rPr>
      </w:pPr>
    </w:p>
    <w:p w:rsidR="00FB0DA7" w:rsidRPr="00C95FF2" w:rsidRDefault="00FB0DA7" w:rsidP="00FB0DA7">
      <w:pPr>
        <w:pStyle w:val="NoSpacing"/>
        <w:rPr>
          <w:rFonts w:cs="Times New Roman"/>
          <w:sz w:val="20"/>
          <w:szCs w:val="20"/>
        </w:rPr>
      </w:pPr>
      <w:r w:rsidRPr="00C95FF2">
        <w:rPr>
          <w:rFonts w:cs="Times New Roman"/>
          <w:b/>
          <w:i/>
          <w:color w:val="00B0F0"/>
          <w:sz w:val="20"/>
          <w:szCs w:val="20"/>
        </w:rPr>
        <w:t xml:space="preserve">Demander </w:t>
      </w:r>
      <w:r w:rsidRPr="00C95FF2">
        <w:rPr>
          <w:rFonts w:cs="Times New Roman"/>
          <w:sz w:val="20"/>
          <w:szCs w:val="20"/>
        </w:rPr>
        <w:t xml:space="preserve">– not applicable </w:t>
      </w:r>
    </w:p>
    <w:p w:rsidR="00FB0DA7" w:rsidRPr="00C95FF2" w:rsidRDefault="00FB0DA7" w:rsidP="00FB0DA7">
      <w:pPr>
        <w:pStyle w:val="NoSpacing"/>
        <w:rPr>
          <w:rFonts w:cs="Times New Roman"/>
          <w:b/>
          <w:i/>
          <w:sz w:val="20"/>
          <w:szCs w:val="20"/>
        </w:rPr>
      </w:pPr>
    </w:p>
    <w:p w:rsidR="00FB0DA7" w:rsidRPr="00C95FF2" w:rsidRDefault="00FB0DA7" w:rsidP="00FB0DA7">
      <w:pPr>
        <w:pStyle w:val="NoSpacing"/>
        <w:numPr>
          <w:ilvl w:val="0"/>
          <w:numId w:val="1"/>
        </w:numPr>
        <w:rPr>
          <w:rFonts w:cs="Times New Roman"/>
          <w:b/>
          <w:sz w:val="20"/>
          <w:szCs w:val="20"/>
        </w:rPr>
      </w:pPr>
      <w:r w:rsidRPr="00C95FF2">
        <w:rPr>
          <w:rFonts w:cs="Times New Roman"/>
          <w:b/>
          <w:sz w:val="20"/>
          <w:szCs w:val="20"/>
        </w:rPr>
        <w:t>Nutrition</w:t>
      </w:r>
    </w:p>
    <w:p w:rsidR="00FB0DA7" w:rsidRPr="00C95FF2" w:rsidRDefault="00FB0DA7" w:rsidP="00FB0DA7">
      <w:pPr>
        <w:pStyle w:val="NoSpacing"/>
        <w:rPr>
          <w:rFonts w:cs="Times New Roman"/>
          <w:b/>
          <w:sz w:val="20"/>
          <w:szCs w:val="20"/>
        </w:rPr>
      </w:pPr>
    </w:p>
    <w:p w:rsidR="00FB0DA7" w:rsidRPr="00C95FF2" w:rsidRDefault="00FB0DA7" w:rsidP="00FB0DA7">
      <w:pPr>
        <w:pStyle w:val="NoSpacing"/>
        <w:rPr>
          <w:rFonts w:cs="Times New Roman"/>
          <w:b/>
          <w:i/>
          <w:color w:val="00B050"/>
          <w:sz w:val="20"/>
          <w:szCs w:val="20"/>
        </w:rPr>
      </w:pPr>
      <w:r w:rsidRPr="00C95FF2">
        <w:rPr>
          <w:rFonts w:cs="Times New Roman"/>
          <w:b/>
          <w:i/>
          <w:color w:val="00B050"/>
          <w:sz w:val="20"/>
          <w:szCs w:val="20"/>
        </w:rPr>
        <w:t>Supplier</w:t>
      </w:r>
      <w:r w:rsidRPr="00C95FF2">
        <w:rPr>
          <w:rFonts w:cs="Times New Roman"/>
          <w:sz w:val="20"/>
          <w:szCs w:val="20"/>
        </w:rPr>
        <w:t xml:space="preserve"> –</w:t>
      </w:r>
      <w:r w:rsidR="00C95FF2">
        <w:rPr>
          <w:rFonts w:cs="Times New Roman"/>
          <w:sz w:val="20"/>
          <w:szCs w:val="20"/>
        </w:rPr>
        <w:t xml:space="preserve"> </w:t>
      </w:r>
      <w:r w:rsidRPr="00C95FF2">
        <w:rPr>
          <w:rFonts w:cs="Times New Roman"/>
          <w:sz w:val="20"/>
          <w:szCs w:val="20"/>
        </w:rPr>
        <w:t>not applicable</w:t>
      </w:r>
    </w:p>
    <w:p w:rsidR="00FB0DA7" w:rsidRPr="00C95FF2" w:rsidRDefault="00FB0DA7" w:rsidP="00FB0DA7">
      <w:pPr>
        <w:pStyle w:val="NoSpacing"/>
        <w:rPr>
          <w:rFonts w:cs="Times New Roman"/>
          <w:b/>
          <w:i/>
          <w:sz w:val="20"/>
          <w:szCs w:val="20"/>
        </w:rPr>
      </w:pPr>
    </w:p>
    <w:p w:rsidR="00FB0DA7" w:rsidRPr="00C95FF2" w:rsidRDefault="00FB0DA7" w:rsidP="00FB0DA7">
      <w:pPr>
        <w:pStyle w:val="NoSpacing"/>
        <w:rPr>
          <w:rFonts w:cs="Times New Roman"/>
          <w:sz w:val="20"/>
          <w:szCs w:val="20"/>
        </w:rPr>
      </w:pPr>
      <w:r w:rsidRPr="00C95FF2">
        <w:rPr>
          <w:rFonts w:cs="Times New Roman"/>
          <w:b/>
          <w:i/>
          <w:color w:val="FF00FF"/>
          <w:sz w:val="20"/>
          <w:szCs w:val="20"/>
        </w:rPr>
        <w:t>Driver</w:t>
      </w:r>
      <w:r w:rsidRPr="00C95FF2">
        <w:rPr>
          <w:rFonts w:cs="Times New Roman"/>
          <w:sz w:val="20"/>
          <w:szCs w:val="20"/>
        </w:rPr>
        <w:t xml:space="preserve"> -</w:t>
      </w:r>
      <w:r w:rsidR="00C95FF2">
        <w:rPr>
          <w:rFonts w:cs="Times New Roman"/>
          <w:sz w:val="20"/>
          <w:szCs w:val="20"/>
        </w:rPr>
        <w:t xml:space="preserve"> </w:t>
      </w:r>
      <w:r w:rsidRPr="00C95FF2">
        <w:rPr>
          <w:rFonts w:cs="Times New Roman"/>
          <w:sz w:val="20"/>
          <w:szCs w:val="20"/>
        </w:rPr>
        <w:t>not applicable</w:t>
      </w:r>
    </w:p>
    <w:p w:rsidR="00C95FF2" w:rsidRDefault="00C95FF2" w:rsidP="00FB0DA7">
      <w:pPr>
        <w:pStyle w:val="NoSpacing"/>
        <w:rPr>
          <w:rFonts w:cs="Times New Roman"/>
          <w:b/>
          <w:sz w:val="20"/>
          <w:szCs w:val="20"/>
          <w:u w:val="single"/>
        </w:rPr>
      </w:pPr>
    </w:p>
    <w:p w:rsidR="00FB0DA7" w:rsidRPr="00C95FF2" w:rsidRDefault="00FB0DA7" w:rsidP="00FB0DA7">
      <w:pPr>
        <w:pStyle w:val="NoSpacing"/>
        <w:rPr>
          <w:rFonts w:cs="Times New Roman"/>
          <w:sz w:val="20"/>
          <w:szCs w:val="20"/>
        </w:rPr>
      </w:pPr>
      <w:r w:rsidRPr="00C95FF2">
        <w:rPr>
          <w:rFonts w:cs="Times New Roman"/>
          <w:b/>
          <w:i/>
          <w:color w:val="00B0F0"/>
          <w:sz w:val="20"/>
          <w:szCs w:val="20"/>
        </w:rPr>
        <w:t>Demander</w:t>
      </w:r>
      <w:r w:rsidRPr="00C95FF2">
        <w:rPr>
          <w:rFonts w:cs="Times New Roman"/>
          <w:sz w:val="20"/>
          <w:szCs w:val="20"/>
        </w:rPr>
        <w:t xml:space="preserve"> - not applicable</w:t>
      </w:r>
    </w:p>
    <w:p w:rsidR="00FB0DA7" w:rsidRPr="00C95FF2" w:rsidRDefault="00FB0DA7" w:rsidP="00FB0DA7">
      <w:pPr>
        <w:pStyle w:val="NoSpacing"/>
        <w:rPr>
          <w:rFonts w:cs="Times New Roman"/>
          <w:b/>
          <w:sz w:val="20"/>
          <w:szCs w:val="20"/>
        </w:rPr>
      </w:pPr>
    </w:p>
    <w:p w:rsidR="00FB0DA7" w:rsidRPr="00C95FF2" w:rsidRDefault="00FB0DA7" w:rsidP="00FB0DA7">
      <w:pPr>
        <w:pStyle w:val="NoSpacing"/>
        <w:numPr>
          <w:ilvl w:val="0"/>
          <w:numId w:val="1"/>
        </w:numPr>
        <w:rPr>
          <w:rFonts w:cs="Times New Roman"/>
          <w:b/>
          <w:sz w:val="20"/>
          <w:szCs w:val="20"/>
        </w:rPr>
      </w:pPr>
      <w:r w:rsidRPr="00C95FF2">
        <w:rPr>
          <w:rFonts w:cs="Times New Roman"/>
          <w:b/>
          <w:sz w:val="20"/>
          <w:szCs w:val="20"/>
        </w:rPr>
        <w:t>Energy</w:t>
      </w:r>
    </w:p>
    <w:p w:rsidR="00FB0DA7" w:rsidRPr="00C95FF2" w:rsidRDefault="00FB0DA7" w:rsidP="00FB0DA7">
      <w:pPr>
        <w:pStyle w:val="NoSpacing"/>
        <w:ind w:left="360"/>
        <w:rPr>
          <w:rFonts w:cs="Times New Roman"/>
          <w:b/>
          <w:sz w:val="20"/>
          <w:szCs w:val="20"/>
        </w:rPr>
      </w:pPr>
    </w:p>
    <w:p w:rsidR="00FB0DA7" w:rsidRPr="00C95FF2" w:rsidRDefault="00FB0DA7" w:rsidP="00FB0DA7">
      <w:pPr>
        <w:pStyle w:val="NoSpacing"/>
        <w:rPr>
          <w:rFonts w:cs="Times New Roman"/>
          <w:b/>
          <w:i/>
          <w:color w:val="00B050"/>
          <w:sz w:val="20"/>
          <w:szCs w:val="20"/>
        </w:rPr>
      </w:pPr>
      <w:r w:rsidRPr="00C95FF2">
        <w:rPr>
          <w:rFonts w:cs="Times New Roman"/>
          <w:b/>
          <w:i/>
          <w:color w:val="00B050"/>
          <w:sz w:val="20"/>
          <w:szCs w:val="20"/>
        </w:rPr>
        <w:t>Supplier</w:t>
      </w:r>
      <w:r w:rsidRPr="00C95FF2">
        <w:rPr>
          <w:rFonts w:cs="Times New Roman"/>
          <w:sz w:val="20"/>
          <w:szCs w:val="20"/>
        </w:rPr>
        <w:t xml:space="preserve"> –</w:t>
      </w:r>
      <w:r w:rsidR="00C95FF2">
        <w:rPr>
          <w:rFonts w:cs="Times New Roman"/>
          <w:sz w:val="20"/>
          <w:szCs w:val="20"/>
        </w:rPr>
        <w:t xml:space="preserve"> </w:t>
      </w:r>
      <w:r w:rsidRPr="00C95FF2">
        <w:rPr>
          <w:rFonts w:cs="Times New Roman"/>
          <w:sz w:val="20"/>
          <w:szCs w:val="20"/>
        </w:rPr>
        <w:t>not applicable</w:t>
      </w:r>
    </w:p>
    <w:p w:rsidR="00FB0DA7" w:rsidRPr="00C95FF2" w:rsidRDefault="00FB0DA7" w:rsidP="00FB0DA7">
      <w:pPr>
        <w:pStyle w:val="NoSpacing"/>
        <w:rPr>
          <w:rFonts w:cs="Times New Roman"/>
          <w:b/>
          <w:i/>
          <w:sz w:val="20"/>
          <w:szCs w:val="20"/>
        </w:rPr>
      </w:pPr>
    </w:p>
    <w:p w:rsidR="00FB0DA7" w:rsidRPr="00C95FF2" w:rsidRDefault="00FB0DA7" w:rsidP="00FB0DA7">
      <w:pPr>
        <w:pStyle w:val="NoSpacing"/>
        <w:rPr>
          <w:rFonts w:cs="Times New Roman"/>
          <w:sz w:val="20"/>
          <w:szCs w:val="20"/>
        </w:rPr>
      </w:pPr>
      <w:r w:rsidRPr="00C95FF2">
        <w:rPr>
          <w:rFonts w:cs="Times New Roman"/>
          <w:b/>
          <w:i/>
          <w:color w:val="FF00FF"/>
          <w:sz w:val="20"/>
          <w:szCs w:val="20"/>
        </w:rPr>
        <w:t>Driver</w:t>
      </w:r>
      <w:r w:rsidRPr="00C95FF2">
        <w:rPr>
          <w:rFonts w:cs="Times New Roman"/>
          <w:sz w:val="20"/>
          <w:szCs w:val="20"/>
        </w:rPr>
        <w:t xml:space="preserve"> -</w:t>
      </w:r>
      <w:r w:rsidR="00C95FF2">
        <w:rPr>
          <w:rFonts w:cs="Times New Roman"/>
          <w:sz w:val="20"/>
          <w:szCs w:val="20"/>
        </w:rPr>
        <w:t xml:space="preserve"> </w:t>
      </w:r>
      <w:r w:rsidRPr="00C95FF2">
        <w:rPr>
          <w:rFonts w:cs="Times New Roman"/>
          <w:sz w:val="20"/>
          <w:szCs w:val="20"/>
        </w:rPr>
        <w:t>not applicable</w:t>
      </w:r>
    </w:p>
    <w:p w:rsidR="00C95FF2" w:rsidRDefault="00C95FF2" w:rsidP="00FB0DA7">
      <w:pPr>
        <w:pStyle w:val="NoSpacing"/>
        <w:rPr>
          <w:rFonts w:cs="Times New Roman"/>
          <w:b/>
          <w:sz w:val="20"/>
          <w:szCs w:val="20"/>
          <w:u w:val="single"/>
        </w:rPr>
      </w:pPr>
    </w:p>
    <w:p w:rsidR="00FB0DA7" w:rsidRPr="00C95FF2" w:rsidRDefault="00FB0DA7" w:rsidP="00FB0DA7">
      <w:pPr>
        <w:pStyle w:val="NoSpacing"/>
        <w:rPr>
          <w:rFonts w:cs="Times New Roman"/>
          <w:sz w:val="20"/>
          <w:szCs w:val="20"/>
        </w:rPr>
      </w:pPr>
      <w:r w:rsidRPr="00C95FF2">
        <w:rPr>
          <w:rFonts w:cs="Times New Roman"/>
          <w:b/>
          <w:i/>
          <w:color w:val="00B0F0"/>
          <w:sz w:val="20"/>
          <w:szCs w:val="20"/>
        </w:rPr>
        <w:t>Demander</w:t>
      </w:r>
      <w:r w:rsidRPr="00C95FF2">
        <w:rPr>
          <w:rFonts w:cs="Times New Roman"/>
          <w:sz w:val="20"/>
          <w:szCs w:val="20"/>
        </w:rPr>
        <w:t xml:space="preserve"> - not applicable</w:t>
      </w:r>
    </w:p>
    <w:p w:rsidR="00FB0DA7" w:rsidRPr="00C95FF2" w:rsidRDefault="00FB0DA7" w:rsidP="00FB0DA7">
      <w:pPr>
        <w:pStyle w:val="NoSpacing"/>
        <w:rPr>
          <w:rFonts w:cs="Times New Roman"/>
          <w:b/>
          <w:sz w:val="20"/>
          <w:szCs w:val="20"/>
        </w:rPr>
      </w:pPr>
    </w:p>
    <w:p w:rsidR="00FB0DA7" w:rsidRPr="00C95FF2" w:rsidRDefault="00FB0DA7" w:rsidP="00FB0DA7">
      <w:pPr>
        <w:pStyle w:val="NoSpacing"/>
        <w:numPr>
          <w:ilvl w:val="0"/>
          <w:numId w:val="1"/>
        </w:numPr>
        <w:rPr>
          <w:rFonts w:cs="Times New Roman"/>
          <w:b/>
          <w:sz w:val="20"/>
          <w:szCs w:val="20"/>
        </w:rPr>
      </w:pPr>
      <w:r w:rsidRPr="00C95FF2">
        <w:rPr>
          <w:rFonts w:cs="Times New Roman"/>
          <w:b/>
          <w:sz w:val="20"/>
          <w:szCs w:val="20"/>
        </w:rPr>
        <w:t>Mediation of Waste, Toxics, and Other Nuisances</w:t>
      </w:r>
    </w:p>
    <w:p w:rsidR="00FB0DA7" w:rsidRPr="00C95FF2" w:rsidRDefault="00FB0DA7" w:rsidP="00FB0DA7">
      <w:pPr>
        <w:pStyle w:val="NoSpacing"/>
        <w:rPr>
          <w:rFonts w:cs="Times New Roman"/>
          <w:b/>
          <w:sz w:val="20"/>
          <w:szCs w:val="20"/>
        </w:rPr>
      </w:pPr>
    </w:p>
    <w:p w:rsidR="00FB0DA7" w:rsidRDefault="00FB0DA7" w:rsidP="00FB0DA7">
      <w:pPr>
        <w:pStyle w:val="NoSpacing"/>
        <w:rPr>
          <w:rFonts w:cs="Times New Roman"/>
          <w:sz w:val="20"/>
          <w:szCs w:val="20"/>
        </w:rPr>
      </w:pPr>
      <w:r w:rsidRPr="00C95FF2">
        <w:rPr>
          <w:rFonts w:cs="Times New Roman"/>
          <w:b/>
          <w:i/>
          <w:color w:val="00B050"/>
          <w:sz w:val="20"/>
          <w:szCs w:val="20"/>
        </w:rPr>
        <w:t xml:space="preserve">Supplier </w:t>
      </w:r>
      <w:r w:rsidRPr="00C95FF2">
        <w:rPr>
          <w:rFonts w:cs="Times New Roman"/>
          <w:sz w:val="20"/>
          <w:szCs w:val="20"/>
        </w:rPr>
        <w:t xml:space="preserve">– </w:t>
      </w:r>
      <w:r w:rsidR="003B6775" w:rsidRPr="00C95FF2">
        <w:rPr>
          <w:rFonts w:cs="Times New Roman"/>
          <w:sz w:val="20"/>
          <w:szCs w:val="20"/>
        </w:rPr>
        <w:t>not applicable</w:t>
      </w:r>
    </w:p>
    <w:p w:rsidR="00C95FF2" w:rsidRPr="00C95FF2" w:rsidRDefault="00C95FF2" w:rsidP="00FB0DA7">
      <w:pPr>
        <w:pStyle w:val="NoSpacing"/>
        <w:rPr>
          <w:rFonts w:cs="Times New Roman"/>
          <w:sz w:val="20"/>
          <w:szCs w:val="20"/>
        </w:rPr>
      </w:pPr>
    </w:p>
    <w:p w:rsidR="00FB0DA7" w:rsidRPr="00C95FF2" w:rsidRDefault="00FB0DA7" w:rsidP="00FB0DA7">
      <w:pPr>
        <w:pStyle w:val="NoSpacing"/>
        <w:rPr>
          <w:rFonts w:cs="Times New Roman"/>
          <w:sz w:val="20"/>
          <w:szCs w:val="20"/>
        </w:rPr>
      </w:pPr>
      <w:r w:rsidRPr="00C95FF2">
        <w:rPr>
          <w:rFonts w:cs="Times New Roman"/>
          <w:b/>
          <w:i/>
          <w:color w:val="FF00FF"/>
          <w:sz w:val="20"/>
          <w:szCs w:val="20"/>
        </w:rPr>
        <w:t xml:space="preserve">Driver </w:t>
      </w:r>
      <w:r w:rsidRPr="00C95FF2">
        <w:rPr>
          <w:rFonts w:cs="Times New Roman"/>
          <w:sz w:val="20"/>
          <w:szCs w:val="20"/>
        </w:rPr>
        <w:t xml:space="preserve">– </w:t>
      </w:r>
      <w:r w:rsidR="003B6775" w:rsidRPr="00C95FF2">
        <w:rPr>
          <w:rFonts w:cs="Times New Roman"/>
          <w:sz w:val="20"/>
          <w:szCs w:val="20"/>
        </w:rPr>
        <w:t>not applicable</w:t>
      </w:r>
    </w:p>
    <w:p w:rsidR="00FB0DA7" w:rsidRPr="00C95FF2" w:rsidRDefault="00FB0DA7" w:rsidP="00FB0DA7">
      <w:pPr>
        <w:pStyle w:val="NoSpacing"/>
        <w:rPr>
          <w:rFonts w:cs="Times New Roman"/>
          <w:b/>
          <w:i/>
          <w:sz w:val="20"/>
          <w:szCs w:val="20"/>
        </w:rPr>
      </w:pPr>
    </w:p>
    <w:p w:rsidR="00FB0DA7" w:rsidRPr="00C95FF2" w:rsidRDefault="00FB0DA7" w:rsidP="00FB0DA7">
      <w:pPr>
        <w:pStyle w:val="NoSpacing"/>
        <w:rPr>
          <w:rFonts w:cs="Times New Roman"/>
          <w:sz w:val="20"/>
          <w:szCs w:val="20"/>
        </w:rPr>
      </w:pPr>
      <w:r w:rsidRPr="00C95FF2">
        <w:rPr>
          <w:rFonts w:cs="Times New Roman"/>
          <w:b/>
          <w:i/>
          <w:color w:val="00B0F0"/>
          <w:sz w:val="20"/>
          <w:szCs w:val="20"/>
        </w:rPr>
        <w:t xml:space="preserve">Demander </w:t>
      </w:r>
      <w:r w:rsidRPr="00C95FF2">
        <w:rPr>
          <w:rFonts w:cs="Times New Roman"/>
          <w:sz w:val="20"/>
          <w:szCs w:val="20"/>
        </w:rPr>
        <w:t>– not applicable</w:t>
      </w:r>
    </w:p>
    <w:p w:rsidR="00FB0DA7" w:rsidRPr="00C95FF2" w:rsidRDefault="00FB0DA7" w:rsidP="00FB0DA7">
      <w:pPr>
        <w:pStyle w:val="NoSpacing"/>
        <w:rPr>
          <w:rFonts w:cs="Times New Roman"/>
          <w:b/>
          <w:sz w:val="20"/>
          <w:szCs w:val="20"/>
        </w:rPr>
      </w:pPr>
    </w:p>
    <w:p w:rsidR="00FB0DA7" w:rsidRPr="00C95FF2" w:rsidRDefault="00FB0DA7" w:rsidP="00FB0DA7">
      <w:pPr>
        <w:pStyle w:val="NoSpacing"/>
        <w:numPr>
          <w:ilvl w:val="0"/>
          <w:numId w:val="1"/>
        </w:numPr>
        <w:rPr>
          <w:rFonts w:cs="Times New Roman"/>
          <w:b/>
          <w:sz w:val="20"/>
          <w:szCs w:val="20"/>
        </w:rPr>
      </w:pPr>
      <w:r w:rsidRPr="00C95FF2">
        <w:rPr>
          <w:rFonts w:cs="Times New Roman"/>
          <w:b/>
          <w:sz w:val="20"/>
          <w:szCs w:val="20"/>
        </w:rPr>
        <w:t>Mediation of Flows</w:t>
      </w:r>
    </w:p>
    <w:p w:rsidR="00FB0DA7" w:rsidRPr="00C95FF2" w:rsidRDefault="00FB0DA7" w:rsidP="00FB0DA7">
      <w:pPr>
        <w:pStyle w:val="NoSpacing"/>
        <w:rPr>
          <w:rFonts w:cs="Times New Roman"/>
          <w:b/>
          <w:sz w:val="20"/>
          <w:szCs w:val="20"/>
        </w:rPr>
      </w:pPr>
    </w:p>
    <w:p w:rsidR="00BD0634" w:rsidRPr="00C95FF2" w:rsidRDefault="00FB0DA7" w:rsidP="00B76C4E">
      <w:pPr>
        <w:pStyle w:val="NoSpacing"/>
        <w:rPr>
          <w:rFonts w:cs="Times New Roman"/>
          <w:sz w:val="20"/>
          <w:szCs w:val="20"/>
        </w:rPr>
      </w:pPr>
      <w:r w:rsidRPr="00C95FF2">
        <w:rPr>
          <w:rFonts w:cs="Times New Roman"/>
          <w:b/>
          <w:i/>
          <w:color w:val="00B050"/>
          <w:sz w:val="20"/>
          <w:szCs w:val="20"/>
        </w:rPr>
        <w:t xml:space="preserve">Supplier </w:t>
      </w:r>
      <w:r w:rsidRPr="00C95FF2">
        <w:rPr>
          <w:rFonts w:cs="Times New Roman"/>
          <w:sz w:val="20"/>
          <w:szCs w:val="20"/>
        </w:rPr>
        <w:t xml:space="preserve">– </w:t>
      </w:r>
      <w:r w:rsidR="00B76C4E" w:rsidRPr="00C95FF2">
        <w:rPr>
          <w:rFonts w:cs="Times New Roman"/>
          <w:sz w:val="20"/>
          <w:szCs w:val="20"/>
        </w:rPr>
        <w:t xml:space="preserve">Wetlands are known for their ability to exchange moisture, energy, and momentum with the atmosphere (Gutowski, Wei, Vörösmarty and Fekete, 2007). </w:t>
      </w:r>
      <w:r w:rsidR="00BD0634" w:rsidRPr="00C95FF2">
        <w:rPr>
          <w:rFonts w:cs="Times New Roman"/>
          <w:sz w:val="20"/>
          <w:szCs w:val="20"/>
        </w:rPr>
        <w:t>Evapotranspiration provided by wetlands plays an important role in climate stabilization because the process affects the microclimate (Zhang, Zhu and Jiang, 2016</w:t>
      </w:r>
      <w:r w:rsidR="008D3926" w:rsidRPr="00C95FF2">
        <w:rPr>
          <w:rFonts w:cs="Times New Roman"/>
          <w:sz w:val="20"/>
          <w:szCs w:val="20"/>
        </w:rPr>
        <w:t>; McLaughlin and Cohen, 2013</w:t>
      </w:r>
      <w:r w:rsidR="00E81AC2" w:rsidRPr="00C95FF2">
        <w:rPr>
          <w:rFonts w:cs="Times New Roman"/>
          <w:sz w:val="20"/>
          <w:szCs w:val="20"/>
        </w:rPr>
        <w:t>). Wetlands in urban areas are especially important because they al</w:t>
      </w:r>
      <w:r w:rsidR="000515FF" w:rsidRPr="00C95FF2">
        <w:rPr>
          <w:rFonts w:cs="Times New Roman"/>
          <w:sz w:val="20"/>
          <w:szCs w:val="20"/>
        </w:rPr>
        <w:t xml:space="preserve">leviate the heat island effect </w:t>
      </w:r>
      <w:r w:rsidR="00E81AC2" w:rsidRPr="00C95FF2">
        <w:rPr>
          <w:rFonts w:cs="Times New Roman"/>
          <w:sz w:val="20"/>
          <w:szCs w:val="20"/>
        </w:rPr>
        <w:t xml:space="preserve">(McLaughlin and Cohen, 2013). </w:t>
      </w:r>
      <w:r w:rsidR="000515FF" w:rsidRPr="00C95FF2">
        <w:rPr>
          <w:rFonts w:cs="Times New Roman"/>
          <w:sz w:val="20"/>
          <w:szCs w:val="20"/>
        </w:rPr>
        <w:t>The heat island effect is when urban areas are hotter due to trapping heat. Vegetation, like wetlands, can help reduce the heat by turning water from a liquid to a vapor. Water released as a vapor helps cool sites</w:t>
      </w:r>
      <w:r w:rsidR="009143E1" w:rsidRPr="00C95FF2">
        <w:rPr>
          <w:rFonts w:cs="Times New Roman"/>
          <w:sz w:val="20"/>
          <w:szCs w:val="20"/>
        </w:rPr>
        <w:t xml:space="preserve"> (Pokorný, Kvĕt, Rejšková, and Brom, 2010).</w:t>
      </w:r>
      <w:r w:rsidR="000515FF" w:rsidRPr="00C95FF2">
        <w:rPr>
          <w:rFonts w:cs="Times New Roman"/>
          <w:sz w:val="20"/>
          <w:szCs w:val="20"/>
        </w:rPr>
        <w:t xml:space="preserve"> </w:t>
      </w:r>
      <w:r w:rsidR="009143E1" w:rsidRPr="00C95FF2">
        <w:rPr>
          <w:rFonts w:cs="Times New Roman"/>
          <w:sz w:val="20"/>
          <w:szCs w:val="20"/>
        </w:rPr>
        <w:t xml:space="preserve">  </w:t>
      </w:r>
      <w:r w:rsidR="00BD0634" w:rsidRPr="00C95FF2">
        <w:rPr>
          <w:rFonts w:cs="Times New Roman"/>
          <w:sz w:val="20"/>
          <w:szCs w:val="20"/>
        </w:rPr>
        <w:t xml:space="preserve"> </w:t>
      </w:r>
    </w:p>
    <w:p w:rsidR="00FB0DA7" w:rsidRPr="00C95FF2" w:rsidRDefault="00FB0DA7" w:rsidP="00FB0DA7">
      <w:pPr>
        <w:pStyle w:val="NoSpacing"/>
        <w:rPr>
          <w:rFonts w:cs="Times New Roman"/>
          <w:b/>
          <w:sz w:val="20"/>
          <w:szCs w:val="20"/>
          <w:u w:val="single"/>
        </w:rPr>
      </w:pPr>
    </w:p>
    <w:p w:rsidR="00FB0DA7" w:rsidRPr="00C95FF2" w:rsidRDefault="00FB0DA7" w:rsidP="00FB0DA7">
      <w:pPr>
        <w:pStyle w:val="NoSpacing"/>
        <w:rPr>
          <w:rFonts w:cs="Times New Roman"/>
          <w:sz w:val="20"/>
          <w:szCs w:val="20"/>
        </w:rPr>
      </w:pPr>
      <w:r w:rsidRPr="00C95FF2">
        <w:rPr>
          <w:rFonts w:cs="Times New Roman"/>
          <w:b/>
          <w:i/>
          <w:color w:val="FF00FF"/>
          <w:sz w:val="20"/>
          <w:szCs w:val="20"/>
        </w:rPr>
        <w:lastRenderedPageBreak/>
        <w:t>Driver</w:t>
      </w:r>
      <w:r w:rsidRPr="00C95FF2">
        <w:rPr>
          <w:rFonts w:cs="Times New Roman"/>
          <w:color w:val="FF00FF"/>
          <w:sz w:val="20"/>
          <w:szCs w:val="20"/>
        </w:rPr>
        <w:t xml:space="preserve"> </w:t>
      </w:r>
      <w:r w:rsidRPr="00C95FF2">
        <w:rPr>
          <w:rFonts w:cs="Times New Roman"/>
          <w:sz w:val="20"/>
          <w:szCs w:val="20"/>
        </w:rPr>
        <w:t xml:space="preserve">– </w:t>
      </w:r>
      <w:r w:rsidR="00653795" w:rsidRPr="00C95FF2">
        <w:rPr>
          <w:rFonts w:cs="Times New Roman"/>
          <w:sz w:val="20"/>
          <w:szCs w:val="20"/>
        </w:rPr>
        <w:t>not applicable</w:t>
      </w:r>
    </w:p>
    <w:p w:rsidR="00FB0DA7" w:rsidRPr="00C95FF2" w:rsidRDefault="00FB0DA7" w:rsidP="00FB0DA7">
      <w:pPr>
        <w:pStyle w:val="NoSpacing"/>
        <w:rPr>
          <w:rFonts w:cs="Times New Roman"/>
          <w:b/>
          <w:i/>
          <w:sz w:val="20"/>
          <w:szCs w:val="20"/>
        </w:rPr>
      </w:pPr>
    </w:p>
    <w:p w:rsidR="00FB0DA7" w:rsidRPr="00C95FF2" w:rsidRDefault="00FB0DA7" w:rsidP="00FB0DA7">
      <w:pPr>
        <w:pStyle w:val="NoSpacing"/>
        <w:rPr>
          <w:rFonts w:cs="Times New Roman"/>
          <w:sz w:val="20"/>
          <w:szCs w:val="20"/>
        </w:rPr>
      </w:pPr>
      <w:r w:rsidRPr="00C95FF2">
        <w:rPr>
          <w:rFonts w:cs="Times New Roman"/>
          <w:b/>
          <w:i/>
          <w:color w:val="00B0F0"/>
          <w:sz w:val="20"/>
          <w:szCs w:val="20"/>
        </w:rPr>
        <w:t xml:space="preserve">Demander </w:t>
      </w:r>
      <w:r w:rsidRPr="00C95FF2">
        <w:rPr>
          <w:rFonts w:cs="Times New Roman"/>
          <w:sz w:val="20"/>
          <w:szCs w:val="20"/>
        </w:rPr>
        <w:t>– no literature review available at this time</w:t>
      </w:r>
    </w:p>
    <w:p w:rsidR="00FB0DA7" w:rsidRPr="00C95FF2" w:rsidRDefault="00FB0DA7" w:rsidP="00FB0DA7">
      <w:pPr>
        <w:pStyle w:val="NoSpacing"/>
        <w:rPr>
          <w:rFonts w:cs="Times New Roman"/>
          <w:b/>
          <w:sz w:val="20"/>
          <w:szCs w:val="20"/>
        </w:rPr>
      </w:pPr>
    </w:p>
    <w:p w:rsidR="00FB0DA7" w:rsidRPr="00C95FF2" w:rsidRDefault="00FB0DA7" w:rsidP="00FB0DA7">
      <w:pPr>
        <w:pStyle w:val="NoSpacing"/>
        <w:numPr>
          <w:ilvl w:val="0"/>
          <w:numId w:val="1"/>
        </w:numPr>
        <w:rPr>
          <w:rFonts w:cs="Times New Roman"/>
          <w:b/>
          <w:sz w:val="20"/>
          <w:szCs w:val="20"/>
        </w:rPr>
      </w:pPr>
      <w:r w:rsidRPr="00C95FF2">
        <w:rPr>
          <w:rFonts w:cs="Times New Roman"/>
          <w:b/>
          <w:sz w:val="20"/>
          <w:szCs w:val="20"/>
        </w:rPr>
        <w:t>Maintenance of Physical, Chemical, and Biological Indicators</w:t>
      </w:r>
    </w:p>
    <w:p w:rsidR="00FB0DA7" w:rsidRPr="00C95FF2" w:rsidRDefault="00FB0DA7" w:rsidP="00FB0DA7">
      <w:pPr>
        <w:pStyle w:val="NoSpacing"/>
        <w:rPr>
          <w:rFonts w:cs="Times New Roman"/>
          <w:b/>
          <w:sz w:val="20"/>
          <w:szCs w:val="20"/>
        </w:rPr>
      </w:pPr>
    </w:p>
    <w:p w:rsidR="00FB0DA7" w:rsidRPr="00C95FF2" w:rsidRDefault="00FB0DA7" w:rsidP="00FB0DA7">
      <w:pPr>
        <w:pStyle w:val="NoSpacing"/>
        <w:rPr>
          <w:rFonts w:cs="Times New Roman"/>
          <w:sz w:val="20"/>
          <w:szCs w:val="20"/>
        </w:rPr>
      </w:pPr>
      <w:r w:rsidRPr="00C95FF2">
        <w:rPr>
          <w:rFonts w:cs="Times New Roman"/>
          <w:b/>
          <w:i/>
          <w:color w:val="00B050"/>
          <w:sz w:val="20"/>
          <w:szCs w:val="20"/>
        </w:rPr>
        <w:t xml:space="preserve">Supplier </w:t>
      </w:r>
      <w:r w:rsidRPr="00C95FF2">
        <w:rPr>
          <w:rFonts w:cs="Times New Roman"/>
          <w:sz w:val="20"/>
          <w:szCs w:val="20"/>
        </w:rPr>
        <w:t xml:space="preserve">– </w:t>
      </w:r>
      <w:r w:rsidR="00187569" w:rsidRPr="00C95FF2">
        <w:rPr>
          <w:rFonts w:cs="Times New Roman"/>
          <w:sz w:val="20"/>
          <w:szCs w:val="20"/>
        </w:rPr>
        <w:t xml:space="preserve">Wetlands play a role in climate stabilization by reducing greenhouse gases such as carbon dioxide. </w:t>
      </w:r>
      <w:r w:rsidR="00255B06" w:rsidRPr="00C95FF2">
        <w:rPr>
          <w:rFonts w:cs="Times New Roman"/>
          <w:sz w:val="20"/>
          <w:szCs w:val="20"/>
        </w:rPr>
        <w:t xml:space="preserve">One study found that depressional wetlands can sequester a net amount of greenhouse gas to 3.2 Mg of carbon dioxide per hectare (Gala and Young, 2015). Another study found that mangroves in India sequestered about 1.5 tonne of carbon per hectare per year (Bassi, Kumar, Sharma, and Pardha-Saradhi, 2014). </w:t>
      </w:r>
      <w:r w:rsidR="00860ED9" w:rsidRPr="00C95FF2">
        <w:rPr>
          <w:rFonts w:cs="Times New Roman"/>
          <w:sz w:val="20"/>
          <w:szCs w:val="20"/>
        </w:rPr>
        <w:t xml:space="preserve">Sequestration is the ability of wetland plants and autotrophic organisms to fix carbon dioxide through photosynthesis (Olsson et al., 2015). By doing this, carbon dioxide gets transformed to organic compounds locked away from the atmosphere (Olsson et al., 2015). </w:t>
      </w:r>
      <w:r w:rsidR="00E23E77" w:rsidRPr="00C95FF2">
        <w:rPr>
          <w:rFonts w:cs="Times New Roman"/>
          <w:sz w:val="20"/>
          <w:szCs w:val="20"/>
        </w:rPr>
        <w:t xml:space="preserve">Wetlands are important sinks of carbon because they have accumulated one-third of the global terrestrial carbon (Keller, 2011). In addition, wetlands </w:t>
      </w:r>
      <w:r w:rsidR="00187569" w:rsidRPr="00C95FF2">
        <w:rPr>
          <w:rFonts w:cs="Times New Roman"/>
          <w:sz w:val="20"/>
          <w:szCs w:val="20"/>
        </w:rPr>
        <w:t>regulate the microclimate of ur</w:t>
      </w:r>
      <w:r w:rsidR="00E23E77" w:rsidRPr="00C95FF2">
        <w:rPr>
          <w:rFonts w:cs="Times New Roman"/>
          <w:sz w:val="20"/>
          <w:szCs w:val="20"/>
        </w:rPr>
        <w:t>ban and rural land cover types (Zhang, Zhu, and Jiang, 2016). These ecosystems play an important role of stabilizing the microclimate in all seasons due to their ability to store heat and perform evapotranspiration (Zhang, Zhu, and Jiang, 2016</w:t>
      </w:r>
      <w:r w:rsidR="00A12E40" w:rsidRPr="00C95FF2">
        <w:rPr>
          <w:rFonts w:cs="Times New Roman"/>
          <w:sz w:val="20"/>
          <w:szCs w:val="20"/>
        </w:rPr>
        <w:t>;</w:t>
      </w:r>
      <w:r w:rsidR="0023080E" w:rsidRPr="00C95FF2">
        <w:rPr>
          <w:rFonts w:cs="Times New Roman"/>
          <w:sz w:val="20"/>
          <w:szCs w:val="20"/>
        </w:rPr>
        <w:t xml:space="preserve"> Pokorný, Kvĕt, Rejšková, and Brom, 2010</w:t>
      </w:r>
      <w:r w:rsidR="00E23E77" w:rsidRPr="00C95FF2">
        <w:rPr>
          <w:rFonts w:cs="Times New Roman"/>
          <w:sz w:val="20"/>
          <w:szCs w:val="20"/>
        </w:rPr>
        <w:t xml:space="preserve">). </w:t>
      </w:r>
    </w:p>
    <w:p w:rsidR="00FB0DA7" w:rsidRPr="00C95FF2" w:rsidRDefault="00FB0DA7" w:rsidP="00FB0DA7">
      <w:pPr>
        <w:pStyle w:val="NoSpacing"/>
        <w:rPr>
          <w:rFonts w:cs="Times New Roman"/>
          <w:b/>
          <w:i/>
          <w:sz w:val="20"/>
          <w:szCs w:val="20"/>
        </w:rPr>
      </w:pPr>
    </w:p>
    <w:p w:rsidR="00FB0DA7" w:rsidRPr="00C95FF2" w:rsidRDefault="00FB0DA7" w:rsidP="00FB0DA7">
      <w:pPr>
        <w:pStyle w:val="NoSpacing"/>
        <w:rPr>
          <w:rFonts w:cs="Times New Roman"/>
          <w:sz w:val="20"/>
          <w:szCs w:val="20"/>
        </w:rPr>
      </w:pPr>
      <w:r w:rsidRPr="00C95FF2">
        <w:rPr>
          <w:rFonts w:cs="Times New Roman"/>
          <w:b/>
          <w:i/>
          <w:color w:val="FF00FF"/>
          <w:sz w:val="20"/>
          <w:szCs w:val="20"/>
        </w:rPr>
        <w:t xml:space="preserve">Driver </w:t>
      </w:r>
      <w:r w:rsidRPr="00C95FF2">
        <w:rPr>
          <w:rFonts w:cs="Times New Roman"/>
          <w:sz w:val="20"/>
          <w:szCs w:val="20"/>
        </w:rPr>
        <w:t xml:space="preserve">– </w:t>
      </w:r>
      <w:r w:rsidR="0066722F" w:rsidRPr="00C95FF2">
        <w:rPr>
          <w:rFonts w:cs="Times New Roman"/>
          <w:sz w:val="20"/>
          <w:szCs w:val="20"/>
        </w:rPr>
        <w:t>not applicable</w:t>
      </w:r>
    </w:p>
    <w:p w:rsidR="00FB0DA7" w:rsidRPr="00C95FF2" w:rsidRDefault="00FB0DA7" w:rsidP="00FB0DA7">
      <w:pPr>
        <w:pStyle w:val="NoSpacing"/>
        <w:rPr>
          <w:rFonts w:cs="Times New Roman"/>
          <w:b/>
          <w:i/>
          <w:sz w:val="20"/>
          <w:szCs w:val="20"/>
        </w:rPr>
      </w:pPr>
    </w:p>
    <w:p w:rsidR="00FB0DA7" w:rsidRPr="00C95FF2" w:rsidRDefault="00FB0DA7" w:rsidP="00FB0DA7">
      <w:pPr>
        <w:pStyle w:val="NoSpacing"/>
        <w:rPr>
          <w:rFonts w:cs="Times New Roman"/>
          <w:sz w:val="20"/>
          <w:szCs w:val="20"/>
        </w:rPr>
      </w:pPr>
      <w:r w:rsidRPr="00C95FF2">
        <w:rPr>
          <w:rFonts w:cs="Times New Roman"/>
          <w:b/>
          <w:i/>
          <w:color w:val="00B0F0"/>
          <w:sz w:val="20"/>
          <w:szCs w:val="20"/>
        </w:rPr>
        <w:t xml:space="preserve">Demander </w:t>
      </w:r>
      <w:r w:rsidRPr="00C95FF2">
        <w:rPr>
          <w:rFonts w:cs="Times New Roman"/>
          <w:sz w:val="20"/>
          <w:szCs w:val="20"/>
        </w:rPr>
        <w:t xml:space="preserve">– not applicable </w:t>
      </w:r>
    </w:p>
    <w:p w:rsidR="00FB0DA7" w:rsidRPr="00C95FF2" w:rsidRDefault="00FB0DA7" w:rsidP="00FB0DA7">
      <w:pPr>
        <w:pStyle w:val="NoSpacing"/>
        <w:rPr>
          <w:rFonts w:cs="Times New Roman"/>
          <w:b/>
          <w:sz w:val="20"/>
          <w:szCs w:val="20"/>
        </w:rPr>
      </w:pPr>
    </w:p>
    <w:p w:rsidR="00FB0DA7" w:rsidRPr="00C95FF2" w:rsidRDefault="00FB0DA7" w:rsidP="00FB0DA7">
      <w:pPr>
        <w:pStyle w:val="NoSpacing"/>
        <w:numPr>
          <w:ilvl w:val="0"/>
          <w:numId w:val="1"/>
        </w:numPr>
        <w:rPr>
          <w:rFonts w:cs="Times New Roman"/>
          <w:b/>
          <w:sz w:val="20"/>
          <w:szCs w:val="20"/>
        </w:rPr>
      </w:pPr>
      <w:r w:rsidRPr="00C95FF2">
        <w:rPr>
          <w:rFonts w:cs="Times New Roman"/>
          <w:b/>
          <w:sz w:val="20"/>
          <w:szCs w:val="20"/>
        </w:rPr>
        <w:t>Spiritual, Symbolic, Religious, and Social Experiences</w:t>
      </w:r>
    </w:p>
    <w:p w:rsidR="00FB0DA7" w:rsidRPr="00C95FF2" w:rsidRDefault="00FB0DA7" w:rsidP="00FB0DA7">
      <w:pPr>
        <w:pStyle w:val="NoSpacing"/>
        <w:rPr>
          <w:rFonts w:cs="Times New Roman"/>
          <w:b/>
          <w:sz w:val="20"/>
          <w:szCs w:val="20"/>
        </w:rPr>
      </w:pPr>
    </w:p>
    <w:p w:rsidR="00FB0DA7" w:rsidRPr="00C95FF2" w:rsidRDefault="00FB0DA7" w:rsidP="00FB0DA7">
      <w:pPr>
        <w:pStyle w:val="NoSpacing"/>
        <w:rPr>
          <w:rFonts w:cs="Times New Roman"/>
          <w:sz w:val="20"/>
          <w:szCs w:val="20"/>
        </w:rPr>
      </w:pPr>
      <w:r w:rsidRPr="00C95FF2">
        <w:rPr>
          <w:rFonts w:cs="Times New Roman"/>
          <w:b/>
          <w:i/>
          <w:color w:val="00B050"/>
          <w:sz w:val="20"/>
          <w:szCs w:val="20"/>
        </w:rPr>
        <w:t xml:space="preserve">Supplier </w:t>
      </w:r>
      <w:r w:rsidRPr="00C95FF2">
        <w:rPr>
          <w:rFonts w:cs="Times New Roman"/>
          <w:sz w:val="20"/>
          <w:szCs w:val="20"/>
        </w:rPr>
        <w:t>– not applicable</w:t>
      </w:r>
    </w:p>
    <w:p w:rsidR="00FB0DA7" w:rsidRPr="00C95FF2" w:rsidRDefault="00FB0DA7" w:rsidP="00FB0DA7">
      <w:pPr>
        <w:pStyle w:val="NoSpacing"/>
        <w:rPr>
          <w:rFonts w:cs="Times New Roman"/>
          <w:sz w:val="20"/>
          <w:szCs w:val="20"/>
        </w:rPr>
      </w:pPr>
      <w:r w:rsidRPr="00C95FF2">
        <w:rPr>
          <w:rFonts w:cs="Times New Roman"/>
          <w:sz w:val="20"/>
          <w:szCs w:val="20"/>
        </w:rPr>
        <w:t xml:space="preserve"> </w:t>
      </w:r>
    </w:p>
    <w:p w:rsidR="00FB0DA7" w:rsidRPr="00C95FF2" w:rsidRDefault="00FB0DA7" w:rsidP="00FB0DA7">
      <w:pPr>
        <w:pStyle w:val="NoSpacing"/>
        <w:rPr>
          <w:rFonts w:cs="Times New Roman"/>
          <w:sz w:val="20"/>
          <w:szCs w:val="20"/>
        </w:rPr>
      </w:pPr>
      <w:r w:rsidRPr="00C95FF2">
        <w:rPr>
          <w:rFonts w:cs="Times New Roman"/>
          <w:b/>
          <w:i/>
          <w:color w:val="FF00FF"/>
          <w:sz w:val="20"/>
          <w:szCs w:val="20"/>
        </w:rPr>
        <w:t xml:space="preserve">Driver </w:t>
      </w:r>
      <w:r w:rsidRPr="00C95FF2">
        <w:rPr>
          <w:rFonts w:cs="Times New Roman"/>
          <w:sz w:val="20"/>
          <w:szCs w:val="20"/>
        </w:rPr>
        <w:t>– not applicable</w:t>
      </w:r>
    </w:p>
    <w:p w:rsidR="00FB0DA7" w:rsidRPr="00C95FF2" w:rsidRDefault="00FB0DA7" w:rsidP="00FB0DA7">
      <w:pPr>
        <w:pStyle w:val="NoSpacing"/>
        <w:rPr>
          <w:rFonts w:cs="Times New Roman"/>
          <w:b/>
          <w:i/>
          <w:sz w:val="20"/>
          <w:szCs w:val="20"/>
        </w:rPr>
      </w:pPr>
    </w:p>
    <w:p w:rsidR="00FB0DA7" w:rsidRPr="00C95FF2" w:rsidRDefault="00FB0DA7" w:rsidP="00FB0DA7">
      <w:pPr>
        <w:pStyle w:val="NoSpacing"/>
        <w:rPr>
          <w:rFonts w:cs="Times New Roman"/>
          <w:b/>
          <w:i/>
          <w:color w:val="00B0F0"/>
          <w:sz w:val="20"/>
          <w:szCs w:val="20"/>
        </w:rPr>
      </w:pPr>
      <w:r w:rsidRPr="00C95FF2">
        <w:rPr>
          <w:rFonts w:cs="Times New Roman"/>
          <w:b/>
          <w:i/>
          <w:color w:val="00B0F0"/>
          <w:sz w:val="20"/>
          <w:szCs w:val="20"/>
        </w:rPr>
        <w:t>Demander</w:t>
      </w:r>
      <w:r w:rsidRPr="00C95FF2">
        <w:rPr>
          <w:rFonts w:cs="Times New Roman"/>
          <w:sz w:val="20"/>
          <w:szCs w:val="20"/>
        </w:rPr>
        <w:t xml:space="preserve"> – not applicable</w:t>
      </w:r>
    </w:p>
    <w:p w:rsidR="00FB0DA7" w:rsidRPr="00C95FF2" w:rsidRDefault="00FB0DA7" w:rsidP="00FB0DA7">
      <w:pPr>
        <w:pStyle w:val="NoSpacing"/>
        <w:rPr>
          <w:rFonts w:cs="Times New Roman"/>
          <w:b/>
          <w:sz w:val="20"/>
          <w:szCs w:val="20"/>
        </w:rPr>
      </w:pPr>
    </w:p>
    <w:p w:rsidR="00FB0DA7" w:rsidRPr="00C95FF2" w:rsidRDefault="00FB0DA7" w:rsidP="00FB0DA7">
      <w:pPr>
        <w:pStyle w:val="NoSpacing"/>
        <w:numPr>
          <w:ilvl w:val="0"/>
          <w:numId w:val="1"/>
        </w:numPr>
        <w:rPr>
          <w:rFonts w:cs="Times New Roman"/>
          <w:b/>
          <w:sz w:val="20"/>
          <w:szCs w:val="20"/>
        </w:rPr>
      </w:pPr>
      <w:r w:rsidRPr="00C95FF2">
        <w:rPr>
          <w:rFonts w:cs="Times New Roman"/>
          <w:b/>
          <w:sz w:val="20"/>
          <w:szCs w:val="20"/>
        </w:rPr>
        <w:t>Physical and Intellectual Interactions w/ Biota, Ecosystems, and Land/Seascapes</w:t>
      </w:r>
    </w:p>
    <w:p w:rsidR="00FB0DA7" w:rsidRPr="00C95FF2" w:rsidRDefault="00FB0DA7" w:rsidP="00FB0DA7">
      <w:pPr>
        <w:pStyle w:val="NoSpacing"/>
        <w:rPr>
          <w:rFonts w:cs="Times New Roman"/>
          <w:b/>
          <w:sz w:val="20"/>
          <w:szCs w:val="20"/>
        </w:rPr>
      </w:pPr>
    </w:p>
    <w:p w:rsidR="00FB0DA7" w:rsidRPr="00C95FF2" w:rsidRDefault="00FB0DA7" w:rsidP="00FB0DA7">
      <w:pPr>
        <w:pStyle w:val="NoSpacing"/>
        <w:rPr>
          <w:rFonts w:cs="Times New Roman"/>
          <w:b/>
          <w:i/>
          <w:color w:val="00B050"/>
          <w:sz w:val="20"/>
          <w:szCs w:val="20"/>
        </w:rPr>
      </w:pPr>
      <w:r w:rsidRPr="00C95FF2">
        <w:rPr>
          <w:rFonts w:cs="Times New Roman"/>
          <w:b/>
          <w:i/>
          <w:color w:val="00B050"/>
          <w:sz w:val="20"/>
          <w:szCs w:val="20"/>
        </w:rPr>
        <w:t>Supplier</w:t>
      </w:r>
      <w:r w:rsidRPr="00C95FF2">
        <w:rPr>
          <w:rFonts w:cs="Times New Roman"/>
          <w:sz w:val="20"/>
          <w:szCs w:val="20"/>
        </w:rPr>
        <w:t xml:space="preserve"> –</w:t>
      </w:r>
      <w:r w:rsidR="00C95FF2">
        <w:rPr>
          <w:rFonts w:cs="Times New Roman"/>
          <w:sz w:val="20"/>
          <w:szCs w:val="20"/>
        </w:rPr>
        <w:t xml:space="preserve"> </w:t>
      </w:r>
      <w:r w:rsidRPr="00C95FF2">
        <w:rPr>
          <w:rFonts w:cs="Times New Roman"/>
          <w:sz w:val="20"/>
          <w:szCs w:val="20"/>
        </w:rPr>
        <w:t>not applicable</w:t>
      </w:r>
    </w:p>
    <w:p w:rsidR="00FB0DA7" w:rsidRPr="00C95FF2" w:rsidRDefault="00FB0DA7" w:rsidP="00FB0DA7">
      <w:pPr>
        <w:pStyle w:val="NoSpacing"/>
        <w:rPr>
          <w:rFonts w:cs="Times New Roman"/>
          <w:b/>
          <w:sz w:val="20"/>
          <w:szCs w:val="20"/>
          <w:u w:val="single"/>
        </w:rPr>
      </w:pPr>
    </w:p>
    <w:p w:rsidR="00FB0DA7" w:rsidRPr="00C95FF2" w:rsidRDefault="00FB0DA7" w:rsidP="00FB0DA7">
      <w:pPr>
        <w:pStyle w:val="NoSpacing"/>
        <w:rPr>
          <w:rFonts w:cs="Times New Roman"/>
          <w:sz w:val="20"/>
          <w:szCs w:val="20"/>
        </w:rPr>
      </w:pPr>
      <w:r w:rsidRPr="00C95FF2">
        <w:rPr>
          <w:rFonts w:cs="Times New Roman"/>
          <w:b/>
          <w:i/>
          <w:color w:val="FF00FF"/>
          <w:sz w:val="20"/>
          <w:szCs w:val="20"/>
        </w:rPr>
        <w:t>Driver</w:t>
      </w:r>
      <w:r w:rsidRPr="00C95FF2">
        <w:rPr>
          <w:rFonts w:cs="Times New Roman"/>
          <w:sz w:val="20"/>
          <w:szCs w:val="20"/>
        </w:rPr>
        <w:t xml:space="preserve"> -</w:t>
      </w:r>
      <w:r w:rsidR="00C95FF2">
        <w:rPr>
          <w:rFonts w:cs="Times New Roman"/>
          <w:sz w:val="20"/>
          <w:szCs w:val="20"/>
        </w:rPr>
        <w:t xml:space="preserve"> </w:t>
      </w:r>
      <w:r w:rsidRPr="00C95FF2">
        <w:rPr>
          <w:rFonts w:cs="Times New Roman"/>
          <w:sz w:val="20"/>
          <w:szCs w:val="20"/>
        </w:rPr>
        <w:t>not applicable</w:t>
      </w:r>
    </w:p>
    <w:p w:rsidR="00FB0DA7" w:rsidRPr="00C95FF2" w:rsidRDefault="00FB0DA7" w:rsidP="00FB0DA7">
      <w:pPr>
        <w:pStyle w:val="NoSpacing"/>
        <w:rPr>
          <w:rFonts w:cs="Times New Roman"/>
          <w:b/>
          <w:i/>
          <w:sz w:val="20"/>
          <w:szCs w:val="20"/>
        </w:rPr>
      </w:pPr>
    </w:p>
    <w:p w:rsidR="00FB0DA7" w:rsidRPr="00C95FF2" w:rsidRDefault="00FB0DA7" w:rsidP="00FB0DA7">
      <w:pPr>
        <w:pStyle w:val="NoSpacing"/>
        <w:rPr>
          <w:rFonts w:cs="Times New Roman"/>
          <w:sz w:val="20"/>
          <w:szCs w:val="20"/>
        </w:rPr>
      </w:pPr>
      <w:r w:rsidRPr="00C95FF2">
        <w:rPr>
          <w:rFonts w:cs="Times New Roman"/>
          <w:b/>
          <w:i/>
          <w:color w:val="00B0F0"/>
          <w:sz w:val="20"/>
          <w:szCs w:val="20"/>
        </w:rPr>
        <w:t>Demander</w:t>
      </w:r>
      <w:r w:rsidRPr="00C95FF2">
        <w:rPr>
          <w:rFonts w:cs="Times New Roman"/>
          <w:sz w:val="20"/>
          <w:szCs w:val="20"/>
        </w:rPr>
        <w:t xml:space="preserve"> - not applicable</w:t>
      </w:r>
    </w:p>
    <w:p w:rsidR="00FB0DA7" w:rsidRDefault="00FB0DA7" w:rsidP="00FB0DA7">
      <w:pPr>
        <w:pStyle w:val="NoSpacing"/>
        <w:rPr>
          <w:rFonts w:cs="Times New Roman"/>
          <w:b/>
          <w:sz w:val="20"/>
          <w:szCs w:val="20"/>
          <w:u w:val="single"/>
        </w:rPr>
      </w:pPr>
    </w:p>
    <w:p w:rsidR="00C95FF2" w:rsidRPr="00C95FF2" w:rsidRDefault="00C95FF2" w:rsidP="00FB0DA7">
      <w:pPr>
        <w:pStyle w:val="NoSpacing"/>
        <w:rPr>
          <w:rFonts w:cs="Times New Roman"/>
          <w:b/>
          <w:sz w:val="20"/>
          <w:szCs w:val="20"/>
        </w:rPr>
      </w:pPr>
    </w:p>
    <w:p w:rsidR="00FB0DA7" w:rsidRPr="00C95FF2" w:rsidRDefault="00FB0DA7" w:rsidP="00FB0DA7">
      <w:pPr>
        <w:pStyle w:val="NoSpacing"/>
        <w:rPr>
          <w:rFonts w:cs="Times New Roman"/>
          <w:b/>
          <w:sz w:val="20"/>
          <w:szCs w:val="20"/>
        </w:rPr>
      </w:pPr>
      <w:r w:rsidRPr="00C95FF2">
        <w:rPr>
          <w:rFonts w:cs="Times New Roman"/>
          <w:b/>
          <w:sz w:val="20"/>
          <w:szCs w:val="20"/>
        </w:rPr>
        <w:t xml:space="preserve">Sources: </w:t>
      </w:r>
    </w:p>
    <w:p w:rsidR="00C95FF2" w:rsidRDefault="00C95FF2">
      <w:pPr>
        <w:rPr>
          <w:rFonts w:cs="Times New Roman"/>
          <w:sz w:val="20"/>
          <w:szCs w:val="20"/>
        </w:rPr>
      </w:pPr>
    </w:p>
    <w:p w:rsidR="00D77AC6" w:rsidRPr="00C95FF2" w:rsidRDefault="00501225">
      <w:pPr>
        <w:rPr>
          <w:rFonts w:cs="Times New Roman"/>
          <w:sz w:val="20"/>
          <w:szCs w:val="20"/>
        </w:rPr>
      </w:pPr>
      <w:bookmarkStart w:id="0" w:name="_GoBack"/>
      <w:bookmarkEnd w:id="0"/>
      <w:r w:rsidRPr="00C95FF2">
        <w:rPr>
          <w:rFonts w:cs="Times New Roman"/>
          <w:sz w:val="20"/>
          <w:szCs w:val="20"/>
        </w:rPr>
        <w:t xml:space="preserve">Gutowski, W.J. Jr., Wei, H., Vörösmarty, C.J., Fekete, B.M. (2007). Influence of Arctic Wetlands on Arctic Atmospheric Circulation. </w:t>
      </w:r>
      <w:r w:rsidRPr="00C95FF2">
        <w:rPr>
          <w:rFonts w:cs="Times New Roman"/>
          <w:i/>
          <w:sz w:val="20"/>
          <w:szCs w:val="20"/>
        </w:rPr>
        <w:t xml:space="preserve">Journal of Climate, 20, </w:t>
      </w:r>
      <w:r w:rsidRPr="00C95FF2">
        <w:rPr>
          <w:rFonts w:cs="Times New Roman"/>
          <w:sz w:val="20"/>
          <w:szCs w:val="20"/>
        </w:rPr>
        <w:t>4243-4254. doi: 10.1175/JCLI4243.1</w:t>
      </w:r>
    </w:p>
    <w:p w:rsidR="00097E27" w:rsidRPr="00C95FF2" w:rsidRDefault="00097E27">
      <w:pPr>
        <w:rPr>
          <w:rFonts w:cs="Times New Roman"/>
          <w:sz w:val="20"/>
          <w:szCs w:val="20"/>
        </w:rPr>
      </w:pPr>
      <w:r w:rsidRPr="00C95FF2">
        <w:rPr>
          <w:rFonts w:cs="Times New Roman"/>
          <w:sz w:val="20"/>
          <w:szCs w:val="20"/>
        </w:rPr>
        <w:t xml:space="preserve">Laanbroek, H.J. (2010). Methane emission from natural wetlands: interplay between emergent macrophytes and soil microbial processes. A mini-review. </w:t>
      </w:r>
      <w:r w:rsidRPr="00C95FF2">
        <w:rPr>
          <w:rFonts w:cs="Times New Roman"/>
          <w:i/>
          <w:sz w:val="20"/>
          <w:szCs w:val="20"/>
        </w:rPr>
        <w:t xml:space="preserve">Annals of Botany, 105, </w:t>
      </w:r>
      <w:r w:rsidRPr="00C95FF2">
        <w:rPr>
          <w:rFonts w:cs="Times New Roman"/>
          <w:sz w:val="20"/>
          <w:szCs w:val="20"/>
        </w:rPr>
        <w:t>141-153. doi:10.1093/aob/mcp201.</w:t>
      </w:r>
    </w:p>
    <w:p w:rsidR="00501225" w:rsidRPr="00C95FF2" w:rsidRDefault="00501225">
      <w:pPr>
        <w:rPr>
          <w:rFonts w:cs="Times New Roman"/>
          <w:sz w:val="20"/>
          <w:szCs w:val="20"/>
        </w:rPr>
      </w:pPr>
      <w:r w:rsidRPr="00C95FF2">
        <w:rPr>
          <w:rFonts w:cs="Times New Roman"/>
          <w:sz w:val="20"/>
          <w:szCs w:val="20"/>
        </w:rPr>
        <w:t xml:space="preserve">McLaughlin, D.L., Cohen, M.J. (2013). Realizing ecosystem services: wetland hydrologic function along a gradient of ecosystem condition. </w:t>
      </w:r>
      <w:r w:rsidRPr="00C95FF2">
        <w:rPr>
          <w:rFonts w:cs="Times New Roman"/>
          <w:i/>
          <w:sz w:val="20"/>
          <w:szCs w:val="20"/>
        </w:rPr>
        <w:t>Ecological Applications, 23</w:t>
      </w:r>
      <w:r w:rsidRPr="00C95FF2">
        <w:rPr>
          <w:rFonts w:cs="Times New Roman"/>
          <w:sz w:val="20"/>
          <w:szCs w:val="20"/>
        </w:rPr>
        <w:t>(7), 1619-1631. Doi: 10.1890/12-1489.1</w:t>
      </w:r>
    </w:p>
    <w:p w:rsidR="00E50A33" w:rsidRPr="00C95FF2" w:rsidRDefault="00E50A33">
      <w:pPr>
        <w:rPr>
          <w:rFonts w:cs="Times New Roman"/>
          <w:sz w:val="20"/>
          <w:szCs w:val="20"/>
        </w:rPr>
      </w:pPr>
      <w:r w:rsidRPr="00C95FF2">
        <w:rPr>
          <w:rFonts w:cs="Times New Roman"/>
          <w:sz w:val="20"/>
          <w:szCs w:val="20"/>
        </w:rPr>
        <w:lastRenderedPageBreak/>
        <w:t xml:space="preserve">Poindexter, C.M., Variano, E.A. (2013). Gas exchange in wetlands with emergent vegetation: The effects of wind and thermal convection at the air-water interface. </w:t>
      </w:r>
      <w:r w:rsidRPr="00C95FF2">
        <w:rPr>
          <w:rFonts w:cs="Times New Roman"/>
          <w:i/>
          <w:sz w:val="20"/>
          <w:szCs w:val="20"/>
        </w:rPr>
        <w:t xml:space="preserve">Journal of Geophysical Research: Biogeosciences, 118, </w:t>
      </w:r>
      <w:r w:rsidRPr="00C95FF2">
        <w:rPr>
          <w:rFonts w:cs="Times New Roman"/>
          <w:sz w:val="20"/>
          <w:szCs w:val="20"/>
        </w:rPr>
        <w:t>1297-1306. doi:10.1002/jgrg.20099.</w:t>
      </w:r>
    </w:p>
    <w:p w:rsidR="00501225" w:rsidRPr="00C95FF2" w:rsidRDefault="00501225">
      <w:pPr>
        <w:rPr>
          <w:rFonts w:cs="Times New Roman"/>
          <w:sz w:val="20"/>
          <w:szCs w:val="20"/>
        </w:rPr>
      </w:pPr>
      <w:r w:rsidRPr="00C95FF2">
        <w:rPr>
          <w:rFonts w:cs="Times New Roman"/>
          <w:sz w:val="20"/>
          <w:szCs w:val="20"/>
        </w:rPr>
        <w:t xml:space="preserve">Pokorný, J., Kvĕt, J., Rejšková, A., Brom, J. (2010). Wetlands as energy-dissipating systems. </w:t>
      </w:r>
      <w:r w:rsidRPr="00C95FF2">
        <w:rPr>
          <w:rFonts w:cs="Times New Roman"/>
          <w:i/>
          <w:sz w:val="20"/>
          <w:szCs w:val="20"/>
        </w:rPr>
        <w:t xml:space="preserve">Journal of Industrial Microbiology &amp; Biotechnology, 37, </w:t>
      </w:r>
      <w:r w:rsidRPr="00C95FF2">
        <w:rPr>
          <w:rFonts w:cs="Times New Roman"/>
          <w:sz w:val="20"/>
          <w:szCs w:val="20"/>
        </w:rPr>
        <w:t>1299-1305. doi: 10.1007/s10295-010-0873-8.</w:t>
      </w:r>
    </w:p>
    <w:p w:rsidR="001D7C5E" w:rsidRPr="00C95FF2" w:rsidRDefault="001D7C5E">
      <w:pPr>
        <w:rPr>
          <w:rFonts w:cs="Times New Roman"/>
          <w:sz w:val="20"/>
          <w:szCs w:val="20"/>
        </w:rPr>
      </w:pPr>
      <w:r w:rsidRPr="00C95FF2">
        <w:rPr>
          <w:rFonts w:cs="Times New Roman"/>
          <w:sz w:val="20"/>
          <w:szCs w:val="20"/>
        </w:rPr>
        <w:t xml:space="preserve">Poulsen, C.J., Tabor, C., White, J.D. (2015). Long-term climate forcing by atmospheric oxygen concentrations. </w:t>
      </w:r>
      <w:r w:rsidRPr="00C95FF2">
        <w:rPr>
          <w:rFonts w:cs="Times New Roman"/>
          <w:i/>
          <w:sz w:val="20"/>
          <w:szCs w:val="20"/>
        </w:rPr>
        <w:t>Science, 348</w:t>
      </w:r>
      <w:r w:rsidRPr="00C95FF2">
        <w:rPr>
          <w:rFonts w:cs="Times New Roman"/>
          <w:sz w:val="20"/>
          <w:szCs w:val="20"/>
        </w:rPr>
        <w:t>(6240), 1238-1241. doi: 10.1126/science.1260670.</w:t>
      </w:r>
    </w:p>
    <w:p w:rsidR="005A5262" w:rsidRPr="00C95FF2" w:rsidRDefault="005A5262">
      <w:pPr>
        <w:rPr>
          <w:rFonts w:cs="Times New Roman"/>
          <w:sz w:val="20"/>
          <w:szCs w:val="20"/>
        </w:rPr>
      </w:pPr>
      <w:r w:rsidRPr="00C95FF2">
        <w:rPr>
          <w:rFonts w:cs="Times New Roman"/>
          <w:sz w:val="20"/>
          <w:szCs w:val="20"/>
        </w:rPr>
        <w:t xml:space="preserve">Shaw, D.C., Bible, K. (1996) An Overview of Forest Canopy Ecosystem Functions with Reference to Urban and Riparian Systems. </w:t>
      </w:r>
      <w:r w:rsidRPr="00C95FF2">
        <w:rPr>
          <w:rFonts w:cs="Times New Roman"/>
          <w:i/>
          <w:sz w:val="20"/>
          <w:szCs w:val="20"/>
        </w:rPr>
        <w:t xml:space="preserve">Northwest Science, 70, </w:t>
      </w:r>
      <w:r w:rsidRPr="00C95FF2">
        <w:rPr>
          <w:rFonts w:cs="Times New Roman"/>
          <w:sz w:val="20"/>
          <w:szCs w:val="20"/>
        </w:rPr>
        <w:t>1-6.</w:t>
      </w:r>
    </w:p>
    <w:p w:rsidR="00097E27" w:rsidRPr="00C95FF2" w:rsidRDefault="00097E27">
      <w:pPr>
        <w:rPr>
          <w:rFonts w:cs="Times New Roman"/>
          <w:sz w:val="20"/>
          <w:szCs w:val="20"/>
        </w:rPr>
      </w:pPr>
      <w:r w:rsidRPr="00C95FF2">
        <w:rPr>
          <w:rFonts w:cs="Times New Roman"/>
          <w:sz w:val="20"/>
          <w:szCs w:val="20"/>
        </w:rPr>
        <w:t xml:space="preserve">Wei, Z., Jingang, J., Yubi, Z. (2015). Change in Urban Wetlands and Their Cold Island Effects in Response to Rapid Urbanization. </w:t>
      </w:r>
      <w:r w:rsidRPr="00C95FF2">
        <w:rPr>
          <w:rFonts w:cs="Times New Roman"/>
          <w:i/>
          <w:sz w:val="20"/>
          <w:szCs w:val="20"/>
        </w:rPr>
        <w:t>Chinese Geographical Science, 25</w:t>
      </w:r>
      <w:r w:rsidRPr="00C95FF2">
        <w:rPr>
          <w:rFonts w:cs="Times New Roman"/>
          <w:sz w:val="20"/>
          <w:szCs w:val="20"/>
        </w:rPr>
        <w:t>(4), 462-471. doi: 10.1007/s11769-015-0764-z.</w:t>
      </w:r>
    </w:p>
    <w:p w:rsidR="00C9430D" w:rsidRPr="00C95FF2" w:rsidRDefault="00C9430D">
      <w:pPr>
        <w:rPr>
          <w:sz w:val="20"/>
          <w:szCs w:val="20"/>
        </w:rPr>
      </w:pPr>
      <w:r w:rsidRPr="00C95FF2">
        <w:rPr>
          <w:rFonts w:cs="Times New Roman"/>
          <w:sz w:val="20"/>
          <w:szCs w:val="20"/>
        </w:rPr>
        <w:t xml:space="preserve">Zhang, W., Zhu, Y., Jiang, J. (2016). Effect of the Urbanization of Wetlands on Microclimate: A Case Study of Xixi Wetland, Hangzhou, China. </w:t>
      </w:r>
      <w:r w:rsidRPr="00C95FF2">
        <w:rPr>
          <w:rFonts w:cs="Times New Roman"/>
          <w:i/>
          <w:sz w:val="20"/>
          <w:szCs w:val="20"/>
        </w:rPr>
        <w:t>Sustainability, 8</w:t>
      </w:r>
      <w:r w:rsidRPr="00C95FF2">
        <w:rPr>
          <w:rFonts w:cs="Times New Roman"/>
          <w:sz w:val="20"/>
          <w:szCs w:val="20"/>
        </w:rPr>
        <w:t>(9), 1-13. doi:10.3390/su8090885.</w:t>
      </w:r>
    </w:p>
    <w:sectPr w:rsidR="00C9430D" w:rsidRPr="00C95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DA7"/>
    <w:rsid w:val="000515FF"/>
    <w:rsid w:val="00097E27"/>
    <w:rsid w:val="00187569"/>
    <w:rsid w:val="001D7C5E"/>
    <w:rsid w:val="001E6516"/>
    <w:rsid w:val="0023080E"/>
    <w:rsid w:val="00255B06"/>
    <w:rsid w:val="003B6775"/>
    <w:rsid w:val="00405D6A"/>
    <w:rsid w:val="00501225"/>
    <w:rsid w:val="00521266"/>
    <w:rsid w:val="005A5262"/>
    <w:rsid w:val="00653795"/>
    <w:rsid w:val="0066722F"/>
    <w:rsid w:val="00860ED9"/>
    <w:rsid w:val="008B4079"/>
    <w:rsid w:val="008D3926"/>
    <w:rsid w:val="009143E1"/>
    <w:rsid w:val="009D6393"/>
    <w:rsid w:val="00A12E40"/>
    <w:rsid w:val="00A61CB7"/>
    <w:rsid w:val="00AE1ECB"/>
    <w:rsid w:val="00B76C4E"/>
    <w:rsid w:val="00BD0634"/>
    <w:rsid w:val="00C9430D"/>
    <w:rsid w:val="00C95FF2"/>
    <w:rsid w:val="00E23E77"/>
    <w:rsid w:val="00E50A33"/>
    <w:rsid w:val="00E81AC2"/>
    <w:rsid w:val="00FB0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076CF"/>
  <w15:chartTrackingRefBased/>
  <w15:docId w15:val="{3ECF699C-EA56-4B41-BAE6-E8378EB31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0D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0DA7"/>
    <w:pPr>
      <w:spacing w:after="0" w:line="240" w:lineRule="auto"/>
    </w:pPr>
  </w:style>
  <w:style w:type="character" w:styleId="Hyperlink">
    <w:name w:val="Hyperlink"/>
    <w:basedOn w:val="DefaultParagraphFont"/>
    <w:uiPriority w:val="99"/>
    <w:unhideWhenUsed/>
    <w:rsid w:val="00FB0D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Cada, Peter</cp:lastModifiedBy>
  <cp:revision>28</cp:revision>
  <dcterms:created xsi:type="dcterms:W3CDTF">2017-08-23T17:27:00Z</dcterms:created>
  <dcterms:modified xsi:type="dcterms:W3CDTF">2018-03-09T21:16:00Z</dcterms:modified>
</cp:coreProperties>
</file>