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4A2" w:rsidRPr="00251EF9" w:rsidRDefault="00D754A2" w:rsidP="00D754A2">
      <w:pPr>
        <w:pStyle w:val="NoSpacing"/>
        <w:rPr>
          <w:rFonts w:cs="Times New Roman"/>
          <w:b/>
          <w:sz w:val="20"/>
          <w:szCs w:val="20"/>
        </w:rPr>
      </w:pPr>
      <w:bookmarkStart w:id="0" w:name="_GoBack"/>
      <w:bookmarkEnd w:id="0"/>
      <w:r w:rsidRPr="00251EF9">
        <w:rPr>
          <w:rFonts w:cs="Times New Roman"/>
          <w:b/>
          <w:sz w:val="20"/>
          <w:szCs w:val="20"/>
        </w:rPr>
        <w:t>Ecosystem Type: FORESTS</w:t>
      </w:r>
    </w:p>
    <w:p w:rsidR="00D754A2" w:rsidRPr="00251EF9" w:rsidRDefault="00D754A2" w:rsidP="00D754A2">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Food, Fuel, and Materials</w:t>
      </w:r>
    </w:p>
    <w:p w:rsidR="00D754A2" w:rsidRPr="00251EF9" w:rsidRDefault="00D754A2" w:rsidP="00D754A2">
      <w:pPr>
        <w:pStyle w:val="NoSpacing"/>
        <w:rPr>
          <w:rFonts w:cs="Times New Roman"/>
          <w:b/>
          <w:sz w:val="20"/>
          <w:szCs w:val="20"/>
        </w:rPr>
      </w:pPr>
    </w:p>
    <w:p w:rsidR="00D754A2" w:rsidRPr="00251EF9" w:rsidRDefault="00D754A2" w:rsidP="00D754A2">
      <w:pPr>
        <w:pStyle w:val="NoSpacing"/>
        <w:numPr>
          <w:ilvl w:val="0"/>
          <w:numId w:val="1"/>
        </w:numPr>
        <w:rPr>
          <w:rFonts w:cs="Times New Roman"/>
          <w:b/>
          <w:sz w:val="20"/>
          <w:szCs w:val="20"/>
        </w:rPr>
      </w:pPr>
      <w:r w:rsidRPr="00251EF9">
        <w:rPr>
          <w:rFonts w:cs="Times New Roman"/>
          <w:b/>
          <w:sz w:val="20"/>
          <w:szCs w:val="20"/>
        </w:rPr>
        <w:t>Materials</w:t>
      </w:r>
    </w:p>
    <w:p w:rsidR="00D754A2" w:rsidRPr="00251EF9" w:rsidRDefault="00D754A2" w:rsidP="00D754A2">
      <w:pPr>
        <w:pStyle w:val="NoSpacing"/>
        <w:rPr>
          <w:rFonts w:cs="Times New Roman"/>
          <w:b/>
          <w:sz w:val="20"/>
          <w:szCs w:val="20"/>
        </w:rPr>
      </w:pPr>
    </w:p>
    <w:p w:rsidR="00D754A2" w:rsidRDefault="00D754A2" w:rsidP="00D754A2">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826FEF">
        <w:rPr>
          <w:rFonts w:cs="Times New Roman"/>
          <w:sz w:val="20"/>
          <w:szCs w:val="20"/>
        </w:rPr>
        <w:t xml:space="preserve">Forests supply food, fuel, and materials to humans on a daily basis. </w:t>
      </w:r>
      <w:r w:rsidR="00A95B12">
        <w:rPr>
          <w:rFonts w:cs="Times New Roman"/>
          <w:sz w:val="20"/>
          <w:szCs w:val="20"/>
        </w:rPr>
        <w:t xml:space="preserve">The use of forest materials ranges across cultures and societies. For example, an indigenous population in Honduras relies on the rain forest for craft materials and medicines that can be directly consumed or a source of income (Godoy et al, 2000). </w:t>
      </w:r>
      <w:r w:rsidR="00CD3FE4">
        <w:rPr>
          <w:rFonts w:cs="Times New Roman"/>
          <w:sz w:val="20"/>
          <w:szCs w:val="20"/>
        </w:rPr>
        <w:t>Agricultural populations might use the materials for feed that goes t</w:t>
      </w:r>
      <w:r w:rsidR="00674DFB">
        <w:rPr>
          <w:rFonts w:cs="Times New Roman"/>
          <w:sz w:val="20"/>
          <w:szCs w:val="20"/>
        </w:rPr>
        <w:t xml:space="preserve">o their livestock in addition for </w:t>
      </w:r>
      <w:r w:rsidR="00CD3FE4">
        <w:rPr>
          <w:rFonts w:cs="Times New Roman"/>
          <w:sz w:val="20"/>
          <w:szCs w:val="20"/>
        </w:rPr>
        <w:t xml:space="preserve">medicines and food (Perez, Arnold, and Byron, 1996). </w:t>
      </w:r>
      <w:r w:rsidR="00674DFB">
        <w:rPr>
          <w:rFonts w:cs="Times New Roman"/>
          <w:sz w:val="20"/>
          <w:szCs w:val="20"/>
        </w:rPr>
        <w:t>Recognizing the value that forests play in these communities has encouraged organizations to launch initiatives that make it easier to better manage this ecosystem type, such as FAO</w:t>
      </w:r>
      <w:r w:rsidR="00D33F36">
        <w:rPr>
          <w:rFonts w:cs="Times New Roman"/>
          <w:sz w:val="20"/>
          <w:szCs w:val="20"/>
        </w:rPr>
        <w:t xml:space="preserve">’s Special </w:t>
      </w:r>
      <w:proofErr w:type="spellStart"/>
      <w:r w:rsidR="00D33F36">
        <w:rPr>
          <w:rFonts w:cs="Times New Roman"/>
          <w:sz w:val="20"/>
          <w:szCs w:val="20"/>
        </w:rPr>
        <w:t>Programme</w:t>
      </w:r>
      <w:proofErr w:type="spellEnd"/>
      <w:r w:rsidR="00D33F36">
        <w:rPr>
          <w:rFonts w:cs="Times New Roman"/>
          <w:sz w:val="20"/>
          <w:szCs w:val="20"/>
        </w:rPr>
        <w:t xml:space="preserve"> for Food Security (</w:t>
      </w:r>
      <w:proofErr w:type="spellStart"/>
      <w:r w:rsidR="00462559">
        <w:rPr>
          <w:rFonts w:cs="Times New Roman"/>
          <w:sz w:val="20"/>
          <w:szCs w:val="20"/>
        </w:rPr>
        <w:t>Sene</w:t>
      </w:r>
      <w:proofErr w:type="spellEnd"/>
      <w:r w:rsidR="00462559">
        <w:rPr>
          <w:rFonts w:cs="Times New Roman"/>
          <w:sz w:val="20"/>
          <w:szCs w:val="20"/>
        </w:rPr>
        <w:t xml:space="preserve">, 2000). </w:t>
      </w:r>
      <w:r w:rsidR="00EA3404">
        <w:rPr>
          <w:rFonts w:cs="Times New Roman"/>
          <w:sz w:val="20"/>
          <w:szCs w:val="20"/>
        </w:rPr>
        <w:t>This program specifically highlights support for low-income food-deficit countries and tries to find ways to improve food production by utilizing the role of forests and trees (</w:t>
      </w:r>
      <w:proofErr w:type="spellStart"/>
      <w:r w:rsidR="00EA3404">
        <w:rPr>
          <w:rFonts w:cs="Times New Roman"/>
          <w:sz w:val="20"/>
          <w:szCs w:val="20"/>
        </w:rPr>
        <w:t>Sene</w:t>
      </w:r>
      <w:proofErr w:type="spellEnd"/>
      <w:r w:rsidR="00EA3404">
        <w:rPr>
          <w:rFonts w:cs="Times New Roman"/>
          <w:sz w:val="20"/>
          <w:szCs w:val="20"/>
        </w:rPr>
        <w:t xml:space="preserve">, 2000). </w:t>
      </w:r>
    </w:p>
    <w:p w:rsidR="00C31FC6" w:rsidRDefault="00C31FC6" w:rsidP="00D754A2">
      <w:pPr>
        <w:pStyle w:val="NoSpacing"/>
        <w:rPr>
          <w:rFonts w:cs="Times New Roman"/>
          <w:b/>
          <w:sz w:val="20"/>
          <w:szCs w:val="20"/>
          <w:u w:val="single"/>
        </w:rPr>
      </w:pPr>
    </w:p>
    <w:p w:rsidR="00D754A2" w:rsidRPr="00251EF9" w:rsidRDefault="00D754A2" w:rsidP="00D754A2">
      <w:pPr>
        <w:pStyle w:val="NoSpacing"/>
        <w:rPr>
          <w:rFonts w:cs="Times New Roman"/>
          <w:b/>
          <w:i/>
          <w:color w:val="FF00FF"/>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Pr>
          <w:rFonts w:cs="Times New Roman"/>
          <w:sz w:val="20"/>
          <w:szCs w:val="20"/>
        </w:rPr>
        <w:t>not applicable</w:t>
      </w:r>
    </w:p>
    <w:p w:rsidR="00D754A2" w:rsidRPr="00251EF9" w:rsidRDefault="00D754A2" w:rsidP="00D754A2">
      <w:pPr>
        <w:pStyle w:val="NoSpacing"/>
        <w:rPr>
          <w:rFonts w:cs="Times New Roman"/>
          <w:b/>
          <w:i/>
          <w:sz w:val="20"/>
          <w:szCs w:val="20"/>
        </w:rPr>
      </w:pPr>
    </w:p>
    <w:p w:rsidR="00D754A2" w:rsidRPr="00251EF9" w:rsidRDefault="00D754A2" w:rsidP="00D754A2">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D754A2" w:rsidRPr="00251EF9" w:rsidRDefault="00D754A2" w:rsidP="00D754A2">
      <w:pPr>
        <w:pStyle w:val="NoSpacing"/>
        <w:rPr>
          <w:rFonts w:cs="Times New Roman"/>
          <w:b/>
          <w:i/>
          <w:sz w:val="20"/>
          <w:szCs w:val="20"/>
        </w:rPr>
      </w:pPr>
    </w:p>
    <w:p w:rsidR="00D754A2" w:rsidRPr="00251EF9" w:rsidRDefault="00D754A2" w:rsidP="00D754A2">
      <w:pPr>
        <w:pStyle w:val="NoSpacing"/>
        <w:numPr>
          <w:ilvl w:val="0"/>
          <w:numId w:val="1"/>
        </w:numPr>
        <w:rPr>
          <w:rFonts w:cs="Times New Roman"/>
          <w:b/>
          <w:sz w:val="20"/>
          <w:szCs w:val="20"/>
        </w:rPr>
      </w:pPr>
      <w:r w:rsidRPr="00251EF9">
        <w:rPr>
          <w:rFonts w:cs="Times New Roman"/>
          <w:b/>
          <w:sz w:val="20"/>
          <w:szCs w:val="20"/>
        </w:rPr>
        <w:t>Nutrition</w:t>
      </w:r>
    </w:p>
    <w:p w:rsidR="00D754A2" w:rsidRPr="00251EF9" w:rsidRDefault="00D754A2" w:rsidP="00D754A2">
      <w:pPr>
        <w:pStyle w:val="NoSpacing"/>
        <w:rPr>
          <w:rFonts w:cs="Times New Roman"/>
          <w:b/>
          <w:sz w:val="20"/>
          <w:szCs w:val="20"/>
        </w:rPr>
      </w:pPr>
    </w:p>
    <w:p w:rsidR="00D754A2" w:rsidRPr="00251EF9" w:rsidRDefault="00D754A2" w:rsidP="00D754A2">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sidR="00121420">
        <w:rPr>
          <w:rFonts w:cs="Times New Roman"/>
          <w:sz w:val="20"/>
          <w:szCs w:val="20"/>
        </w:rPr>
        <w:t xml:space="preserve"> Forests supply a variety of plants and animals that can be consumed by people to maintain proper nutrition. </w:t>
      </w:r>
      <w:r w:rsidR="00F514A3">
        <w:rPr>
          <w:rFonts w:cs="Times New Roman"/>
          <w:sz w:val="20"/>
          <w:szCs w:val="20"/>
        </w:rPr>
        <w:t xml:space="preserve">The types of species eaten may change based on the population and culture, but this ecosystem type is a common resource that remains to be a vital part to many individual’s well-being. </w:t>
      </w:r>
      <w:r w:rsidR="00232F4C">
        <w:rPr>
          <w:rFonts w:cs="Times New Roman"/>
          <w:sz w:val="20"/>
          <w:szCs w:val="20"/>
        </w:rPr>
        <w:t>In fact, forests have been found to support nutritionally balanced diets and have been an important ecosystem to reduce malnutrition (</w:t>
      </w:r>
      <w:proofErr w:type="spellStart"/>
      <w:r w:rsidR="00232F4C">
        <w:rPr>
          <w:rFonts w:cs="Times New Roman"/>
          <w:sz w:val="20"/>
          <w:szCs w:val="20"/>
        </w:rPr>
        <w:t>Vira</w:t>
      </w:r>
      <w:proofErr w:type="spellEnd"/>
      <w:r w:rsidR="00232F4C">
        <w:rPr>
          <w:rFonts w:cs="Times New Roman"/>
          <w:sz w:val="20"/>
          <w:szCs w:val="20"/>
        </w:rPr>
        <w:t xml:space="preserve">, </w:t>
      </w:r>
      <w:proofErr w:type="spellStart"/>
      <w:r w:rsidR="00232F4C">
        <w:rPr>
          <w:rFonts w:cs="Times New Roman"/>
          <w:sz w:val="20"/>
          <w:szCs w:val="20"/>
        </w:rPr>
        <w:t>Wildburger</w:t>
      </w:r>
      <w:proofErr w:type="spellEnd"/>
      <w:r w:rsidR="00232F4C">
        <w:rPr>
          <w:rFonts w:cs="Times New Roman"/>
          <w:sz w:val="20"/>
          <w:szCs w:val="20"/>
        </w:rPr>
        <w:t xml:space="preserve">, and </w:t>
      </w:r>
      <w:proofErr w:type="spellStart"/>
      <w:r w:rsidR="00232F4C">
        <w:rPr>
          <w:rFonts w:cs="Times New Roman"/>
          <w:sz w:val="20"/>
          <w:szCs w:val="20"/>
        </w:rPr>
        <w:t>Mansourian</w:t>
      </w:r>
      <w:proofErr w:type="spellEnd"/>
      <w:r w:rsidR="00232F4C">
        <w:rPr>
          <w:rFonts w:cs="Times New Roman"/>
          <w:sz w:val="20"/>
          <w:szCs w:val="20"/>
        </w:rPr>
        <w:t xml:space="preserve">, 2015). </w:t>
      </w:r>
    </w:p>
    <w:p w:rsidR="00D754A2" w:rsidRPr="00251EF9" w:rsidRDefault="00D754A2" w:rsidP="00D754A2">
      <w:pPr>
        <w:pStyle w:val="NoSpacing"/>
        <w:rPr>
          <w:rFonts w:cs="Times New Roman"/>
          <w:b/>
          <w:sz w:val="20"/>
          <w:szCs w:val="20"/>
          <w:u w:val="single"/>
        </w:rPr>
      </w:pPr>
    </w:p>
    <w:p w:rsidR="00D754A2" w:rsidRPr="00251EF9" w:rsidRDefault="00D754A2" w:rsidP="00D754A2">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D754A2" w:rsidRPr="00251EF9" w:rsidRDefault="00D754A2" w:rsidP="00D754A2">
      <w:pPr>
        <w:pStyle w:val="NoSpacing"/>
        <w:rPr>
          <w:rFonts w:cs="Times New Roman"/>
          <w:b/>
          <w:sz w:val="20"/>
          <w:szCs w:val="20"/>
          <w:u w:val="single"/>
        </w:rPr>
      </w:pPr>
    </w:p>
    <w:p w:rsidR="00D754A2" w:rsidRPr="00251EF9" w:rsidRDefault="00D754A2" w:rsidP="00D754A2">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754A2" w:rsidRPr="00251EF9" w:rsidRDefault="00D754A2" w:rsidP="00D754A2">
      <w:pPr>
        <w:pStyle w:val="NoSpacing"/>
        <w:rPr>
          <w:rFonts w:cs="Times New Roman"/>
          <w:b/>
          <w:sz w:val="20"/>
          <w:szCs w:val="20"/>
        </w:rPr>
      </w:pPr>
    </w:p>
    <w:p w:rsidR="00D754A2" w:rsidRPr="00251EF9" w:rsidRDefault="00D754A2" w:rsidP="00D754A2">
      <w:pPr>
        <w:pStyle w:val="NoSpacing"/>
        <w:numPr>
          <w:ilvl w:val="0"/>
          <w:numId w:val="1"/>
        </w:numPr>
        <w:rPr>
          <w:rFonts w:cs="Times New Roman"/>
          <w:b/>
          <w:sz w:val="20"/>
          <w:szCs w:val="20"/>
        </w:rPr>
      </w:pPr>
      <w:r w:rsidRPr="00251EF9">
        <w:rPr>
          <w:rFonts w:cs="Times New Roman"/>
          <w:b/>
          <w:sz w:val="20"/>
          <w:szCs w:val="20"/>
        </w:rPr>
        <w:t>Energy</w:t>
      </w:r>
    </w:p>
    <w:p w:rsidR="00D754A2" w:rsidRPr="00251EF9" w:rsidRDefault="00D754A2" w:rsidP="00D754A2">
      <w:pPr>
        <w:pStyle w:val="NoSpacing"/>
        <w:ind w:left="360"/>
        <w:rPr>
          <w:rFonts w:cs="Times New Roman"/>
          <w:b/>
          <w:sz w:val="20"/>
          <w:szCs w:val="20"/>
        </w:rPr>
      </w:pPr>
    </w:p>
    <w:p w:rsidR="00D754A2" w:rsidRPr="00251EF9" w:rsidRDefault="00D754A2" w:rsidP="00D754A2">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sidR="007F7024">
        <w:rPr>
          <w:rFonts w:cs="Times New Roman"/>
          <w:sz w:val="20"/>
          <w:szCs w:val="20"/>
        </w:rPr>
        <w:t xml:space="preserve"> Forests can </w:t>
      </w:r>
      <w:r w:rsidR="009764C2">
        <w:rPr>
          <w:rFonts w:cs="Times New Roman"/>
          <w:sz w:val="20"/>
          <w:szCs w:val="20"/>
        </w:rPr>
        <w:t>be used as materials for energ</w:t>
      </w:r>
      <w:r w:rsidR="00C028BD">
        <w:rPr>
          <w:rFonts w:cs="Times New Roman"/>
          <w:sz w:val="20"/>
          <w:szCs w:val="20"/>
        </w:rPr>
        <w:t>y and has been a supply of fuel</w:t>
      </w:r>
      <w:r w:rsidR="009764C2">
        <w:rPr>
          <w:rFonts w:cs="Times New Roman"/>
          <w:sz w:val="20"/>
          <w:szCs w:val="20"/>
        </w:rPr>
        <w:t xml:space="preserve"> for a long time</w:t>
      </w:r>
      <w:r w:rsidR="007F7024">
        <w:rPr>
          <w:rFonts w:cs="Times New Roman"/>
          <w:sz w:val="20"/>
          <w:szCs w:val="20"/>
        </w:rPr>
        <w:t xml:space="preserve"> (</w:t>
      </w:r>
      <w:proofErr w:type="spellStart"/>
      <w:r w:rsidR="007F7024">
        <w:rPr>
          <w:rFonts w:cs="Times New Roman"/>
          <w:sz w:val="20"/>
          <w:szCs w:val="20"/>
        </w:rPr>
        <w:t>Szego</w:t>
      </w:r>
      <w:proofErr w:type="spellEnd"/>
      <w:r w:rsidR="007F7024">
        <w:rPr>
          <w:rFonts w:cs="Times New Roman"/>
          <w:sz w:val="20"/>
          <w:szCs w:val="20"/>
        </w:rPr>
        <w:t xml:space="preserve"> and Kemp, 1973</w:t>
      </w:r>
      <w:r w:rsidR="00CB4148">
        <w:rPr>
          <w:rFonts w:cs="Times New Roman"/>
          <w:sz w:val="20"/>
          <w:szCs w:val="20"/>
        </w:rPr>
        <w:t>;</w:t>
      </w:r>
      <w:r w:rsidR="009764C2">
        <w:rPr>
          <w:rFonts w:cs="Times New Roman"/>
          <w:sz w:val="20"/>
          <w:szCs w:val="20"/>
        </w:rPr>
        <w:t xml:space="preserve"> </w:t>
      </w:r>
      <w:r w:rsidR="00CB4148">
        <w:rPr>
          <w:rFonts w:cs="Times New Roman"/>
          <w:sz w:val="20"/>
          <w:szCs w:val="20"/>
        </w:rPr>
        <w:t xml:space="preserve">Hall, 2002; </w:t>
      </w:r>
      <w:proofErr w:type="spellStart"/>
      <w:r w:rsidR="009764C2">
        <w:rPr>
          <w:rFonts w:cs="Times New Roman"/>
          <w:sz w:val="20"/>
          <w:szCs w:val="20"/>
        </w:rPr>
        <w:t>Gunnarsson</w:t>
      </w:r>
      <w:proofErr w:type="spellEnd"/>
      <w:r w:rsidR="009764C2">
        <w:rPr>
          <w:rFonts w:cs="Times New Roman"/>
          <w:sz w:val="20"/>
          <w:szCs w:val="20"/>
        </w:rPr>
        <w:t xml:space="preserve">, H., </w:t>
      </w:r>
      <w:proofErr w:type="spellStart"/>
      <w:r w:rsidR="009764C2">
        <w:rPr>
          <w:rFonts w:cs="Times New Roman"/>
          <w:sz w:val="20"/>
          <w:szCs w:val="20"/>
        </w:rPr>
        <w:t>Ronnqvist</w:t>
      </w:r>
      <w:proofErr w:type="spellEnd"/>
      <w:r w:rsidR="009764C2">
        <w:rPr>
          <w:rFonts w:cs="Times New Roman"/>
          <w:sz w:val="20"/>
          <w:szCs w:val="20"/>
        </w:rPr>
        <w:t>, M., and Lundgren, J.T., 2004</w:t>
      </w:r>
      <w:r w:rsidR="007F7024">
        <w:rPr>
          <w:rFonts w:cs="Times New Roman"/>
          <w:sz w:val="20"/>
          <w:szCs w:val="20"/>
        </w:rPr>
        <w:t xml:space="preserve">). </w:t>
      </w:r>
      <w:r w:rsidR="005A306C">
        <w:rPr>
          <w:rFonts w:cs="Times New Roman"/>
          <w:sz w:val="20"/>
          <w:szCs w:val="20"/>
        </w:rPr>
        <w:t>Harvesting</w:t>
      </w:r>
      <w:r w:rsidR="007F7024">
        <w:rPr>
          <w:rFonts w:cs="Times New Roman"/>
          <w:sz w:val="20"/>
          <w:szCs w:val="20"/>
        </w:rPr>
        <w:t xml:space="preserve"> trees as opposed to fossil fuels has been a preferred method to reduce the emissions of pollutants like sulfur dioxide (</w:t>
      </w:r>
      <w:proofErr w:type="spellStart"/>
      <w:r w:rsidR="007F7024">
        <w:rPr>
          <w:rFonts w:cs="Times New Roman"/>
          <w:sz w:val="20"/>
          <w:szCs w:val="20"/>
        </w:rPr>
        <w:t>Szego</w:t>
      </w:r>
      <w:proofErr w:type="spellEnd"/>
      <w:r w:rsidR="007F7024">
        <w:rPr>
          <w:rFonts w:cs="Times New Roman"/>
          <w:sz w:val="20"/>
          <w:szCs w:val="20"/>
        </w:rPr>
        <w:t xml:space="preserve"> and Kemp, 1973</w:t>
      </w:r>
      <w:r w:rsidR="00C028BD">
        <w:rPr>
          <w:rFonts w:cs="Times New Roman"/>
          <w:sz w:val="20"/>
          <w:szCs w:val="20"/>
        </w:rPr>
        <w:t>, Stupak et al, 2007</w:t>
      </w:r>
      <w:r w:rsidR="007F7024">
        <w:rPr>
          <w:rFonts w:cs="Times New Roman"/>
          <w:sz w:val="20"/>
          <w:szCs w:val="20"/>
        </w:rPr>
        <w:t xml:space="preserve">). </w:t>
      </w:r>
      <w:r w:rsidR="00111CD5">
        <w:rPr>
          <w:rFonts w:cs="Times New Roman"/>
          <w:sz w:val="20"/>
          <w:szCs w:val="20"/>
        </w:rPr>
        <w:t>It has been predicted by that the use of forest biomass for energy will increase over 113 percent by 2050 (</w:t>
      </w:r>
      <w:proofErr w:type="spellStart"/>
      <w:r w:rsidR="00111CD5">
        <w:rPr>
          <w:rFonts w:cs="Times New Roman"/>
          <w:sz w:val="20"/>
          <w:szCs w:val="20"/>
        </w:rPr>
        <w:t>Alavalapati</w:t>
      </w:r>
      <w:proofErr w:type="spellEnd"/>
      <w:r w:rsidR="00111CD5">
        <w:rPr>
          <w:rFonts w:cs="Times New Roman"/>
          <w:sz w:val="20"/>
          <w:szCs w:val="20"/>
        </w:rPr>
        <w:t xml:space="preserve">, 2013). </w:t>
      </w:r>
    </w:p>
    <w:p w:rsidR="00D754A2" w:rsidRPr="00251EF9" w:rsidRDefault="00D754A2" w:rsidP="00D754A2">
      <w:pPr>
        <w:pStyle w:val="NoSpacing"/>
        <w:rPr>
          <w:rFonts w:cs="Times New Roman"/>
          <w:b/>
          <w:i/>
          <w:sz w:val="20"/>
          <w:szCs w:val="20"/>
        </w:rPr>
      </w:pPr>
    </w:p>
    <w:p w:rsidR="00D754A2" w:rsidRPr="00C31FC6" w:rsidRDefault="00D754A2" w:rsidP="00D754A2">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sidR="003F5002">
        <w:rPr>
          <w:rFonts w:cs="Times New Roman"/>
          <w:sz w:val="20"/>
          <w:szCs w:val="20"/>
        </w:rPr>
        <w:t xml:space="preserve"> </w:t>
      </w:r>
      <w:r w:rsidRPr="00251EF9">
        <w:rPr>
          <w:rFonts w:cs="Times New Roman"/>
          <w:sz w:val="20"/>
          <w:szCs w:val="20"/>
        </w:rPr>
        <w:t>not applicable</w:t>
      </w:r>
    </w:p>
    <w:p w:rsidR="00252E1A" w:rsidRPr="00251EF9" w:rsidRDefault="00252E1A" w:rsidP="00D754A2">
      <w:pPr>
        <w:pStyle w:val="NoSpacing"/>
        <w:rPr>
          <w:rFonts w:cs="Times New Roman"/>
          <w:b/>
          <w:i/>
          <w:sz w:val="20"/>
          <w:szCs w:val="20"/>
        </w:rPr>
      </w:pPr>
    </w:p>
    <w:p w:rsidR="00D754A2" w:rsidRPr="00251EF9" w:rsidRDefault="00D754A2" w:rsidP="00D754A2">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754A2" w:rsidRPr="00251EF9" w:rsidRDefault="00D754A2" w:rsidP="00D754A2">
      <w:pPr>
        <w:pStyle w:val="NoSpacing"/>
        <w:rPr>
          <w:rFonts w:cs="Times New Roman"/>
          <w:b/>
          <w:sz w:val="20"/>
          <w:szCs w:val="20"/>
        </w:rPr>
      </w:pPr>
    </w:p>
    <w:p w:rsidR="00D754A2" w:rsidRPr="00251EF9" w:rsidRDefault="00D754A2" w:rsidP="00D754A2">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D754A2" w:rsidRPr="00251EF9" w:rsidRDefault="00D754A2" w:rsidP="00D754A2">
      <w:pPr>
        <w:pStyle w:val="NoSpacing"/>
        <w:rPr>
          <w:rFonts w:cs="Times New Roman"/>
          <w:b/>
          <w:sz w:val="20"/>
          <w:szCs w:val="20"/>
        </w:rPr>
      </w:pPr>
    </w:p>
    <w:p w:rsidR="00D754A2" w:rsidRDefault="00D754A2" w:rsidP="00D754A2">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3F5002">
        <w:rPr>
          <w:rFonts w:cs="Times New Roman"/>
          <w:sz w:val="20"/>
          <w:szCs w:val="20"/>
        </w:rPr>
        <w:t xml:space="preserve"> </w:t>
      </w:r>
      <w:r w:rsidR="002E34E5">
        <w:rPr>
          <w:rFonts w:cs="Times New Roman"/>
          <w:sz w:val="20"/>
          <w:szCs w:val="20"/>
        </w:rPr>
        <w:t xml:space="preserve">Forests can support </w:t>
      </w:r>
      <w:r w:rsidR="004246FF">
        <w:rPr>
          <w:rFonts w:cs="Times New Roman"/>
          <w:sz w:val="20"/>
          <w:szCs w:val="20"/>
        </w:rPr>
        <w:t>food, fuel, and materials by supplying resources that help mediate wastes and toxics. For example, f</w:t>
      </w:r>
      <w:r w:rsidR="00EF33C4">
        <w:rPr>
          <w:rFonts w:cs="Times New Roman"/>
          <w:sz w:val="20"/>
          <w:szCs w:val="20"/>
        </w:rPr>
        <w:t>orests can protect the qu</w:t>
      </w:r>
      <w:r w:rsidR="002E34E5">
        <w:rPr>
          <w:rFonts w:cs="Times New Roman"/>
          <w:sz w:val="20"/>
          <w:szCs w:val="20"/>
        </w:rPr>
        <w:t>ality of aquatic ecosystems</w:t>
      </w:r>
      <w:r w:rsidR="00EF33C4">
        <w:rPr>
          <w:rFonts w:cs="Times New Roman"/>
          <w:sz w:val="20"/>
          <w:szCs w:val="20"/>
        </w:rPr>
        <w:t xml:space="preserve"> by working as a filter</w:t>
      </w:r>
      <w:r w:rsidR="004246FF">
        <w:rPr>
          <w:rFonts w:cs="Times New Roman"/>
          <w:sz w:val="20"/>
          <w:szCs w:val="20"/>
        </w:rPr>
        <w:t xml:space="preserve"> of pollutants and chemicals</w:t>
      </w:r>
      <w:r w:rsidR="00EF33C4">
        <w:rPr>
          <w:rFonts w:cs="Times New Roman"/>
          <w:sz w:val="20"/>
          <w:szCs w:val="20"/>
        </w:rPr>
        <w:t xml:space="preserve"> </w:t>
      </w:r>
      <w:r w:rsidR="00EF33C4">
        <w:t>(</w:t>
      </w:r>
      <w:proofErr w:type="spellStart"/>
      <w:r w:rsidR="00EF33C4">
        <w:t>Vidon</w:t>
      </w:r>
      <w:proofErr w:type="spellEnd"/>
      <w:r w:rsidR="00EF33C4">
        <w:t xml:space="preserve"> et al., 2010; </w:t>
      </w:r>
      <w:proofErr w:type="spellStart"/>
      <w:r w:rsidR="00EF33C4">
        <w:t>Kreutzweiser</w:t>
      </w:r>
      <w:proofErr w:type="spellEnd"/>
      <w:r w:rsidR="00EF33C4">
        <w:t xml:space="preserve"> and </w:t>
      </w:r>
      <w:proofErr w:type="spellStart"/>
      <w:r w:rsidR="00EF33C4">
        <w:t>Capell</w:t>
      </w:r>
      <w:proofErr w:type="spellEnd"/>
      <w:r w:rsidR="00EF33C4">
        <w:t>, 2001)</w:t>
      </w:r>
      <w:r w:rsidR="00EF33C4">
        <w:rPr>
          <w:rFonts w:cs="Times New Roman"/>
          <w:sz w:val="20"/>
          <w:szCs w:val="20"/>
        </w:rPr>
        <w:t xml:space="preserve">. </w:t>
      </w:r>
      <w:r w:rsidR="002E34E5">
        <w:rPr>
          <w:rFonts w:cs="Times New Roman"/>
          <w:sz w:val="20"/>
          <w:szCs w:val="20"/>
        </w:rPr>
        <w:t xml:space="preserve">This can help protect the organisms that live there, and consequentially keeps them available as resources that can be used for food, food, or materials. </w:t>
      </w:r>
      <w:r w:rsidR="000A1DE7">
        <w:rPr>
          <w:rFonts w:cs="Times New Roman"/>
          <w:sz w:val="20"/>
          <w:szCs w:val="20"/>
        </w:rPr>
        <w:t xml:space="preserve">Forests can also provide shade for crops that are intolerant to </w:t>
      </w:r>
      <w:proofErr w:type="gramStart"/>
      <w:r w:rsidR="000A1DE7">
        <w:rPr>
          <w:rFonts w:cs="Times New Roman"/>
          <w:sz w:val="20"/>
          <w:szCs w:val="20"/>
        </w:rPr>
        <w:t>long periods</w:t>
      </w:r>
      <w:proofErr w:type="gramEnd"/>
      <w:r w:rsidR="000A1DE7">
        <w:rPr>
          <w:rFonts w:cs="Times New Roman"/>
          <w:sz w:val="20"/>
          <w:szCs w:val="20"/>
        </w:rPr>
        <w:t xml:space="preserve"> of sunlight, such as shade-coffee agroecosystems (</w:t>
      </w:r>
      <w:r w:rsidR="0093252D">
        <w:rPr>
          <w:rFonts w:cs="Times New Roman"/>
          <w:sz w:val="20"/>
          <w:szCs w:val="20"/>
        </w:rPr>
        <w:t xml:space="preserve">Greenberg, </w:t>
      </w:r>
      <w:proofErr w:type="spellStart"/>
      <w:r w:rsidR="0093252D">
        <w:rPr>
          <w:rFonts w:cs="Times New Roman"/>
          <w:sz w:val="20"/>
          <w:szCs w:val="20"/>
        </w:rPr>
        <w:t>Bichier</w:t>
      </w:r>
      <w:proofErr w:type="spellEnd"/>
      <w:r w:rsidR="0093252D">
        <w:rPr>
          <w:rFonts w:cs="Times New Roman"/>
          <w:sz w:val="20"/>
          <w:szCs w:val="20"/>
        </w:rPr>
        <w:t>, and Sterling, 1997)</w:t>
      </w:r>
      <w:r w:rsidR="000A1DE7">
        <w:rPr>
          <w:rFonts w:cs="Times New Roman"/>
          <w:sz w:val="20"/>
          <w:szCs w:val="20"/>
        </w:rPr>
        <w:t>.</w:t>
      </w:r>
      <w:r w:rsidR="0093252D">
        <w:rPr>
          <w:rFonts w:cs="Times New Roman"/>
          <w:sz w:val="20"/>
          <w:szCs w:val="20"/>
        </w:rPr>
        <w:t xml:space="preserve"> </w:t>
      </w:r>
      <w:r w:rsidR="000A1DE7">
        <w:rPr>
          <w:rFonts w:cs="Times New Roman"/>
          <w:sz w:val="20"/>
          <w:szCs w:val="20"/>
        </w:rPr>
        <w:t xml:space="preserve"> </w:t>
      </w:r>
    </w:p>
    <w:p w:rsidR="00D754A2" w:rsidRPr="00251EF9" w:rsidRDefault="00D754A2" w:rsidP="00D754A2">
      <w:pPr>
        <w:pStyle w:val="NoSpacing"/>
        <w:rPr>
          <w:rFonts w:cs="Times New Roman"/>
          <w:b/>
          <w:sz w:val="20"/>
          <w:szCs w:val="20"/>
          <w:u w:val="single"/>
        </w:rPr>
      </w:pPr>
    </w:p>
    <w:p w:rsidR="00D754A2" w:rsidRPr="00251EF9" w:rsidRDefault="00D754A2" w:rsidP="00D754A2">
      <w:pPr>
        <w:pStyle w:val="NoSpacing"/>
        <w:rPr>
          <w:rFonts w:cs="Times New Roman"/>
          <w:sz w:val="20"/>
          <w:szCs w:val="20"/>
        </w:rPr>
      </w:pPr>
      <w:r w:rsidRPr="00251EF9">
        <w:rPr>
          <w:rFonts w:cs="Times New Roman"/>
          <w:b/>
          <w:i/>
          <w:color w:val="FF00FF"/>
          <w:sz w:val="20"/>
          <w:szCs w:val="20"/>
        </w:rPr>
        <w:lastRenderedPageBreak/>
        <w:t xml:space="preserve">Driver </w:t>
      </w:r>
      <w:r w:rsidRPr="00251EF9">
        <w:rPr>
          <w:rFonts w:cs="Times New Roman"/>
          <w:sz w:val="20"/>
          <w:szCs w:val="20"/>
        </w:rPr>
        <w:t xml:space="preserve">– </w:t>
      </w:r>
      <w:r>
        <w:rPr>
          <w:rFonts w:cs="Times New Roman"/>
          <w:sz w:val="20"/>
          <w:szCs w:val="20"/>
        </w:rPr>
        <w:t>The increasing occurrence of nitrogen deposition can cause soil acidification, which raises the presence of ammonium (</w:t>
      </w:r>
      <w:proofErr w:type="spellStart"/>
      <w:r>
        <w:rPr>
          <w:rFonts w:cs="Times New Roman"/>
          <w:sz w:val="20"/>
          <w:szCs w:val="20"/>
        </w:rPr>
        <w:t>Bobbink</w:t>
      </w:r>
      <w:proofErr w:type="spellEnd"/>
      <w:r>
        <w:rPr>
          <w:rFonts w:cs="Times New Roman"/>
          <w:sz w:val="20"/>
          <w:szCs w:val="20"/>
        </w:rPr>
        <w:t xml:space="preserve">, Hornung, and </w:t>
      </w:r>
      <w:proofErr w:type="spellStart"/>
      <w:r>
        <w:rPr>
          <w:rFonts w:cs="Times New Roman"/>
          <w:sz w:val="20"/>
          <w:szCs w:val="20"/>
        </w:rPr>
        <w:t>Roelofs</w:t>
      </w:r>
      <w:proofErr w:type="spellEnd"/>
      <w:r>
        <w:rPr>
          <w:rFonts w:cs="Times New Roman"/>
          <w:sz w:val="20"/>
          <w:szCs w:val="20"/>
        </w:rPr>
        <w:t xml:space="preserve">, 1998). </w:t>
      </w:r>
    </w:p>
    <w:p w:rsidR="00D754A2" w:rsidRPr="00251EF9" w:rsidRDefault="00D754A2" w:rsidP="00D754A2">
      <w:pPr>
        <w:pStyle w:val="NoSpacing"/>
        <w:rPr>
          <w:rFonts w:cs="Times New Roman"/>
          <w:b/>
          <w:i/>
          <w:sz w:val="20"/>
          <w:szCs w:val="20"/>
        </w:rPr>
      </w:pPr>
    </w:p>
    <w:p w:rsidR="00D754A2" w:rsidRPr="00251EF9" w:rsidRDefault="00D754A2" w:rsidP="00D754A2">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D754A2" w:rsidRPr="00251EF9" w:rsidRDefault="00D754A2" w:rsidP="00D754A2">
      <w:pPr>
        <w:pStyle w:val="NoSpacing"/>
        <w:rPr>
          <w:rFonts w:cs="Times New Roman"/>
          <w:b/>
          <w:sz w:val="20"/>
          <w:szCs w:val="20"/>
          <w:u w:val="single"/>
        </w:rPr>
      </w:pPr>
    </w:p>
    <w:p w:rsidR="00D754A2" w:rsidRPr="00251EF9" w:rsidRDefault="00D754A2" w:rsidP="00D754A2">
      <w:pPr>
        <w:pStyle w:val="NoSpacing"/>
        <w:numPr>
          <w:ilvl w:val="0"/>
          <w:numId w:val="1"/>
        </w:numPr>
        <w:rPr>
          <w:rFonts w:cs="Times New Roman"/>
          <w:b/>
          <w:sz w:val="20"/>
          <w:szCs w:val="20"/>
        </w:rPr>
      </w:pPr>
      <w:r w:rsidRPr="00251EF9">
        <w:rPr>
          <w:rFonts w:cs="Times New Roman"/>
          <w:b/>
          <w:sz w:val="20"/>
          <w:szCs w:val="20"/>
        </w:rPr>
        <w:t>Mediation of Flows</w:t>
      </w:r>
    </w:p>
    <w:p w:rsidR="00D754A2" w:rsidRPr="00251EF9" w:rsidRDefault="00D754A2" w:rsidP="00D754A2">
      <w:pPr>
        <w:pStyle w:val="NoSpacing"/>
        <w:rPr>
          <w:rFonts w:cs="Times New Roman"/>
          <w:b/>
          <w:sz w:val="20"/>
          <w:szCs w:val="20"/>
        </w:rPr>
      </w:pPr>
    </w:p>
    <w:p w:rsidR="00D754A2" w:rsidRPr="00251EF9" w:rsidRDefault="00D754A2" w:rsidP="00D754A2">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sidR="000E2F3B">
        <w:rPr>
          <w:rFonts w:cs="Times New Roman"/>
          <w:sz w:val="20"/>
          <w:szCs w:val="20"/>
        </w:rPr>
        <w:t>Forests can control the flow of water and sediment</w:t>
      </w:r>
      <w:r w:rsidR="00EF27CA" w:rsidRPr="00FF34F9">
        <w:rPr>
          <w:rFonts w:cs="Times New Roman"/>
          <w:sz w:val="20"/>
          <w:szCs w:val="20"/>
        </w:rPr>
        <w:t xml:space="preserve"> </w:t>
      </w:r>
      <w:r w:rsidR="00EF27CA" w:rsidRPr="00FF34F9">
        <w:rPr>
          <w:sz w:val="20"/>
          <w:szCs w:val="20"/>
        </w:rPr>
        <w:t>(</w:t>
      </w:r>
      <w:proofErr w:type="spellStart"/>
      <w:r w:rsidR="00EF27CA" w:rsidRPr="00FF34F9">
        <w:rPr>
          <w:sz w:val="20"/>
          <w:szCs w:val="20"/>
        </w:rPr>
        <w:t>Naiman</w:t>
      </w:r>
      <w:proofErr w:type="spellEnd"/>
      <w:r w:rsidR="00EF27CA" w:rsidRPr="00FF34F9">
        <w:rPr>
          <w:sz w:val="20"/>
          <w:szCs w:val="20"/>
        </w:rPr>
        <w:t xml:space="preserve"> and Decamps, 1997)</w:t>
      </w:r>
      <w:r w:rsidR="00EF27CA">
        <w:rPr>
          <w:sz w:val="20"/>
          <w:szCs w:val="20"/>
        </w:rPr>
        <w:t>,</w:t>
      </w:r>
      <w:r w:rsidR="000E2F3B">
        <w:rPr>
          <w:rFonts w:cs="Times New Roman"/>
          <w:sz w:val="20"/>
          <w:szCs w:val="20"/>
        </w:rPr>
        <w:t xml:space="preserve"> which supports the provision of food, fuel, and mater</w:t>
      </w:r>
      <w:r w:rsidR="000E2F3B" w:rsidRPr="00FF34F9">
        <w:rPr>
          <w:rFonts w:cs="Times New Roman"/>
          <w:sz w:val="20"/>
          <w:szCs w:val="20"/>
        </w:rPr>
        <w:t>ials.</w:t>
      </w:r>
      <w:r w:rsidR="000E2F3B">
        <w:rPr>
          <w:rFonts w:cs="Times New Roman"/>
          <w:sz w:val="20"/>
          <w:szCs w:val="20"/>
        </w:rPr>
        <w:t xml:space="preserve"> </w:t>
      </w:r>
      <w:r w:rsidR="00524F4D">
        <w:rPr>
          <w:rFonts w:cs="Times New Roman"/>
          <w:sz w:val="20"/>
          <w:szCs w:val="20"/>
        </w:rPr>
        <w:t xml:space="preserve">For example, mangrove forests are a habitat for </w:t>
      </w:r>
      <w:r w:rsidR="00EF27CA">
        <w:rPr>
          <w:rFonts w:cs="Times New Roman"/>
          <w:sz w:val="20"/>
          <w:szCs w:val="20"/>
        </w:rPr>
        <w:t xml:space="preserve">a range of aquatic species that </w:t>
      </w:r>
      <w:r w:rsidR="00524F4D">
        <w:rPr>
          <w:rFonts w:cs="Times New Roman"/>
          <w:sz w:val="20"/>
          <w:szCs w:val="20"/>
        </w:rPr>
        <w:t>are</w:t>
      </w:r>
      <w:r w:rsidR="00EF27CA">
        <w:rPr>
          <w:rFonts w:cs="Times New Roman"/>
          <w:sz w:val="20"/>
          <w:szCs w:val="20"/>
        </w:rPr>
        <w:t xml:space="preserve"> consumed for food like fish, crustaceans, and mollusks (</w:t>
      </w:r>
      <w:r w:rsidR="00B91F0F">
        <w:rPr>
          <w:rFonts w:cs="Times New Roman"/>
          <w:sz w:val="20"/>
          <w:szCs w:val="20"/>
        </w:rPr>
        <w:t xml:space="preserve">Walters et al, 2008; </w:t>
      </w:r>
      <w:proofErr w:type="spellStart"/>
      <w:r w:rsidR="00524F4D">
        <w:rPr>
          <w:rFonts w:cs="Times New Roman"/>
          <w:sz w:val="20"/>
          <w:szCs w:val="20"/>
        </w:rPr>
        <w:t>Ronnback</w:t>
      </w:r>
      <w:proofErr w:type="spellEnd"/>
      <w:r w:rsidR="00524F4D">
        <w:rPr>
          <w:rFonts w:cs="Times New Roman"/>
          <w:sz w:val="20"/>
          <w:szCs w:val="20"/>
        </w:rPr>
        <w:t>, 1999). Sedimentation or high fluxes of water can</w:t>
      </w:r>
      <w:r w:rsidR="001D206A">
        <w:rPr>
          <w:rFonts w:cs="Times New Roman"/>
          <w:sz w:val="20"/>
          <w:szCs w:val="20"/>
        </w:rPr>
        <w:t xml:space="preserve"> negatively</w:t>
      </w:r>
      <w:r w:rsidR="00524F4D">
        <w:rPr>
          <w:rFonts w:cs="Times New Roman"/>
          <w:sz w:val="20"/>
          <w:szCs w:val="20"/>
        </w:rPr>
        <w:t xml:space="preserve"> impact the </w:t>
      </w:r>
      <w:r w:rsidR="004B650E">
        <w:rPr>
          <w:rFonts w:cs="Times New Roman"/>
          <w:sz w:val="20"/>
          <w:szCs w:val="20"/>
        </w:rPr>
        <w:t>population of these species, influencing their availability for consumption. However, a riparian forest, like</w:t>
      </w:r>
      <w:r w:rsidR="001D206A">
        <w:rPr>
          <w:rFonts w:cs="Times New Roman"/>
          <w:sz w:val="20"/>
          <w:szCs w:val="20"/>
        </w:rPr>
        <w:t xml:space="preserve"> man</w:t>
      </w:r>
      <w:r w:rsidR="004B650E">
        <w:rPr>
          <w:rFonts w:cs="Times New Roman"/>
          <w:sz w:val="20"/>
          <w:szCs w:val="20"/>
        </w:rPr>
        <w:t xml:space="preserve">groves, reduce the risks associated with </w:t>
      </w:r>
      <w:r w:rsidR="001D206A">
        <w:rPr>
          <w:rFonts w:cs="Times New Roman"/>
          <w:sz w:val="20"/>
          <w:szCs w:val="20"/>
        </w:rPr>
        <w:t xml:space="preserve">flow </w:t>
      </w:r>
      <w:r w:rsidR="004B650E">
        <w:rPr>
          <w:rFonts w:cs="Times New Roman"/>
          <w:sz w:val="20"/>
          <w:szCs w:val="20"/>
        </w:rPr>
        <w:t>variability in</w:t>
      </w:r>
      <w:r w:rsidR="001D206A">
        <w:rPr>
          <w:rFonts w:cs="Times New Roman"/>
          <w:sz w:val="20"/>
          <w:szCs w:val="20"/>
        </w:rPr>
        <w:t xml:space="preserve"> water and sediment that can occur from events like deforestation, urbanization, or increased rain events. </w:t>
      </w:r>
      <w:r w:rsidR="00C84D0E">
        <w:rPr>
          <w:rFonts w:cs="Times New Roman"/>
          <w:sz w:val="20"/>
          <w:szCs w:val="20"/>
        </w:rPr>
        <w:t>The control of sedimentation by forests</w:t>
      </w:r>
      <w:r w:rsidR="00AC3957">
        <w:rPr>
          <w:rFonts w:cs="Times New Roman"/>
          <w:sz w:val="20"/>
          <w:szCs w:val="20"/>
        </w:rPr>
        <w:t xml:space="preserve"> also reduce the affects suspended soils and particles have in aquatic resources that </w:t>
      </w:r>
      <w:r w:rsidR="00D61A81">
        <w:rPr>
          <w:rFonts w:cs="Times New Roman"/>
          <w:sz w:val="20"/>
          <w:szCs w:val="20"/>
        </w:rPr>
        <w:t>are used</w:t>
      </w:r>
      <w:r w:rsidR="00AC3957">
        <w:rPr>
          <w:rFonts w:cs="Times New Roman"/>
          <w:sz w:val="20"/>
          <w:szCs w:val="20"/>
        </w:rPr>
        <w:t xml:space="preserve"> for hydroelectric power or other materials (</w:t>
      </w:r>
      <w:proofErr w:type="spellStart"/>
      <w:r w:rsidR="00AC3957">
        <w:rPr>
          <w:rFonts w:cs="Times New Roman"/>
          <w:sz w:val="20"/>
          <w:szCs w:val="20"/>
        </w:rPr>
        <w:t>Kaimowitz</w:t>
      </w:r>
      <w:proofErr w:type="spellEnd"/>
      <w:r w:rsidR="00AC3957">
        <w:rPr>
          <w:rFonts w:cs="Times New Roman"/>
          <w:sz w:val="20"/>
          <w:szCs w:val="20"/>
        </w:rPr>
        <w:t xml:space="preserve">, 2005). </w:t>
      </w:r>
    </w:p>
    <w:p w:rsidR="00252E1A" w:rsidRPr="00252E1A" w:rsidRDefault="00252E1A" w:rsidP="00252E1A">
      <w:pPr>
        <w:pStyle w:val="NoSpacing"/>
        <w:rPr>
          <w:rFonts w:cs="Times New Roman"/>
          <w:sz w:val="20"/>
          <w:szCs w:val="20"/>
        </w:rPr>
      </w:pPr>
    </w:p>
    <w:p w:rsidR="00D754A2" w:rsidRPr="00251EF9" w:rsidRDefault="00D754A2" w:rsidP="00D754A2">
      <w:pPr>
        <w:pStyle w:val="NoSpacing"/>
        <w:rPr>
          <w:rFonts w:cs="Times New Roman"/>
          <w:sz w:val="20"/>
          <w:szCs w:val="20"/>
        </w:rPr>
      </w:pPr>
      <w:r w:rsidRPr="00251EF9">
        <w:rPr>
          <w:rFonts w:cs="Times New Roman"/>
          <w:b/>
          <w:i/>
          <w:color w:val="FF00FF"/>
          <w:sz w:val="20"/>
          <w:szCs w:val="20"/>
        </w:rPr>
        <w:t>Driver</w:t>
      </w:r>
      <w:r w:rsidRPr="00251EF9">
        <w:rPr>
          <w:rFonts w:cs="Times New Roman"/>
          <w:color w:val="FF00FF"/>
          <w:sz w:val="20"/>
          <w:szCs w:val="20"/>
        </w:rPr>
        <w:t xml:space="preserve"> </w:t>
      </w:r>
      <w:r w:rsidRPr="00251EF9">
        <w:rPr>
          <w:rFonts w:cs="Times New Roman"/>
          <w:sz w:val="20"/>
          <w:szCs w:val="20"/>
        </w:rPr>
        <w:t>–</w:t>
      </w:r>
      <w:r w:rsidR="00C31FC6">
        <w:rPr>
          <w:rFonts w:cs="Times New Roman"/>
          <w:sz w:val="20"/>
          <w:szCs w:val="20"/>
        </w:rPr>
        <w:t xml:space="preserve"> </w:t>
      </w:r>
      <w:r w:rsidR="00252E1A">
        <w:rPr>
          <w:rFonts w:cs="Times New Roman"/>
          <w:sz w:val="20"/>
          <w:szCs w:val="20"/>
        </w:rPr>
        <w:t>not applicable</w:t>
      </w:r>
    </w:p>
    <w:p w:rsidR="00D754A2" w:rsidRPr="00251EF9" w:rsidRDefault="00D754A2" w:rsidP="00D754A2">
      <w:pPr>
        <w:pStyle w:val="NoSpacing"/>
        <w:rPr>
          <w:rFonts w:cs="Times New Roman"/>
          <w:b/>
          <w:i/>
          <w:sz w:val="20"/>
          <w:szCs w:val="20"/>
        </w:rPr>
      </w:pPr>
    </w:p>
    <w:p w:rsidR="00D754A2" w:rsidRPr="00251EF9" w:rsidRDefault="00D754A2" w:rsidP="00D754A2">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D754A2" w:rsidRPr="00251EF9" w:rsidRDefault="00D754A2" w:rsidP="00D754A2">
      <w:pPr>
        <w:pStyle w:val="NoSpacing"/>
        <w:rPr>
          <w:rFonts w:cs="Times New Roman"/>
          <w:b/>
          <w:sz w:val="20"/>
          <w:szCs w:val="20"/>
        </w:rPr>
      </w:pPr>
    </w:p>
    <w:p w:rsidR="00D754A2" w:rsidRPr="00251EF9" w:rsidRDefault="00D754A2" w:rsidP="00D754A2">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D754A2" w:rsidRPr="00251EF9" w:rsidRDefault="00D754A2" w:rsidP="00D754A2">
      <w:pPr>
        <w:pStyle w:val="NoSpacing"/>
        <w:rPr>
          <w:rFonts w:cs="Times New Roman"/>
          <w:b/>
          <w:sz w:val="20"/>
          <w:szCs w:val="20"/>
        </w:rPr>
      </w:pPr>
    </w:p>
    <w:p w:rsidR="00D754A2" w:rsidRPr="00251EF9" w:rsidRDefault="00D754A2" w:rsidP="00D754A2">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3F5002">
        <w:rPr>
          <w:rFonts w:cs="Times New Roman"/>
          <w:sz w:val="20"/>
          <w:szCs w:val="20"/>
        </w:rPr>
        <w:t xml:space="preserve">Forests can </w:t>
      </w:r>
      <w:r w:rsidR="00002742">
        <w:rPr>
          <w:rFonts w:cs="Times New Roman"/>
          <w:sz w:val="20"/>
          <w:szCs w:val="20"/>
        </w:rPr>
        <w:t>act</w:t>
      </w:r>
      <w:r w:rsidR="003F5002">
        <w:rPr>
          <w:rFonts w:cs="Times New Roman"/>
          <w:sz w:val="20"/>
          <w:szCs w:val="20"/>
        </w:rPr>
        <w:t xml:space="preserve"> as buffers to streams for </w:t>
      </w:r>
      <w:r w:rsidR="00002742">
        <w:rPr>
          <w:rFonts w:cs="Times New Roman"/>
          <w:sz w:val="20"/>
          <w:szCs w:val="20"/>
        </w:rPr>
        <w:t>reducing nutrient loads that come from non-point sources, such as agricultural runoff (</w:t>
      </w:r>
      <w:r w:rsidR="00B3182E">
        <w:rPr>
          <w:rFonts w:cs="Times New Roman"/>
          <w:sz w:val="20"/>
          <w:szCs w:val="20"/>
        </w:rPr>
        <w:t xml:space="preserve">Lowrance et al, 1997; </w:t>
      </w:r>
      <w:r w:rsidR="00002742">
        <w:rPr>
          <w:rFonts w:cs="Times New Roman"/>
          <w:sz w:val="20"/>
          <w:szCs w:val="20"/>
        </w:rPr>
        <w:t xml:space="preserve">Schultz, 2004). </w:t>
      </w:r>
      <w:r w:rsidR="000F35AB">
        <w:rPr>
          <w:rFonts w:cs="Times New Roman"/>
          <w:sz w:val="20"/>
          <w:szCs w:val="20"/>
        </w:rPr>
        <w:t>Consequences from deforestation also negatively affect water ecosystems, which a riparian forest buffer can help minimize (</w:t>
      </w:r>
      <w:proofErr w:type="spellStart"/>
      <w:r w:rsidR="000F35AB">
        <w:rPr>
          <w:rFonts w:cs="Times New Roman"/>
          <w:sz w:val="20"/>
          <w:szCs w:val="20"/>
        </w:rPr>
        <w:t>Lorion</w:t>
      </w:r>
      <w:proofErr w:type="spellEnd"/>
      <w:r w:rsidR="000F35AB">
        <w:rPr>
          <w:rFonts w:cs="Times New Roman"/>
          <w:sz w:val="20"/>
          <w:szCs w:val="20"/>
        </w:rPr>
        <w:t xml:space="preserve"> and Kennedy, 2008). </w:t>
      </w:r>
      <w:r w:rsidR="00011D4A">
        <w:rPr>
          <w:rFonts w:cs="Times New Roman"/>
          <w:sz w:val="20"/>
          <w:szCs w:val="20"/>
        </w:rPr>
        <w:t>Protecting water resources helps maintain the biologic</w:t>
      </w:r>
      <w:r w:rsidR="000F35AB">
        <w:rPr>
          <w:rFonts w:cs="Times New Roman"/>
          <w:sz w:val="20"/>
          <w:szCs w:val="20"/>
        </w:rPr>
        <w:t>al and physical integrity of this</w:t>
      </w:r>
      <w:r w:rsidR="00011D4A">
        <w:rPr>
          <w:rFonts w:cs="Times New Roman"/>
          <w:sz w:val="20"/>
          <w:szCs w:val="20"/>
        </w:rPr>
        <w:t xml:space="preserve"> ecosystem so that </w:t>
      </w:r>
      <w:r w:rsidR="000F35AB">
        <w:rPr>
          <w:rFonts w:cs="Times New Roman"/>
          <w:sz w:val="20"/>
          <w:szCs w:val="20"/>
        </w:rPr>
        <w:t xml:space="preserve">potentially consumable, aquatic </w:t>
      </w:r>
      <w:r w:rsidR="00011D4A">
        <w:rPr>
          <w:rFonts w:cs="Times New Roman"/>
          <w:sz w:val="20"/>
          <w:szCs w:val="20"/>
        </w:rPr>
        <w:t xml:space="preserve">plants and animals are not degraded in quality. </w:t>
      </w:r>
    </w:p>
    <w:p w:rsidR="00D754A2" w:rsidRPr="00251EF9" w:rsidRDefault="00D754A2" w:rsidP="00D754A2">
      <w:pPr>
        <w:pStyle w:val="NoSpacing"/>
        <w:rPr>
          <w:rFonts w:cs="Times New Roman"/>
          <w:b/>
          <w:sz w:val="20"/>
          <w:szCs w:val="20"/>
          <w:u w:val="single"/>
        </w:rPr>
      </w:pPr>
    </w:p>
    <w:p w:rsidR="00D754A2" w:rsidRDefault="00D754A2" w:rsidP="00D754A2">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252E1A">
        <w:rPr>
          <w:rFonts w:cs="Times New Roman"/>
          <w:sz w:val="20"/>
          <w:szCs w:val="20"/>
        </w:rPr>
        <w:t>not applicable</w:t>
      </w:r>
    </w:p>
    <w:p w:rsidR="00D754A2" w:rsidRPr="00251EF9" w:rsidRDefault="00D754A2" w:rsidP="00D754A2">
      <w:pPr>
        <w:pStyle w:val="NoSpacing"/>
        <w:rPr>
          <w:rFonts w:cs="Times New Roman"/>
          <w:b/>
          <w:i/>
          <w:sz w:val="20"/>
          <w:szCs w:val="20"/>
        </w:rPr>
      </w:pPr>
    </w:p>
    <w:p w:rsidR="00D754A2" w:rsidRPr="00251EF9" w:rsidRDefault="00D754A2" w:rsidP="00D754A2">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D754A2" w:rsidRPr="00251EF9" w:rsidRDefault="00D754A2" w:rsidP="00D754A2">
      <w:pPr>
        <w:pStyle w:val="NoSpacing"/>
        <w:rPr>
          <w:rFonts w:cs="Times New Roman"/>
          <w:b/>
          <w:sz w:val="20"/>
          <w:szCs w:val="20"/>
        </w:rPr>
      </w:pPr>
    </w:p>
    <w:p w:rsidR="00D754A2" w:rsidRPr="00251EF9" w:rsidRDefault="00D754A2" w:rsidP="00D754A2">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D754A2" w:rsidRPr="00251EF9" w:rsidRDefault="00D754A2" w:rsidP="00D754A2">
      <w:pPr>
        <w:pStyle w:val="NoSpacing"/>
        <w:rPr>
          <w:rFonts w:cs="Times New Roman"/>
          <w:b/>
          <w:sz w:val="20"/>
          <w:szCs w:val="20"/>
        </w:rPr>
      </w:pPr>
    </w:p>
    <w:p w:rsidR="000F61C3" w:rsidRDefault="00D754A2" w:rsidP="00D754A2">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281CB5">
        <w:rPr>
          <w:rFonts w:cs="Times New Roman"/>
          <w:sz w:val="20"/>
          <w:szCs w:val="20"/>
        </w:rPr>
        <w:t xml:space="preserve">Forests can provide resources that are harvested for spiritual, symbolic, religious or social experiences. </w:t>
      </w:r>
      <w:r w:rsidR="007B33D8">
        <w:rPr>
          <w:rFonts w:cs="Times New Roman"/>
          <w:sz w:val="20"/>
          <w:szCs w:val="20"/>
        </w:rPr>
        <w:t>As a social and symbolic bind to their ancestors, t</w:t>
      </w:r>
      <w:r w:rsidR="000F61C3">
        <w:rPr>
          <w:rFonts w:cs="Times New Roman"/>
          <w:sz w:val="20"/>
          <w:szCs w:val="20"/>
        </w:rPr>
        <w:t>here are tr</w:t>
      </w:r>
      <w:r w:rsidR="003D35F0">
        <w:rPr>
          <w:rFonts w:cs="Times New Roman"/>
          <w:sz w:val="20"/>
          <w:szCs w:val="20"/>
        </w:rPr>
        <w:t xml:space="preserve">ibes that collect the same </w:t>
      </w:r>
      <w:r w:rsidR="000F61C3">
        <w:rPr>
          <w:rFonts w:cs="Times New Roman"/>
          <w:sz w:val="20"/>
          <w:szCs w:val="20"/>
        </w:rPr>
        <w:t>fruits a</w:t>
      </w:r>
      <w:r w:rsidR="007B33D8">
        <w:rPr>
          <w:rFonts w:cs="Times New Roman"/>
          <w:sz w:val="20"/>
          <w:szCs w:val="20"/>
        </w:rPr>
        <w:t>nd roots from forest plants that were consumed</w:t>
      </w:r>
      <w:r w:rsidR="003D35F0">
        <w:rPr>
          <w:rFonts w:cs="Times New Roman"/>
          <w:sz w:val="20"/>
          <w:szCs w:val="20"/>
        </w:rPr>
        <w:t xml:space="preserve"> for</w:t>
      </w:r>
      <w:r w:rsidR="000F61C3">
        <w:rPr>
          <w:rFonts w:cs="Times New Roman"/>
          <w:sz w:val="20"/>
          <w:szCs w:val="20"/>
        </w:rPr>
        <w:t xml:space="preserve"> hundreds of years (Shack, 1971). </w:t>
      </w:r>
      <w:r w:rsidR="001D739F">
        <w:rPr>
          <w:rFonts w:cs="Times New Roman"/>
          <w:sz w:val="20"/>
          <w:szCs w:val="20"/>
        </w:rPr>
        <w:t xml:space="preserve">Other communities, such as the “ecology monks”, have a spiritual connection to forests and believe that they contain valuable materials worth protecting from logging (Walter, 2007). </w:t>
      </w:r>
      <w:r w:rsidR="00BA1F28">
        <w:rPr>
          <w:rFonts w:cs="Times New Roman"/>
          <w:sz w:val="20"/>
          <w:szCs w:val="20"/>
        </w:rPr>
        <w:t>Large trees have historically been identified as a part of human identity (</w:t>
      </w:r>
      <w:proofErr w:type="spellStart"/>
      <w:r w:rsidR="00BA1F28">
        <w:rPr>
          <w:rFonts w:cs="Times New Roman"/>
          <w:sz w:val="20"/>
          <w:szCs w:val="20"/>
        </w:rPr>
        <w:t>Blicharska</w:t>
      </w:r>
      <w:proofErr w:type="spellEnd"/>
      <w:r w:rsidR="00BA1F28">
        <w:rPr>
          <w:rFonts w:cs="Times New Roman"/>
          <w:sz w:val="20"/>
          <w:szCs w:val="20"/>
        </w:rPr>
        <w:t xml:space="preserve"> and </w:t>
      </w:r>
      <w:proofErr w:type="spellStart"/>
      <w:r w:rsidR="00BA1F28">
        <w:rPr>
          <w:rFonts w:cs="Times New Roman"/>
          <w:sz w:val="20"/>
          <w:szCs w:val="20"/>
        </w:rPr>
        <w:t>Mikusinski</w:t>
      </w:r>
      <w:proofErr w:type="spellEnd"/>
      <w:r w:rsidR="00BA1F28">
        <w:rPr>
          <w:rFonts w:cs="Times New Roman"/>
          <w:sz w:val="20"/>
          <w:szCs w:val="20"/>
        </w:rPr>
        <w:t xml:space="preserve">, 2014). </w:t>
      </w:r>
    </w:p>
    <w:p w:rsidR="00D754A2" w:rsidRPr="00251EF9" w:rsidRDefault="00D754A2" w:rsidP="00D754A2">
      <w:pPr>
        <w:pStyle w:val="NoSpacing"/>
        <w:rPr>
          <w:rFonts w:cs="Times New Roman"/>
          <w:b/>
          <w:sz w:val="20"/>
          <w:szCs w:val="20"/>
          <w:u w:val="single"/>
        </w:rPr>
      </w:pPr>
    </w:p>
    <w:p w:rsidR="00D754A2" w:rsidRPr="00251EF9" w:rsidRDefault="00D754A2" w:rsidP="00D754A2">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not applicable</w:t>
      </w:r>
    </w:p>
    <w:p w:rsidR="00D754A2" w:rsidRPr="00251EF9" w:rsidRDefault="00D754A2" w:rsidP="00D754A2">
      <w:pPr>
        <w:pStyle w:val="NoSpacing"/>
        <w:rPr>
          <w:rFonts w:cs="Times New Roman"/>
          <w:b/>
          <w:i/>
          <w:sz w:val="20"/>
          <w:szCs w:val="20"/>
        </w:rPr>
      </w:pPr>
    </w:p>
    <w:p w:rsidR="00D754A2" w:rsidRPr="00251EF9" w:rsidRDefault="00D754A2" w:rsidP="00D754A2">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754A2" w:rsidRPr="00251EF9" w:rsidRDefault="00D754A2" w:rsidP="00D754A2">
      <w:pPr>
        <w:pStyle w:val="NoSpacing"/>
        <w:rPr>
          <w:rFonts w:cs="Times New Roman"/>
          <w:b/>
          <w:sz w:val="20"/>
          <w:szCs w:val="20"/>
        </w:rPr>
      </w:pPr>
    </w:p>
    <w:p w:rsidR="00D754A2" w:rsidRPr="00251EF9" w:rsidRDefault="00D754A2" w:rsidP="00D754A2">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D754A2" w:rsidRPr="00251EF9" w:rsidRDefault="00D754A2" w:rsidP="00D754A2">
      <w:pPr>
        <w:pStyle w:val="NoSpacing"/>
        <w:rPr>
          <w:rFonts w:cs="Times New Roman"/>
          <w:b/>
          <w:sz w:val="20"/>
          <w:szCs w:val="20"/>
        </w:rPr>
      </w:pPr>
    </w:p>
    <w:p w:rsidR="00D754A2" w:rsidRPr="00C31FC6" w:rsidRDefault="00D754A2" w:rsidP="00D754A2">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B97F27">
        <w:rPr>
          <w:rFonts w:cs="Times New Roman"/>
          <w:sz w:val="20"/>
          <w:szCs w:val="20"/>
        </w:rPr>
        <w:t>Forests provide materials that can be incorporated into an individual’s experiential use for activities like walking, hiking, and climbing (</w:t>
      </w:r>
      <w:proofErr w:type="spellStart"/>
      <w:r w:rsidR="00204378">
        <w:rPr>
          <w:rFonts w:cs="Times New Roman"/>
          <w:sz w:val="20"/>
          <w:szCs w:val="20"/>
        </w:rPr>
        <w:t>Janowsky</w:t>
      </w:r>
      <w:proofErr w:type="spellEnd"/>
      <w:r w:rsidR="00204378">
        <w:rPr>
          <w:rFonts w:cs="Times New Roman"/>
          <w:sz w:val="20"/>
          <w:szCs w:val="20"/>
        </w:rPr>
        <w:t xml:space="preserve"> and Becker, 2003; </w:t>
      </w:r>
      <w:r w:rsidR="00B97F27">
        <w:rPr>
          <w:rFonts w:cs="Times New Roman"/>
          <w:sz w:val="20"/>
          <w:szCs w:val="20"/>
        </w:rPr>
        <w:t xml:space="preserve">Shelby et al, 2005). </w:t>
      </w:r>
      <w:r w:rsidR="004130EC">
        <w:rPr>
          <w:rFonts w:cs="Times New Roman"/>
          <w:sz w:val="20"/>
          <w:szCs w:val="20"/>
        </w:rPr>
        <w:t>These activities are increasing in numerous locations. Forests also provide resources that can be hunted for food</w:t>
      </w:r>
      <w:r w:rsidR="005B363B">
        <w:rPr>
          <w:rFonts w:cs="Times New Roman"/>
          <w:sz w:val="20"/>
          <w:szCs w:val="20"/>
        </w:rPr>
        <w:t xml:space="preserve"> (</w:t>
      </w:r>
      <w:proofErr w:type="spellStart"/>
      <w:r w:rsidR="005B363B">
        <w:rPr>
          <w:rFonts w:cs="Times New Roman"/>
          <w:sz w:val="20"/>
          <w:szCs w:val="20"/>
        </w:rPr>
        <w:t>Solino</w:t>
      </w:r>
      <w:proofErr w:type="spellEnd"/>
      <w:r w:rsidR="005B363B">
        <w:rPr>
          <w:rFonts w:cs="Times New Roman"/>
          <w:sz w:val="20"/>
          <w:szCs w:val="20"/>
        </w:rPr>
        <w:t xml:space="preserve">, </w:t>
      </w:r>
      <w:proofErr w:type="spellStart"/>
      <w:r w:rsidR="005B363B">
        <w:rPr>
          <w:rFonts w:cs="Times New Roman"/>
          <w:sz w:val="20"/>
          <w:szCs w:val="20"/>
        </w:rPr>
        <w:t>Farizo</w:t>
      </w:r>
      <w:proofErr w:type="spellEnd"/>
      <w:r w:rsidR="005B363B">
        <w:rPr>
          <w:rFonts w:cs="Times New Roman"/>
          <w:sz w:val="20"/>
          <w:szCs w:val="20"/>
        </w:rPr>
        <w:t xml:space="preserve"> and Campos, 2017)</w:t>
      </w:r>
      <w:r w:rsidR="004130EC">
        <w:rPr>
          <w:rFonts w:cs="Times New Roman"/>
          <w:sz w:val="20"/>
          <w:szCs w:val="20"/>
        </w:rPr>
        <w:t xml:space="preserve">. This is </w:t>
      </w:r>
      <w:proofErr w:type="gramStart"/>
      <w:r w:rsidR="004130EC">
        <w:rPr>
          <w:rFonts w:cs="Times New Roman"/>
          <w:sz w:val="20"/>
          <w:szCs w:val="20"/>
        </w:rPr>
        <w:t>a popular physical interaction humans</w:t>
      </w:r>
      <w:proofErr w:type="gramEnd"/>
      <w:r w:rsidR="004130EC">
        <w:rPr>
          <w:rFonts w:cs="Times New Roman"/>
          <w:sz w:val="20"/>
          <w:szCs w:val="20"/>
        </w:rPr>
        <w:t xml:space="preserve"> have with this ecosystem type. </w:t>
      </w:r>
      <w:r w:rsidRPr="00251EF9">
        <w:rPr>
          <w:rFonts w:cs="Times New Roman"/>
          <w:b/>
          <w:sz w:val="20"/>
          <w:szCs w:val="20"/>
          <w:u w:val="single"/>
        </w:rPr>
        <w:t xml:space="preserve"> </w:t>
      </w:r>
    </w:p>
    <w:p w:rsidR="00D754A2" w:rsidRPr="00251EF9" w:rsidRDefault="00D754A2" w:rsidP="00D754A2">
      <w:pPr>
        <w:pStyle w:val="NoSpacing"/>
        <w:rPr>
          <w:rFonts w:cs="Times New Roman"/>
          <w:b/>
          <w:sz w:val="20"/>
          <w:szCs w:val="20"/>
          <w:u w:val="single"/>
        </w:rPr>
      </w:pPr>
    </w:p>
    <w:p w:rsidR="00D754A2" w:rsidRPr="00252E1A" w:rsidRDefault="00D754A2" w:rsidP="00D754A2">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sidR="00C31FC6">
        <w:rPr>
          <w:rFonts w:cs="Times New Roman"/>
          <w:sz w:val="20"/>
          <w:szCs w:val="20"/>
        </w:rPr>
        <w:t xml:space="preserve"> </w:t>
      </w:r>
      <w:r w:rsidR="00252E1A">
        <w:rPr>
          <w:rFonts w:cs="Times New Roman"/>
          <w:sz w:val="20"/>
          <w:szCs w:val="20"/>
        </w:rPr>
        <w:t>not applicable</w:t>
      </w:r>
    </w:p>
    <w:p w:rsidR="00D754A2" w:rsidRPr="00251EF9" w:rsidRDefault="00D754A2" w:rsidP="00D754A2">
      <w:pPr>
        <w:pStyle w:val="NoSpacing"/>
        <w:rPr>
          <w:rFonts w:cs="Times New Roman"/>
          <w:b/>
          <w:i/>
          <w:sz w:val="20"/>
          <w:szCs w:val="20"/>
        </w:rPr>
      </w:pPr>
    </w:p>
    <w:p w:rsidR="00D754A2" w:rsidRPr="00251EF9" w:rsidRDefault="00D754A2" w:rsidP="00D754A2">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754A2" w:rsidRDefault="00D754A2" w:rsidP="00D754A2">
      <w:pPr>
        <w:pStyle w:val="NoSpacing"/>
        <w:rPr>
          <w:rFonts w:cs="Times New Roman"/>
          <w:b/>
          <w:sz w:val="20"/>
          <w:szCs w:val="20"/>
          <w:u w:val="single"/>
        </w:rPr>
      </w:pPr>
    </w:p>
    <w:p w:rsidR="00C31FC6" w:rsidRPr="00251EF9" w:rsidRDefault="00C31FC6" w:rsidP="00D754A2">
      <w:pPr>
        <w:pStyle w:val="NoSpacing"/>
        <w:rPr>
          <w:rFonts w:cs="Times New Roman"/>
          <w:b/>
          <w:sz w:val="20"/>
          <w:szCs w:val="20"/>
        </w:rPr>
      </w:pPr>
    </w:p>
    <w:p w:rsidR="00C31FC6" w:rsidRDefault="00D754A2" w:rsidP="00C31FC6">
      <w:pPr>
        <w:pStyle w:val="NoSpacing"/>
        <w:rPr>
          <w:rFonts w:cs="Times New Roman"/>
          <w:b/>
          <w:sz w:val="20"/>
          <w:szCs w:val="20"/>
        </w:rPr>
      </w:pPr>
      <w:r w:rsidRPr="00251EF9">
        <w:rPr>
          <w:rFonts w:cs="Times New Roman"/>
          <w:b/>
          <w:sz w:val="20"/>
          <w:szCs w:val="20"/>
        </w:rPr>
        <w:t xml:space="preserve">Sources: </w:t>
      </w:r>
    </w:p>
    <w:p w:rsidR="00C31FC6" w:rsidRDefault="00C31FC6" w:rsidP="00C31FC6">
      <w:pPr>
        <w:pStyle w:val="NoSpacing"/>
        <w:rPr>
          <w:rFonts w:cs="Times New Roman"/>
          <w:b/>
          <w:sz w:val="20"/>
          <w:szCs w:val="20"/>
        </w:rPr>
      </w:pPr>
    </w:p>
    <w:p w:rsidR="00111CD5" w:rsidRPr="00C31FC6" w:rsidRDefault="00111CD5" w:rsidP="00C31FC6">
      <w:pPr>
        <w:pStyle w:val="NoSpacing"/>
        <w:rPr>
          <w:rFonts w:cs="Times New Roman"/>
          <w:b/>
          <w:sz w:val="20"/>
          <w:szCs w:val="20"/>
        </w:rPr>
      </w:pPr>
      <w:proofErr w:type="spellStart"/>
      <w:r>
        <w:rPr>
          <w:sz w:val="20"/>
          <w:szCs w:val="20"/>
        </w:rPr>
        <w:t>Alavalapati</w:t>
      </w:r>
      <w:proofErr w:type="spellEnd"/>
      <w:r>
        <w:rPr>
          <w:sz w:val="20"/>
          <w:szCs w:val="20"/>
        </w:rPr>
        <w:t xml:space="preserve">, J.R.R. (2013) Forest Biomass-Based Energy. In David N. Wear and John G. Greis (Eds.), </w:t>
      </w:r>
      <w:r>
        <w:rPr>
          <w:i/>
          <w:sz w:val="20"/>
          <w:szCs w:val="20"/>
        </w:rPr>
        <w:t xml:space="preserve">The Southern Forest Futures Project: Technical Report. </w:t>
      </w:r>
      <w:r w:rsidR="00472A8F">
        <w:rPr>
          <w:sz w:val="20"/>
          <w:szCs w:val="20"/>
        </w:rPr>
        <w:t xml:space="preserve">Asheville, NC. </w:t>
      </w:r>
    </w:p>
    <w:p w:rsidR="00BA1F28" w:rsidRPr="00BA1F28" w:rsidRDefault="00BA1F28">
      <w:pPr>
        <w:rPr>
          <w:sz w:val="20"/>
          <w:szCs w:val="20"/>
        </w:rPr>
      </w:pPr>
      <w:proofErr w:type="spellStart"/>
      <w:r>
        <w:rPr>
          <w:sz w:val="20"/>
          <w:szCs w:val="20"/>
        </w:rPr>
        <w:t>Blicharska</w:t>
      </w:r>
      <w:proofErr w:type="spellEnd"/>
      <w:r>
        <w:rPr>
          <w:sz w:val="20"/>
          <w:szCs w:val="20"/>
        </w:rPr>
        <w:t xml:space="preserve">, M. and </w:t>
      </w:r>
      <w:proofErr w:type="spellStart"/>
      <w:r>
        <w:rPr>
          <w:sz w:val="20"/>
          <w:szCs w:val="20"/>
        </w:rPr>
        <w:t>Mikusinski</w:t>
      </w:r>
      <w:proofErr w:type="spellEnd"/>
      <w:r>
        <w:rPr>
          <w:sz w:val="20"/>
          <w:szCs w:val="20"/>
        </w:rPr>
        <w:t xml:space="preserve">, G. (2014) Incorporating Social and Cultural Significant of Large Old Trees in Conservation Policy. </w:t>
      </w:r>
      <w:r>
        <w:rPr>
          <w:i/>
          <w:sz w:val="20"/>
          <w:szCs w:val="20"/>
        </w:rPr>
        <w:t>Conservation Biology, 28</w:t>
      </w:r>
      <w:r>
        <w:rPr>
          <w:sz w:val="20"/>
          <w:szCs w:val="20"/>
        </w:rPr>
        <w:t xml:space="preserve">(6), 1558-1567. </w:t>
      </w:r>
      <w:r w:rsidRPr="00BA1F28">
        <w:rPr>
          <w:sz w:val="20"/>
          <w:szCs w:val="20"/>
        </w:rPr>
        <w:t>DOI: 10.1111/cobi.12341</w:t>
      </w:r>
      <w:r>
        <w:rPr>
          <w:sz w:val="20"/>
          <w:szCs w:val="20"/>
        </w:rPr>
        <w:t xml:space="preserve">. [abstract only] </w:t>
      </w:r>
    </w:p>
    <w:p w:rsidR="00D77AC6" w:rsidRDefault="00A95B12">
      <w:pPr>
        <w:rPr>
          <w:sz w:val="20"/>
          <w:szCs w:val="20"/>
        </w:rPr>
      </w:pPr>
      <w:r>
        <w:rPr>
          <w:sz w:val="20"/>
          <w:szCs w:val="20"/>
        </w:rPr>
        <w:t xml:space="preserve">Godoy, R. et al (2000) Valuation of consumption and sale of forest goods from a Central American rain forest. </w:t>
      </w:r>
      <w:r>
        <w:rPr>
          <w:i/>
          <w:sz w:val="20"/>
          <w:szCs w:val="20"/>
        </w:rPr>
        <w:t>Nature, 406</w:t>
      </w:r>
      <w:r>
        <w:rPr>
          <w:sz w:val="20"/>
          <w:szCs w:val="20"/>
        </w:rPr>
        <w:t>,</w:t>
      </w:r>
      <w:r w:rsidRPr="00A95B12">
        <w:rPr>
          <w:sz w:val="20"/>
          <w:szCs w:val="20"/>
        </w:rPr>
        <w:t xml:space="preserve"> 62-63</w:t>
      </w:r>
      <w:r>
        <w:rPr>
          <w:sz w:val="20"/>
          <w:szCs w:val="20"/>
        </w:rPr>
        <w:t xml:space="preserve">. </w:t>
      </w:r>
      <w:r w:rsidRPr="00A95B12">
        <w:rPr>
          <w:sz w:val="20"/>
          <w:szCs w:val="20"/>
        </w:rPr>
        <w:t>doi:10.1038/35017647</w:t>
      </w:r>
      <w:r>
        <w:rPr>
          <w:sz w:val="20"/>
          <w:szCs w:val="20"/>
        </w:rPr>
        <w:t xml:space="preserve">. </w:t>
      </w:r>
    </w:p>
    <w:p w:rsidR="00AC1DE6" w:rsidRPr="00AC1DE6" w:rsidRDefault="00AC1DE6">
      <w:pPr>
        <w:rPr>
          <w:sz w:val="20"/>
          <w:szCs w:val="20"/>
        </w:rPr>
      </w:pPr>
      <w:r>
        <w:rPr>
          <w:sz w:val="20"/>
          <w:szCs w:val="20"/>
        </w:rPr>
        <w:t xml:space="preserve">Greenberg, R., </w:t>
      </w:r>
      <w:proofErr w:type="spellStart"/>
      <w:r>
        <w:rPr>
          <w:sz w:val="20"/>
          <w:szCs w:val="20"/>
        </w:rPr>
        <w:t>Bichier</w:t>
      </w:r>
      <w:proofErr w:type="spellEnd"/>
      <w:r>
        <w:rPr>
          <w:sz w:val="20"/>
          <w:szCs w:val="20"/>
        </w:rPr>
        <w:t xml:space="preserve">, P., and Sterling, J. (1997) Bird Populations in Rustic and Planted Shade Coffee Plantations of Eastern Chiapas, Mexico. </w:t>
      </w:r>
      <w:proofErr w:type="spellStart"/>
      <w:r>
        <w:rPr>
          <w:i/>
          <w:sz w:val="20"/>
          <w:szCs w:val="20"/>
        </w:rPr>
        <w:t>Biotropica</w:t>
      </w:r>
      <w:proofErr w:type="spellEnd"/>
      <w:r>
        <w:rPr>
          <w:i/>
          <w:sz w:val="20"/>
          <w:szCs w:val="20"/>
        </w:rPr>
        <w:t>, 29</w:t>
      </w:r>
      <w:r>
        <w:rPr>
          <w:sz w:val="20"/>
          <w:szCs w:val="20"/>
        </w:rPr>
        <w:t xml:space="preserve">(4), 501-514. </w:t>
      </w:r>
      <w:r w:rsidRPr="00AC1DE6">
        <w:rPr>
          <w:sz w:val="20"/>
          <w:szCs w:val="20"/>
        </w:rPr>
        <w:t>DOI: 10.1111/j.1744-</w:t>
      </w:r>
      <w:proofErr w:type="gramStart"/>
      <w:r w:rsidRPr="00AC1DE6">
        <w:rPr>
          <w:sz w:val="20"/>
          <w:szCs w:val="20"/>
        </w:rPr>
        <w:t>7429.1997.tb</w:t>
      </w:r>
      <w:proofErr w:type="gramEnd"/>
      <w:r w:rsidRPr="00AC1DE6">
        <w:rPr>
          <w:sz w:val="20"/>
          <w:szCs w:val="20"/>
        </w:rPr>
        <w:t>00044.x</w:t>
      </w:r>
      <w:r>
        <w:rPr>
          <w:sz w:val="20"/>
          <w:szCs w:val="20"/>
        </w:rPr>
        <w:t xml:space="preserve">. [abstract only] </w:t>
      </w:r>
    </w:p>
    <w:p w:rsidR="009764C2" w:rsidRDefault="009764C2">
      <w:pPr>
        <w:rPr>
          <w:rFonts w:cs="Times New Roman"/>
          <w:sz w:val="20"/>
          <w:szCs w:val="20"/>
        </w:rPr>
      </w:pPr>
      <w:proofErr w:type="spellStart"/>
      <w:r>
        <w:rPr>
          <w:rFonts w:cs="Times New Roman"/>
          <w:sz w:val="20"/>
          <w:szCs w:val="20"/>
        </w:rPr>
        <w:t>Gunnarsson</w:t>
      </w:r>
      <w:proofErr w:type="spellEnd"/>
      <w:r>
        <w:rPr>
          <w:rFonts w:cs="Times New Roman"/>
          <w:sz w:val="20"/>
          <w:szCs w:val="20"/>
        </w:rPr>
        <w:t xml:space="preserve">, H., </w:t>
      </w:r>
      <w:proofErr w:type="spellStart"/>
      <w:r>
        <w:rPr>
          <w:rFonts w:cs="Times New Roman"/>
          <w:sz w:val="20"/>
          <w:szCs w:val="20"/>
        </w:rPr>
        <w:t>Ronnqvist</w:t>
      </w:r>
      <w:proofErr w:type="spellEnd"/>
      <w:r>
        <w:rPr>
          <w:rFonts w:cs="Times New Roman"/>
          <w:sz w:val="20"/>
          <w:szCs w:val="20"/>
        </w:rPr>
        <w:t xml:space="preserve">, M., and Lundgren, J.T. (2004) Supply chain modelling of forest fuel. </w:t>
      </w:r>
      <w:r>
        <w:rPr>
          <w:rFonts w:cs="Times New Roman"/>
          <w:i/>
          <w:sz w:val="20"/>
          <w:szCs w:val="20"/>
        </w:rPr>
        <w:t>European Journal of Operational Research, 158</w:t>
      </w:r>
      <w:r>
        <w:rPr>
          <w:rFonts w:cs="Times New Roman"/>
          <w:sz w:val="20"/>
          <w:szCs w:val="20"/>
        </w:rPr>
        <w:t xml:space="preserve">(1), 103-123. </w:t>
      </w:r>
      <w:r w:rsidR="001E55A0" w:rsidRPr="001E55A0">
        <w:rPr>
          <w:rFonts w:cs="Times New Roman"/>
          <w:sz w:val="20"/>
          <w:szCs w:val="20"/>
        </w:rPr>
        <w:t>https://doi.org/10.1016/S0377-2217(03)00354-0</w:t>
      </w:r>
      <w:r w:rsidR="001E55A0">
        <w:rPr>
          <w:rFonts w:cs="Times New Roman"/>
          <w:sz w:val="20"/>
          <w:szCs w:val="20"/>
        </w:rPr>
        <w:t xml:space="preserve">. </w:t>
      </w:r>
    </w:p>
    <w:p w:rsidR="00CB4148" w:rsidRDefault="00CB4148">
      <w:pPr>
        <w:rPr>
          <w:rFonts w:cs="Times New Roman"/>
          <w:sz w:val="20"/>
          <w:szCs w:val="20"/>
        </w:rPr>
      </w:pPr>
      <w:r w:rsidRPr="00E904D4">
        <w:rPr>
          <w:rFonts w:cs="Times New Roman"/>
          <w:sz w:val="20"/>
          <w:szCs w:val="20"/>
        </w:rPr>
        <w:t xml:space="preserve">Hall, J.P. (2002) Sustainable production of forest biomass for energy. </w:t>
      </w:r>
      <w:r w:rsidRPr="00E904D4">
        <w:rPr>
          <w:rFonts w:cs="Times New Roman"/>
          <w:i/>
          <w:sz w:val="20"/>
          <w:szCs w:val="20"/>
        </w:rPr>
        <w:t>The Forestry Chronicle, 78</w:t>
      </w:r>
      <w:r w:rsidRPr="00E904D4">
        <w:rPr>
          <w:rFonts w:cs="Times New Roman"/>
          <w:sz w:val="20"/>
          <w:szCs w:val="20"/>
        </w:rPr>
        <w:t xml:space="preserve">(3), 391-396. </w:t>
      </w:r>
    </w:p>
    <w:p w:rsidR="00204378" w:rsidRPr="00204378" w:rsidRDefault="00204378">
      <w:pPr>
        <w:rPr>
          <w:rFonts w:cs="Times New Roman"/>
          <w:sz w:val="20"/>
          <w:szCs w:val="20"/>
        </w:rPr>
      </w:pPr>
      <w:proofErr w:type="spellStart"/>
      <w:r>
        <w:rPr>
          <w:rFonts w:cs="Times New Roman"/>
          <w:sz w:val="20"/>
          <w:szCs w:val="20"/>
        </w:rPr>
        <w:t>Janowsky</w:t>
      </w:r>
      <w:proofErr w:type="spellEnd"/>
      <w:r>
        <w:rPr>
          <w:rFonts w:cs="Times New Roman"/>
          <w:sz w:val="20"/>
          <w:szCs w:val="20"/>
        </w:rPr>
        <w:t xml:space="preserve">, D. and Becker, G. (2003) Characteristics and needs of different user groups in the urban forest of Stuttgart. </w:t>
      </w:r>
      <w:r>
        <w:rPr>
          <w:rFonts w:cs="Times New Roman"/>
          <w:i/>
          <w:sz w:val="20"/>
          <w:szCs w:val="20"/>
        </w:rPr>
        <w:t>Journal for Nature Conservation, 11</w:t>
      </w:r>
      <w:r>
        <w:rPr>
          <w:rFonts w:cs="Times New Roman"/>
          <w:sz w:val="20"/>
          <w:szCs w:val="20"/>
        </w:rPr>
        <w:t xml:space="preserve">(4), 251-259. </w:t>
      </w:r>
      <w:r w:rsidRPr="00204378">
        <w:rPr>
          <w:rFonts w:cs="Times New Roman"/>
          <w:sz w:val="20"/>
          <w:szCs w:val="20"/>
        </w:rPr>
        <w:t>https://doi.org/10.1078/1617-1381-00056</w:t>
      </w:r>
      <w:r>
        <w:rPr>
          <w:rFonts w:cs="Times New Roman"/>
          <w:sz w:val="20"/>
          <w:szCs w:val="20"/>
        </w:rPr>
        <w:t xml:space="preserve">. [abstract only] </w:t>
      </w:r>
    </w:p>
    <w:p w:rsidR="004B650E" w:rsidRPr="00C31FC6" w:rsidRDefault="004B650E">
      <w:pPr>
        <w:rPr>
          <w:rFonts w:cs="Times New Roman"/>
          <w:sz w:val="20"/>
          <w:szCs w:val="20"/>
        </w:rPr>
      </w:pPr>
      <w:proofErr w:type="spellStart"/>
      <w:r>
        <w:rPr>
          <w:rFonts w:cs="Times New Roman"/>
          <w:sz w:val="20"/>
          <w:szCs w:val="20"/>
        </w:rPr>
        <w:t>Kaimowitz</w:t>
      </w:r>
      <w:proofErr w:type="spellEnd"/>
      <w:r>
        <w:rPr>
          <w:rFonts w:cs="Times New Roman"/>
          <w:sz w:val="20"/>
          <w:szCs w:val="20"/>
        </w:rPr>
        <w:t xml:space="preserve">, D. (2005) Useful myths and intractable truths: the politics of the link between forests and water in Central America. In M. </w:t>
      </w:r>
      <w:proofErr w:type="spellStart"/>
      <w:r>
        <w:rPr>
          <w:rFonts w:cs="Times New Roman"/>
          <w:sz w:val="20"/>
          <w:szCs w:val="20"/>
        </w:rPr>
        <w:t>Bonell</w:t>
      </w:r>
      <w:proofErr w:type="spellEnd"/>
      <w:r>
        <w:rPr>
          <w:rFonts w:cs="Times New Roman"/>
          <w:sz w:val="20"/>
          <w:szCs w:val="20"/>
        </w:rPr>
        <w:t xml:space="preserve"> and L.A. </w:t>
      </w:r>
      <w:proofErr w:type="spellStart"/>
      <w:r>
        <w:rPr>
          <w:rFonts w:cs="Times New Roman"/>
          <w:sz w:val="20"/>
          <w:szCs w:val="20"/>
        </w:rPr>
        <w:t>Bruijnzeel</w:t>
      </w:r>
      <w:proofErr w:type="spellEnd"/>
      <w:r>
        <w:rPr>
          <w:rFonts w:cs="Times New Roman"/>
          <w:sz w:val="20"/>
          <w:szCs w:val="20"/>
        </w:rPr>
        <w:t xml:space="preserve"> (Eds.), </w:t>
      </w:r>
      <w:r w:rsidRPr="004B650E">
        <w:rPr>
          <w:rFonts w:cs="Times New Roman"/>
          <w:i/>
          <w:sz w:val="20"/>
          <w:szCs w:val="20"/>
        </w:rPr>
        <w:t xml:space="preserve">Forests, Water and People in the Humid Tropics: Past, </w:t>
      </w:r>
      <w:r w:rsidRPr="00C31FC6">
        <w:rPr>
          <w:rFonts w:cs="Times New Roman"/>
          <w:i/>
          <w:sz w:val="20"/>
          <w:szCs w:val="20"/>
        </w:rPr>
        <w:t xml:space="preserve">Present and Future. </w:t>
      </w:r>
      <w:r w:rsidRPr="00C31FC6">
        <w:rPr>
          <w:rFonts w:cs="Times New Roman"/>
          <w:sz w:val="20"/>
          <w:szCs w:val="20"/>
        </w:rPr>
        <w:t xml:space="preserve">[page 86] </w:t>
      </w:r>
    </w:p>
    <w:p w:rsidR="00EF33C4" w:rsidRPr="00C31FC6" w:rsidRDefault="00EF33C4" w:rsidP="00EF33C4">
      <w:pPr>
        <w:spacing w:line="240" w:lineRule="auto"/>
        <w:rPr>
          <w:rFonts w:cstheme="minorHAnsi"/>
          <w:sz w:val="20"/>
          <w:szCs w:val="20"/>
        </w:rPr>
      </w:pPr>
      <w:proofErr w:type="spellStart"/>
      <w:r w:rsidRPr="00C31FC6">
        <w:rPr>
          <w:rFonts w:cstheme="minorHAnsi"/>
          <w:sz w:val="20"/>
          <w:szCs w:val="20"/>
        </w:rPr>
        <w:t>Kreutzweiser</w:t>
      </w:r>
      <w:proofErr w:type="spellEnd"/>
      <w:r w:rsidRPr="00C31FC6">
        <w:rPr>
          <w:rFonts w:cstheme="minorHAnsi"/>
          <w:sz w:val="20"/>
          <w:szCs w:val="20"/>
        </w:rPr>
        <w:t xml:space="preserve">, D.P. and </w:t>
      </w:r>
      <w:proofErr w:type="spellStart"/>
      <w:r w:rsidRPr="00C31FC6">
        <w:rPr>
          <w:rFonts w:cstheme="minorHAnsi"/>
          <w:sz w:val="20"/>
          <w:szCs w:val="20"/>
        </w:rPr>
        <w:t>Capell</w:t>
      </w:r>
      <w:proofErr w:type="spellEnd"/>
      <w:r w:rsidRPr="00C31FC6">
        <w:rPr>
          <w:rFonts w:cstheme="minorHAnsi"/>
          <w:sz w:val="20"/>
          <w:szCs w:val="20"/>
        </w:rPr>
        <w:t xml:space="preserve">, S.S. (2001) Fine sediment deposition in streams after selective forest harvesting without riparian buffers. </w:t>
      </w:r>
      <w:r w:rsidRPr="00C31FC6">
        <w:rPr>
          <w:rFonts w:cstheme="minorHAnsi"/>
          <w:i/>
          <w:sz w:val="20"/>
          <w:szCs w:val="20"/>
        </w:rPr>
        <w:t>Canadian Journal of Forest Resources</w:t>
      </w:r>
      <w:r w:rsidRPr="00C31FC6">
        <w:rPr>
          <w:rFonts w:cstheme="minorHAnsi"/>
          <w:sz w:val="20"/>
          <w:szCs w:val="20"/>
        </w:rPr>
        <w:t xml:space="preserve">, </w:t>
      </w:r>
      <w:r w:rsidRPr="00C31FC6">
        <w:rPr>
          <w:rFonts w:cstheme="minorHAnsi"/>
          <w:i/>
          <w:sz w:val="20"/>
          <w:szCs w:val="20"/>
        </w:rPr>
        <w:t>31</w:t>
      </w:r>
      <w:r w:rsidRPr="00C31FC6">
        <w:rPr>
          <w:rFonts w:cstheme="minorHAnsi"/>
          <w:sz w:val="20"/>
          <w:szCs w:val="20"/>
        </w:rPr>
        <w:t>, 2134-2142.</w:t>
      </w:r>
    </w:p>
    <w:p w:rsidR="000F35AB" w:rsidRPr="00C31FC6" w:rsidRDefault="000F35AB">
      <w:pPr>
        <w:rPr>
          <w:rFonts w:cs="Times New Roman"/>
          <w:sz w:val="20"/>
          <w:szCs w:val="20"/>
        </w:rPr>
      </w:pPr>
      <w:proofErr w:type="spellStart"/>
      <w:r w:rsidRPr="00C31FC6">
        <w:rPr>
          <w:rFonts w:cs="Times New Roman"/>
          <w:sz w:val="20"/>
          <w:szCs w:val="20"/>
        </w:rPr>
        <w:t>Lorion</w:t>
      </w:r>
      <w:proofErr w:type="spellEnd"/>
      <w:r w:rsidRPr="00C31FC6">
        <w:rPr>
          <w:rFonts w:cs="Times New Roman"/>
          <w:sz w:val="20"/>
          <w:szCs w:val="20"/>
        </w:rPr>
        <w:t xml:space="preserve">, C.M. and Kennedy, B.P. (2008) Relationships between deforestation, riparian forest buffers and benthic macroinvertebrates in neotropical headwater streams. </w:t>
      </w:r>
      <w:r w:rsidRPr="00C31FC6">
        <w:rPr>
          <w:rFonts w:cs="Times New Roman"/>
          <w:i/>
          <w:sz w:val="20"/>
          <w:szCs w:val="20"/>
        </w:rPr>
        <w:t>Freshwater Biology, 54</w:t>
      </w:r>
      <w:r w:rsidRPr="00C31FC6">
        <w:rPr>
          <w:rFonts w:cs="Times New Roman"/>
          <w:sz w:val="20"/>
          <w:szCs w:val="20"/>
        </w:rPr>
        <w:t>(1), 165-180. DOI: 10.1111/j.1365-2427.2008.</w:t>
      </w:r>
      <w:proofErr w:type="gramStart"/>
      <w:r w:rsidRPr="00C31FC6">
        <w:rPr>
          <w:rFonts w:cs="Times New Roman"/>
          <w:sz w:val="20"/>
          <w:szCs w:val="20"/>
        </w:rPr>
        <w:t>02092.x.</w:t>
      </w:r>
      <w:proofErr w:type="gramEnd"/>
      <w:r w:rsidRPr="00C31FC6">
        <w:rPr>
          <w:rFonts w:cs="Times New Roman"/>
          <w:sz w:val="20"/>
          <w:szCs w:val="20"/>
        </w:rPr>
        <w:t xml:space="preserve"> [abstract only] </w:t>
      </w:r>
    </w:p>
    <w:p w:rsidR="00BA1F28" w:rsidRPr="00C31FC6" w:rsidRDefault="00B3182E">
      <w:pPr>
        <w:rPr>
          <w:rFonts w:cs="Times New Roman"/>
          <w:sz w:val="20"/>
          <w:szCs w:val="20"/>
        </w:rPr>
      </w:pPr>
      <w:r w:rsidRPr="00C31FC6">
        <w:rPr>
          <w:rFonts w:cs="Times New Roman"/>
          <w:sz w:val="20"/>
          <w:szCs w:val="20"/>
        </w:rPr>
        <w:t xml:space="preserve">Lowrance, R. et al (1997) Water Quality Functions of Riparian Forest Buffers in Chesapeake Bay Watersheds. </w:t>
      </w:r>
      <w:r w:rsidRPr="00C31FC6">
        <w:rPr>
          <w:rFonts w:cs="Times New Roman"/>
          <w:i/>
          <w:sz w:val="20"/>
          <w:szCs w:val="20"/>
        </w:rPr>
        <w:t>Environmental Management, 21</w:t>
      </w:r>
      <w:r w:rsidRPr="00C31FC6">
        <w:rPr>
          <w:rFonts w:cs="Times New Roman"/>
          <w:sz w:val="20"/>
          <w:szCs w:val="20"/>
        </w:rPr>
        <w:t>(5), 687-712. [abstract only]</w:t>
      </w:r>
    </w:p>
    <w:p w:rsidR="00FF34F9" w:rsidRPr="00C31FC6" w:rsidRDefault="00FF34F9" w:rsidP="00FF34F9">
      <w:pPr>
        <w:spacing w:line="240" w:lineRule="auto"/>
        <w:rPr>
          <w:rFonts w:cstheme="minorHAnsi"/>
          <w:sz w:val="20"/>
        </w:rPr>
      </w:pPr>
      <w:proofErr w:type="spellStart"/>
      <w:r w:rsidRPr="00C31FC6">
        <w:rPr>
          <w:rFonts w:cstheme="minorHAnsi"/>
          <w:sz w:val="20"/>
        </w:rPr>
        <w:t>Naiman</w:t>
      </w:r>
      <w:proofErr w:type="spellEnd"/>
      <w:r w:rsidRPr="00C31FC6">
        <w:rPr>
          <w:rFonts w:cstheme="minorHAnsi"/>
          <w:sz w:val="20"/>
        </w:rPr>
        <w:t xml:space="preserve">, R.J. and Decamps, H. (1997) The ecology of interfaces: riparian zones. </w:t>
      </w:r>
      <w:r w:rsidRPr="00C31FC6">
        <w:rPr>
          <w:rFonts w:cstheme="minorHAnsi"/>
          <w:i/>
          <w:sz w:val="20"/>
        </w:rPr>
        <w:t>Annual Review of Ecology and Systems</w:t>
      </w:r>
      <w:r w:rsidRPr="00C31FC6">
        <w:rPr>
          <w:rFonts w:cstheme="minorHAnsi"/>
          <w:sz w:val="20"/>
        </w:rPr>
        <w:t xml:space="preserve">, </w:t>
      </w:r>
      <w:r w:rsidRPr="00C31FC6">
        <w:rPr>
          <w:rFonts w:cstheme="minorHAnsi"/>
          <w:i/>
          <w:sz w:val="20"/>
        </w:rPr>
        <w:t xml:space="preserve">28, </w:t>
      </w:r>
      <w:r w:rsidRPr="00C31FC6">
        <w:rPr>
          <w:rFonts w:cstheme="minorHAnsi"/>
          <w:sz w:val="20"/>
        </w:rPr>
        <w:t>621-658.</w:t>
      </w:r>
    </w:p>
    <w:p w:rsidR="00CD3FE4" w:rsidRPr="00C31FC6" w:rsidRDefault="00CD3FE4">
      <w:pPr>
        <w:rPr>
          <w:rFonts w:cs="Times New Roman"/>
          <w:sz w:val="20"/>
          <w:szCs w:val="20"/>
        </w:rPr>
      </w:pPr>
      <w:r w:rsidRPr="00C31FC6">
        <w:rPr>
          <w:sz w:val="20"/>
          <w:szCs w:val="20"/>
        </w:rPr>
        <w:t xml:space="preserve">Perez, M.R., Arnold, J.E.M, and Byron, Y. (1996) </w:t>
      </w:r>
      <w:r w:rsidRPr="00C31FC6">
        <w:rPr>
          <w:i/>
          <w:sz w:val="20"/>
          <w:szCs w:val="20"/>
        </w:rPr>
        <w:t xml:space="preserve">Current Issues in Non-timber Forest Products Research. </w:t>
      </w:r>
      <w:r w:rsidRPr="00C31FC6">
        <w:rPr>
          <w:sz w:val="20"/>
          <w:szCs w:val="20"/>
        </w:rPr>
        <w:t xml:space="preserve">Retrieved from books.google.com. [page </w:t>
      </w:r>
      <w:r w:rsidRPr="00C31FC6">
        <w:rPr>
          <w:rFonts w:cs="Times New Roman"/>
          <w:sz w:val="20"/>
          <w:szCs w:val="20"/>
        </w:rPr>
        <w:t xml:space="preserve">219] </w:t>
      </w:r>
    </w:p>
    <w:p w:rsidR="00EF27CA" w:rsidRPr="00C31FC6" w:rsidRDefault="00EF27CA">
      <w:pPr>
        <w:rPr>
          <w:rFonts w:cs="Times New Roman"/>
          <w:sz w:val="20"/>
          <w:szCs w:val="20"/>
        </w:rPr>
      </w:pPr>
      <w:proofErr w:type="spellStart"/>
      <w:r w:rsidRPr="00C31FC6">
        <w:rPr>
          <w:rFonts w:cs="Times New Roman"/>
          <w:sz w:val="20"/>
          <w:szCs w:val="20"/>
        </w:rPr>
        <w:t>Ronnback</w:t>
      </w:r>
      <w:proofErr w:type="spellEnd"/>
      <w:r w:rsidRPr="00C31FC6">
        <w:rPr>
          <w:rFonts w:cs="Times New Roman"/>
          <w:sz w:val="20"/>
          <w:szCs w:val="20"/>
        </w:rPr>
        <w:t xml:space="preserve">, P. (1999) The ecological basis for economic value of seafood production supported by mangrove ecosystems. </w:t>
      </w:r>
      <w:r w:rsidRPr="00C31FC6">
        <w:rPr>
          <w:rFonts w:cs="Times New Roman"/>
          <w:i/>
          <w:sz w:val="20"/>
          <w:szCs w:val="20"/>
        </w:rPr>
        <w:t>Ecological Economics, 29</w:t>
      </w:r>
      <w:r w:rsidRPr="00C31FC6">
        <w:rPr>
          <w:rFonts w:cs="Times New Roman"/>
          <w:sz w:val="20"/>
          <w:szCs w:val="20"/>
        </w:rPr>
        <w:t xml:space="preserve">(2), 235-252. [abstract only] </w:t>
      </w:r>
    </w:p>
    <w:p w:rsidR="00011D4A" w:rsidRPr="00C31FC6" w:rsidRDefault="00011D4A">
      <w:pPr>
        <w:rPr>
          <w:rFonts w:cs="Times New Roman"/>
          <w:sz w:val="20"/>
          <w:szCs w:val="20"/>
        </w:rPr>
      </w:pPr>
      <w:r w:rsidRPr="00C31FC6">
        <w:rPr>
          <w:rFonts w:cs="Times New Roman"/>
          <w:sz w:val="20"/>
          <w:szCs w:val="20"/>
        </w:rPr>
        <w:t xml:space="preserve">Schultz, R.C. et al (2004) Riparian forest buffers in agroecosystems – lessons learned from the Bear Creek Watershed, central Iowa, USA. </w:t>
      </w:r>
      <w:r w:rsidRPr="00C31FC6">
        <w:rPr>
          <w:rFonts w:cs="Times New Roman"/>
          <w:i/>
          <w:sz w:val="20"/>
          <w:szCs w:val="20"/>
        </w:rPr>
        <w:t xml:space="preserve">Agroforestry Systems, 61, </w:t>
      </w:r>
      <w:r w:rsidRPr="00C31FC6">
        <w:rPr>
          <w:rFonts w:cs="Times New Roman"/>
          <w:sz w:val="20"/>
          <w:szCs w:val="20"/>
        </w:rPr>
        <w:t xml:space="preserve">35-50. [abstract only] </w:t>
      </w:r>
    </w:p>
    <w:p w:rsidR="00011D4A" w:rsidRPr="00C31FC6" w:rsidRDefault="00462559">
      <w:pPr>
        <w:rPr>
          <w:rFonts w:cs="Times New Roman"/>
          <w:sz w:val="20"/>
          <w:szCs w:val="20"/>
        </w:rPr>
      </w:pPr>
      <w:proofErr w:type="spellStart"/>
      <w:r w:rsidRPr="00C31FC6">
        <w:rPr>
          <w:rFonts w:cs="Times New Roman"/>
          <w:sz w:val="20"/>
          <w:szCs w:val="20"/>
        </w:rPr>
        <w:t>Sene</w:t>
      </w:r>
      <w:proofErr w:type="spellEnd"/>
      <w:r w:rsidRPr="00C31FC6">
        <w:rPr>
          <w:rFonts w:cs="Times New Roman"/>
          <w:sz w:val="20"/>
          <w:szCs w:val="20"/>
        </w:rPr>
        <w:t xml:space="preserve">, E.H. (2000) Forests and food security in Africa: the place of forestry in FAO’s Special </w:t>
      </w:r>
      <w:proofErr w:type="spellStart"/>
      <w:r w:rsidRPr="00C31FC6">
        <w:rPr>
          <w:rFonts w:cs="Times New Roman"/>
          <w:sz w:val="20"/>
          <w:szCs w:val="20"/>
        </w:rPr>
        <w:t>Programme</w:t>
      </w:r>
      <w:proofErr w:type="spellEnd"/>
      <w:r w:rsidRPr="00C31FC6">
        <w:rPr>
          <w:rFonts w:cs="Times New Roman"/>
          <w:sz w:val="20"/>
          <w:szCs w:val="20"/>
        </w:rPr>
        <w:t xml:space="preserve"> for Food Security. </w:t>
      </w:r>
      <w:proofErr w:type="spellStart"/>
      <w:r w:rsidR="00292E68" w:rsidRPr="00C31FC6">
        <w:rPr>
          <w:rFonts w:cs="Times New Roman"/>
          <w:i/>
          <w:sz w:val="20"/>
          <w:szCs w:val="20"/>
        </w:rPr>
        <w:t>Unasylva</w:t>
      </w:r>
      <w:proofErr w:type="spellEnd"/>
      <w:r w:rsidR="00292E68" w:rsidRPr="00C31FC6">
        <w:rPr>
          <w:rFonts w:cs="Times New Roman"/>
          <w:i/>
          <w:sz w:val="20"/>
          <w:szCs w:val="20"/>
        </w:rPr>
        <w:t xml:space="preserve"> (English ed.), 51</w:t>
      </w:r>
      <w:r w:rsidR="00292E68" w:rsidRPr="00C31FC6">
        <w:rPr>
          <w:rFonts w:cs="Times New Roman"/>
          <w:sz w:val="20"/>
          <w:szCs w:val="20"/>
        </w:rPr>
        <w:t xml:space="preserve">(202), 13-18. [abstract only] </w:t>
      </w:r>
    </w:p>
    <w:p w:rsidR="000F61C3" w:rsidRPr="00C31FC6" w:rsidRDefault="000F61C3">
      <w:pPr>
        <w:rPr>
          <w:rFonts w:cs="Times New Roman"/>
          <w:sz w:val="20"/>
          <w:szCs w:val="20"/>
        </w:rPr>
      </w:pPr>
      <w:r w:rsidRPr="00C31FC6">
        <w:rPr>
          <w:rFonts w:cs="Times New Roman"/>
          <w:sz w:val="20"/>
          <w:szCs w:val="20"/>
        </w:rPr>
        <w:lastRenderedPageBreak/>
        <w:t>Shack, W.A. (1971) Hunger, Anxiety, and Ritual: Deprivation and Spirit Possession Among the Gurage of Ethiopia</w:t>
      </w:r>
      <w:r w:rsidR="000412D4" w:rsidRPr="00C31FC6">
        <w:rPr>
          <w:rFonts w:cs="Times New Roman"/>
          <w:sz w:val="20"/>
          <w:szCs w:val="20"/>
        </w:rPr>
        <w:t xml:space="preserve">. </w:t>
      </w:r>
      <w:r w:rsidR="000412D4" w:rsidRPr="00C31FC6">
        <w:rPr>
          <w:rFonts w:cs="Times New Roman"/>
          <w:i/>
          <w:sz w:val="20"/>
          <w:szCs w:val="20"/>
        </w:rPr>
        <w:t>Man, 6</w:t>
      </w:r>
      <w:r w:rsidR="000412D4" w:rsidRPr="00C31FC6">
        <w:rPr>
          <w:rFonts w:cs="Times New Roman"/>
          <w:sz w:val="20"/>
          <w:szCs w:val="20"/>
        </w:rPr>
        <w:t xml:space="preserve">(1), 30-43. DOI: 10.2307/2798425. [abstract only] </w:t>
      </w:r>
    </w:p>
    <w:p w:rsidR="00B97F27" w:rsidRPr="00C31FC6" w:rsidRDefault="00B97F27">
      <w:pPr>
        <w:rPr>
          <w:rFonts w:cs="Times New Roman"/>
          <w:sz w:val="20"/>
          <w:szCs w:val="20"/>
        </w:rPr>
      </w:pPr>
      <w:r w:rsidRPr="00C31FC6">
        <w:rPr>
          <w:rFonts w:cs="Times New Roman"/>
          <w:sz w:val="20"/>
          <w:szCs w:val="20"/>
        </w:rPr>
        <w:t xml:space="preserve">Shelby, B. et al (2005) A decade of recreation ratings for six silviculture treatments in Western Oregon. </w:t>
      </w:r>
      <w:r w:rsidRPr="00C31FC6">
        <w:rPr>
          <w:rFonts w:cs="Times New Roman"/>
          <w:i/>
          <w:sz w:val="20"/>
          <w:szCs w:val="20"/>
        </w:rPr>
        <w:t>Journal of Environmental Management, 75</w:t>
      </w:r>
      <w:r w:rsidRPr="00C31FC6">
        <w:rPr>
          <w:rFonts w:cs="Times New Roman"/>
          <w:sz w:val="20"/>
          <w:szCs w:val="20"/>
        </w:rPr>
        <w:t>(3), 239-246. https://doi.org/10.1016/j.jenvman.2004.12.004. [</w:t>
      </w:r>
      <w:proofErr w:type="gramStart"/>
      <w:r w:rsidRPr="00C31FC6">
        <w:rPr>
          <w:rFonts w:cs="Times New Roman"/>
          <w:sz w:val="20"/>
          <w:szCs w:val="20"/>
        </w:rPr>
        <w:t>abstract  only</w:t>
      </w:r>
      <w:proofErr w:type="gramEnd"/>
      <w:r w:rsidRPr="00C31FC6">
        <w:rPr>
          <w:rFonts w:cs="Times New Roman"/>
          <w:sz w:val="20"/>
          <w:szCs w:val="20"/>
        </w:rPr>
        <w:t>]</w:t>
      </w:r>
    </w:p>
    <w:p w:rsidR="005B363B" w:rsidRPr="00C31FC6" w:rsidRDefault="005B363B">
      <w:pPr>
        <w:rPr>
          <w:rFonts w:cs="Times New Roman"/>
          <w:sz w:val="20"/>
          <w:szCs w:val="20"/>
        </w:rPr>
      </w:pPr>
      <w:proofErr w:type="spellStart"/>
      <w:r w:rsidRPr="00C31FC6">
        <w:rPr>
          <w:rFonts w:cs="Times New Roman"/>
          <w:sz w:val="20"/>
          <w:szCs w:val="20"/>
        </w:rPr>
        <w:t>Solino</w:t>
      </w:r>
      <w:proofErr w:type="spellEnd"/>
      <w:r w:rsidRPr="00C31FC6">
        <w:rPr>
          <w:rFonts w:cs="Times New Roman"/>
          <w:sz w:val="20"/>
          <w:szCs w:val="20"/>
        </w:rPr>
        <w:t xml:space="preserve">, M., </w:t>
      </w:r>
      <w:proofErr w:type="spellStart"/>
      <w:r w:rsidRPr="00C31FC6">
        <w:rPr>
          <w:rFonts w:cs="Times New Roman"/>
          <w:sz w:val="20"/>
          <w:szCs w:val="20"/>
        </w:rPr>
        <w:t>Farizo</w:t>
      </w:r>
      <w:proofErr w:type="spellEnd"/>
      <w:r w:rsidRPr="00C31FC6">
        <w:rPr>
          <w:rFonts w:cs="Times New Roman"/>
          <w:sz w:val="20"/>
          <w:szCs w:val="20"/>
        </w:rPr>
        <w:t xml:space="preserve">, B.A. and Campos, P. (2017) Behind the economics of hunting in Andalusian forests. </w:t>
      </w:r>
      <w:r w:rsidRPr="00C31FC6">
        <w:rPr>
          <w:rFonts w:cs="Times New Roman"/>
          <w:i/>
          <w:sz w:val="20"/>
          <w:szCs w:val="20"/>
        </w:rPr>
        <w:t xml:space="preserve">European Journal of Wildlife Research, 63, </w:t>
      </w:r>
      <w:r w:rsidRPr="00C31FC6">
        <w:rPr>
          <w:rFonts w:cs="Times New Roman"/>
          <w:sz w:val="20"/>
          <w:szCs w:val="20"/>
        </w:rPr>
        <w:t>47. https://doi.org/10.1007/s10344-017-1103-8. [abstract only]</w:t>
      </w:r>
    </w:p>
    <w:p w:rsidR="00854F40" w:rsidRPr="00C31FC6" w:rsidRDefault="00854F40">
      <w:pPr>
        <w:rPr>
          <w:rFonts w:cs="Times New Roman"/>
          <w:sz w:val="20"/>
          <w:szCs w:val="20"/>
        </w:rPr>
      </w:pPr>
      <w:r w:rsidRPr="00C31FC6">
        <w:rPr>
          <w:rFonts w:cs="Times New Roman"/>
          <w:sz w:val="20"/>
          <w:szCs w:val="20"/>
        </w:rPr>
        <w:t xml:space="preserve">Stupak, I. et al (2007) Sustainable utilization of forest biomass for energy – Possibilities and problems: Policy, legislations, certification, and recommendations and guidelines in the Nordic, Baltic, and other European countries. </w:t>
      </w:r>
      <w:r w:rsidRPr="00C31FC6">
        <w:rPr>
          <w:rFonts w:cs="Times New Roman"/>
          <w:i/>
          <w:sz w:val="20"/>
          <w:szCs w:val="20"/>
        </w:rPr>
        <w:t>Biomass and Bioenergy, 31</w:t>
      </w:r>
      <w:r w:rsidRPr="00C31FC6">
        <w:rPr>
          <w:rFonts w:cs="Times New Roman"/>
          <w:sz w:val="20"/>
          <w:szCs w:val="20"/>
        </w:rPr>
        <w:t xml:space="preserve">(10), 666-684. https://doi.org/10.1016/j.biombioe.2007.06.012. </w:t>
      </w:r>
    </w:p>
    <w:p w:rsidR="007F7024" w:rsidRPr="00C31FC6" w:rsidRDefault="007F7024">
      <w:pPr>
        <w:rPr>
          <w:rFonts w:cs="Times New Roman"/>
          <w:sz w:val="20"/>
          <w:szCs w:val="20"/>
        </w:rPr>
      </w:pPr>
      <w:proofErr w:type="spellStart"/>
      <w:r w:rsidRPr="00C31FC6">
        <w:rPr>
          <w:rFonts w:cs="Times New Roman"/>
          <w:sz w:val="20"/>
          <w:szCs w:val="20"/>
        </w:rPr>
        <w:t>Szego</w:t>
      </w:r>
      <w:proofErr w:type="spellEnd"/>
      <w:r w:rsidRPr="00C31FC6">
        <w:rPr>
          <w:rFonts w:cs="Times New Roman"/>
          <w:sz w:val="20"/>
          <w:szCs w:val="20"/>
        </w:rPr>
        <w:t xml:space="preserve">, G.C. and Kemp, C.C. (1973) Energy forests and fuel plantations. </w:t>
      </w:r>
      <w:r w:rsidR="00D64D41" w:rsidRPr="00C31FC6">
        <w:rPr>
          <w:rFonts w:cs="Times New Roman"/>
          <w:i/>
          <w:sz w:val="20"/>
          <w:szCs w:val="20"/>
        </w:rPr>
        <w:t>Chemical Technology, 3</w:t>
      </w:r>
      <w:r w:rsidR="00D64D41" w:rsidRPr="00C31FC6">
        <w:rPr>
          <w:rFonts w:cs="Times New Roman"/>
          <w:sz w:val="20"/>
          <w:szCs w:val="20"/>
        </w:rPr>
        <w:t xml:space="preserve">(5). </w:t>
      </w:r>
      <w:r w:rsidR="007B3BD0" w:rsidRPr="00C31FC6">
        <w:rPr>
          <w:rFonts w:cs="Times New Roman"/>
          <w:sz w:val="20"/>
          <w:szCs w:val="20"/>
        </w:rPr>
        <w:t>[abstract only]</w:t>
      </w:r>
    </w:p>
    <w:p w:rsidR="005E25D4" w:rsidRPr="00C31FC6" w:rsidRDefault="005E25D4" w:rsidP="005E25D4">
      <w:pPr>
        <w:spacing w:line="240" w:lineRule="auto"/>
        <w:rPr>
          <w:rFonts w:cstheme="minorHAnsi"/>
          <w:sz w:val="20"/>
        </w:rPr>
      </w:pPr>
      <w:proofErr w:type="spellStart"/>
      <w:r w:rsidRPr="00C31FC6">
        <w:rPr>
          <w:rFonts w:cstheme="minorHAnsi"/>
          <w:sz w:val="20"/>
        </w:rPr>
        <w:t>Vidon</w:t>
      </w:r>
      <w:proofErr w:type="spellEnd"/>
      <w:r w:rsidRPr="00C31FC6">
        <w:rPr>
          <w:rFonts w:cstheme="minorHAnsi"/>
          <w:sz w:val="20"/>
        </w:rPr>
        <w:t xml:space="preserve">, P., Allen, C., Burns, D., Duval, T.P., </w:t>
      </w:r>
      <w:proofErr w:type="spellStart"/>
      <w:r w:rsidRPr="00C31FC6">
        <w:rPr>
          <w:rFonts w:cstheme="minorHAnsi"/>
          <w:sz w:val="20"/>
        </w:rPr>
        <w:t>Gurwick</w:t>
      </w:r>
      <w:proofErr w:type="spellEnd"/>
      <w:r w:rsidRPr="00C31FC6">
        <w:rPr>
          <w:rFonts w:cstheme="minorHAnsi"/>
          <w:sz w:val="20"/>
        </w:rPr>
        <w:t xml:space="preserve">, N. et al. (2010) Hot spots and hot moments in riparian zones: potential for improved water quality management. </w:t>
      </w:r>
      <w:r w:rsidRPr="00C31FC6">
        <w:rPr>
          <w:rFonts w:cstheme="minorHAnsi"/>
          <w:i/>
          <w:sz w:val="20"/>
        </w:rPr>
        <w:t>Journal of American Water Resources</w:t>
      </w:r>
      <w:r w:rsidRPr="00C31FC6">
        <w:rPr>
          <w:rFonts w:cstheme="minorHAnsi"/>
          <w:sz w:val="20"/>
        </w:rPr>
        <w:t xml:space="preserve">, </w:t>
      </w:r>
      <w:r w:rsidRPr="00C31FC6">
        <w:rPr>
          <w:rFonts w:cstheme="minorHAnsi"/>
          <w:i/>
          <w:sz w:val="20"/>
        </w:rPr>
        <w:t>46</w:t>
      </w:r>
      <w:r w:rsidRPr="00C31FC6">
        <w:rPr>
          <w:rFonts w:cstheme="minorHAnsi"/>
          <w:sz w:val="20"/>
        </w:rPr>
        <w:t xml:space="preserve">, 278-298. </w:t>
      </w:r>
    </w:p>
    <w:p w:rsidR="00232F4C" w:rsidRPr="00C31FC6" w:rsidRDefault="00232F4C">
      <w:pPr>
        <w:rPr>
          <w:rFonts w:cs="Times New Roman"/>
          <w:sz w:val="20"/>
          <w:szCs w:val="20"/>
        </w:rPr>
      </w:pPr>
      <w:proofErr w:type="spellStart"/>
      <w:r w:rsidRPr="00C31FC6">
        <w:rPr>
          <w:rFonts w:cs="Times New Roman"/>
          <w:sz w:val="20"/>
          <w:szCs w:val="20"/>
        </w:rPr>
        <w:t>Vira</w:t>
      </w:r>
      <w:proofErr w:type="spellEnd"/>
      <w:r w:rsidRPr="00C31FC6">
        <w:rPr>
          <w:rFonts w:cs="Times New Roman"/>
          <w:sz w:val="20"/>
          <w:szCs w:val="20"/>
        </w:rPr>
        <w:t xml:space="preserve">, B., </w:t>
      </w:r>
      <w:proofErr w:type="spellStart"/>
      <w:r w:rsidRPr="00C31FC6">
        <w:rPr>
          <w:rFonts w:cs="Times New Roman"/>
          <w:sz w:val="20"/>
          <w:szCs w:val="20"/>
        </w:rPr>
        <w:t>Wildburger</w:t>
      </w:r>
      <w:proofErr w:type="spellEnd"/>
      <w:r w:rsidRPr="00C31FC6">
        <w:rPr>
          <w:rFonts w:cs="Times New Roman"/>
          <w:sz w:val="20"/>
          <w:szCs w:val="20"/>
        </w:rPr>
        <w:t xml:space="preserve">, C., and </w:t>
      </w:r>
      <w:proofErr w:type="spellStart"/>
      <w:r w:rsidRPr="00C31FC6">
        <w:rPr>
          <w:rFonts w:cs="Times New Roman"/>
          <w:sz w:val="20"/>
          <w:szCs w:val="20"/>
        </w:rPr>
        <w:t>Mansourian</w:t>
      </w:r>
      <w:proofErr w:type="spellEnd"/>
      <w:r w:rsidRPr="00C31FC6">
        <w:rPr>
          <w:rFonts w:cs="Times New Roman"/>
          <w:sz w:val="20"/>
          <w:szCs w:val="20"/>
        </w:rPr>
        <w:t xml:space="preserve">, S. (2015) </w:t>
      </w:r>
      <w:r w:rsidRPr="00C31FC6">
        <w:rPr>
          <w:rFonts w:cs="Times New Roman"/>
          <w:i/>
          <w:sz w:val="20"/>
          <w:szCs w:val="20"/>
        </w:rPr>
        <w:t xml:space="preserve">Forests and Food: Addressing Hunger and Nutrition Across Sustainable Landscapes. </w:t>
      </w:r>
      <w:r w:rsidRPr="00C31FC6">
        <w:rPr>
          <w:rFonts w:cs="Times New Roman"/>
          <w:sz w:val="20"/>
          <w:szCs w:val="20"/>
        </w:rPr>
        <w:t xml:space="preserve">Retrieved from scholar.google.com. </w:t>
      </w:r>
    </w:p>
    <w:p w:rsidR="001D739F" w:rsidRPr="00C31FC6" w:rsidRDefault="001D739F">
      <w:pPr>
        <w:rPr>
          <w:rFonts w:cs="Times New Roman"/>
          <w:sz w:val="20"/>
          <w:szCs w:val="20"/>
        </w:rPr>
      </w:pPr>
      <w:r w:rsidRPr="00C31FC6">
        <w:rPr>
          <w:rFonts w:cs="Times New Roman"/>
          <w:sz w:val="20"/>
          <w:szCs w:val="20"/>
        </w:rPr>
        <w:t xml:space="preserve">Walter, P. (2007) Activist forest monks, adult learning and the Buddhist environmental movement in Thailand. </w:t>
      </w:r>
      <w:r w:rsidRPr="00C31FC6">
        <w:rPr>
          <w:rFonts w:cs="Times New Roman"/>
          <w:i/>
          <w:sz w:val="20"/>
          <w:szCs w:val="20"/>
        </w:rPr>
        <w:t>International Journal of Lifelong Education, 26</w:t>
      </w:r>
      <w:r w:rsidRPr="00C31FC6">
        <w:rPr>
          <w:rFonts w:cs="Times New Roman"/>
          <w:sz w:val="20"/>
          <w:szCs w:val="20"/>
        </w:rPr>
        <w:t xml:space="preserve">(3), 329-345. https://doi.org/10.1080/02601370701362333. </w:t>
      </w:r>
      <w:r w:rsidR="007B33D8" w:rsidRPr="00C31FC6">
        <w:rPr>
          <w:rFonts w:cs="Times New Roman"/>
          <w:sz w:val="20"/>
          <w:szCs w:val="20"/>
        </w:rPr>
        <w:t xml:space="preserve">[abstract only] </w:t>
      </w:r>
    </w:p>
    <w:p w:rsidR="00B91F0F" w:rsidRPr="00B91F0F" w:rsidRDefault="00B91F0F">
      <w:r w:rsidRPr="00C31FC6">
        <w:rPr>
          <w:rFonts w:cs="Times New Roman"/>
          <w:sz w:val="20"/>
          <w:szCs w:val="20"/>
        </w:rPr>
        <w:t xml:space="preserve">Walters, B.B. et al (2008) Ethnobiology, socio-economics and management of mangrove forests: A review. </w:t>
      </w:r>
      <w:r w:rsidRPr="00C31FC6">
        <w:rPr>
          <w:rFonts w:cs="Times New Roman"/>
          <w:i/>
          <w:sz w:val="20"/>
          <w:szCs w:val="20"/>
        </w:rPr>
        <w:t>Aquatic Botany, 89</w:t>
      </w:r>
      <w:r w:rsidRPr="00C31FC6">
        <w:rPr>
          <w:rFonts w:cs="Times New Roman"/>
          <w:sz w:val="20"/>
          <w:szCs w:val="20"/>
        </w:rPr>
        <w:t>(2), 220-236. https://doi.org/10.1016/j.aquabot.2008.02.009. [abstract only]</w:t>
      </w:r>
    </w:p>
    <w:sectPr w:rsidR="00B91F0F" w:rsidRPr="00B9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388B"/>
    <w:multiLevelType w:val="hybridMultilevel"/>
    <w:tmpl w:val="E3249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4A2"/>
    <w:rsid w:val="00002742"/>
    <w:rsid w:val="00011D4A"/>
    <w:rsid w:val="000412D4"/>
    <w:rsid w:val="000A1DE7"/>
    <w:rsid w:val="000E2F3B"/>
    <w:rsid w:val="000F35AB"/>
    <w:rsid w:val="000F61C3"/>
    <w:rsid w:val="00111CD5"/>
    <w:rsid w:val="00121420"/>
    <w:rsid w:val="00181CE5"/>
    <w:rsid w:val="001D206A"/>
    <w:rsid w:val="001D739F"/>
    <w:rsid w:val="001E55A0"/>
    <w:rsid w:val="00204378"/>
    <w:rsid w:val="00232F4C"/>
    <w:rsid w:val="00252E1A"/>
    <w:rsid w:val="00281CB5"/>
    <w:rsid w:val="00292E68"/>
    <w:rsid w:val="002E34E5"/>
    <w:rsid w:val="003D35F0"/>
    <w:rsid w:val="003F5002"/>
    <w:rsid w:val="004130EC"/>
    <w:rsid w:val="004246FF"/>
    <w:rsid w:val="00462559"/>
    <w:rsid w:val="00472A8F"/>
    <w:rsid w:val="004B650E"/>
    <w:rsid w:val="00514DEC"/>
    <w:rsid w:val="00524F4D"/>
    <w:rsid w:val="005A306C"/>
    <w:rsid w:val="005B363B"/>
    <w:rsid w:val="005E25D4"/>
    <w:rsid w:val="00650C0D"/>
    <w:rsid w:val="00674DFB"/>
    <w:rsid w:val="006A0DFC"/>
    <w:rsid w:val="007B33D8"/>
    <w:rsid w:val="007B3BD0"/>
    <w:rsid w:val="007F7024"/>
    <w:rsid w:val="00826FEF"/>
    <w:rsid w:val="00854F40"/>
    <w:rsid w:val="0093252D"/>
    <w:rsid w:val="009764C2"/>
    <w:rsid w:val="00A61CB7"/>
    <w:rsid w:val="00A95B12"/>
    <w:rsid w:val="00A962AA"/>
    <w:rsid w:val="00AC1DE6"/>
    <w:rsid w:val="00AC3957"/>
    <w:rsid w:val="00AD2209"/>
    <w:rsid w:val="00AE1ECB"/>
    <w:rsid w:val="00B3182E"/>
    <w:rsid w:val="00B91F0F"/>
    <w:rsid w:val="00B97F27"/>
    <w:rsid w:val="00BA1F28"/>
    <w:rsid w:val="00C028BD"/>
    <w:rsid w:val="00C16BFC"/>
    <w:rsid w:val="00C31FC6"/>
    <w:rsid w:val="00C84D0E"/>
    <w:rsid w:val="00CB4148"/>
    <w:rsid w:val="00CD3FE4"/>
    <w:rsid w:val="00D33F36"/>
    <w:rsid w:val="00D61A81"/>
    <w:rsid w:val="00D64D41"/>
    <w:rsid w:val="00D754A2"/>
    <w:rsid w:val="00E904D4"/>
    <w:rsid w:val="00EA3404"/>
    <w:rsid w:val="00EF27CA"/>
    <w:rsid w:val="00EF33C4"/>
    <w:rsid w:val="00F514A3"/>
    <w:rsid w:val="00FC5EB4"/>
    <w:rsid w:val="00FF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53BE"/>
  <w15:chartTrackingRefBased/>
  <w15:docId w15:val="{912E9D81-84FF-4118-A60A-05A27D6B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54A2"/>
    <w:pPr>
      <w:spacing w:after="0" w:line="240" w:lineRule="auto"/>
    </w:pPr>
  </w:style>
  <w:style w:type="character" w:styleId="Hyperlink">
    <w:name w:val="Hyperlink"/>
    <w:basedOn w:val="DefaultParagraphFont"/>
    <w:uiPriority w:val="99"/>
    <w:unhideWhenUsed/>
    <w:rsid w:val="00D754A2"/>
    <w:rPr>
      <w:color w:val="0563C1" w:themeColor="hyperlink"/>
      <w:u w:val="single"/>
    </w:rPr>
  </w:style>
  <w:style w:type="paragraph" w:styleId="ListParagraph">
    <w:name w:val="List Paragraph"/>
    <w:basedOn w:val="Normal"/>
    <w:uiPriority w:val="34"/>
    <w:qFormat/>
    <w:rsid w:val="00EF3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071265">
      <w:bodyDiv w:val="1"/>
      <w:marLeft w:val="0"/>
      <w:marRight w:val="0"/>
      <w:marTop w:val="0"/>
      <w:marBottom w:val="0"/>
      <w:divBdr>
        <w:top w:val="none" w:sz="0" w:space="0" w:color="auto"/>
        <w:left w:val="none" w:sz="0" w:space="0" w:color="auto"/>
        <w:bottom w:val="none" w:sz="0" w:space="0" w:color="auto"/>
        <w:right w:val="none" w:sz="0" w:space="0" w:color="auto"/>
      </w:divBdr>
    </w:div>
    <w:div w:id="124656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4</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46</cp:revision>
  <dcterms:created xsi:type="dcterms:W3CDTF">2017-12-19T14:04:00Z</dcterms:created>
  <dcterms:modified xsi:type="dcterms:W3CDTF">2018-03-09T21:51:00Z</dcterms:modified>
</cp:coreProperties>
</file>