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DA7" w:rsidRPr="00C94751" w:rsidRDefault="00FB0DA7" w:rsidP="00FB0DA7">
      <w:pPr>
        <w:pStyle w:val="NoSpacing"/>
        <w:rPr>
          <w:rFonts w:cs="Times New Roman"/>
          <w:b/>
          <w:sz w:val="20"/>
          <w:szCs w:val="20"/>
        </w:rPr>
      </w:pPr>
      <w:r w:rsidRPr="00C94751">
        <w:rPr>
          <w:rFonts w:cs="Times New Roman"/>
          <w:b/>
          <w:sz w:val="20"/>
          <w:szCs w:val="20"/>
        </w:rPr>
        <w:t>Ecosystem Type: WETLANDS</w:t>
      </w:r>
    </w:p>
    <w:p w:rsidR="00FB0DA7" w:rsidRPr="00C94751" w:rsidRDefault="00FB0DA7" w:rsidP="00FB0DA7">
      <w:pPr>
        <w:pStyle w:val="NoSpacing"/>
        <w:rPr>
          <w:rFonts w:cs="Times New Roman"/>
          <w:b/>
          <w:sz w:val="20"/>
          <w:szCs w:val="20"/>
        </w:rPr>
      </w:pPr>
      <w:r w:rsidRPr="00C94751">
        <w:rPr>
          <w:rFonts w:cs="Times New Roman"/>
          <w:b/>
          <w:sz w:val="20"/>
          <w:szCs w:val="20"/>
        </w:rPr>
        <w:t xml:space="preserve">Category: </w:t>
      </w:r>
      <w:r w:rsidR="002C0D61" w:rsidRPr="00C94751">
        <w:rPr>
          <w:rFonts w:cs="Times New Roman"/>
          <w:b/>
          <w:sz w:val="20"/>
          <w:szCs w:val="20"/>
        </w:rPr>
        <w:t>Food, Fuel, and Materials</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Materials</w:t>
      </w:r>
    </w:p>
    <w:p w:rsidR="00FB0DA7" w:rsidRPr="00C94751" w:rsidRDefault="00FB0DA7" w:rsidP="00FB0DA7">
      <w:pPr>
        <w:pStyle w:val="NoSpacing"/>
        <w:rPr>
          <w:rFonts w:cs="Times New Roman"/>
          <w:b/>
          <w:sz w:val="20"/>
          <w:szCs w:val="20"/>
        </w:rPr>
      </w:pPr>
    </w:p>
    <w:p w:rsidR="008B4079" w:rsidRPr="00C94751" w:rsidRDefault="00FB0DA7" w:rsidP="00FB0DA7">
      <w:pPr>
        <w:pStyle w:val="NoSpacing"/>
        <w:rPr>
          <w:rFonts w:cs="Times New Roman"/>
          <w:sz w:val="20"/>
          <w:szCs w:val="20"/>
        </w:rPr>
      </w:pPr>
      <w:r w:rsidRPr="00C94751">
        <w:rPr>
          <w:rFonts w:cs="Times New Roman"/>
          <w:b/>
          <w:i/>
          <w:color w:val="00B050"/>
          <w:sz w:val="20"/>
          <w:szCs w:val="20"/>
        </w:rPr>
        <w:t xml:space="preserve">Supplier </w:t>
      </w:r>
      <w:r w:rsidRPr="00C94751">
        <w:rPr>
          <w:rFonts w:cs="Times New Roman"/>
          <w:sz w:val="20"/>
          <w:szCs w:val="20"/>
        </w:rPr>
        <w:t xml:space="preserve">– </w:t>
      </w:r>
      <w:r w:rsidR="00497612" w:rsidRPr="00C94751">
        <w:rPr>
          <w:rFonts w:cs="Times New Roman"/>
          <w:sz w:val="20"/>
          <w:szCs w:val="20"/>
        </w:rPr>
        <w:t>Wetlands are suppliers of</w:t>
      </w:r>
      <w:r w:rsidR="00727697" w:rsidRPr="00C94751">
        <w:rPr>
          <w:rFonts w:cs="Times New Roman"/>
          <w:sz w:val="20"/>
          <w:szCs w:val="20"/>
        </w:rPr>
        <w:t xml:space="preserve"> materials for</w:t>
      </w:r>
      <w:r w:rsidR="00497612" w:rsidRPr="00C94751">
        <w:rPr>
          <w:rFonts w:cs="Times New Roman"/>
          <w:sz w:val="20"/>
          <w:szCs w:val="20"/>
        </w:rPr>
        <w:t xml:space="preserve"> food, fuel, and materials. For example</w:t>
      </w:r>
      <w:r w:rsidR="00727697" w:rsidRPr="00C94751">
        <w:rPr>
          <w:rFonts w:cs="Times New Roman"/>
          <w:sz w:val="20"/>
          <w:szCs w:val="20"/>
        </w:rPr>
        <w:t>, wetlands provide fertile soils and sources of clean water to allow agricultural practices to occur (</w:t>
      </w:r>
      <w:proofErr w:type="spellStart"/>
      <w:r w:rsidR="00727697" w:rsidRPr="00C94751">
        <w:rPr>
          <w:rFonts w:cs="Times New Roman"/>
          <w:sz w:val="20"/>
          <w:szCs w:val="20"/>
        </w:rPr>
        <w:t>Ramsar</w:t>
      </w:r>
      <w:proofErr w:type="spellEnd"/>
      <w:r w:rsidR="00727697" w:rsidRPr="00C94751">
        <w:rPr>
          <w:rFonts w:cs="Times New Roman"/>
          <w:sz w:val="20"/>
          <w:szCs w:val="20"/>
        </w:rPr>
        <w:t xml:space="preserve">, 2014). </w:t>
      </w:r>
      <w:r w:rsidR="00536DD1" w:rsidRPr="00C94751">
        <w:rPr>
          <w:rFonts w:cs="Times New Roman"/>
          <w:sz w:val="20"/>
          <w:szCs w:val="20"/>
        </w:rPr>
        <w:t xml:space="preserve">Additionally, wetland plants </w:t>
      </w:r>
      <w:r w:rsidR="00727697" w:rsidRPr="00C94751">
        <w:rPr>
          <w:rFonts w:cs="Times New Roman"/>
          <w:sz w:val="20"/>
          <w:szCs w:val="20"/>
        </w:rPr>
        <w:t>provide a unique tangling of root systems that improve photosynthetic and transpiration rates of upland crops susceptible to flood events (</w:t>
      </w:r>
      <w:proofErr w:type="spellStart"/>
      <w:r w:rsidR="00727697" w:rsidRPr="00C94751">
        <w:rPr>
          <w:rFonts w:cs="Times New Roman"/>
          <w:sz w:val="20"/>
          <w:szCs w:val="20"/>
        </w:rPr>
        <w:t>Iijima</w:t>
      </w:r>
      <w:proofErr w:type="spellEnd"/>
      <w:r w:rsidR="00727697" w:rsidRPr="00C94751">
        <w:rPr>
          <w:rFonts w:cs="Times New Roman"/>
          <w:sz w:val="20"/>
          <w:szCs w:val="20"/>
        </w:rPr>
        <w:t xml:space="preserve"> et al., 2016).</w:t>
      </w:r>
      <w:r w:rsidR="00536DD1" w:rsidRPr="00C94751">
        <w:rPr>
          <w:rFonts w:cs="Times New Roman"/>
          <w:sz w:val="20"/>
          <w:szCs w:val="20"/>
        </w:rPr>
        <w:t xml:space="preserve"> On the other hand,</w:t>
      </w:r>
      <w:r w:rsidR="00920423" w:rsidRPr="00C94751">
        <w:rPr>
          <w:rFonts w:cs="Times New Roman"/>
          <w:sz w:val="20"/>
          <w:szCs w:val="20"/>
        </w:rPr>
        <w:t xml:space="preserve"> wetlands provide foraging sources to allow for animal farming (Gala and Young, 2015).</w:t>
      </w:r>
      <w:r w:rsidR="00536DD1" w:rsidRPr="00C94751">
        <w:rPr>
          <w:rFonts w:cs="Times New Roman"/>
          <w:sz w:val="20"/>
          <w:szCs w:val="20"/>
        </w:rPr>
        <w:t xml:space="preserve"> In India, fish production relies upon wetland ecosystems to </w:t>
      </w:r>
      <w:bookmarkStart w:id="0" w:name="_GoBack"/>
      <w:bookmarkEnd w:id="0"/>
      <w:r w:rsidR="00536DD1" w:rsidRPr="00C94751">
        <w:rPr>
          <w:rFonts w:cs="Times New Roman"/>
          <w:sz w:val="20"/>
          <w:szCs w:val="20"/>
        </w:rPr>
        <w:t>supply</w:t>
      </w:r>
      <w:r w:rsidR="00D3758B" w:rsidRPr="00C94751">
        <w:rPr>
          <w:rFonts w:cs="Times New Roman"/>
          <w:sz w:val="20"/>
          <w:szCs w:val="20"/>
        </w:rPr>
        <w:t xml:space="preserve"> a stable environment that enables growth in reproduction (</w:t>
      </w:r>
      <w:proofErr w:type="spellStart"/>
      <w:r w:rsidR="00D3758B" w:rsidRPr="00C94751">
        <w:rPr>
          <w:rFonts w:cs="Times New Roman"/>
          <w:sz w:val="20"/>
          <w:szCs w:val="20"/>
        </w:rPr>
        <w:t>Bassi</w:t>
      </w:r>
      <w:proofErr w:type="spellEnd"/>
      <w:r w:rsidR="00D3758B" w:rsidRPr="00C94751">
        <w:rPr>
          <w:rFonts w:cs="Times New Roman"/>
          <w:sz w:val="20"/>
          <w:szCs w:val="20"/>
        </w:rPr>
        <w:t xml:space="preserve">, Kumar, Sharma, and </w:t>
      </w:r>
      <w:proofErr w:type="spellStart"/>
      <w:r w:rsidR="00D3758B" w:rsidRPr="00C94751">
        <w:rPr>
          <w:rFonts w:cs="Times New Roman"/>
          <w:sz w:val="20"/>
          <w:szCs w:val="20"/>
        </w:rPr>
        <w:t>Pardha-Saradhi</w:t>
      </w:r>
      <w:proofErr w:type="spellEnd"/>
      <w:r w:rsidR="00D3758B" w:rsidRPr="00C94751">
        <w:rPr>
          <w:rFonts w:cs="Times New Roman"/>
          <w:sz w:val="20"/>
          <w:szCs w:val="20"/>
        </w:rPr>
        <w:t>, 2014).</w:t>
      </w:r>
      <w:r w:rsidR="003C2617" w:rsidRPr="00C94751">
        <w:rPr>
          <w:rFonts w:cs="Times New Roman"/>
          <w:sz w:val="20"/>
          <w:szCs w:val="20"/>
        </w:rPr>
        <w:t xml:space="preserve"> Wetlands even supply plants that are used by some communities as toothbrushes</w:t>
      </w:r>
      <w:r w:rsidR="001533DC" w:rsidRPr="00C94751">
        <w:rPr>
          <w:rFonts w:cs="Times New Roman"/>
          <w:sz w:val="20"/>
          <w:szCs w:val="20"/>
        </w:rPr>
        <w:t xml:space="preserve"> and glue</w:t>
      </w:r>
      <w:r w:rsidR="003C2617" w:rsidRPr="00C94751">
        <w:rPr>
          <w:rFonts w:cs="Times New Roman"/>
          <w:sz w:val="20"/>
          <w:szCs w:val="20"/>
        </w:rPr>
        <w:t>, like those in the Niger Delta (</w:t>
      </w:r>
      <w:proofErr w:type="spellStart"/>
      <w:r w:rsidR="003C2617" w:rsidRPr="00C94751">
        <w:rPr>
          <w:rFonts w:cs="Times New Roman"/>
          <w:sz w:val="20"/>
          <w:szCs w:val="20"/>
        </w:rPr>
        <w:t>Adekola</w:t>
      </w:r>
      <w:proofErr w:type="spellEnd"/>
      <w:r w:rsidR="003C2617" w:rsidRPr="00C94751">
        <w:rPr>
          <w:rFonts w:cs="Times New Roman"/>
          <w:sz w:val="20"/>
          <w:szCs w:val="20"/>
        </w:rPr>
        <w:t xml:space="preserve"> and Mitchell, 2011). </w:t>
      </w:r>
      <w:r w:rsidR="00D3758B" w:rsidRPr="00C94751">
        <w:rPr>
          <w:rFonts w:cs="Times New Roman"/>
          <w:sz w:val="20"/>
          <w:szCs w:val="20"/>
        </w:rPr>
        <w:t xml:space="preserve"> Overall, wetlands </w:t>
      </w:r>
      <w:r w:rsidR="001533DC" w:rsidRPr="00C94751">
        <w:rPr>
          <w:rFonts w:cs="Times New Roman"/>
          <w:sz w:val="20"/>
          <w:szCs w:val="20"/>
        </w:rPr>
        <w:t>provide a variety of materials that can be used as hubs for food, but also for basic hygiene and utility</w:t>
      </w:r>
      <w:r w:rsidR="00D3758B" w:rsidRPr="00C94751">
        <w:rPr>
          <w:rFonts w:cs="Times New Roman"/>
          <w:sz w:val="20"/>
          <w:szCs w:val="20"/>
        </w:rPr>
        <w:t xml:space="preserve">. </w:t>
      </w:r>
      <w:r w:rsidR="00E61D35" w:rsidRPr="00C94751">
        <w:rPr>
          <w:rFonts w:cs="Times New Roman"/>
          <w:sz w:val="20"/>
          <w:szCs w:val="20"/>
        </w:rPr>
        <w:t xml:space="preserve"> </w:t>
      </w:r>
      <w:r w:rsidR="00920423" w:rsidRPr="00C94751">
        <w:rPr>
          <w:rFonts w:cs="Times New Roman"/>
          <w:sz w:val="20"/>
          <w:szCs w:val="20"/>
        </w:rPr>
        <w:t xml:space="preserve"> </w:t>
      </w:r>
      <w:r w:rsidR="00914441" w:rsidRPr="00C94751">
        <w:rPr>
          <w:rFonts w:cs="Times New Roman"/>
          <w:sz w:val="20"/>
          <w:szCs w:val="20"/>
        </w:rPr>
        <w:t xml:space="preserve"> </w:t>
      </w:r>
      <w:r w:rsidR="00497612" w:rsidRPr="00C94751">
        <w:rPr>
          <w:rFonts w:cs="Times New Roman"/>
          <w:sz w:val="20"/>
          <w:szCs w:val="20"/>
        </w:rPr>
        <w:t xml:space="preserve"> </w:t>
      </w:r>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b/>
          <w:i/>
          <w:color w:val="FF00FF"/>
          <w:sz w:val="20"/>
          <w:szCs w:val="20"/>
        </w:rPr>
      </w:pPr>
      <w:r w:rsidRPr="00C94751">
        <w:rPr>
          <w:rFonts w:cs="Times New Roman"/>
          <w:b/>
          <w:i/>
          <w:color w:val="FF00FF"/>
          <w:sz w:val="20"/>
          <w:szCs w:val="20"/>
        </w:rPr>
        <w:t xml:space="preserve">Driver </w:t>
      </w:r>
      <w:r w:rsidRPr="00C94751">
        <w:rPr>
          <w:rFonts w:cs="Times New Roman"/>
          <w:sz w:val="20"/>
          <w:szCs w:val="20"/>
        </w:rPr>
        <w:t xml:space="preserve">– </w:t>
      </w:r>
      <w:r w:rsidR="000D1F4A" w:rsidRPr="00C94751">
        <w:rPr>
          <w:rFonts w:cs="Times New Roman"/>
          <w:sz w:val="20"/>
          <w:szCs w:val="20"/>
        </w:rPr>
        <w:t xml:space="preserve">no literature review available </w:t>
      </w:r>
      <w:proofErr w:type="gramStart"/>
      <w:r w:rsidR="000D1F4A" w:rsidRPr="00C94751">
        <w:rPr>
          <w:rFonts w:cs="Times New Roman"/>
          <w:sz w:val="20"/>
          <w:szCs w:val="20"/>
        </w:rPr>
        <w:t>at this time</w:t>
      </w:r>
      <w:proofErr w:type="gramEnd"/>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sz w:val="20"/>
          <w:szCs w:val="20"/>
        </w:rPr>
      </w:pPr>
      <w:r w:rsidRPr="00C94751">
        <w:rPr>
          <w:rFonts w:cs="Times New Roman"/>
          <w:b/>
          <w:i/>
          <w:color w:val="00B0F0"/>
          <w:sz w:val="20"/>
          <w:szCs w:val="20"/>
        </w:rPr>
        <w:t xml:space="preserve">Demander </w:t>
      </w:r>
      <w:r w:rsidRPr="00C94751">
        <w:rPr>
          <w:rFonts w:cs="Times New Roman"/>
          <w:sz w:val="20"/>
          <w:szCs w:val="20"/>
        </w:rPr>
        <w:t xml:space="preserve">– not applicable </w:t>
      </w:r>
    </w:p>
    <w:p w:rsidR="00FB0DA7" w:rsidRPr="00C94751" w:rsidRDefault="00FB0DA7" w:rsidP="00FB0DA7">
      <w:pPr>
        <w:pStyle w:val="NoSpacing"/>
        <w:rPr>
          <w:rFonts w:cs="Times New Roman"/>
          <w:b/>
          <w:i/>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Nutrition</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rPr>
          <w:rFonts w:cs="Times New Roman"/>
          <w:b/>
          <w:i/>
          <w:color w:val="00B050"/>
          <w:sz w:val="20"/>
          <w:szCs w:val="20"/>
        </w:rPr>
      </w:pPr>
      <w:r w:rsidRPr="00C94751">
        <w:rPr>
          <w:rFonts w:cs="Times New Roman"/>
          <w:b/>
          <w:i/>
          <w:color w:val="00B050"/>
          <w:sz w:val="20"/>
          <w:szCs w:val="20"/>
        </w:rPr>
        <w:t>Supplier</w:t>
      </w:r>
      <w:r w:rsidRPr="00C94751">
        <w:rPr>
          <w:rFonts w:cs="Times New Roman"/>
          <w:sz w:val="20"/>
          <w:szCs w:val="20"/>
        </w:rPr>
        <w:t xml:space="preserve"> –</w:t>
      </w:r>
      <w:r w:rsidR="00727697" w:rsidRPr="00C94751">
        <w:rPr>
          <w:rFonts w:cs="Times New Roman"/>
          <w:sz w:val="20"/>
          <w:szCs w:val="20"/>
        </w:rPr>
        <w:t xml:space="preserve"> </w:t>
      </w:r>
      <w:r w:rsidR="009D1496" w:rsidRPr="00C94751">
        <w:rPr>
          <w:rFonts w:cs="Times New Roman"/>
          <w:sz w:val="20"/>
          <w:szCs w:val="20"/>
        </w:rPr>
        <w:t>Wetlands supply nutrition to s</w:t>
      </w:r>
      <w:r w:rsidR="00713106" w:rsidRPr="00C94751">
        <w:rPr>
          <w:rFonts w:cs="Times New Roman"/>
          <w:sz w:val="20"/>
          <w:szCs w:val="20"/>
        </w:rPr>
        <w:t>upport human need for food</w:t>
      </w:r>
      <w:r w:rsidR="009D1496" w:rsidRPr="00C94751">
        <w:rPr>
          <w:rFonts w:cs="Times New Roman"/>
          <w:sz w:val="20"/>
          <w:szCs w:val="20"/>
        </w:rPr>
        <w:t xml:space="preserve">. </w:t>
      </w:r>
      <w:r w:rsidR="00727697" w:rsidRPr="00C94751">
        <w:rPr>
          <w:rFonts w:cs="Times New Roman"/>
          <w:sz w:val="20"/>
          <w:szCs w:val="20"/>
        </w:rPr>
        <w:t xml:space="preserve">For example, anthropogenic wetlands like rice paddies are popular </w:t>
      </w:r>
      <w:r w:rsidR="00713106" w:rsidRPr="00C94751">
        <w:rPr>
          <w:rFonts w:cs="Times New Roman"/>
          <w:sz w:val="20"/>
          <w:szCs w:val="20"/>
        </w:rPr>
        <w:t xml:space="preserve">resources that supply food to </w:t>
      </w:r>
      <w:r w:rsidR="00727697" w:rsidRPr="00C94751">
        <w:rPr>
          <w:rFonts w:cs="Times New Roman"/>
          <w:sz w:val="20"/>
          <w:szCs w:val="20"/>
        </w:rPr>
        <w:t>more than 50% of the world’s population (</w:t>
      </w:r>
      <w:proofErr w:type="spellStart"/>
      <w:r w:rsidR="00727697" w:rsidRPr="00C94751">
        <w:rPr>
          <w:rFonts w:cs="Times New Roman"/>
          <w:sz w:val="20"/>
          <w:szCs w:val="20"/>
        </w:rPr>
        <w:t>Ramsar</w:t>
      </w:r>
      <w:proofErr w:type="spellEnd"/>
      <w:r w:rsidR="00727697" w:rsidRPr="00C94751">
        <w:rPr>
          <w:rFonts w:cs="Times New Roman"/>
          <w:sz w:val="20"/>
          <w:szCs w:val="20"/>
        </w:rPr>
        <w:t xml:space="preserve">, 2014; Pester, Knorr, Friedrich, Wagner, and Loy, 2012). </w:t>
      </w:r>
      <w:r w:rsidR="003C2617" w:rsidRPr="00C94751">
        <w:rPr>
          <w:rFonts w:cs="Times New Roman"/>
          <w:sz w:val="20"/>
          <w:szCs w:val="20"/>
        </w:rPr>
        <w:t>In developing regions, such as India,</w:t>
      </w:r>
      <w:r w:rsidR="009D1496" w:rsidRPr="00C94751">
        <w:rPr>
          <w:rFonts w:cs="Times New Roman"/>
          <w:sz w:val="20"/>
          <w:szCs w:val="20"/>
        </w:rPr>
        <w:t xml:space="preserve"> over 61% of total fish production comes from wetlands (</w:t>
      </w:r>
      <w:proofErr w:type="spellStart"/>
      <w:r w:rsidR="009D1496" w:rsidRPr="00C94751">
        <w:rPr>
          <w:rFonts w:cs="Times New Roman"/>
          <w:sz w:val="20"/>
          <w:szCs w:val="20"/>
        </w:rPr>
        <w:t>Bassi</w:t>
      </w:r>
      <w:proofErr w:type="spellEnd"/>
      <w:r w:rsidR="009D1496" w:rsidRPr="00C94751">
        <w:rPr>
          <w:rFonts w:cs="Times New Roman"/>
          <w:sz w:val="20"/>
          <w:szCs w:val="20"/>
        </w:rPr>
        <w:t xml:space="preserve">, Kumar, Sharma, and </w:t>
      </w:r>
      <w:proofErr w:type="spellStart"/>
      <w:r w:rsidR="009D1496" w:rsidRPr="00C94751">
        <w:rPr>
          <w:rFonts w:cs="Times New Roman"/>
          <w:sz w:val="20"/>
          <w:szCs w:val="20"/>
        </w:rPr>
        <w:t>Pardha-Saradhi</w:t>
      </w:r>
      <w:proofErr w:type="spellEnd"/>
      <w:r w:rsidR="009D1496" w:rsidRPr="00C94751">
        <w:rPr>
          <w:rFonts w:cs="Times New Roman"/>
          <w:sz w:val="20"/>
          <w:szCs w:val="20"/>
        </w:rPr>
        <w:t>, 2014).</w:t>
      </w:r>
      <w:r w:rsidR="003C2617" w:rsidRPr="00C94751">
        <w:rPr>
          <w:rFonts w:cs="Times New Roman"/>
          <w:sz w:val="20"/>
          <w:szCs w:val="20"/>
        </w:rPr>
        <w:t xml:space="preserve"> In the tropics of Africa, wetlands are depended on to provide food and water to the poor people living around them (</w:t>
      </w:r>
      <w:proofErr w:type="spellStart"/>
      <w:r w:rsidR="003C2617" w:rsidRPr="00C94751">
        <w:rPr>
          <w:rFonts w:cs="Times New Roman"/>
          <w:sz w:val="20"/>
          <w:szCs w:val="20"/>
        </w:rPr>
        <w:t>Adekola</w:t>
      </w:r>
      <w:proofErr w:type="spellEnd"/>
      <w:r w:rsidR="003C2617" w:rsidRPr="00C94751">
        <w:rPr>
          <w:rFonts w:cs="Times New Roman"/>
          <w:sz w:val="20"/>
          <w:szCs w:val="20"/>
        </w:rPr>
        <w:t xml:space="preserve"> and Mitchell, 2011).</w:t>
      </w:r>
      <w:r w:rsidR="00713106" w:rsidRPr="00C94751">
        <w:rPr>
          <w:rFonts w:cs="Times New Roman"/>
          <w:sz w:val="20"/>
          <w:szCs w:val="20"/>
        </w:rPr>
        <w:t xml:space="preserve"> There are a range of different wetlands that provide food besides rice paddies, including coastal grazing marshes, aquaculture in large floodplains, and the cropping of small seasonal wetlands (</w:t>
      </w:r>
      <w:proofErr w:type="spellStart"/>
      <w:r w:rsidR="00713106" w:rsidRPr="00C94751">
        <w:rPr>
          <w:rFonts w:cs="Times New Roman"/>
          <w:sz w:val="20"/>
          <w:szCs w:val="20"/>
        </w:rPr>
        <w:t>Ramsar</w:t>
      </w:r>
      <w:proofErr w:type="spellEnd"/>
      <w:r w:rsidR="00713106" w:rsidRPr="00C94751">
        <w:rPr>
          <w:rFonts w:cs="Times New Roman"/>
          <w:sz w:val="20"/>
          <w:szCs w:val="20"/>
        </w:rPr>
        <w:t xml:space="preserve">, 2014). </w:t>
      </w:r>
      <w:r w:rsidR="00674449" w:rsidRPr="00C94751">
        <w:rPr>
          <w:rFonts w:cs="Times New Roman"/>
          <w:sz w:val="20"/>
          <w:szCs w:val="20"/>
        </w:rPr>
        <w:t xml:space="preserve">Terrestrial fauna can live in these wetlands and are additional resources for human consumption. </w:t>
      </w:r>
      <w:r w:rsidR="003C2617" w:rsidRPr="00C94751">
        <w:rPr>
          <w:rFonts w:cs="Times New Roman"/>
          <w:sz w:val="20"/>
          <w:szCs w:val="20"/>
        </w:rPr>
        <w:t xml:space="preserve"> </w:t>
      </w:r>
      <w:r w:rsidR="009D1496" w:rsidRPr="00C94751">
        <w:rPr>
          <w:rFonts w:cs="Times New Roman"/>
          <w:sz w:val="20"/>
          <w:szCs w:val="20"/>
        </w:rPr>
        <w:t xml:space="preserve"> </w:t>
      </w:r>
      <w:r w:rsidR="00727697" w:rsidRPr="00C94751">
        <w:rPr>
          <w:rFonts w:cs="Times New Roman"/>
          <w:sz w:val="20"/>
          <w:szCs w:val="20"/>
        </w:rPr>
        <w:t xml:space="preserve"> </w:t>
      </w:r>
    </w:p>
    <w:p w:rsidR="00FB0DA7" w:rsidRPr="00C94751" w:rsidRDefault="00FB0DA7" w:rsidP="00FB0DA7">
      <w:pPr>
        <w:pStyle w:val="NoSpacing"/>
        <w:rPr>
          <w:rFonts w:cs="Times New Roman"/>
          <w:b/>
          <w:sz w:val="20"/>
          <w:szCs w:val="20"/>
          <w:u w:val="single"/>
        </w:rPr>
      </w:pPr>
    </w:p>
    <w:p w:rsidR="00FB0DA7" w:rsidRPr="00C94751" w:rsidRDefault="00FB0DA7" w:rsidP="00FB0DA7">
      <w:pPr>
        <w:pStyle w:val="NoSpacing"/>
        <w:rPr>
          <w:rFonts w:cs="Times New Roman"/>
          <w:sz w:val="20"/>
          <w:szCs w:val="20"/>
        </w:rPr>
      </w:pPr>
      <w:r w:rsidRPr="00C94751">
        <w:rPr>
          <w:rFonts w:cs="Times New Roman"/>
          <w:b/>
          <w:i/>
          <w:color w:val="FF00FF"/>
          <w:sz w:val="20"/>
          <w:szCs w:val="20"/>
        </w:rPr>
        <w:t>Driver</w:t>
      </w:r>
      <w:r w:rsidRPr="00C94751">
        <w:rPr>
          <w:rFonts w:cs="Times New Roman"/>
          <w:sz w:val="20"/>
          <w:szCs w:val="20"/>
        </w:rPr>
        <w:t xml:space="preserve"> </w:t>
      </w:r>
      <w:r w:rsidR="00ED1049" w:rsidRPr="00C94751">
        <w:rPr>
          <w:rFonts w:cs="Times New Roman"/>
          <w:sz w:val="20"/>
          <w:szCs w:val="20"/>
        </w:rPr>
        <w:t xml:space="preserve">– literature review not available </w:t>
      </w:r>
      <w:proofErr w:type="gramStart"/>
      <w:r w:rsidR="00ED1049" w:rsidRPr="00C94751">
        <w:rPr>
          <w:rFonts w:cs="Times New Roman"/>
          <w:sz w:val="20"/>
          <w:szCs w:val="20"/>
        </w:rPr>
        <w:t>at this time</w:t>
      </w:r>
      <w:proofErr w:type="gramEnd"/>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sz w:val="20"/>
          <w:szCs w:val="20"/>
        </w:rPr>
      </w:pPr>
      <w:r w:rsidRPr="00C94751">
        <w:rPr>
          <w:rFonts w:cs="Times New Roman"/>
          <w:b/>
          <w:i/>
          <w:color w:val="00B0F0"/>
          <w:sz w:val="20"/>
          <w:szCs w:val="20"/>
        </w:rPr>
        <w:t>Demander</w:t>
      </w:r>
      <w:r w:rsidRPr="00C94751">
        <w:rPr>
          <w:rFonts w:cs="Times New Roman"/>
          <w:sz w:val="20"/>
          <w:szCs w:val="20"/>
        </w:rPr>
        <w:t xml:space="preserve"> - not applicable</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Energy</w:t>
      </w:r>
    </w:p>
    <w:p w:rsidR="00FB0DA7" w:rsidRPr="00C94751" w:rsidRDefault="00FB0DA7" w:rsidP="00FB0DA7">
      <w:pPr>
        <w:pStyle w:val="NoSpacing"/>
        <w:ind w:left="360"/>
        <w:rPr>
          <w:rFonts w:cs="Times New Roman"/>
          <w:b/>
          <w:sz w:val="20"/>
          <w:szCs w:val="20"/>
        </w:rPr>
      </w:pPr>
    </w:p>
    <w:p w:rsidR="00FB0DA7" w:rsidRPr="00C94751" w:rsidRDefault="00FB0DA7" w:rsidP="00FB0DA7">
      <w:pPr>
        <w:pStyle w:val="NoSpacing"/>
        <w:rPr>
          <w:rFonts w:cs="Times New Roman"/>
          <w:b/>
          <w:i/>
          <w:color w:val="00B050"/>
          <w:sz w:val="20"/>
          <w:szCs w:val="20"/>
        </w:rPr>
      </w:pPr>
      <w:r w:rsidRPr="00C94751">
        <w:rPr>
          <w:rFonts w:cs="Times New Roman"/>
          <w:b/>
          <w:i/>
          <w:color w:val="00B050"/>
          <w:sz w:val="20"/>
          <w:szCs w:val="20"/>
        </w:rPr>
        <w:t>Supplier</w:t>
      </w:r>
      <w:r w:rsidRPr="00C94751">
        <w:rPr>
          <w:rFonts w:cs="Times New Roman"/>
          <w:sz w:val="20"/>
          <w:szCs w:val="20"/>
        </w:rPr>
        <w:t xml:space="preserve"> </w:t>
      </w:r>
      <w:r w:rsidR="00762924" w:rsidRPr="00C94751">
        <w:rPr>
          <w:rFonts w:cs="Times New Roman"/>
          <w:sz w:val="20"/>
          <w:szCs w:val="20"/>
        </w:rPr>
        <w:t xml:space="preserve">– </w:t>
      </w:r>
      <w:r w:rsidR="00D533A1" w:rsidRPr="00C94751">
        <w:rPr>
          <w:rFonts w:cs="Times New Roman"/>
          <w:sz w:val="20"/>
          <w:szCs w:val="20"/>
        </w:rPr>
        <w:t xml:space="preserve">Wetland species provide fuel energy for human use. </w:t>
      </w:r>
      <w:r w:rsidR="00762924" w:rsidRPr="00C94751">
        <w:rPr>
          <w:rFonts w:cs="Times New Roman"/>
          <w:sz w:val="20"/>
          <w:szCs w:val="20"/>
        </w:rPr>
        <w:t xml:space="preserve">Grains </w:t>
      </w:r>
      <w:r w:rsidR="00C06B2A" w:rsidRPr="00C94751">
        <w:rPr>
          <w:rFonts w:cs="Times New Roman"/>
          <w:sz w:val="20"/>
          <w:szCs w:val="20"/>
        </w:rPr>
        <w:t xml:space="preserve">and timber </w:t>
      </w:r>
      <w:r w:rsidR="00762924" w:rsidRPr="00C94751">
        <w:rPr>
          <w:rFonts w:cs="Times New Roman"/>
          <w:sz w:val="20"/>
          <w:szCs w:val="20"/>
        </w:rPr>
        <w:t>gro</w:t>
      </w:r>
      <w:r w:rsidR="00C06B2A" w:rsidRPr="00C94751">
        <w:rPr>
          <w:rFonts w:cs="Times New Roman"/>
          <w:sz w:val="20"/>
          <w:szCs w:val="20"/>
        </w:rPr>
        <w:t>wn by wetlands</w:t>
      </w:r>
      <w:r w:rsidR="00D533A1" w:rsidRPr="00C94751">
        <w:rPr>
          <w:rFonts w:cs="Times New Roman"/>
          <w:sz w:val="20"/>
          <w:szCs w:val="20"/>
        </w:rPr>
        <w:t xml:space="preserve"> can be used to generate fuel (</w:t>
      </w:r>
      <w:proofErr w:type="spellStart"/>
      <w:r w:rsidR="00D533A1" w:rsidRPr="00C94751">
        <w:rPr>
          <w:rFonts w:cs="Times New Roman"/>
          <w:sz w:val="20"/>
          <w:szCs w:val="20"/>
        </w:rPr>
        <w:t>Adekola</w:t>
      </w:r>
      <w:proofErr w:type="spellEnd"/>
      <w:r w:rsidR="00D533A1" w:rsidRPr="00C94751">
        <w:rPr>
          <w:rFonts w:cs="Times New Roman"/>
          <w:sz w:val="20"/>
          <w:szCs w:val="20"/>
        </w:rPr>
        <w:t xml:space="preserve"> and Mitchell, 2011). </w:t>
      </w:r>
      <w:r w:rsidR="00C06B2A" w:rsidRPr="00C94751">
        <w:rPr>
          <w:rFonts w:cs="Times New Roman"/>
          <w:sz w:val="20"/>
          <w:szCs w:val="20"/>
        </w:rPr>
        <w:t>A common use of wet</w:t>
      </w:r>
      <w:r w:rsidR="00991312" w:rsidRPr="00C94751">
        <w:rPr>
          <w:rFonts w:cs="Times New Roman"/>
          <w:sz w:val="20"/>
          <w:szCs w:val="20"/>
        </w:rPr>
        <w:t>lands for fuel is the drainage</w:t>
      </w:r>
      <w:r w:rsidR="00C06B2A" w:rsidRPr="00C94751">
        <w:rPr>
          <w:rFonts w:cs="Times New Roman"/>
          <w:sz w:val="20"/>
          <w:szCs w:val="20"/>
        </w:rPr>
        <w:t xml:space="preserve"> of peat soil for </w:t>
      </w:r>
      <w:r w:rsidR="00991312" w:rsidRPr="00C94751">
        <w:rPr>
          <w:rFonts w:cs="Times New Roman"/>
          <w:sz w:val="20"/>
          <w:szCs w:val="20"/>
        </w:rPr>
        <w:t>palm oil (Verhoeven and Setter,</w:t>
      </w:r>
      <w:r w:rsidR="00C06B2A" w:rsidRPr="00C94751">
        <w:rPr>
          <w:rFonts w:cs="Times New Roman"/>
          <w:sz w:val="20"/>
          <w:szCs w:val="20"/>
        </w:rPr>
        <w:t xml:space="preserve"> 2010). </w:t>
      </w:r>
      <w:r w:rsidR="00991312" w:rsidRPr="00C94751">
        <w:rPr>
          <w:rFonts w:cs="Times New Roman"/>
          <w:sz w:val="20"/>
          <w:szCs w:val="20"/>
        </w:rPr>
        <w:t>Palm oils are increasingly being used for energy as an alternative for fossil fuels (Verhoeven and Setter, 2010).</w:t>
      </w:r>
      <w:r w:rsidR="00161F38" w:rsidRPr="00C94751">
        <w:rPr>
          <w:rFonts w:cs="Times New Roman"/>
          <w:sz w:val="20"/>
          <w:szCs w:val="20"/>
        </w:rPr>
        <w:t xml:space="preserve"> Peat soils, themselves, are also sources of energy. One study found that over 1.94 million people in the European Union receive heat energy from peat (</w:t>
      </w:r>
      <w:r w:rsidR="009B512E" w:rsidRPr="00C94751">
        <w:rPr>
          <w:rFonts w:cs="Times New Roman"/>
          <w:sz w:val="20"/>
          <w:szCs w:val="20"/>
        </w:rPr>
        <w:t>World Energy Council, 2013</w:t>
      </w:r>
      <w:r w:rsidR="00161F38" w:rsidRPr="00C94751">
        <w:rPr>
          <w:rFonts w:cs="Times New Roman"/>
          <w:sz w:val="20"/>
          <w:szCs w:val="20"/>
        </w:rPr>
        <w:t xml:space="preserve">). </w:t>
      </w:r>
      <w:r w:rsidR="00991312" w:rsidRPr="00C94751">
        <w:rPr>
          <w:rFonts w:cs="Times New Roman"/>
          <w:sz w:val="20"/>
          <w:szCs w:val="20"/>
        </w:rPr>
        <w:t xml:space="preserve"> </w:t>
      </w:r>
    </w:p>
    <w:p w:rsidR="00FB0DA7" w:rsidRPr="00C94751" w:rsidRDefault="00FB0DA7" w:rsidP="00FB0DA7">
      <w:pPr>
        <w:pStyle w:val="NoSpacing"/>
        <w:rPr>
          <w:rFonts w:cs="Times New Roman"/>
          <w:b/>
          <w:sz w:val="20"/>
          <w:szCs w:val="20"/>
          <w:u w:val="single"/>
        </w:rPr>
      </w:pPr>
    </w:p>
    <w:p w:rsidR="00FB0DA7" w:rsidRPr="00C94751" w:rsidRDefault="00FB0DA7" w:rsidP="00FB0DA7">
      <w:pPr>
        <w:pStyle w:val="NoSpacing"/>
        <w:rPr>
          <w:rFonts w:cs="Times New Roman"/>
          <w:sz w:val="20"/>
          <w:szCs w:val="20"/>
        </w:rPr>
      </w:pPr>
      <w:r w:rsidRPr="00C94751">
        <w:rPr>
          <w:rFonts w:cs="Times New Roman"/>
          <w:b/>
          <w:i/>
          <w:color w:val="FF00FF"/>
          <w:sz w:val="20"/>
          <w:szCs w:val="20"/>
        </w:rPr>
        <w:t>Driver</w:t>
      </w:r>
      <w:r w:rsidRPr="00C94751">
        <w:rPr>
          <w:rFonts w:cs="Times New Roman"/>
          <w:sz w:val="20"/>
          <w:szCs w:val="20"/>
        </w:rPr>
        <w:t xml:space="preserve"> </w:t>
      </w:r>
      <w:r w:rsidR="00762924" w:rsidRPr="00C94751">
        <w:rPr>
          <w:rFonts w:cs="Times New Roman"/>
          <w:sz w:val="20"/>
          <w:szCs w:val="20"/>
        </w:rPr>
        <w:t xml:space="preserve">– no literature review available </w:t>
      </w:r>
      <w:proofErr w:type="gramStart"/>
      <w:r w:rsidR="00762924" w:rsidRPr="00C94751">
        <w:rPr>
          <w:rFonts w:cs="Times New Roman"/>
          <w:sz w:val="20"/>
          <w:szCs w:val="20"/>
        </w:rPr>
        <w:t>at this time</w:t>
      </w:r>
      <w:proofErr w:type="gramEnd"/>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sz w:val="20"/>
          <w:szCs w:val="20"/>
        </w:rPr>
      </w:pPr>
      <w:r w:rsidRPr="00C94751">
        <w:rPr>
          <w:rFonts w:cs="Times New Roman"/>
          <w:b/>
          <w:i/>
          <w:color w:val="00B0F0"/>
          <w:sz w:val="20"/>
          <w:szCs w:val="20"/>
        </w:rPr>
        <w:t>Demander</w:t>
      </w:r>
      <w:r w:rsidRPr="00C94751">
        <w:rPr>
          <w:rFonts w:cs="Times New Roman"/>
          <w:sz w:val="20"/>
          <w:szCs w:val="20"/>
        </w:rPr>
        <w:t xml:space="preserve"> - not applicable</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Mediation of Waste, Toxics, and Other Nuisances</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rPr>
          <w:rFonts w:cs="Times New Roman"/>
          <w:sz w:val="20"/>
          <w:szCs w:val="20"/>
        </w:rPr>
      </w:pPr>
      <w:r w:rsidRPr="00C94751">
        <w:rPr>
          <w:rFonts w:cs="Times New Roman"/>
          <w:b/>
          <w:i/>
          <w:color w:val="00B050"/>
          <w:sz w:val="20"/>
          <w:szCs w:val="20"/>
        </w:rPr>
        <w:t xml:space="preserve">Supplier </w:t>
      </w:r>
      <w:r w:rsidRPr="00C94751">
        <w:rPr>
          <w:rFonts w:cs="Times New Roman"/>
          <w:sz w:val="20"/>
          <w:szCs w:val="20"/>
        </w:rPr>
        <w:t xml:space="preserve">– </w:t>
      </w:r>
      <w:r w:rsidR="006D6E38" w:rsidRPr="00C94751">
        <w:rPr>
          <w:rFonts w:cs="Times New Roman"/>
          <w:sz w:val="20"/>
          <w:szCs w:val="20"/>
        </w:rPr>
        <w:t xml:space="preserve">Since wetland ecosystems supply plant and animal species that filter wastes and adsorb pollutants, they are </w:t>
      </w:r>
      <w:r w:rsidR="007D495E" w:rsidRPr="00C94751">
        <w:rPr>
          <w:rFonts w:cs="Times New Roman"/>
          <w:sz w:val="20"/>
          <w:szCs w:val="20"/>
        </w:rPr>
        <w:t>critical for protecting water resources for food, fuel and materials. Wetland species can trap nutrients, salts, and bacteria found in water (</w:t>
      </w:r>
      <w:proofErr w:type="spellStart"/>
      <w:r w:rsidR="007D495E" w:rsidRPr="00C94751">
        <w:rPr>
          <w:rFonts w:cs="Times New Roman"/>
          <w:sz w:val="20"/>
          <w:szCs w:val="20"/>
        </w:rPr>
        <w:t>Qasaimeh</w:t>
      </w:r>
      <w:proofErr w:type="spellEnd"/>
      <w:r w:rsidR="007D495E" w:rsidRPr="00C94751">
        <w:rPr>
          <w:rFonts w:cs="Times New Roman"/>
          <w:sz w:val="20"/>
          <w:szCs w:val="20"/>
        </w:rPr>
        <w:t xml:space="preserve">, </w:t>
      </w:r>
      <w:proofErr w:type="spellStart"/>
      <w:r w:rsidR="007D495E" w:rsidRPr="00C94751">
        <w:rPr>
          <w:rFonts w:cs="Times New Roman"/>
          <w:sz w:val="20"/>
          <w:szCs w:val="20"/>
        </w:rPr>
        <w:t>AlSharie</w:t>
      </w:r>
      <w:proofErr w:type="spellEnd"/>
      <w:r w:rsidR="007D495E" w:rsidRPr="00C94751">
        <w:rPr>
          <w:rFonts w:cs="Times New Roman"/>
          <w:sz w:val="20"/>
          <w:szCs w:val="20"/>
        </w:rPr>
        <w:t xml:space="preserve">, and Masoud, 2015; Westbrook, Brunet, Phillips, and Davies, 2011; Functions and Values of Wetlands, </w:t>
      </w:r>
      <w:proofErr w:type="spellStart"/>
      <w:r w:rsidR="007D495E" w:rsidRPr="00C94751">
        <w:rPr>
          <w:rFonts w:cs="Times New Roman"/>
          <w:sz w:val="20"/>
          <w:szCs w:val="20"/>
        </w:rPr>
        <w:t>n.d.</w:t>
      </w:r>
      <w:proofErr w:type="spellEnd"/>
      <w:r w:rsidR="007D495E" w:rsidRPr="00C94751">
        <w:rPr>
          <w:rFonts w:cs="Times New Roman"/>
          <w:sz w:val="20"/>
          <w:szCs w:val="20"/>
        </w:rPr>
        <w:t>). Using wetlands as a buffer to food resources can help protect agricultural goods from being des</w:t>
      </w:r>
      <w:r w:rsidR="004F0348" w:rsidRPr="00C94751">
        <w:rPr>
          <w:rFonts w:cs="Times New Roman"/>
          <w:sz w:val="20"/>
          <w:szCs w:val="20"/>
        </w:rPr>
        <w:t xml:space="preserve">troyed from poor water quality. For example, wetlands that buffered rice paddies </w:t>
      </w:r>
      <w:r w:rsidR="004F0348" w:rsidRPr="00C94751">
        <w:rPr>
          <w:rFonts w:cs="Times New Roman"/>
          <w:sz w:val="20"/>
          <w:szCs w:val="20"/>
        </w:rPr>
        <w:lastRenderedPageBreak/>
        <w:t xml:space="preserve">in eastern India helped protect the crop from polluted floodwater that occurred after a cyclone hit (World Wetlands Day, 2017). </w:t>
      </w:r>
    </w:p>
    <w:p w:rsidR="00FB0DA7" w:rsidRPr="00C94751" w:rsidRDefault="00FB0DA7" w:rsidP="00FB0DA7">
      <w:pPr>
        <w:pStyle w:val="NoSpacing"/>
        <w:rPr>
          <w:rFonts w:cs="Times New Roman"/>
          <w:b/>
          <w:sz w:val="20"/>
          <w:szCs w:val="20"/>
          <w:u w:val="single"/>
        </w:rPr>
      </w:pPr>
    </w:p>
    <w:p w:rsidR="00FB0DA7" w:rsidRPr="00C94751" w:rsidRDefault="00FB0DA7" w:rsidP="00FB0DA7">
      <w:pPr>
        <w:pStyle w:val="NoSpacing"/>
        <w:rPr>
          <w:rFonts w:cs="Times New Roman"/>
          <w:sz w:val="20"/>
          <w:szCs w:val="20"/>
        </w:rPr>
      </w:pPr>
      <w:r w:rsidRPr="00C94751">
        <w:rPr>
          <w:rFonts w:cs="Times New Roman"/>
          <w:b/>
          <w:i/>
          <w:color w:val="FF00FF"/>
          <w:sz w:val="20"/>
          <w:szCs w:val="20"/>
        </w:rPr>
        <w:t xml:space="preserve">Driver </w:t>
      </w:r>
      <w:r w:rsidRPr="00C94751">
        <w:rPr>
          <w:rFonts w:cs="Times New Roman"/>
          <w:sz w:val="20"/>
          <w:szCs w:val="20"/>
        </w:rPr>
        <w:t xml:space="preserve">– </w:t>
      </w:r>
      <w:r w:rsidR="0038745F" w:rsidRPr="00C94751">
        <w:rPr>
          <w:rFonts w:cs="Times New Roman"/>
          <w:sz w:val="20"/>
          <w:szCs w:val="20"/>
        </w:rPr>
        <w:t xml:space="preserve">Land cover changes affect the ability of wetlands to mediate wastes that disrupt the production of food, fuel, and materials. When wetlands are altered for human use, nutrient and salt loads increase for downstream sites (Westbrook et al., 2011). If a farm is located south of a wetland, it may see the effects of any changes made to the ecosystem. </w:t>
      </w:r>
    </w:p>
    <w:p w:rsidR="00082E64" w:rsidRDefault="00082E64" w:rsidP="00FB0DA7">
      <w:pPr>
        <w:pStyle w:val="NoSpacing"/>
        <w:rPr>
          <w:rFonts w:cs="Times New Roman"/>
          <w:b/>
          <w:sz w:val="20"/>
          <w:szCs w:val="20"/>
          <w:u w:val="single"/>
        </w:rPr>
      </w:pPr>
    </w:p>
    <w:p w:rsidR="00FB0DA7" w:rsidRPr="00C94751" w:rsidRDefault="00FB0DA7" w:rsidP="00FB0DA7">
      <w:pPr>
        <w:pStyle w:val="NoSpacing"/>
        <w:rPr>
          <w:rFonts w:cs="Times New Roman"/>
          <w:sz w:val="20"/>
          <w:szCs w:val="20"/>
        </w:rPr>
      </w:pPr>
      <w:r w:rsidRPr="00C94751">
        <w:rPr>
          <w:rFonts w:cs="Times New Roman"/>
          <w:b/>
          <w:i/>
          <w:color w:val="00B0F0"/>
          <w:sz w:val="20"/>
          <w:szCs w:val="20"/>
        </w:rPr>
        <w:t xml:space="preserve">Demander </w:t>
      </w:r>
      <w:r w:rsidRPr="00C94751">
        <w:rPr>
          <w:rFonts w:cs="Times New Roman"/>
          <w:sz w:val="20"/>
          <w:szCs w:val="20"/>
        </w:rPr>
        <w:t>– not applicable</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Mediation of Flows</w:t>
      </w:r>
    </w:p>
    <w:p w:rsidR="00FB0DA7" w:rsidRPr="00C94751" w:rsidRDefault="00FB0DA7" w:rsidP="00FB0DA7">
      <w:pPr>
        <w:pStyle w:val="NoSpacing"/>
        <w:rPr>
          <w:rFonts w:cs="Times New Roman"/>
          <w:b/>
          <w:sz w:val="20"/>
          <w:szCs w:val="20"/>
        </w:rPr>
      </w:pPr>
    </w:p>
    <w:p w:rsidR="00BD0634" w:rsidRPr="00C94751" w:rsidRDefault="00FB0DA7" w:rsidP="00B76C4E">
      <w:pPr>
        <w:pStyle w:val="NoSpacing"/>
        <w:rPr>
          <w:rFonts w:cs="Times New Roman"/>
          <w:sz w:val="20"/>
          <w:szCs w:val="20"/>
        </w:rPr>
      </w:pPr>
      <w:r w:rsidRPr="00C94751">
        <w:rPr>
          <w:rFonts w:cs="Times New Roman"/>
          <w:b/>
          <w:i/>
          <w:color w:val="00B050"/>
          <w:sz w:val="20"/>
          <w:szCs w:val="20"/>
        </w:rPr>
        <w:t xml:space="preserve">Supplier </w:t>
      </w:r>
      <w:r w:rsidRPr="00C94751">
        <w:rPr>
          <w:rFonts w:cs="Times New Roman"/>
          <w:sz w:val="20"/>
          <w:szCs w:val="20"/>
        </w:rPr>
        <w:t>–</w:t>
      </w:r>
      <w:r w:rsidR="006218D6" w:rsidRPr="00C94751">
        <w:rPr>
          <w:rFonts w:cs="Times New Roman"/>
          <w:sz w:val="20"/>
          <w:szCs w:val="20"/>
        </w:rPr>
        <w:t xml:space="preserve"> Wetlands supply species that can mediate the flow of water to protect food, fuel, and materials. Although wetlands cannot prevent flooding, they can lower flood peaks and dissipate downward momentum of floodwaters (Gala and Young, 2015; Functions and Values of Wetlands, </w:t>
      </w:r>
      <w:proofErr w:type="spellStart"/>
      <w:r w:rsidR="006218D6" w:rsidRPr="00C94751">
        <w:rPr>
          <w:rFonts w:cs="Times New Roman"/>
          <w:sz w:val="20"/>
          <w:szCs w:val="20"/>
        </w:rPr>
        <w:t>n.d.</w:t>
      </w:r>
      <w:proofErr w:type="spellEnd"/>
      <w:r w:rsidR="006218D6" w:rsidRPr="00C94751">
        <w:rPr>
          <w:rFonts w:cs="Times New Roman"/>
          <w:sz w:val="20"/>
          <w:szCs w:val="20"/>
        </w:rPr>
        <w:t xml:space="preserve">). This can be critical for lands that supply materials for human consumption. </w:t>
      </w:r>
      <w:r w:rsidR="009143E1" w:rsidRPr="00C94751">
        <w:rPr>
          <w:rFonts w:cs="Times New Roman"/>
          <w:sz w:val="20"/>
          <w:szCs w:val="20"/>
        </w:rPr>
        <w:t xml:space="preserve">  </w:t>
      </w:r>
      <w:r w:rsidR="00BD0634" w:rsidRPr="00C94751">
        <w:rPr>
          <w:rFonts w:cs="Times New Roman"/>
          <w:sz w:val="20"/>
          <w:szCs w:val="20"/>
        </w:rPr>
        <w:t xml:space="preserve"> </w:t>
      </w:r>
    </w:p>
    <w:p w:rsidR="00FB0DA7" w:rsidRPr="00C94751" w:rsidRDefault="00FB0DA7" w:rsidP="00FB0DA7">
      <w:pPr>
        <w:pStyle w:val="NoSpacing"/>
        <w:rPr>
          <w:rFonts w:cs="Times New Roman"/>
          <w:b/>
          <w:sz w:val="20"/>
          <w:szCs w:val="20"/>
          <w:u w:val="single"/>
        </w:rPr>
      </w:pPr>
    </w:p>
    <w:p w:rsidR="00FB0DA7" w:rsidRPr="00C94751" w:rsidRDefault="00FB0DA7" w:rsidP="00FB0DA7">
      <w:pPr>
        <w:pStyle w:val="NoSpacing"/>
        <w:rPr>
          <w:rFonts w:cs="Times New Roman"/>
          <w:sz w:val="20"/>
          <w:szCs w:val="20"/>
        </w:rPr>
      </w:pPr>
      <w:r w:rsidRPr="00C94751">
        <w:rPr>
          <w:rFonts w:cs="Times New Roman"/>
          <w:b/>
          <w:i/>
          <w:color w:val="FF00FF"/>
          <w:sz w:val="20"/>
          <w:szCs w:val="20"/>
        </w:rPr>
        <w:t>Driver</w:t>
      </w:r>
      <w:r w:rsidRPr="00C94751">
        <w:rPr>
          <w:rFonts w:cs="Times New Roman"/>
          <w:color w:val="FF00FF"/>
          <w:sz w:val="20"/>
          <w:szCs w:val="20"/>
        </w:rPr>
        <w:t xml:space="preserve"> </w:t>
      </w:r>
      <w:r w:rsidRPr="00C94751">
        <w:rPr>
          <w:rFonts w:cs="Times New Roman"/>
          <w:sz w:val="20"/>
          <w:szCs w:val="20"/>
        </w:rPr>
        <w:t xml:space="preserve">– </w:t>
      </w:r>
      <w:r w:rsidR="006218D6" w:rsidRPr="00C94751">
        <w:rPr>
          <w:rFonts w:cs="Times New Roman"/>
          <w:sz w:val="20"/>
          <w:szCs w:val="20"/>
        </w:rPr>
        <w:t>Transforming wetlands into agricultural and development lands decreases the ability for wetland species to control the flow of water. If a wetland buffer is converted to agriculture to increase food production, there can b</w:t>
      </w:r>
      <w:r w:rsidR="00A85ECD" w:rsidRPr="00C94751">
        <w:rPr>
          <w:rFonts w:cs="Times New Roman"/>
          <w:sz w:val="20"/>
          <w:szCs w:val="20"/>
        </w:rPr>
        <w:t>e consequences for crop growth</w:t>
      </w:r>
      <w:r w:rsidR="001B0362" w:rsidRPr="00C94751">
        <w:rPr>
          <w:rFonts w:cs="Times New Roman"/>
          <w:sz w:val="20"/>
          <w:szCs w:val="20"/>
        </w:rPr>
        <w:t xml:space="preserve"> especially during flood events. </w:t>
      </w:r>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sz w:val="20"/>
          <w:szCs w:val="20"/>
        </w:rPr>
      </w:pPr>
      <w:r w:rsidRPr="00C94751">
        <w:rPr>
          <w:rFonts w:cs="Times New Roman"/>
          <w:b/>
          <w:i/>
          <w:color w:val="00B0F0"/>
          <w:sz w:val="20"/>
          <w:szCs w:val="20"/>
        </w:rPr>
        <w:t xml:space="preserve">Demander </w:t>
      </w:r>
      <w:r w:rsidRPr="00C94751">
        <w:rPr>
          <w:rFonts w:cs="Times New Roman"/>
          <w:sz w:val="20"/>
          <w:szCs w:val="20"/>
        </w:rPr>
        <w:t xml:space="preserve">– no literature review available </w:t>
      </w:r>
      <w:proofErr w:type="gramStart"/>
      <w:r w:rsidRPr="00C94751">
        <w:rPr>
          <w:rFonts w:cs="Times New Roman"/>
          <w:sz w:val="20"/>
          <w:szCs w:val="20"/>
        </w:rPr>
        <w:t>at this time</w:t>
      </w:r>
      <w:proofErr w:type="gramEnd"/>
    </w:p>
    <w:p w:rsidR="00FB0DA7" w:rsidRPr="00C94751" w:rsidRDefault="00FB0DA7" w:rsidP="00FB0DA7">
      <w:pPr>
        <w:pStyle w:val="NoSpacing"/>
        <w:rPr>
          <w:rFonts w:cs="Times New Roman"/>
          <w:b/>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Maintenance of Physical, Chemical, and Biological Indicators</w:t>
      </w:r>
    </w:p>
    <w:p w:rsidR="00FB0DA7" w:rsidRPr="00C94751" w:rsidRDefault="00FB0DA7" w:rsidP="00FB0DA7">
      <w:pPr>
        <w:pStyle w:val="NoSpacing"/>
        <w:rPr>
          <w:rFonts w:cs="Times New Roman"/>
          <w:b/>
          <w:sz w:val="20"/>
          <w:szCs w:val="20"/>
        </w:rPr>
      </w:pPr>
    </w:p>
    <w:p w:rsidR="00D45225" w:rsidRPr="00C94751" w:rsidRDefault="00FB0DA7" w:rsidP="00D45225">
      <w:pPr>
        <w:pStyle w:val="NoSpacing"/>
        <w:rPr>
          <w:rFonts w:cs="Times New Roman"/>
          <w:sz w:val="20"/>
          <w:szCs w:val="20"/>
        </w:rPr>
      </w:pPr>
      <w:r w:rsidRPr="00C94751">
        <w:rPr>
          <w:rFonts w:cs="Times New Roman"/>
          <w:b/>
          <w:i/>
          <w:color w:val="00B050"/>
          <w:sz w:val="20"/>
          <w:szCs w:val="20"/>
        </w:rPr>
        <w:t xml:space="preserve">Supplier </w:t>
      </w:r>
      <w:r w:rsidRPr="00C94751">
        <w:rPr>
          <w:rFonts w:cs="Times New Roman"/>
          <w:sz w:val="20"/>
          <w:szCs w:val="20"/>
        </w:rPr>
        <w:t xml:space="preserve">– </w:t>
      </w:r>
      <w:r w:rsidR="00D45225" w:rsidRPr="00C94751">
        <w:rPr>
          <w:rFonts w:cs="Times New Roman"/>
          <w:sz w:val="20"/>
          <w:szCs w:val="20"/>
        </w:rPr>
        <w:t xml:space="preserve">Wetlands supply terrestrial and aquatic species that filter water and trap nutrients, such as nitrogen, phosphorous, and dissolved organic carbon (Ross, 2016; </w:t>
      </w:r>
      <w:proofErr w:type="spellStart"/>
      <w:r w:rsidR="00D45225" w:rsidRPr="00C94751">
        <w:rPr>
          <w:rFonts w:cs="Times New Roman"/>
          <w:sz w:val="20"/>
          <w:szCs w:val="20"/>
        </w:rPr>
        <w:t>Qasaimeh</w:t>
      </w:r>
      <w:proofErr w:type="spellEnd"/>
      <w:r w:rsidR="00D45225" w:rsidRPr="00C94751">
        <w:rPr>
          <w:rFonts w:cs="Times New Roman"/>
          <w:sz w:val="20"/>
          <w:szCs w:val="20"/>
        </w:rPr>
        <w:t xml:space="preserve">, </w:t>
      </w:r>
      <w:proofErr w:type="spellStart"/>
      <w:r w:rsidR="00D45225" w:rsidRPr="00C94751">
        <w:rPr>
          <w:rFonts w:cs="Times New Roman"/>
          <w:sz w:val="20"/>
          <w:szCs w:val="20"/>
        </w:rPr>
        <w:t>AlSharie</w:t>
      </w:r>
      <w:proofErr w:type="spellEnd"/>
      <w:r w:rsidR="00D45225" w:rsidRPr="00C94751">
        <w:rPr>
          <w:rFonts w:cs="Times New Roman"/>
          <w:sz w:val="20"/>
          <w:szCs w:val="20"/>
        </w:rPr>
        <w:t xml:space="preserve">, and Masoud, 2015; Westbrook, Brunet, Phillips, and Davies, 2011; Functions and Values of Wetlands, </w:t>
      </w:r>
      <w:proofErr w:type="spellStart"/>
      <w:r w:rsidR="00D45225" w:rsidRPr="00C94751">
        <w:rPr>
          <w:rFonts w:cs="Times New Roman"/>
          <w:sz w:val="20"/>
          <w:szCs w:val="20"/>
        </w:rPr>
        <w:t>n.d.</w:t>
      </w:r>
      <w:proofErr w:type="spellEnd"/>
      <w:r w:rsidR="00D45225" w:rsidRPr="00C94751">
        <w:rPr>
          <w:rFonts w:cs="Times New Roman"/>
          <w:sz w:val="20"/>
          <w:szCs w:val="20"/>
        </w:rPr>
        <w:t xml:space="preserve">). These nutrients decrease the health and quality of the water that </w:t>
      </w:r>
      <w:r w:rsidR="00845206" w:rsidRPr="00C94751">
        <w:rPr>
          <w:rFonts w:cs="Times New Roman"/>
          <w:sz w:val="20"/>
          <w:szCs w:val="20"/>
        </w:rPr>
        <w:t>is</w:t>
      </w:r>
      <w:r w:rsidR="00D45225" w:rsidRPr="00C94751">
        <w:rPr>
          <w:rFonts w:cs="Times New Roman"/>
          <w:sz w:val="20"/>
          <w:szCs w:val="20"/>
        </w:rPr>
        <w:t xml:space="preserve"> used </w:t>
      </w:r>
      <w:proofErr w:type="gramStart"/>
      <w:r w:rsidR="00D45225" w:rsidRPr="00C94751">
        <w:rPr>
          <w:rFonts w:cs="Times New Roman"/>
          <w:sz w:val="20"/>
          <w:szCs w:val="20"/>
        </w:rPr>
        <w:t>for the production of</w:t>
      </w:r>
      <w:proofErr w:type="gramEnd"/>
      <w:r w:rsidR="00D45225" w:rsidRPr="00C94751">
        <w:rPr>
          <w:rFonts w:cs="Times New Roman"/>
          <w:sz w:val="20"/>
          <w:szCs w:val="20"/>
        </w:rPr>
        <w:t xml:space="preserve"> food, fuel, and materials. </w:t>
      </w:r>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sz w:val="20"/>
          <w:szCs w:val="20"/>
        </w:rPr>
      </w:pPr>
      <w:r w:rsidRPr="00C94751">
        <w:rPr>
          <w:rFonts w:cs="Times New Roman"/>
          <w:b/>
          <w:i/>
          <w:color w:val="FF00FF"/>
          <w:sz w:val="20"/>
          <w:szCs w:val="20"/>
        </w:rPr>
        <w:t xml:space="preserve">Driver </w:t>
      </w:r>
      <w:r w:rsidRPr="00C94751">
        <w:rPr>
          <w:rFonts w:cs="Times New Roman"/>
          <w:sz w:val="20"/>
          <w:szCs w:val="20"/>
        </w:rPr>
        <w:t xml:space="preserve">– </w:t>
      </w:r>
      <w:r w:rsidR="001A3E79" w:rsidRPr="00C94751">
        <w:rPr>
          <w:rFonts w:cs="Times New Roman"/>
          <w:sz w:val="20"/>
          <w:szCs w:val="20"/>
        </w:rPr>
        <w:t xml:space="preserve">no literature review available </w:t>
      </w:r>
      <w:proofErr w:type="gramStart"/>
      <w:r w:rsidR="001A3E79" w:rsidRPr="00C94751">
        <w:rPr>
          <w:rFonts w:cs="Times New Roman"/>
          <w:sz w:val="20"/>
          <w:szCs w:val="20"/>
        </w:rPr>
        <w:t>at this time</w:t>
      </w:r>
      <w:proofErr w:type="gramEnd"/>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sz w:val="20"/>
          <w:szCs w:val="20"/>
        </w:rPr>
      </w:pPr>
      <w:r w:rsidRPr="00C94751">
        <w:rPr>
          <w:rFonts w:cs="Times New Roman"/>
          <w:b/>
          <w:i/>
          <w:color w:val="00B0F0"/>
          <w:sz w:val="20"/>
          <w:szCs w:val="20"/>
        </w:rPr>
        <w:t xml:space="preserve">Demander </w:t>
      </w:r>
      <w:r w:rsidRPr="00C94751">
        <w:rPr>
          <w:rFonts w:cs="Times New Roman"/>
          <w:sz w:val="20"/>
          <w:szCs w:val="20"/>
        </w:rPr>
        <w:t xml:space="preserve">– not applicable </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Spiritual, Symbolic, Religious, and Social Experiences</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rPr>
          <w:rFonts w:cs="Times New Roman"/>
          <w:sz w:val="20"/>
          <w:szCs w:val="20"/>
        </w:rPr>
      </w:pPr>
      <w:r w:rsidRPr="00C94751">
        <w:rPr>
          <w:rFonts w:cs="Times New Roman"/>
          <w:b/>
          <w:i/>
          <w:color w:val="00B050"/>
          <w:sz w:val="20"/>
          <w:szCs w:val="20"/>
        </w:rPr>
        <w:t xml:space="preserve">Supplier </w:t>
      </w:r>
      <w:r w:rsidRPr="00C94751">
        <w:rPr>
          <w:rFonts w:cs="Times New Roman"/>
          <w:sz w:val="20"/>
          <w:szCs w:val="20"/>
        </w:rPr>
        <w:t xml:space="preserve">– </w:t>
      </w:r>
      <w:r w:rsidR="00370310" w:rsidRPr="00C94751">
        <w:rPr>
          <w:rFonts w:cs="Times New Roman"/>
          <w:sz w:val="20"/>
          <w:szCs w:val="20"/>
        </w:rPr>
        <w:t xml:space="preserve">no literature review available </w:t>
      </w:r>
      <w:proofErr w:type="gramStart"/>
      <w:r w:rsidR="00370310" w:rsidRPr="00C94751">
        <w:rPr>
          <w:rFonts w:cs="Times New Roman"/>
          <w:sz w:val="20"/>
          <w:szCs w:val="20"/>
        </w:rPr>
        <w:t>at this time</w:t>
      </w:r>
      <w:proofErr w:type="gramEnd"/>
    </w:p>
    <w:p w:rsidR="00FB0DA7" w:rsidRPr="00C94751" w:rsidRDefault="00FB0DA7" w:rsidP="00FB0DA7">
      <w:pPr>
        <w:pStyle w:val="NoSpacing"/>
        <w:rPr>
          <w:rFonts w:cs="Times New Roman"/>
          <w:b/>
          <w:sz w:val="20"/>
          <w:szCs w:val="20"/>
          <w:u w:val="single"/>
        </w:rPr>
      </w:pPr>
    </w:p>
    <w:p w:rsidR="00FB0DA7" w:rsidRPr="00C94751" w:rsidRDefault="00FB0DA7" w:rsidP="00FB0DA7">
      <w:pPr>
        <w:pStyle w:val="NoSpacing"/>
        <w:rPr>
          <w:rFonts w:cs="Times New Roman"/>
          <w:sz w:val="20"/>
          <w:szCs w:val="20"/>
        </w:rPr>
      </w:pPr>
      <w:r w:rsidRPr="00C94751">
        <w:rPr>
          <w:rFonts w:cs="Times New Roman"/>
          <w:b/>
          <w:i/>
          <w:color w:val="FF00FF"/>
          <w:sz w:val="20"/>
          <w:szCs w:val="20"/>
        </w:rPr>
        <w:t xml:space="preserve">Driver </w:t>
      </w:r>
      <w:r w:rsidR="00370310" w:rsidRPr="00C94751">
        <w:rPr>
          <w:rFonts w:cs="Times New Roman"/>
          <w:sz w:val="20"/>
          <w:szCs w:val="20"/>
        </w:rPr>
        <w:t xml:space="preserve">– no literature review available </w:t>
      </w:r>
      <w:proofErr w:type="gramStart"/>
      <w:r w:rsidR="00370310" w:rsidRPr="00C94751">
        <w:rPr>
          <w:rFonts w:cs="Times New Roman"/>
          <w:sz w:val="20"/>
          <w:szCs w:val="20"/>
        </w:rPr>
        <w:t>at this time</w:t>
      </w:r>
      <w:proofErr w:type="gramEnd"/>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b/>
          <w:i/>
          <w:color w:val="00B0F0"/>
          <w:sz w:val="20"/>
          <w:szCs w:val="20"/>
        </w:rPr>
      </w:pPr>
      <w:r w:rsidRPr="00C94751">
        <w:rPr>
          <w:rFonts w:cs="Times New Roman"/>
          <w:b/>
          <w:i/>
          <w:color w:val="00B0F0"/>
          <w:sz w:val="20"/>
          <w:szCs w:val="20"/>
        </w:rPr>
        <w:t>Demander</w:t>
      </w:r>
      <w:r w:rsidRPr="00C94751">
        <w:rPr>
          <w:rFonts w:cs="Times New Roman"/>
          <w:sz w:val="20"/>
          <w:szCs w:val="20"/>
        </w:rPr>
        <w:t xml:space="preserve"> – not applicable</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numPr>
          <w:ilvl w:val="0"/>
          <w:numId w:val="1"/>
        </w:numPr>
        <w:rPr>
          <w:rFonts w:cs="Times New Roman"/>
          <w:b/>
          <w:sz w:val="20"/>
          <w:szCs w:val="20"/>
        </w:rPr>
      </w:pPr>
      <w:r w:rsidRPr="00C94751">
        <w:rPr>
          <w:rFonts w:cs="Times New Roman"/>
          <w:b/>
          <w:sz w:val="20"/>
          <w:szCs w:val="20"/>
        </w:rPr>
        <w:t>Physical and Intellectual Interactions w/ Biota, Ecosystems, and Land/Seascapes</w:t>
      </w:r>
    </w:p>
    <w:p w:rsidR="00FB0DA7" w:rsidRPr="00C94751" w:rsidRDefault="00FB0DA7" w:rsidP="00FB0DA7">
      <w:pPr>
        <w:pStyle w:val="NoSpacing"/>
        <w:rPr>
          <w:rFonts w:cs="Times New Roman"/>
          <w:b/>
          <w:sz w:val="20"/>
          <w:szCs w:val="20"/>
        </w:rPr>
      </w:pPr>
    </w:p>
    <w:p w:rsidR="00FB0DA7" w:rsidRPr="00C94751" w:rsidRDefault="00FB0DA7" w:rsidP="00FB0DA7">
      <w:pPr>
        <w:pStyle w:val="NoSpacing"/>
        <w:rPr>
          <w:rFonts w:cs="Times New Roman"/>
          <w:b/>
          <w:i/>
          <w:color w:val="00B050"/>
          <w:sz w:val="20"/>
          <w:szCs w:val="20"/>
        </w:rPr>
      </w:pPr>
      <w:r w:rsidRPr="00C94751">
        <w:rPr>
          <w:rFonts w:cs="Times New Roman"/>
          <w:b/>
          <w:i/>
          <w:color w:val="00B050"/>
          <w:sz w:val="20"/>
          <w:szCs w:val="20"/>
        </w:rPr>
        <w:t>Supplier</w:t>
      </w:r>
      <w:r w:rsidRPr="00C94751">
        <w:rPr>
          <w:rFonts w:cs="Times New Roman"/>
          <w:sz w:val="20"/>
          <w:szCs w:val="20"/>
        </w:rPr>
        <w:t xml:space="preserve"> </w:t>
      </w:r>
      <w:r w:rsidR="00370310" w:rsidRPr="00C94751">
        <w:rPr>
          <w:rFonts w:cs="Times New Roman"/>
          <w:sz w:val="20"/>
          <w:szCs w:val="20"/>
        </w:rPr>
        <w:t xml:space="preserve">– no literature review available </w:t>
      </w:r>
      <w:proofErr w:type="gramStart"/>
      <w:r w:rsidR="00370310" w:rsidRPr="00C94751">
        <w:rPr>
          <w:rFonts w:cs="Times New Roman"/>
          <w:sz w:val="20"/>
          <w:szCs w:val="20"/>
        </w:rPr>
        <w:t>at this time</w:t>
      </w:r>
      <w:proofErr w:type="gramEnd"/>
    </w:p>
    <w:p w:rsidR="00FB0DA7" w:rsidRPr="00C94751" w:rsidRDefault="00FB0DA7" w:rsidP="00FB0DA7">
      <w:pPr>
        <w:pStyle w:val="NoSpacing"/>
        <w:rPr>
          <w:rFonts w:cs="Times New Roman"/>
          <w:b/>
          <w:sz w:val="20"/>
          <w:szCs w:val="20"/>
          <w:u w:val="single"/>
        </w:rPr>
      </w:pPr>
    </w:p>
    <w:p w:rsidR="00FB0DA7" w:rsidRPr="00C94751" w:rsidRDefault="00FB0DA7" w:rsidP="00FB0DA7">
      <w:pPr>
        <w:pStyle w:val="NoSpacing"/>
        <w:rPr>
          <w:rFonts w:cs="Times New Roman"/>
          <w:sz w:val="20"/>
          <w:szCs w:val="20"/>
        </w:rPr>
      </w:pPr>
      <w:r w:rsidRPr="00C94751">
        <w:rPr>
          <w:rFonts w:cs="Times New Roman"/>
          <w:b/>
          <w:i/>
          <w:color w:val="FF00FF"/>
          <w:sz w:val="20"/>
          <w:szCs w:val="20"/>
        </w:rPr>
        <w:t>Driver</w:t>
      </w:r>
      <w:r w:rsidRPr="00C94751">
        <w:rPr>
          <w:rFonts w:cs="Times New Roman"/>
          <w:sz w:val="20"/>
          <w:szCs w:val="20"/>
        </w:rPr>
        <w:t xml:space="preserve"> </w:t>
      </w:r>
      <w:r w:rsidR="00370310" w:rsidRPr="00C94751">
        <w:rPr>
          <w:rFonts w:cs="Times New Roman"/>
          <w:sz w:val="20"/>
          <w:szCs w:val="20"/>
        </w:rPr>
        <w:t xml:space="preserve">- no literature review available </w:t>
      </w:r>
      <w:proofErr w:type="gramStart"/>
      <w:r w:rsidR="00370310" w:rsidRPr="00C94751">
        <w:rPr>
          <w:rFonts w:cs="Times New Roman"/>
          <w:sz w:val="20"/>
          <w:szCs w:val="20"/>
        </w:rPr>
        <w:t>at this time</w:t>
      </w:r>
      <w:proofErr w:type="gramEnd"/>
    </w:p>
    <w:p w:rsidR="00FB0DA7" w:rsidRPr="00C94751" w:rsidRDefault="00FB0DA7" w:rsidP="00FB0DA7">
      <w:pPr>
        <w:pStyle w:val="NoSpacing"/>
        <w:rPr>
          <w:rFonts w:cs="Times New Roman"/>
          <w:b/>
          <w:i/>
          <w:sz w:val="20"/>
          <w:szCs w:val="20"/>
        </w:rPr>
      </w:pPr>
    </w:p>
    <w:p w:rsidR="00FB0DA7" w:rsidRPr="00C94751" w:rsidRDefault="00FB0DA7" w:rsidP="00FB0DA7">
      <w:pPr>
        <w:pStyle w:val="NoSpacing"/>
        <w:rPr>
          <w:rFonts w:cs="Times New Roman"/>
          <w:sz w:val="20"/>
          <w:szCs w:val="20"/>
        </w:rPr>
      </w:pPr>
      <w:r w:rsidRPr="00C94751">
        <w:rPr>
          <w:rFonts w:cs="Times New Roman"/>
          <w:b/>
          <w:i/>
          <w:color w:val="00B0F0"/>
          <w:sz w:val="20"/>
          <w:szCs w:val="20"/>
        </w:rPr>
        <w:t>Demander</w:t>
      </w:r>
      <w:r w:rsidRPr="00C94751">
        <w:rPr>
          <w:rFonts w:cs="Times New Roman"/>
          <w:sz w:val="20"/>
          <w:szCs w:val="20"/>
        </w:rPr>
        <w:t xml:space="preserve"> - not applicable</w:t>
      </w:r>
    </w:p>
    <w:p w:rsidR="00FB0DA7" w:rsidRPr="00C94751" w:rsidRDefault="00FB0DA7" w:rsidP="00FB0DA7">
      <w:pPr>
        <w:pStyle w:val="NoSpacing"/>
        <w:rPr>
          <w:rFonts w:cs="Times New Roman"/>
          <w:b/>
          <w:sz w:val="20"/>
          <w:szCs w:val="20"/>
          <w:u w:val="single"/>
        </w:rPr>
      </w:pPr>
    </w:p>
    <w:p w:rsidR="00FB0DA7" w:rsidRPr="00C94751" w:rsidRDefault="00FB0DA7" w:rsidP="00FB0DA7">
      <w:pPr>
        <w:pStyle w:val="NoSpacing"/>
        <w:rPr>
          <w:rFonts w:cs="Times New Roman"/>
          <w:b/>
          <w:sz w:val="20"/>
          <w:szCs w:val="20"/>
        </w:rPr>
      </w:pPr>
    </w:p>
    <w:p w:rsidR="00FB0DA7" w:rsidRPr="00C94751" w:rsidRDefault="00FB0DA7" w:rsidP="00FB0DA7">
      <w:pPr>
        <w:pStyle w:val="NoSpacing"/>
        <w:rPr>
          <w:rFonts w:cs="Times New Roman"/>
          <w:b/>
          <w:sz w:val="20"/>
          <w:szCs w:val="20"/>
        </w:rPr>
      </w:pPr>
      <w:r w:rsidRPr="00C94751">
        <w:rPr>
          <w:rFonts w:cs="Times New Roman"/>
          <w:b/>
          <w:sz w:val="20"/>
          <w:szCs w:val="20"/>
        </w:rPr>
        <w:t xml:space="preserve">Sources: </w:t>
      </w:r>
    </w:p>
    <w:p w:rsidR="003C2617" w:rsidRPr="00C94751" w:rsidRDefault="003C2617" w:rsidP="00FB0DA7">
      <w:pPr>
        <w:pStyle w:val="NoSpacing"/>
        <w:rPr>
          <w:rFonts w:cs="Times New Roman"/>
          <w:sz w:val="20"/>
          <w:szCs w:val="20"/>
        </w:rPr>
      </w:pPr>
      <w:proofErr w:type="spellStart"/>
      <w:r w:rsidRPr="00C94751">
        <w:rPr>
          <w:rFonts w:cs="Times New Roman"/>
          <w:sz w:val="20"/>
          <w:szCs w:val="20"/>
        </w:rPr>
        <w:lastRenderedPageBreak/>
        <w:t>Adekola</w:t>
      </w:r>
      <w:proofErr w:type="spellEnd"/>
      <w:r w:rsidRPr="00C94751">
        <w:rPr>
          <w:rFonts w:cs="Times New Roman"/>
          <w:sz w:val="20"/>
          <w:szCs w:val="20"/>
        </w:rPr>
        <w:t xml:space="preserve">, O., Mitchell, G. (2011). The Niger Delta wetlands: threats to ecosystem services, their importance to dependent communities and possible management measures. </w:t>
      </w:r>
      <w:r w:rsidRPr="00C94751">
        <w:rPr>
          <w:rFonts w:cs="Times New Roman"/>
          <w:i/>
          <w:sz w:val="20"/>
          <w:szCs w:val="20"/>
        </w:rPr>
        <w:t>International Journal of Biodiversity Science, Ecosystem Services &amp; Management, 7</w:t>
      </w:r>
      <w:r w:rsidRPr="00C94751">
        <w:rPr>
          <w:rFonts w:cs="Times New Roman"/>
          <w:sz w:val="20"/>
          <w:szCs w:val="20"/>
        </w:rPr>
        <w:t>(1), 50-68.</w:t>
      </w:r>
    </w:p>
    <w:p w:rsidR="007D495E" w:rsidRPr="00C94751" w:rsidRDefault="007D495E" w:rsidP="00FB0DA7">
      <w:pPr>
        <w:pStyle w:val="NoSpacing"/>
        <w:rPr>
          <w:rFonts w:cs="Times New Roman"/>
          <w:b/>
          <w:sz w:val="20"/>
          <w:szCs w:val="20"/>
        </w:rPr>
      </w:pPr>
    </w:p>
    <w:p w:rsidR="00D3758B" w:rsidRPr="00C94751" w:rsidRDefault="00D3758B" w:rsidP="00FB0DA7">
      <w:pPr>
        <w:pStyle w:val="NoSpacing"/>
        <w:rPr>
          <w:rFonts w:cs="Times New Roman"/>
          <w:sz w:val="20"/>
          <w:szCs w:val="20"/>
        </w:rPr>
      </w:pPr>
      <w:proofErr w:type="spellStart"/>
      <w:r w:rsidRPr="00C94751">
        <w:rPr>
          <w:rFonts w:cs="Times New Roman"/>
          <w:sz w:val="20"/>
          <w:szCs w:val="20"/>
        </w:rPr>
        <w:t>Bassi</w:t>
      </w:r>
      <w:proofErr w:type="spellEnd"/>
      <w:r w:rsidRPr="00C94751">
        <w:rPr>
          <w:rFonts w:cs="Times New Roman"/>
          <w:sz w:val="20"/>
          <w:szCs w:val="20"/>
        </w:rPr>
        <w:t xml:space="preserve">, N., Kumar, M.D., Sharma, A., </w:t>
      </w:r>
      <w:proofErr w:type="spellStart"/>
      <w:r w:rsidRPr="00C94751">
        <w:rPr>
          <w:rFonts w:cs="Times New Roman"/>
          <w:sz w:val="20"/>
          <w:szCs w:val="20"/>
        </w:rPr>
        <w:t>Pardha-Saradhi</w:t>
      </w:r>
      <w:proofErr w:type="spellEnd"/>
      <w:r w:rsidRPr="00C94751">
        <w:rPr>
          <w:rFonts w:cs="Times New Roman"/>
          <w:sz w:val="20"/>
          <w:szCs w:val="20"/>
        </w:rPr>
        <w:t xml:space="preserve">, P. (2014). Status of wetlands in India: A review of extent, ecosystem benefits, threats and management strategies. </w:t>
      </w:r>
      <w:r w:rsidRPr="00C94751">
        <w:rPr>
          <w:rFonts w:cs="Times New Roman"/>
          <w:i/>
          <w:sz w:val="20"/>
          <w:szCs w:val="20"/>
        </w:rPr>
        <w:t xml:space="preserve">Journal of Hydrology: Regional Studies, 2, </w:t>
      </w:r>
      <w:r w:rsidRPr="00C94751">
        <w:rPr>
          <w:rFonts w:cs="Times New Roman"/>
          <w:sz w:val="20"/>
          <w:szCs w:val="20"/>
        </w:rPr>
        <w:t xml:space="preserve">1-19. </w:t>
      </w:r>
      <w:hyperlink r:id="rId5" w:history="1">
        <w:r w:rsidRPr="00C94751">
          <w:rPr>
            <w:rStyle w:val="Hyperlink"/>
            <w:rFonts w:cs="Times New Roman"/>
            <w:sz w:val="20"/>
            <w:szCs w:val="20"/>
          </w:rPr>
          <w:t>https://doi.org/10.1016/j.ejrh.2014.07.001</w:t>
        </w:r>
      </w:hyperlink>
      <w:r w:rsidRPr="00C94751">
        <w:rPr>
          <w:rFonts w:cs="Times New Roman"/>
          <w:sz w:val="20"/>
          <w:szCs w:val="20"/>
        </w:rPr>
        <w:t>.</w:t>
      </w:r>
    </w:p>
    <w:p w:rsidR="007D495E" w:rsidRPr="00C94751" w:rsidRDefault="007D495E" w:rsidP="00FB0DA7">
      <w:pPr>
        <w:pStyle w:val="NoSpacing"/>
        <w:rPr>
          <w:rFonts w:cs="Times New Roman"/>
          <w:sz w:val="20"/>
          <w:szCs w:val="20"/>
        </w:rPr>
      </w:pPr>
    </w:p>
    <w:p w:rsidR="00D3758B" w:rsidRPr="00C94751" w:rsidRDefault="007D495E" w:rsidP="007D495E">
      <w:pPr>
        <w:rPr>
          <w:rFonts w:cs="Times New Roman"/>
          <w:sz w:val="20"/>
          <w:szCs w:val="20"/>
        </w:rPr>
      </w:pPr>
      <w:r w:rsidRPr="00C94751">
        <w:rPr>
          <w:rStyle w:val="Hyperlink"/>
          <w:rFonts w:cs="Times New Roman"/>
          <w:color w:val="auto"/>
          <w:sz w:val="20"/>
          <w:szCs w:val="20"/>
          <w:u w:val="none"/>
        </w:rPr>
        <w:t>Functions and Values of Wetlands. (</w:t>
      </w:r>
      <w:proofErr w:type="spellStart"/>
      <w:r w:rsidRPr="00C94751">
        <w:rPr>
          <w:rStyle w:val="Hyperlink"/>
          <w:rFonts w:cs="Times New Roman"/>
          <w:color w:val="auto"/>
          <w:sz w:val="20"/>
          <w:szCs w:val="20"/>
          <w:u w:val="none"/>
        </w:rPr>
        <w:t>n.d.</w:t>
      </w:r>
      <w:proofErr w:type="spellEnd"/>
      <w:r w:rsidRPr="00C94751">
        <w:rPr>
          <w:rStyle w:val="Hyperlink"/>
          <w:rFonts w:cs="Times New Roman"/>
          <w:color w:val="auto"/>
          <w:sz w:val="20"/>
          <w:szCs w:val="20"/>
          <w:u w:val="none"/>
        </w:rPr>
        <w:t xml:space="preserve">). Retrieved from </w:t>
      </w:r>
      <w:hyperlink r:id="rId6" w:history="1">
        <w:r w:rsidRPr="00C94751">
          <w:rPr>
            <w:rStyle w:val="Hyperlink"/>
            <w:rFonts w:cs="Times New Roman"/>
            <w:color w:val="auto"/>
            <w:sz w:val="20"/>
            <w:szCs w:val="20"/>
            <w:u w:val="none"/>
          </w:rPr>
          <w:t>http://www.ecy.wa.gov/programs/sea/wetlands/functions.html</w:t>
        </w:r>
      </w:hyperlink>
      <w:r w:rsidRPr="00C94751">
        <w:rPr>
          <w:rStyle w:val="Hyperlink"/>
          <w:rFonts w:cs="Times New Roman"/>
          <w:color w:val="auto"/>
          <w:sz w:val="20"/>
          <w:szCs w:val="20"/>
          <w:u w:val="none"/>
        </w:rPr>
        <w:t>.</w:t>
      </w:r>
    </w:p>
    <w:p w:rsidR="00920423" w:rsidRPr="00C94751" w:rsidRDefault="00920423">
      <w:pPr>
        <w:rPr>
          <w:rFonts w:cs="Times New Roman"/>
          <w:sz w:val="20"/>
          <w:szCs w:val="20"/>
        </w:rPr>
      </w:pPr>
      <w:r w:rsidRPr="00C94751">
        <w:rPr>
          <w:rFonts w:cs="Times New Roman"/>
          <w:sz w:val="20"/>
          <w:szCs w:val="20"/>
        </w:rPr>
        <w:t xml:space="preserve">Gala, T. S., &amp; Young, D. (2015). Geographically Isolated Depressional Wetlands – Hydrodynamics, Ecosystem Functions and Conditions. </w:t>
      </w:r>
      <w:r w:rsidRPr="00C94751">
        <w:rPr>
          <w:rFonts w:cs="Times New Roman"/>
          <w:i/>
          <w:sz w:val="20"/>
          <w:szCs w:val="20"/>
        </w:rPr>
        <w:t>Applied Ecology and Environmental Sciences, 3</w:t>
      </w:r>
      <w:r w:rsidRPr="00C94751">
        <w:rPr>
          <w:rFonts w:cs="Times New Roman"/>
          <w:sz w:val="20"/>
          <w:szCs w:val="20"/>
        </w:rPr>
        <w:t xml:space="preserve">(4), 108-116. </w:t>
      </w:r>
      <w:proofErr w:type="spellStart"/>
      <w:r w:rsidRPr="00C94751">
        <w:rPr>
          <w:rFonts w:cs="Times New Roman"/>
          <w:sz w:val="20"/>
          <w:szCs w:val="20"/>
        </w:rPr>
        <w:t>doi</w:t>
      </w:r>
      <w:proofErr w:type="spellEnd"/>
      <w:r w:rsidRPr="00C94751">
        <w:rPr>
          <w:rFonts w:cs="Times New Roman"/>
          <w:sz w:val="20"/>
          <w:szCs w:val="20"/>
        </w:rPr>
        <w:t>: 10.12691/aees-3-4-3.</w:t>
      </w:r>
    </w:p>
    <w:p w:rsidR="00727697" w:rsidRPr="00C94751" w:rsidRDefault="00727697">
      <w:pPr>
        <w:rPr>
          <w:rFonts w:cs="Times New Roman"/>
          <w:sz w:val="20"/>
          <w:szCs w:val="20"/>
        </w:rPr>
      </w:pPr>
      <w:proofErr w:type="spellStart"/>
      <w:r w:rsidRPr="00C94751">
        <w:rPr>
          <w:rFonts w:cs="Times New Roman"/>
          <w:sz w:val="20"/>
          <w:szCs w:val="20"/>
        </w:rPr>
        <w:t>Iijima</w:t>
      </w:r>
      <w:proofErr w:type="spellEnd"/>
      <w:r w:rsidRPr="00C94751">
        <w:rPr>
          <w:rFonts w:cs="Times New Roman"/>
          <w:sz w:val="20"/>
          <w:szCs w:val="20"/>
        </w:rPr>
        <w:t xml:space="preserve">, M., et al. (2016). Mixed cropping has the potential to enhance flood tolerance of drought-adapted grain crops. </w:t>
      </w:r>
      <w:r w:rsidRPr="00C94751">
        <w:rPr>
          <w:rFonts w:cs="Times New Roman"/>
          <w:i/>
          <w:sz w:val="20"/>
          <w:szCs w:val="20"/>
        </w:rPr>
        <w:t>Journal of Plant Physiology, 192</w:t>
      </w:r>
      <w:r w:rsidRPr="00C94751">
        <w:rPr>
          <w:rFonts w:cs="Times New Roman"/>
          <w:sz w:val="20"/>
          <w:szCs w:val="20"/>
        </w:rPr>
        <w:t xml:space="preserve">, 21-25. </w:t>
      </w:r>
      <w:hyperlink r:id="rId7" w:history="1">
        <w:r w:rsidRPr="00C94751">
          <w:rPr>
            <w:rStyle w:val="Hyperlink"/>
            <w:rFonts w:cs="Times New Roman"/>
            <w:sz w:val="20"/>
            <w:szCs w:val="20"/>
          </w:rPr>
          <w:t>https://doi.org/10.1016/j.jplph.2016.01.004</w:t>
        </w:r>
      </w:hyperlink>
      <w:r w:rsidRPr="00C94751">
        <w:rPr>
          <w:rFonts w:cs="Times New Roman"/>
          <w:sz w:val="20"/>
          <w:szCs w:val="20"/>
        </w:rPr>
        <w:t>.</w:t>
      </w:r>
    </w:p>
    <w:p w:rsidR="00C9430D" w:rsidRPr="00C94751" w:rsidRDefault="00920423">
      <w:pPr>
        <w:rPr>
          <w:rFonts w:cs="Times New Roman"/>
          <w:sz w:val="20"/>
          <w:szCs w:val="20"/>
        </w:rPr>
      </w:pPr>
      <w:r w:rsidRPr="00C94751">
        <w:rPr>
          <w:rFonts w:cs="Times New Roman"/>
          <w:sz w:val="20"/>
          <w:szCs w:val="20"/>
        </w:rPr>
        <w:t xml:space="preserve">Pester, M., Knorr, KH, Friedrich, M.W., Wagner, M., and Loy, A. (2012). Sulfate-reducing microorganisms in wetlands – fameless actors in carbon cycling and climate change. </w:t>
      </w:r>
      <w:r w:rsidRPr="00C94751">
        <w:rPr>
          <w:rFonts w:cs="Times New Roman"/>
          <w:i/>
          <w:sz w:val="20"/>
          <w:szCs w:val="20"/>
        </w:rPr>
        <w:t>Frontiers in Microbiology, 3</w:t>
      </w:r>
      <w:r w:rsidRPr="00C94751">
        <w:rPr>
          <w:rFonts w:cs="Times New Roman"/>
          <w:sz w:val="20"/>
          <w:szCs w:val="20"/>
        </w:rPr>
        <w:t>(72), (</w:t>
      </w:r>
      <w:proofErr w:type="spellStart"/>
      <w:r w:rsidRPr="00C94751">
        <w:rPr>
          <w:rFonts w:cs="Times New Roman"/>
          <w:sz w:val="20"/>
          <w:szCs w:val="20"/>
        </w:rPr>
        <w:t>n.p</w:t>
      </w:r>
      <w:proofErr w:type="spellEnd"/>
      <w:r w:rsidRPr="00C94751">
        <w:rPr>
          <w:rFonts w:cs="Times New Roman"/>
          <w:sz w:val="20"/>
          <w:szCs w:val="20"/>
        </w:rPr>
        <w:t xml:space="preserve">.). </w:t>
      </w:r>
      <w:proofErr w:type="spellStart"/>
      <w:r w:rsidRPr="00C94751">
        <w:rPr>
          <w:rFonts w:cs="Times New Roman"/>
          <w:sz w:val="20"/>
          <w:szCs w:val="20"/>
        </w:rPr>
        <w:t>doi</w:t>
      </w:r>
      <w:proofErr w:type="spellEnd"/>
      <w:r w:rsidRPr="00C94751">
        <w:rPr>
          <w:rFonts w:cs="Times New Roman"/>
          <w:sz w:val="20"/>
          <w:szCs w:val="20"/>
        </w:rPr>
        <w:t>: 10.3389/fmicb.2012.00072.</w:t>
      </w:r>
    </w:p>
    <w:p w:rsidR="007D495E" w:rsidRPr="00C94751" w:rsidRDefault="007D495E">
      <w:pPr>
        <w:rPr>
          <w:rFonts w:cs="Times New Roman"/>
          <w:sz w:val="20"/>
          <w:szCs w:val="20"/>
        </w:rPr>
      </w:pPr>
      <w:proofErr w:type="spellStart"/>
      <w:r w:rsidRPr="00C94751">
        <w:rPr>
          <w:rFonts w:cs="Times New Roman"/>
          <w:sz w:val="20"/>
          <w:szCs w:val="20"/>
        </w:rPr>
        <w:t>Qasaimeh</w:t>
      </w:r>
      <w:proofErr w:type="spellEnd"/>
      <w:r w:rsidRPr="00C94751">
        <w:rPr>
          <w:rFonts w:cs="Times New Roman"/>
          <w:sz w:val="20"/>
          <w:szCs w:val="20"/>
        </w:rPr>
        <w:t xml:space="preserve">, A., </w:t>
      </w:r>
      <w:proofErr w:type="spellStart"/>
      <w:r w:rsidRPr="00C94751">
        <w:rPr>
          <w:rFonts w:cs="Times New Roman"/>
          <w:sz w:val="20"/>
          <w:szCs w:val="20"/>
        </w:rPr>
        <w:t>AlSharie</w:t>
      </w:r>
      <w:proofErr w:type="spellEnd"/>
      <w:r w:rsidRPr="00C94751">
        <w:rPr>
          <w:rFonts w:cs="Times New Roman"/>
          <w:sz w:val="20"/>
          <w:szCs w:val="20"/>
        </w:rPr>
        <w:t xml:space="preserve">, H., Masoud, T. (2015). A Review on Constructed Wetlands Components and Heavy Metal Removal from Wastewater. </w:t>
      </w:r>
      <w:r w:rsidRPr="00C94751">
        <w:rPr>
          <w:rFonts w:cs="Times New Roman"/>
          <w:i/>
          <w:sz w:val="20"/>
          <w:szCs w:val="20"/>
        </w:rPr>
        <w:t>Journal of Environmental Protection, 6</w:t>
      </w:r>
      <w:r w:rsidRPr="00C94751">
        <w:rPr>
          <w:rFonts w:cs="Times New Roman"/>
          <w:sz w:val="20"/>
          <w:szCs w:val="20"/>
        </w:rPr>
        <w:t xml:space="preserve">(7), 710-718. </w:t>
      </w:r>
      <w:proofErr w:type="spellStart"/>
      <w:r w:rsidRPr="00C94751">
        <w:rPr>
          <w:rFonts w:cs="Times New Roman"/>
          <w:sz w:val="20"/>
          <w:szCs w:val="20"/>
        </w:rPr>
        <w:t>doi</w:t>
      </w:r>
      <w:proofErr w:type="spellEnd"/>
      <w:r w:rsidRPr="00C94751">
        <w:rPr>
          <w:rFonts w:cs="Times New Roman"/>
          <w:sz w:val="20"/>
          <w:szCs w:val="20"/>
        </w:rPr>
        <w:t>: 10.4236/jep.2015.67064.</w:t>
      </w:r>
    </w:p>
    <w:p w:rsidR="00E61D35" w:rsidRPr="00C94751" w:rsidRDefault="00E61D35">
      <w:pPr>
        <w:rPr>
          <w:rFonts w:cs="Times New Roman"/>
          <w:sz w:val="20"/>
          <w:szCs w:val="20"/>
        </w:rPr>
      </w:pPr>
      <w:proofErr w:type="spellStart"/>
      <w:r w:rsidRPr="00C94751">
        <w:rPr>
          <w:rFonts w:cs="Times New Roman"/>
          <w:sz w:val="20"/>
          <w:szCs w:val="20"/>
        </w:rPr>
        <w:t>Ramsar</w:t>
      </w:r>
      <w:proofErr w:type="spellEnd"/>
      <w:r w:rsidRPr="00C94751">
        <w:rPr>
          <w:rFonts w:cs="Times New Roman"/>
          <w:sz w:val="20"/>
          <w:szCs w:val="20"/>
        </w:rPr>
        <w:t xml:space="preserve">. (2014). </w:t>
      </w:r>
      <w:r w:rsidRPr="00C94751">
        <w:rPr>
          <w:rFonts w:cs="Times New Roman"/>
          <w:i/>
          <w:sz w:val="20"/>
          <w:szCs w:val="20"/>
        </w:rPr>
        <w:t xml:space="preserve">Wetlands &amp; Agriculture: Partners for Growth </w:t>
      </w:r>
      <w:r w:rsidRPr="00C94751">
        <w:rPr>
          <w:rFonts w:cs="Times New Roman"/>
          <w:sz w:val="20"/>
          <w:szCs w:val="20"/>
        </w:rPr>
        <w:t xml:space="preserve">[Pamphlet]. Retrieved from </w:t>
      </w:r>
      <w:hyperlink r:id="rId8" w:history="1">
        <w:r w:rsidRPr="00C94751">
          <w:rPr>
            <w:rStyle w:val="Hyperlink"/>
            <w:rFonts w:cs="Times New Roman"/>
            <w:sz w:val="20"/>
            <w:szCs w:val="20"/>
          </w:rPr>
          <w:t>http://www.ramsar.org/sites/default/files/wwd14_leaflet_en.pdf</w:t>
        </w:r>
      </w:hyperlink>
      <w:r w:rsidRPr="00C94751">
        <w:rPr>
          <w:rFonts w:cs="Times New Roman"/>
          <w:sz w:val="20"/>
          <w:szCs w:val="20"/>
        </w:rPr>
        <w:t>.</w:t>
      </w:r>
    </w:p>
    <w:p w:rsidR="00D81D7D" w:rsidRPr="00C94751" w:rsidRDefault="00D81D7D" w:rsidP="00D81D7D">
      <w:pPr>
        <w:pStyle w:val="NoSpacing"/>
        <w:rPr>
          <w:rFonts w:cs="Times New Roman"/>
          <w:sz w:val="20"/>
          <w:szCs w:val="20"/>
        </w:rPr>
      </w:pPr>
      <w:r w:rsidRPr="00C94751">
        <w:rPr>
          <w:rFonts w:cs="Times New Roman"/>
          <w:sz w:val="20"/>
          <w:szCs w:val="20"/>
        </w:rPr>
        <w:t xml:space="preserve">Ross, A. (2016). Wetland Plant Series: Common Duckweed. Retrieved from </w:t>
      </w:r>
      <w:hyperlink r:id="rId9" w:history="1">
        <w:r w:rsidRPr="00C94751">
          <w:rPr>
            <w:rStyle w:val="Hyperlink"/>
            <w:rFonts w:cs="Times New Roman"/>
            <w:sz w:val="20"/>
            <w:szCs w:val="20"/>
          </w:rPr>
          <w:t>http://phinizycenter.org/wetland-plant-series-common-duckweed/</w:t>
        </w:r>
      </w:hyperlink>
      <w:r w:rsidRPr="00C94751">
        <w:rPr>
          <w:rFonts w:cs="Times New Roman"/>
          <w:sz w:val="20"/>
          <w:szCs w:val="20"/>
        </w:rPr>
        <w:t xml:space="preserve">. </w:t>
      </w:r>
    </w:p>
    <w:p w:rsidR="00C06B2A" w:rsidRPr="00C94751" w:rsidRDefault="00C06B2A">
      <w:pPr>
        <w:rPr>
          <w:rFonts w:cs="Times New Roman"/>
          <w:sz w:val="20"/>
          <w:szCs w:val="20"/>
        </w:rPr>
      </w:pPr>
      <w:r w:rsidRPr="00C94751">
        <w:rPr>
          <w:rFonts w:cs="Times New Roman"/>
          <w:sz w:val="20"/>
          <w:szCs w:val="20"/>
        </w:rPr>
        <w:t xml:space="preserve">Verhoeven, J.T.A. and Setter, T.L. (2010). Agricultural use of wetlands: opportunities and limitations. </w:t>
      </w:r>
      <w:r w:rsidRPr="00C94751">
        <w:rPr>
          <w:rFonts w:cs="Times New Roman"/>
          <w:i/>
          <w:sz w:val="20"/>
          <w:szCs w:val="20"/>
        </w:rPr>
        <w:t>Annals of Botany, 105</w:t>
      </w:r>
      <w:r w:rsidRPr="00C94751">
        <w:rPr>
          <w:rFonts w:cs="Times New Roman"/>
          <w:sz w:val="20"/>
          <w:szCs w:val="20"/>
        </w:rPr>
        <w:t xml:space="preserve">(1), 155-163. </w:t>
      </w:r>
      <w:proofErr w:type="spellStart"/>
      <w:r w:rsidRPr="00C94751">
        <w:rPr>
          <w:rFonts w:cs="Times New Roman"/>
          <w:sz w:val="20"/>
          <w:szCs w:val="20"/>
        </w:rPr>
        <w:t>doi</w:t>
      </w:r>
      <w:proofErr w:type="spellEnd"/>
      <w:r w:rsidRPr="00C94751">
        <w:rPr>
          <w:rFonts w:cs="Times New Roman"/>
          <w:sz w:val="20"/>
          <w:szCs w:val="20"/>
        </w:rPr>
        <w:t>: 10.1093/</w:t>
      </w:r>
      <w:proofErr w:type="spellStart"/>
      <w:r w:rsidRPr="00C94751">
        <w:rPr>
          <w:rFonts w:cs="Times New Roman"/>
          <w:sz w:val="20"/>
          <w:szCs w:val="20"/>
        </w:rPr>
        <w:t>aob</w:t>
      </w:r>
      <w:proofErr w:type="spellEnd"/>
      <w:r w:rsidRPr="00C94751">
        <w:rPr>
          <w:rFonts w:cs="Times New Roman"/>
          <w:sz w:val="20"/>
          <w:szCs w:val="20"/>
        </w:rPr>
        <w:t xml:space="preserve">/mcp172. </w:t>
      </w:r>
    </w:p>
    <w:p w:rsidR="007D495E" w:rsidRPr="00C94751" w:rsidRDefault="007D495E">
      <w:pPr>
        <w:rPr>
          <w:rFonts w:cs="Times New Roman"/>
          <w:sz w:val="20"/>
          <w:szCs w:val="20"/>
        </w:rPr>
      </w:pPr>
      <w:r w:rsidRPr="00C94751">
        <w:rPr>
          <w:rFonts w:cs="Times New Roman"/>
          <w:sz w:val="20"/>
          <w:szCs w:val="20"/>
        </w:rPr>
        <w:t xml:space="preserve">Westbrook, C.J., Brunet, N., Phillips, I., Davies, J.M. (2011). </w:t>
      </w:r>
      <w:r w:rsidRPr="00C94751">
        <w:rPr>
          <w:rFonts w:cs="Times New Roman"/>
          <w:i/>
          <w:sz w:val="20"/>
          <w:szCs w:val="20"/>
        </w:rPr>
        <w:t xml:space="preserve">Wetland Drainage Effects on Prairie Water Quality Final Report </w:t>
      </w:r>
      <w:r w:rsidRPr="00C94751">
        <w:rPr>
          <w:rFonts w:cs="Times New Roman"/>
          <w:sz w:val="20"/>
          <w:szCs w:val="20"/>
        </w:rPr>
        <w:t>(Report No. 9). Saskatoon, SK: Saskatchewan Watershed Authority and Centre for Hydrology, University of Saskatchewan.</w:t>
      </w:r>
    </w:p>
    <w:p w:rsidR="009B512E" w:rsidRPr="00C94751" w:rsidRDefault="009B512E">
      <w:pPr>
        <w:rPr>
          <w:rFonts w:cs="Times New Roman"/>
          <w:sz w:val="20"/>
          <w:szCs w:val="20"/>
        </w:rPr>
      </w:pPr>
      <w:r w:rsidRPr="00C94751">
        <w:rPr>
          <w:rFonts w:cs="Times New Roman"/>
          <w:sz w:val="20"/>
          <w:szCs w:val="20"/>
        </w:rPr>
        <w:t xml:space="preserve">World Energy Council. (2013). </w:t>
      </w:r>
      <w:r w:rsidRPr="00C94751">
        <w:rPr>
          <w:rFonts w:cs="Times New Roman"/>
          <w:i/>
          <w:sz w:val="20"/>
          <w:szCs w:val="20"/>
        </w:rPr>
        <w:t xml:space="preserve">World Energy Resources: Peat. </w:t>
      </w:r>
      <w:r w:rsidRPr="00C94751">
        <w:rPr>
          <w:rFonts w:cs="Times New Roman"/>
          <w:sz w:val="20"/>
          <w:szCs w:val="20"/>
        </w:rPr>
        <w:t>Retrieved from</w:t>
      </w:r>
      <w:r w:rsidRPr="00C94751">
        <w:rPr>
          <w:rFonts w:cs="Times New Roman"/>
          <w:i/>
          <w:sz w:val="20"/>
          <w:szCs w:val="20"/>
        </w:rPr>
        <w:t xml:space="preserve"> </w:t>
      </w:r>
      <w:hyperlink r:id="rId10" w:history="1">
        <w:r w:rsidRPr="00C94751">
          <w:rPr>
            <w:rStyle w:val="Hyperlink"/>
            <w:rFonts w:cs="Times New Roman"/>
            <w:sz w:val="20"/>
            <w:szCs w:val="20"/>
          </w:rPr>
          <w:t>https://www.worldenergy.org/wp-content/uploads/2013/10/WER_2013_6_Peat.pdf</w:t>
        </w:r>
      </w:hyperlink>
      <w:r w:rsidR="00DD7E5D" w:rsidRPr="00C94751">
        <w:rPr>
          <w:rFonts w:cs="Times New Roman"/>
          <w:sz w:val="20"/>
          <w:szCs w:val="20"/>
        </w:rPr>
        <w:t xml:space="preserve">. </w:t>
      </w:r>
    </w:p>
    <w:p w:rsidR="004F0348" w:rsidRPr="00C94751" w:rsidRDefault="004F0348" w:rsidP="004F0348">
      <w:pPr>
        <w:rPr>
          <w:sz w:val="20"/>
          <w:szCs w:val="20"/>
        </w:rPr>
      </w:pPr>
      <w:r w:rsidRPr="00C94751">
        <w:rPr>
          <w:rFonts w:cs="Times New Roman"/>
          <w:sz w:val="20"/>
          <w:szCs w:val="20"/>
        </w:rPr>
        <w:t xml:space="preserve">World Wetlands Day (2017). </w:t>
      </w:r>
      <w:r w:rsidRPr="00C94751">
        <w:rPr>
          <w:rFonts w:cs="Times New Roman"/>
          <w:i/>
          <w:sz w:val="20"/>
          <w:szCs w:val="20"/>
        </w:rPr>
        <w:t xml:space="preserve">Wetlands: a natural safeguard against disasters </w:t>
      </w:r>
      <w:r w:rsidRPr="00C94751">
        <w:rPr>
          <w:rFonts w:cs="Times New Roman"/>
          <w:sz w:val="20"/>
          <w:szCs w:val="20"/>
        </w:rPr>
        <w:t xml:space="preserve">[Brochure]. Retrieved from </w:t>
      </w:r>
      <w:hyperlink r:id="rId11" w:history="1">
        <w:r w:rsidRPr="00C94751">
          <w:rPr>
            <w:rStyle w:val="Hyperlink"/>
            <w:rFonts w:cs="Times New Roman"/>
            <w:sz w:val="20"/>
            <w:szCs w:val="20"/>
          </w:rPr>
          <w:t>http://www.worldwetlandsday.org/documents/10184/164097/WWD17_Handout_engl1_HR2_desktop+print+.pdf/d8e8728b-3ed7-4686-a174-9ebe02d047bd</w:t>
        </w:r>
      </w:hyperlink>
    </w:p>
    <w:p w:rsidR="00DD7E5D" w:rsidRPr="00C94751" w:rsidRDefault="00DD7E5D">
      <w:pPr>
        <w:rPr>
          <w:sz w:val="20"/>
          <w:szCs w:val="20"/>
        </w:rPr>
      </w:pPr>
    </w:p>
    <w:sectPr w:rsidR="00DD7E5D" w:rsidRPr="00C9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A7"/>
    <w:rsid w:val="000515FF"/>
    <w:rsid w:val="00082E64"/>
    <w:rsid w:val="00097E27"/>
    <w:rsid w:val="000A2A07"/>
    <w:rsid w:val="000D1F4A"/>
    <w:rsid w:val="000D516C"/>
    <w:rsid w:val="001533DC"/>
    <w:rsid w:val="00161F38"/>
    <w:rsid w:val="00187569"/>
    <w:rsid w:val="001A3E79"/>
    <w:rsid w:val="001B0362"/>
    <w:rsid w:val="001D7C5E"/>
    <w:rsid w:val="001E6516"/>
    <w:rsid w:val="0023080E"/>
    <w:rsid w:val="00255B06"/>
    <w:rsid w:val="002C0D61"/>
    <w:rsid w:val="00370310"/>
    <w:rsid w:val="0038745F"/>
    <w:rsid w:val="003B6775"/>
    <w:rsid w:val="003C2617"/>
    <w:rsid w:val="00405D6A"/>
    <w:rsid w:val="00497612"/>
    <w:rsid w:val="004F0348"/>
    <w:rsid w:val="00501225"/>
    <w:rsid w:val="00521266"/>
    <w:rsid w:val="00536DD1"/>
    <w:rsid w:val="005A5262"/>
    <w:rsid w:val="006218D6"/>
    <w:rsid w:val="00653795"/>
    <w:rsid w:val="0066722F"/>
    <w:rsid w:val="00674449"/>
    <w:rsid w:val="006D6E38"/>
    <w:rsid w:val="00713106"/>
    <w:rsid w:val="00727697"/>
    <w:rsid w:val="00762924"/>
    <w:rsid w:val="007D495E"/>
    <w:rsid w:val="00845206"/>
    <w:rsid w:val="00860ED9"/>
    <w:rsid w:val="008B4079"/>
    <w:rsid w:val="008D3926"/>
    <w:rsid w:val="009143E1"/>
    <w:rsid w:val="00914441"/>
    <w:rsid w:val="00920423"/>
    <w:rsid w:val="00991312"/>
    <w:rsid w:val="009B512E"/>
    <w:rsid w:val="009D1496"/>
    <w:rsid w:val="009D6393"/>
    <w:rsid w:val="00A12E40"/>
    <w:rsid w:val="00A61CB7"/>
    <w:rsid w:val="00A85ECD"/>
    <w:rsid w:val="00AE1ECB"/>
    <w:rsid w:val="00B76C4E"/>
    <w:rsid w:val="00BD0634"/>
    <w:rsid w:val="00C06B2A"/>
    <w:rsid w:val="00C9430D"/>
    <w:rsid w:val="00C94751"/>
    <w:rsid w:val="00D3758B"/>
    <w:rsid w:val="00D45225"/>
    <w:rsid w:val="00D533A1"/>
    <w:rsid w:val="00D81D7D"/>
    <w:rsid w:val="00DD7E5D"/>
    <w:rsid w:val="00DE67AF"/>
    <w:rsid w:val="00E23E77"/>
    <w:rsid w:val="00E50A33"/>
    <w:rsid w:val="00E61D35"/>
    <w:rsid w:val="00E81AC2"/>
    <w:rsid w:val="00ED1049"/>
    <w:rsid w:val="00FB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63B3"/>
  <w15:chartTrackingRefBased/>
  <w15:docId w15:val="{3ECF699C-EA56-4B41-BAE6-E8378EB3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DA7"/>
    <w:pPr>
      <w:spacing w:after="0" w:line="240" w:lineRule="auto"/>
    </w:pPr>
  </w:style>
  <w:style w:type="character" w:styleId="Hyperlink">
    <w:name w:val="Hyperlink"/>
    <w:basedOn w:val="DefaultParagraphFont"/>
    <w:uiPriority w:val="99"/>
    <w:unhideWhenUsed/>
    <w:rsid w:val="00FB0DA7"/>
    <w:rPr>
      <w:color w:val="0563C1" w:themeColor="hyperlink"/>
      <w:u w:val="single"/>
    </w:rPr>
  </w:style>
  <w:style w:type="character" w:styleId="FollowedHyperlink">
    <w:name w:val="FollowedHyperlink"/>
    <w:basedOn w:val="DefaultParagraphFont"/>
    <w:uiPriority w:val="99"/>
    <w:semiHidden/>
    <w:unhideWhenUsed/>
    <w:rsid w:val="006D6E38"/>
    <w:rPr>
      <w:color w:val="954F72" w:themeColor="followedHyperlink"/>
      <w:u w:val="single"/>
    </w:rPr>
  </w:style>
  <w:style w:type="paragraph" w:styleId="BalloonText">
    <w:name w:val="Balloon Text"/>
    <w:basedOn w:val="Normal"/>
    <w:link w:val="BalloonTextChar"/>
    <w:uiPriority w:val="99"/>
    <w:semiHidden/>
    <w:unhideWhenUsed/>
    <w:rsid w:val="00C94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6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msar.org/sites/default/files/wwd14_leaflet_e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jplph.2016.01.0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y.wa.gov/programs/sea/wetlands/functions.html" TargetMode="External"/><Relationship Id="rId11" Type="http://schemas.openxmlformats.org/officeDocument/2006/relationships/hyperlink" Target="http://www.worldwetlandsday.org/documents/10184/164097/WWD17_Handout_engl1_HR2_desktop+print+.pdf/d8e8728b-3ed7-4686-a174-9ebe02d047bd" TargetMode="External"/><Relationship Id="rId5" Type="http://schemas.openxmlformats.org/officeDocument/2006/relationships/hyperlink" Target="https://doi.org/10.1016/j.ejrh.2014.07.001" TargetMode="External"/><Relationship Id="rId10" Type="http://schemas.openxmlformats.org/officeDocument/2006/relationships/hyperlink" Target="https://www.worldenergy.org/wp-content/uploads/2013/10/WER_2013_6_Peat.pdf" TargetMode="External"/><Relationship Id="rId4" Type="http://schemas.openxmlformats.org/officeDocument/2006/relationships/webSettings" Target="webSettings.xml"/><Relationship Id="rId9" Type="http://schemas.openxmlformats.org/officeDocument/2006/relationships/hyperlink" Target="http://phinizycenter.org/wetland-plant-series-common-duckw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32</cp:revision>
  <cp:lastPrinted>2018-01-11T14:49:00Z</cp:lastPrinted>
  <dcterms:created xsi:type="dcterms:W3CDTF">2017-08-25T17:44:00Z</dcterms:created>
  <dcterms:modified xsi:type="dcterms:W3CDTF">2018-03-09T22:17:00Z</dcterms:modified>
</cp:coreProperties>
</file>