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17EFF" w14:textId="77777777" w:rsidR="000D5DE5" w:rsidRDefault="002B3A7D">
      <w:pPr>
        <w:pStyle w:val="Title"/>
      </w:pPr>
      <w:r>
        <w:t>Increasing Productivity Amid Stable Nutrient Regimes in Rhode Island Lakes and Reservoirs</w:t>
      </w:r>
    </w:p>
    <w:p w14:paraId="6F71EFF3" w14:textId="77777777" w:rsidR="000D5DE5" w:rsidRDefault="002B3A7D">
      <w:pPr>
        <w:pStyle w:val="Author"/>
      </w:pPr>
      <w:r>
        <w:t>Hollister. J. W., Kellogg, D. Q., Kreakie, B. J., Shivers, S., Herron, E., Green, L., Milstead, W. Bryan., Gold, A.</w:t>
      </w:r>
    </w:p>
    <w:p w14:paraId="010F2C07" w14:textId="77777777" w:rsidR="000D5DE5" w:rsidRDefault="002B3A7D">
      <w:pPr>
        <w:pStyle w:val="FirstParagraph"/>
      </w:pPr>
      <w:r>
        <w:t xml:space="preserve">Addressing anthropogenic impacts on aquatic ecosystems has long been the focus of lake management. Controlling phosphorus and nitrogen can mitigate impacts of eutrophication, but </w:t>
      </w:r>
      <w:del w:id="0" w:author="Timothy Gleason" w:date="2019-05-15T14:47:00Z">
        <w:r w:rsidDel="00AC1960">
          <w:delText xml:space="preserve">determine </w:delText>
        </w:r>
      </w:del>
      <w:ins w:id="1" w:author="Timothy Gleason" w:date="2019-05-15T14:47:00Z">
        <w:r w:rsidR="00AC1960">
          <w:t>determin</w:t>
        </w:r>
        <w:r w:rsidR="00AC1960">
          <w:t>ing</w:t>
        </w:r>
        <w:r w:rsidR="00AC1960">
          <w:t xml:space="preserve"> </w:t>
        </w:r>
      </w:ins>
      <w:r>
        <w:t>management effectiveness requires long-term datasets. Others recent</w:t>
      </w:r>
      <w:r>
        <w:t xml:space="preserve">ly analyzed the LAke multi-scaled GeOSpatial and temporal database (LAGOSNE) and found stable water quality in the Northeastern and Midwestern United States, however, trends at smaller scales may be </w:t>
      </w:r>
      <w:commentRangeStart w:id="2"/>
      <w:r>
        <w:t>masked</w:t>
      </w:r>
      <w:commentRangeEnd w:id="2"/>
      <w:r w:rsidR="00AC1960">
        <w:rPr>
          <w:rStyle w:val="CommentReference"/>
        </w:rPr>
        <w:commentReference w:id="2"/>
      </w:r>
      <w:r>
        <w:t xml:space="preserve">. We address </w:t>
      </w:r>
      <w:commentRangeStart w:id="3"/>
      <w:r>
        <w:t>this</w:t>
      </w:r>
      <w:commentRangeEnd w:id="3"/>
      <w:r w:rsidR="00AC1960">
        <w:rPr>
          <w:rStyle w:val="CommentReference"/>
        </w:rPr>
        <w:commentReference w:id="3"/>
      </w:r>
      <w:r>
        <w:t xml:space="preserve"> by analyzing the University of Rh</w:t>
      </w:r>
      <w:r>
        <w:t xml:space="preserve">ode Island’s Watershed Watch Volunteer Monitoring Program (URIWW) dataset. URIWW has collected water quality data on Rhode Island lakes and reservoirs for over 25 years. The </w:t>
      </w:r>
      <w:commentRangeStart w:id="4"/>
      <w:r>
        <w:t>LAGOSNE and URIWW datasets allow for comparison of water quality trends at regiona</w:t>
      </w:r>
      <w:r>
        <w:t>l and state extents</w:t>
      </w:r>
      <w:commentRangeEnd w:id="4"/>
      <w:r w:rsidR="00AC1960">
        <w:rPr>
          <w:rStyle w:val="CommentReference"/>
        </w:rPr>
        <w:commentReference w:id="4"/>
      </w:r>
      <w:r>
        <w:t xml:space="preserve">. We assess trends with yearly averaged z-scores (i.e. scaled anomalies) calculated on a per-station basis for both the LAGOSNE and URIWW datasets. </w:t>
      </w:r>
      <w:commentRangeStart w:id="6"/>
      <w:r>
        <w:t xml:space="preserve">Temperature and chlorophyll </w:t>
      </w:r>
      <w:r>
        <w:rPr>
          <w:i/>
        </w:rPr>
        <w:t>a</w:t>
      </w:r>
      <w:r>
        <w:t xml:space="preserve"> increased from 1993 to 2016. Total nitrogen shows a weak in</w:t>
      </w:r>
      <w:r>
        <w:t xml:space="preserve">crease driven by low years in the early 1990s. Total phosphorus and the nitrogen:phosphorus ratio (N:P) were stable. </w:t>
      </w:r>
      <w:commentRangeEnd w:id="6"/>
      <w:r w:rsidR="00AC1960">
        <w:rPr>
          <w:rStyle w:val="CommentReference"/>
        </w:rPr>
        <w:commentReference w:id="6"/>
      </w:r>
      <w:commentRangeStart w:id="7"/>
      <w:commentRangeStart w:id="8"/>
      <w:r>
        <w:t xml:space="preserve">Applying the site-specific z-score approach to </w:t>
      </w:r>
      <w:commentRangeEnd w:id="8"/>
      <w:r w:rsidR="0016606C">
        <w:rPr>
          <w:rStyle w:val="CommentReference"/>
        </w:rPr>
        <w:commentReference w:id="8"/>
      </w:r>
      <w:commentRangeStart w:id="9"/>
      <w:r>
        <w:t xml:space="preserve">LAGOSNE found similar trends to prior studies </w:t>
      </w:r>
      <w:commentRangeEnd w:id="9"/>
      <w:r w:rsidR="0016606C">
        <w:rPr>
          <w:rStyle w:val="CommentReference"/>
        </w:rPr>
        <w:commentReference w:id="9"/>
      </w:r>
      <w:r>
        <w:t xml:space="preserve">with chlorophyll </w:t>
      </w:r>
      <w:r>
        <w:rPr>
          <w:i/>
        </w:rPr>
        <w:t>a</w:t>
      </w:r>
      <w:r>
        <w:t>, total nitrogen, total phos</w:t>
      </w:r>
      <w:r>
        <w:t xml:space="preserve">phorus, and N:P all stable over time. </w:t>
      </w:r>
      <w:commentRangeEnd w:id="7"/>
      <w:r w:rsidR="0016606C">
        <w:rPr>
          <w:rStyle w:val="CommentReference"/>
        </w:rPr>
        <w:commentReference w:id="7"/>
      </w:r>
      <w:r>
        <w:t xml:space="preserve">In short, productivity in Rhode Island lakes and reservoirs is increasing, </w:t>
      </w:r>
      <w:proofErr w:type="gramStart"/>
      <w:r>
        <w:t>in spite of</w:t>
      </w:r>
      <w:proofErr w:type="gramEnd"/>
      <w:r>
        <w:t xml:space="preserve"> stable nutrient regimes. Although not causal, this analysis suggests an association between lake temperature and productivity. Addi</w:t>
      </w:r>
      <w:r>
        <w:t>tionally, we demonstrate both the value of long-term monitoring programs, like URIWW, for identifying trends in environmental condition, and the utility of site-specific z-scores for analyzing for long-term trends.</w:t>
      </w:r>
    </w:p>
    <w:sectPr w:rsidR="000D5DE5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Timothy Gleason" w:date="2019-05-15T14:48:00Z" w:initials="GT">
    <w:p w14:paraId="52E400AA" w14:textId="77777777" w:rsidR="00AC1960" w:rsidRDefault="00AC1960">
      <w:pPr>
        <w:pStyle w:val="CommentText"/>
      </w:pPr>
      <w:r>
        <w:rPr>
          <w:rStyle w:val="CommentReference"/>
        </w:rPr>
        <w:annotationRef/>
      </w:r>
      <w:r>
        <w:t>When evaluating data at broad geographic scales??? Or something like that.</w:t>
      </w:r>
    </w:p>
  </w:comment>
  <w:comment w:id="3" w:author="Timothy Gleason [2]" w:date="2019-05-15T14:50:00Z" w:initials="GT">
    <w:p w14:paraId="0FFA6702" w14:textId="77777777" w:rsidR="00AC1960" w:rsidRDefault="00AC1960">
      <w:pPr>
        <w:pStyle w:val="CommentText"/>
      </w:pPr>
      <w:r>
        <w:rPr>
          <w:rStyle w:val="CommentReference"/>
        </w:rPr>
        <w:annotationRef/>
      </w:r>
      <w:r>
        <w:t>Smaller scale trends?</w:t>
      </w:r>
    </w:p>
  </w:comment>
  <w:comment w:id="4" w:author="Timothy Gleason [3]" w:date="2019-05-15T14:51:00Z" w:initials="GT">
    <w:p w14:paraId="144E64C3" w14:textId="4A6AE4EA" w:rsidR="00AC1960" w:rsidRDefault="00AC1960">
      <w:pPr>
        <w:pStyle w:val="CommentText"/>
      </w:pPr>
      <w:r>
        <w:rPr>
          <w:rStyle w:val="CommentReference"/>
        </w:rPr>
        <w:annotationRef/>
      </w:r>
      <w:r w:rsidR="002B3A7D">
        <w:t xml:space="preserve">Do you mean one does regional and the other state level or do you mean they both do both? </w:t>
      </w:r>
      <w:r w:rsidR="002B3A7D">
        <w:t xml:space="preserve">The wording isn’t </w:t>
      </w:r>
      <w:r w:rsidR="002B3A7D">
        <w:t>clear</w:t>
      </w:r>
      <w:bookmarkStart w:id="5" w:name="_GoBack"/>
      <w:bookmarkEnd w:id="5"/>
    </w:p>
  </w:comment>
  <w:comment w:id="6" w:author="Timothy Gleason [4]" w:date="2019-05-15T14:56:00Z" w:initials="GT">
    <w:p w14:paraId="1E7C46B0" w14:textId="77777777" w:rsidR="00AC1960" w:rsidRDefault="00AC1960">
      <w:pPr>
        <w:pStyle w:val="CommentText"/>
      </w:pPr>
      <w:r>
        <w:rPr>
          <w:rStyle w:val="CommentReference"/>
        </w:rPr>
        <w:annotationRef/>
      </w:r>
      <w:r>
        <w:t>For both URIWW and LAGOSNE?</w:t>
      </w:r>
    </w:p>
  </w:comment>
  <w:comment w:id="8" w:author="Timothy Gleason [5]" w:date="2019-05-15T15:00:00Z" w:initials="GT">
    <w:p w14:paraId="20B08A1B" w14:textId="77777777" w:rsidR="0016606C" w:rsidRDefault="0016606C">
      <w:pPr>
        <w:pStyle w:val="CommentText"/>
      </w:pPr>
      <w:r>
        <w:rPr>
          <w:rStyle w:val="CommentReference"/>
        </w:rPr>
        <w:annotationRef/>
      </w:r>
      <w:r>
        <w:t>This seems to be the new wrinkle, rather than a comparison of LAGOSNE and URIWW???</w:t>
      </w:r>
    </w:p>
  </w:comment>
  <w:comment w:id="9" w:author="Timothy Gleason [6]" w:date="2019-05-15T14:59:00Z" w:initials="GT">
    <w:p w14:paraId="2FAF022E" w14:textId="093D4AF2" w:rsidR="0016606C" w:rsidRDefault="0016606C">
      <w:pPr>
        <w:pStyle w:val="CommentText"/>
      </w:pPr>
      <w:r>
        <w:rPr>
          <w:rStyle w:val="CommentReference"/>
        </w:rPr>
        <w:annotationRef/>
      </w:r>
      <w:r>
        <w:t>Which prior studies</w:t>
      </w:r>
      <w:r w:rsidR="00DB08E9">
        <w:t>?</w:t>
      </w:r>
      <w:r>
        <w:t xml:space="preserve"> what happened to URIWW</w:t>
      </w:r>
      <w:r w:rsidR="002B3A7D">
        <w:t>?</w:t>
      </w:r>
    </w:p>
  </w:comment>
  <w:comment w:id="7" w:author="Timothy Gleason [7]" w:date="2019-05-15T14:57:00Z" w:initials="GT">
    <w:p w14:paraId="67F3666A" w14:textId="77777777" w:rsidR="0016606C" w:rsidRDefault="0016606C">
      <w:pPr>
        <w:pStyle w:val="CommentText"/>
      </w:pPr>
      <w:r>
        <w:rPr>
          <w:rStyle w:val="CommentReference"/>
        </w:rPr>
        <w:annotationRef/>
      </w:r>
      <w:r>
        <w:t>I thought you were analyzing URIWW, why the emphasis on LAGOSNE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E400AA" w15:done="0"/>
  <w15:commentEx w15:paraId="0FFA6702" w15:done="0"/>
  <w15:commentEx w15:paraId="144E64C3" w15:done="0"/>
  <w15:commentEx w15:paraId="1E7C46B0" w15:done="0"/>
  <w15:commentEx w15:paraId="20B08A1B" w15:done="0"/>
  <w15:commentEx w15:paraId="2FAF022E" w15:done="0"/>
  <w15:commentEx w15:paraId="67F3666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E400AA" w16cid:durableId="2086A542"/>
  <w16cid:commentId w16cid:paraId="0FFA6702" w16cid:durableId="2086A5A8"/>
  <w16cid:commentId w16cid:paraId="144E64C3" w16cid:durableId="2086A5E7"/>
  <w16cid:commentId w16cid:paraId="1E7C46B0" w16cid:durableId="2086A730"/>
  <w16cid:commentId w16cid:paraId="20B08A1B" w16cid:durableId="2086A81D"/>
  <w16cid:commentId w16cid:paraId="2FAF022E" w16cid:durableId="2086A7D9"/>
  <w16cid:commentId w16cid:paraId="67F3666A" w16cid:durableId="2086A7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1C895" w14:textId="77777777" w:rsidR="00000000" w:rsidRDefault="002B3A7D">
      <w:pPr>
        <w:spacing w:after="0"/>
      </w:pPr>
      <w:r>
        <w:separator/>
      </w:r>
    </w:p>
  </w:endnote>
  <w:endnote w:type="continuationSeparator" w:id="0">
    <w:p w14:paraId="7F133555" w14:textId="77777777" w:rsidR="00000000" w:rsidRDefault="002B3A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1330B" w14:textId="77777777" w:rsidR="000D5DE5" w:rsidRDefault="002B3A7D">
      <w:r>
        <w:separator/>
      </w:r>
    </w:p>
  </w:footnote>
  <w:footnote w:type="continuationSeparator" w:id="0">
    <w:p w14:paraId="3FB1BD63" w14:textId="77777777" w:rsidR="000D5DE5" w:rsidRDefault="002B3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E28D3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757EBE6"/>
    <w:multiLevelType w:val="multilevel"/>
    <w:tmpl w:val="064618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1AE401"/>
    <w:multiLevelType w:val="multilevel"/>
    <w:tmpl w:val="5E623B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imothy Gleason">
    <w15:presenceInfo w15:providerId="AD" w15:userId="S-1-5-21-1339303556-449845944-1601390327-16764"/>
  </w15:person>
  <w15:person w15:author="Timothy Gleason [2]">
    <w15:presenceInfo w15:providerId="AD" w15:userId="S-1-5-21-1339303556-449845944-1601390327-16764"/>
  </w15:person>
  <w15:person w15:author="Timothy Gleason [3]">
    <w15:presenceInfo w15:providerId="AD" w15:userId="S-1-5-21-1339303556-449845944-1601390327-16764"/>
  </w15:person>
  <w15:person w15:author="Timothy Gleason [4]">
    <w15:presenceInfo w15:providerId="AD" w15:userId="S-1-5-21-1339303556-449845944-1601390327-16764"/>
  </w15:person>
  <w15:person w15:author="Timothy Gleason [5]">
    <w15:presenceInfo w15:providerId="AD" w15:userId="S-1-5-21-1339303556-449845944-1601390327-16764"/>
  </w15:person>
  <w15:person w15:author="Timothy Gleason [6]">
    <w15:presenceInfo w15:providerId="AD" w15:userId="S-1-5-21-1339303556-449845944-1601390327-16764"/>
  </w15:person>
  <w15:person w15:author="Timothy Gleason [7]">
    <w15:presenceInfo w15:providerId="AD" w15:userId="S-1-5-21-1339303556-449845944-1601390327-167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5DE5"/>
    <w:rsid w:val="0016606C"/>
    <w:rsid w:val="002B3A7D"/>
    <w:rsid w:val="004E29B3"/>
    <w:rsid w:val="00590D07"/>
    <w:rsid w:val="00784D58"/>
    <w:rsid w:val="008D6863"/>
    <w:rsid w:val="00AC1960"/>
    <w:rsid w:val="00B86B75"/>
    <w:rsid w:val="00BC48D5"/>
    <w:rsid w:val="00C36279"/>
    <w:rsid w:val="00DB08E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FC2BA"/>
  <w15:docId w15:val="{B1E71609-76D2-4C22-8F61-B27B89AD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D4040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4D4040"/>
    <w:pPr>
      <w:keepNext/>
      <w:keepLines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AC196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C19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C19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C19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C19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AC196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C19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288</Words>
  <Characters>1688</Characters>
  <Application>Microsoft Office Word</Application>
  <DocSecurity>0</DocSecurity>
  <Lines>23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Increasing Productivity Amid Stable Nutrient Regimes in Rhode Island Lakes and Reservoirs</vt:lpstr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Increasing Productivity Amid Stable Nutrient Regimes in Rhode Island Lakes and Reservoirs</dc:title>
  <dc:creator>Hollister. J. W., Kellogg, D. Q., Kreakie, B. J., Shivers, S., Herron, E., Green, L., Milstead, W. Bryan., Gold, A.</dc:creator>
  <cp:keywords/>
  <cp:lastModifiedBy>Gleason, Tim</cp:lastModifiedBy>
  <cp:revision>3</cp:revision>
  <dcterms:created xsi:type="dcterms:W3CDTF">2019-05-15T19:01:00Z</dcterms:created>
  <dcterms:modified xsi:type="dcterms:W3CDTF">2019-05-15T21:28:00Z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