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AD8C" w14:textId="7ADE8039" w:rsidR="00935C76" w:rsidRDefault="00935C76" w:rsidP="00935C76">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Network Mapping</w:t>
      </w:r>
    </w:p>
    <w:p w14:paraId="7BEF936C" w14:textId="77777777" w:rsidR="00935C76" w:rsidRDefault="00935C76" w:rsidP="00935C76">
      <w:pPr>
        <w:pStyle w:val="paragraph"/>
        <w:spacing w:before="0" w:beforeAutospacing="0" w:after="0" w:afterAutospacing="0"/>
        <w:textAlignment w:val="baseline"/>
        <w:rPr>
          <w:rStyle w:val="normaltextrun"/>
          <w:rFonts w:ascii="Calibri" w:hAnsi="Calibri" w:cs="Calibri"/>
          <w:b/>
          <w:bCs/>
          <w:sz w:val="22"/>
          <w:szCs w:val="22"/>
        </w:rPr>
      </w:pPr>
    </w:p>
    <w:p w14:paraId="7497073F" w14:textId="7E0F5624" w:rsidR="00935C76" w:rsidRDefault="00935C76" w:rsidP="00935C7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Who: Core </w:t>
      </w:r>
      <w:proofErr w:type="gramStart"/>
      <w:r>
        <w:rPr>
          <w:rStyle w:val="normaltextrun"/>
          <w:rFonts w:ascii="Calibri" w:hAnsi="Calibri" w:cs="Calibri"/>
          <w:b/>
          <w:bCs/>
          <w:sz w:val="22"/>
          <w:szCs w:val="22"/>
        </w:rPr>
        <w:t>Team</w:t>
      </w:r>
      <w:proofErr w:type="gramEnd"/>
      <w:r>
        <w:rPr>
          <w:rStyle w:val="eop"/>
          <w:rFonts w:ascii="Calibri" w:hAnsi="Calibri" w:cs="Calibri"/>
          <w:sz w:val="22"/>
          <w:szCs w:val="22"/>
        </w:rPr>
        <w:t> </w:t>
      </w:r>
    </w:p>
    <w:p w14:paraId="60FDFF89" w14:textId="77777777" w:rsidR="00935C76" w:rsidRDefault="00935C76" w:rsidP="00935C76">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B410A28" w14:textId="77777777" w:rsidR="00935C76" w:rsidRDefault="00935C76" w:rsidP="00935C7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Objective: </w:t>
      </w:r>
      <w:r>
        <w:rPr>
          <w:rStyle w:val="normaltextrun"/>
          <w:rFonts w:ascii="Calibri" w:hAnsi="Calibri" w:cs="Calibri"/>
          <w:sz w:val="22"/>
          <w:szCs w:val="22"/>
        </w:rPr>
        <w:t>Identify the community members and groups that are key members in your community for trust and resilience. This map will help identify community relationships, the flow of resources, and central nodes for community engagement. </w:t>
      </w:r>
      <w:r>
        <w:rPr>
          <w:rStyle w:val="eop"/>
          <w:rFonts w:ascii="Calibri" w:hAnsi="Calibri" w:cs="Calibri"/>
          <w:sz w:val="22"/>
          <w:szCs w:val="22"/>
        </w:rPr>
        <w:t> </w:t>
      </w:r>
    </w:p>
    <w:p w14:paraId="592F5CC6" w14:textId="77777777" w:rsidR="00935C76" w:rsidRDefault="00935C76" w:rsidP="00935C76">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906F345" w14:textId="77777777" w:rsidR="00935C76" w:rsidRDefault="00935C76" w:rsidP="00935C7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Output: </w:t>
      </w:r>
      <w:r>
        <w:rPr>
          <w:rStyle w:val="normaltextrun"/>
          <w:rFonts w:ascii="Calibri" w:hAnsi="Calibri" w:cs="Calibri"/>
          <w:sz w:val="22"/>
          <w:szCs w:val="22"/>
        </w:rPr>
        <w:t>A table outlining members' contributions to the community and a map visualizing the connection. </w:t>
      </w:r>
      <w:r>
        <w:rPr>
          <w:rStyle w:val="eop"/>
          <w:rFonts w:ascii="Calibri" w:hAnsi="Calibri" w:cs="Calibri"/>
          <w:sz w:val="22"/>
          <w:szCs w:val="22"/>
        </w:rPr>
        <w:t> </w:t>
      </w:r>
    </w:p>
    <w:p w14:paraId="6AAF61A6" w14:textId="77777777" w:rsidR="00935C76" w:rsidRDefault="00935C76" w:rsidP="00935C76">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542175C" w14:textId="77777777" w:rsidR="00935C76" w:rsidRDefault="00935C76" w:rsidP="00935C7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Steps:</w:t>
      </w:r>
      <w:r>
        <w:rPr>
          <w:rStyle w:val="eop"/>
          <w:rFonts w:ascii="Calibri" w:hAnsi="Calibri" w:cs="Calibri"/>
          <w:sz w:val="22"/>
          <w:szCs w:val="22"/>
        </w:rPr>
        <w:t> </w:t>
      </w:r>
    </w:p>
    <w:p w14:paraId="33872081" w14:textId="77777777" w:rsidR="00935C76" w:rsidRDefault="00935C76" w:rsidP="00935C76">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Storytelling (~30 min): </w:t>
      </w:r>
      <w:r>
        <w:rPr>
          <w:rStyle w:val="normaltextrun"/>
          <w:rFonts w:ascii="Calibri" w:hAnsi="Calibri" w:cs="Calibri"/>
          <w:sz w:val="22"/>
          <w:szCs w:val="22"/>
        </w:rPr>
        <w:t xml:space="preserve">Begin the work session with a storytelling activity that will allow your team to reflect on their own experiences and hear others' reflections </w:t>
      </w:r>
      <w:proofErr w:type="gramStart"/>
      <w:r>
        <w:rPr>
          <w:rStyle w:val="normaltextrun"/>
          <w:rFonts w:ascii="Calibri" w:hAnsi="Calibri" w:cs="Calibri"/>
          <w:sz w:val="22"/>
          <w:szCs w:val="22"/>
        </w:rPr>
        <w:t>in regard to</w:t>
      </w:r>
      <w:proofErr w:type="gramEnd"/>
      <w:r>
        <w:rPr>
          <w:rStyle w:val="normaltextrun"/>
          <w:rFonts w:ascii="Calibri" w:hAnsi="Calibri" w:cs="Calibri"/>
          <w:sz w:val="22"/>
          <w:szCs w:val="22"/>
        </w:rPr>
        <w:t xml:space="preserve"> your community network. Consider the following prompts:</w:t>
      </w:r>
      <w:r>
        <w:rPr>
          <w:rStyle w:val="eop"/>
          <w:rFonts w:ascii="Calibri" w:hAnsi="Calibri" w:cs="Calibri"/>
          <w:sz w:val="22"/>
          <w:szCs w:val="22"/>
        </w:rPr>
        <w:t> </w:t>
      </w:r>
    </w:p>
    <w:p w14:paraId="61F6C6E8" w14:textId="77777777" w:rsidR="00935C76" w:rsidRDefault="00935C76" w:rsidP="00935C76">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Who have you personally turned to for resources, support, solidarity, etc. after a disaster?</w:t>
      </w:r>
      <w:r>
        <w:rPr>
          <w:rStyle w:val="eop"/>
          <w:rFonts w:ascii="Calibri" w:hAnsi="Calibri" w:cs="Calibri"/>
          <w:sz w:val="22"/>
          <w:szCs w:val="22"/>
        </w:rPr>
        <w:t> </w:t>
      </w:r>
    </w:p>
    <w:p w14:paraId="5339AE83" w14:textId="77777777" w:rsidR="00935C76" w:rsidRDefault="00935C76" w:rsidP="00935C76">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How has COVID affected who you're working with on resilience-related issues? What was helpful in addressing COVID that you wouldn't have expected to be?</w:t>
      </w:r>
      <w:r>
        <w:rPr>
          <w:rStyle w:val="eop"/>
          <w:rFonts w:ascii="Calibri" w:hAnsi="Calibri" w:cs="Calibri"/>
          <w:sz w:val="22"/>
          <w:szCs w:val="22"/>
        </w:rPr>
        <w:t> </w:t>
      </w:r>
    </w:p>
    <w:p w14:paraId="66E8B792" w14:textId="77777777" w:rsidR="00935C76" w:rsidRDefault="00935C76" w:rsidP="00935C76">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How do your networks help you do your work better? </w:t>
      </w:r>
      <w:proofErr w:type="gramStart"/>
      <w:r>
        <w:rPr>
          <w:rStyle w:val="normaltextrun"/>
          <w:rFonts w:ascii="Calibri" w:hAnsi="Calibri" w:cs="Calibri"/>
          <w:sz w:val="22"/>
          <w:szCs w:val="22"/>
        </w:rPr>
        <w:t>E.g.</w:t>
      </w:r>
      <w:proofErr w:type="gramEnd"/>
      <w:r>
        <w:rPr>
          <w:rStyle w:val="normaltextrun"/>
          <w:rFonts w:ascii="Calibri" w:hAnsi="Calibri" w:cs="Calibri"/>
          <w:sz w:val="22"/>
          <w:szCs w:val="22"/>
        </w:rPr>
        <w:t xml:space="preserve"> spending funds quickly and efficiently.</w:t>
      </w:r>
      <w:r>
        <w:rPr>
          <w:rStyle w:val="eop"/>
          <w:rFonts w:ascii="Calibri" w:hAnsi="Calibri" w:cs="Calibri"/>
          <w:sz w:val="22"/>
          <w:szCs w:val="22"/>
        </w:rPr>
        <w:t> </w:t>
      </w:r>
    </w:p>
    <w:p w14:paraId="08D75008" w14:textId="77777777" w:rsidR="00935C76" w:rsidRDefault="00935C76" w:rsidP="00935C76">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4725FD46" w14:textId="77777777" w:rsidR="00935C76" w:rsidRDefault="00935C76" w:rsidP="00935C76">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Network Analysis (~1hr):</w:t>
      </w:r>
      <w:r>
        <w:rPr>
          <w:rStyle w:val="eop"/>
          <w:rFonts w:ascii="Calibri" w:hAnsi="Calibri" w:cs="Calibri"/>
          <w:sz w:val="22"/>
          <w:szCs w:val="22"/>
        </w:rPr>
        <w:t> </w:t>
      </w:r>
    </w:p>
    <w:p w14:paraId="17725361" w14:textId="77777777" w:rsidR="00935C76" w:rsidRDefault="00935C76" w:rsidP="00935C76">
      <w:pPr>
        <w:pStyle w:val="paragraph"/>
        <w:numPr>
          <w:ilvl w:val="1"/>
          <w:numId w:val="2"/>
        </w:numPr>
        <w:spacing w:before="0" w:beforeAutospacing="0" w:after="0" w:afterAutospacing="0"/>
        <w:ind w:left="2160" w:hanging="360"/>
        <w:textAlignment w:val="baseline"/>
        <w:rPr>
          <w:rFonts w:ascii="Calibri" w:hAnsi="Calibri" w:cs="Calibri"/>
          <w:sz w:val="22"/>
          <w:szCs w:val="22"/>
        </w:rPr>
      </w:pPr>
      <w:r>
        <w:rPr>
          <w:rStyle w:val="normaltextrun"/>
          <w:rFonts w:ascii="Calibri" w:hAnsi="Calibri" w:cs="Calibri"/>
          <w:sz w:val="22"/>
          <w:szCs w:val="22"/>
        </w:rPr>
        <w:t>Begin the network analysis with a brainstorming session and think wide. Call out categories and names of actors in your community. Continue the brainstorming by answering the following questions and calling out the names that come to mind:</w:t>
      </w:r>
      <w:r>
        <w:rPr>
          <w:rStyle w:val="eop"/>
          <w:rFonts w:ascii="Calibri" w:hAnsi="Calibri" w:cs="Calibri"/>
          <w:sz w:val="22"/>
          <w:szCs w:val="22"/>
        </w:rPr>
        <w:t> </w:t>
      </w:r>
    </w:p>
    <w:p w14:paraId="17F567C3" w14:textId="77777777" w:rsidR="00935C76" w:rsidRDefault="00935C76" w:rsidP="00935C76">
      <w:pPr>
        <w:pStyle w:val="paragraph"/>
        <w:numPr>
          <w:ilvl w:val="2"/>
          <w:numId w:val="2"/>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Where do people go to get information? Who do they trust? Who do they get support from for basic needs?</w:t>
      </w:r>
      <w:r>
        <w:rPr>
          <w:rStyle w:val="eop"/>
          <w:rFonts w:ascii="Calibri" w:hAnsi="Calibri" w:cs="Calibri"/>
          <w:sz w:val="22"/>
          <w:szCs w:val="22"/>
        </w:rPr>
        <w:t> </w:t>
      </w:r>
    </w:p>
    <w:p w14:paraId="3C9A6E2B" w14:textId="77777777" w:rsidR="00935C76" w:rsidRDefault="00935C76" w:rsidP="00935C76">
      <w:pPr>
        <w:pStyle w:val="paragraph"/>
        <w:numPr>
          <w:ilvl w:val="2"/>
          <w:numId w:val="2"/>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Where do people go for resources or support after a disaster?</w:t>
      </w:r>
      <w:r>
        <w:rPr>
          <w:rStyle w:val="eop"/>
          <w:rFonts w:ascii="Calibri" w:hAnsi="Calibri" w:cs="Calibri"/>
          <w:sz w:val="22"/>
          <w:szCs w:val="22"/>
        </w:rPr>
        <w:t> </w:t>
      </w:r>
    </w:p>
    <w:p w14:paraId="0B8148A8" w14:textId="77777777" w:rsidR="00935C76" w:rsidRDefault="00935C76" w:rsidP="00935C76">
      <w:pPr>
        <w:pStyle w:val="paragraph"/>
        <w:numPr>
          <w:ilvl w:val="2"/>
          <w:numId w:val="2"/>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Who provides a sense of community and are key connection points to members of your community?</w:t>
      </w:r>
      <w:r>
        <w:rPr>
          <w:rStyle w:val="eop"/>
          <w:rFonts w:ascii="Calibri" w:hAnsi="Calibri" w:cs="Calibri"/>
          <w:sz w:val="22"/>
          <w:szCs w:val="22"/>
        </w:rPr>
        <w:t> </w:t>
      </w:r>
    </w:p>
    <w:p w14:paraId="79CD111F" w14:textId="77777777" w:rsidR="00935C76" w:rsidRDefault="00935C76" w:rsidP="00935C76">
      <w:pPr>
        <w:pStyle w:val="paragraph"/>
        <w:numPr>
          <w:ilvl w:val="1"/>
          <w:numId w:val="2"/>
        </w:numPr>
        <w:spacing w:before="0" w:beforeAutospacing="0" w:after="0" w:afterAutospacing="0"/>
        <w:ind w:left="2160" w:hanging="360"/>
        <w:textAlignment w:val="baseline"/>
        <w:rPr>
          <w:rFonts w:ascii="Calibri" w:hAnsi="Calibri" w:cs="Calibri"/>
          <w:sz w:val="22"/>
          <w:szCs w:val="22"/>
        </w:rPr>
      </w:pPr>
      <w:r>
        <w:rPr>
          <w:rStyle w:val="normaltextrun"/>
          <w:rFonts w:ascii="Calibri" w:hAnsi="Calibri" w:cs="Calibri"/>
          <w:sz w:val="22"/>
          <w:szCs w:val="22"/>
        </w:rPr>
        <w:t>Part of the point of brainstorming is to come out with anything that comes to mind, the goal for brainstorming is abundance.  After 10 or 15 minutes, stop and discuss each suggestion, filling each actor into the following table.</w:t>
      </w:r>
    </w:p>
    <w:p w14:paraId="53BEBA32" w14:textId="77777777" w:rsidR="00935C76" w:rsidRDefault="00935C76"/>
    <w:p w14:paraId="38F82204" w14:textId="31598E8E" w:rsidR="00FA2245" w:rsidRDefault="00D603E2" w:rsidP="00935C76">
      <w:r>
        <w:t>Network Analysis Template and Example</w:t>
      </w:r>
    </w:p>
    <w:tbl>
      <w:tblPr>
        <w:tblpPr w:leftFromText="180" w:rightFromText="180" w:vertAnchor="text" w:horzAnchor="margin" w:tblpX="-910" w:tblpY="202"/>
        <w:tblW w:w="11060" w:type="dxa"/>
        <w:tblCellMar>
          <w:left w:w="0" w:type="dxa"/>
          <w:right w:w="0" w:type="dxa"/>
        </w:tblCellMar>
        <w:tblLook w:val="0600" w:firstRow="0" w:lastRow="0" w:firstColumn="0" w:lastColumn="0" w:noHBand="1" w:noVBand="1"/>
      </w:tblPr>
      <w:tblGrid>
        <w:gridCol w:w="1430"/>
        <w:gridCol w:w="2915"/>
        <w:gridCol w:w="1812"/>
        <w:gridCol w:w="2247"/>
        <w:gridCol w:w="2656"/>
      </w:tblGrid>
      <w:tr w:rsidR="00D603E2" w:rsidRPr="00D603E2" w14:paraId="508122D9" w14:textId="77777777" w:rsidTr="00D603E2">
        <w:trPr>
          <w:trHeight w:val="446"/>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6392979" w14:textId="0522C5B6" w:rsidR="00D603E2" w:rsidRPr="00D603E2" w:rsidRDefault="00D603E2" w:rsidP="00D603E2">
            <w:pPr>
              <w:rPr>
                <w:b/>
                <w:bCs/>
                <w:sz w:val="16"/>
                <w:szCs w:val="16"/>
              </w:rPr>
            </w:pPr>
            <w:r>
              <w:rPr>
                <w:b/>
                <w:bCs/>
                <w:sz w:val="16"/>
                <w:szCs w:val="16"/>
              </w:rPr>
              <w:t>A</w:t>
            </w: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9F8E73E" w14:textId="220799A8" w:rsidR="00D603E2" w:rsidRPr="00D603E2" w:rsidRDefault="00D603E2" w:rsidP="00D603E2">
            <w:pPr>
              <w:rPr>
                <w:b/>
                <w:bCs/>
                <w:sz w:val="16"/>
                <w:szCs w:val="16"/>
              </w:rPr>
            </w:pPr>
            <w:r>
              <w:rPr>
                <w:b/>
                <w:bCs/>
                <w:sz w:val="16"/>
                <w:szCs w:val="16"/>
              </w:rPr>
              <w:t>B</w:t>
            </w: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CBF8A8" w14:textId="189E80E6" w:rsidR="00D603E2" w:rsidRPr="00D603E2" w:rsidRDefault="00D603E2" w:rsidP="00D603E2">
            <w:pPr>
              <w:rPr>
                <w:b/>
                <w:bCs/>
                <w:sz w:val="16"/>
                <w:szCs w:val="16"/>
              </w:rPr>
            </w:pPr>
            <w:r>
              <w:rPr>
                <w:b/>
                <w:bCs/>
                <w:sz w:val="16"/>
                <w:szCs w:val="16"/>
              </w:rPr>
              <w:t>C</w:t>
            </w: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80F3BA5" w14:textId="13C3BA3E" w:rsidR="00D603E2" w:rsidRPr="00D603E2" w:rsidRDefault="00D603E2" w:rsidP="00D603E2">
            <w:pPr>
              <w:rPr>
                <w:b/>
                <w:bCs/>
                <w:sz w:val="16"/>
                <w:szCs w:val="16"/>
              </w:rPr>
            </w:pPr>
            <w:r>
              <w:rPr>
                <w:b/>
                <w:bCs/>
                <w:sz w:val="16"/>
                <w:szCs w:val="16"/>
              </w:rPr>
              <w:t>D</w:t>
            </w: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B6FF119" w14:textId="56CCA953" w:rsidR="00D603E2" w:rsidRPr="00D603E2" w:rsidRDefault="00D603E2" w:rsidP="00D603E2">
            <w:pPr>
              <w:rPr>
                <w:b/>
                <w:bCs/>
                <w:sz w:val="16"/>
                <w:szCs w:val="16"/>
              </w:rPr>
            </w:pPr>
            <w:r>
              <w:rPr>
                <w:b/>
                <w:bCs/>
                <w:sz w:val="16"/>
                <w:szCs w:val="16"/>
              </w:rPr>
              <w:t>E</w:t>
            </w:r>
          </w:p>
        </w:tc>
      </w:tr>
      <w:tr w:rsidR="00D603E2" w:rsidRPr="00D603E2" w14:paraId="05296BE4" w14:textId="77777777" w:rsidTr="00D603E2">
        <w:trPr>
          <w:trHeight w:val="446"/>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6DF85AE" w14:textId="77777777" w:rsidR="00D603E2" w:rsidRPr="00D603E2" w:rsidRDefault="00D603E2" w:rsidP="00D603E2">
            <w:pPr>
              <w:rPr>
                <w:sz w:val="16"/>
                <w:szCs w:val="16"/>
              </w:rPr>
            </w:pPr>
            <w:r w:rsidRPr="00D603E2">
              <w:rPr>
                <w:b/>
                <w:bCs/>
                <w:sz w:val="16"/>
                <w:szCs w:val="16"/>
              </w:rPr>
              <w:t>Actor</w:t>
            </w: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184B2B" w14:textId="77777777" w:rsidR="00D603E2" w:rsidRPr="00D603E2" w:rsidRDefault="00D603E2" w:rsidP="00D603E2">
            <w:pPr>
              <w:rPr>
                <w:sz w:val="16"/>
                <w:szCs w:val="16"/>
              </w:rPr>
            </w:pPr>
            <w:r w:rsidRPr="00D603E2">
              <w:rPr>
                <w:b/>
                <w:bCs/>
                <w:sz w:val="16"/>
                <w:szCs w:val="16"/>
              </w:rPr>
              <w:t>Contribution to Community</w:t>
            </w: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0853C4" w14:textId="77777777" w:rsidR="00D603E2" w:rsidRPr="00D603E2" w:rsidRDefault="00D603E2" w:rsidP="00D603E2">
            <w:pPr>
              <w:rPr>
                <w:sz w:val="16"/>
                <w:szCs w:val="16"/>
              </w:rPr>
            </w:pPr>
            <w:r w:rsidRPr="00D603E2">
              <w:rPr>
                <w:b/>
                <w:bCs/>
                <w:sz w:val="16"/>
                <w:szCs w:val="16"/>
              </w:rPr>
              <w:t>Sectors or Community Groups affiliated with</w:t>
            </w: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58240F3" w14:textId="77777777" w:rsidR="00D603E2" w:rsidRPr="00D603E2" w:rsidRDefault="00D603E2" w:rsidP="00D603E2">
            <w:pPr>
              <w:rPr>
                <w:sz w:val="16"/>
                <w:szCs w:val="16"/>
              </w:rPr>
            </w:pPr>
            <w:r w:rsidRPr="00D603E2">
              <w:rPr>
                <w:b/>
                <w:bCs/>
                <w:sz w:val="16"/>
                <w:szCs w:val="16"/>
              </w:rPr>
              <w:t>Potential Interest in ERB</w:t>
            </w: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1026D56" w14:textId="77777777" w:rsidR="00D603E2" w:rsidRPr="00D603E2" w:rsidRDefault="00D603E2" w:rsidP="00D603E2">
            <w:pPr>
              <w:rPr>
                <w:sz w:val="16"/>
                <w:szCs w:val="16"/>
              </w:rPr>
            </w:pPr>
            <w:r w:rsidRPr="00D603E2">
              <w:rPr>
                <w:b/>
                <w:bCs/>
                <w:sz w:val="16"/>
                <w:szCs w:val="16"/>
              </w:rPr>
              <w:t>Level of invited involvement in ERB</w:t>
            </w:r>
          </w:p>
        </w:tc>
      </w:tr>
      <w:tr w:rsidR="00D603E2" w:rsidRPr="00D603E2" w14:paraId="385FC910" w14:textId="77777777" w:rsidTr="00D603E2">
        <w:trPr>
          <w:trHeight w:val="1261"/>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11CAFD2" w14:textId="77777777" w:rsidR="00D603E2" w:rsidRPr="00D603E2" w:rsidRDefault="00D603E2" w:rsidP="00D603E2">
            <w:pPr>
              <w:rPr>
                <w:sz w:val="16"/>
                <w:szCs w:val="16"/>
              </w:rPr>
            </w:pPr>
            <w:r w:rsidRPr="00D603E2">
              <w:rPr>
                <w:sz w:val="16"/>
                <w:szCs w:val="16"/>
              </w:rPr>
              <w:lastRenderedPageBreak/>
              <w:t> Example: XYZ Non-profit org</w:t>
            </w: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491C249" w14:textId="77777777" w:rsidR="00D603E2" w:rsidRPr="00D603E2" w:rsidRDefault="00D603E2" w:rsidP="00D603E2">
            <w:pPr>
              <w:rPr>
                <w:sz w:val="16"/>
                <w:szCs w:val="16"/>
              </w:rPr>
            </w:pPr>
            <w:r w:rsidRPr="00D603E2">
              <w:rPr>
                <w:sz w:val="16"/>
                <w:szCs w:val="16"/>
              </w:rPr>
              <w:t> Key contact and resource provider for immigrant families provides weekly dinner open to the community, provides employment assistance and classes, provides community updates on social media</w:t>
            </w: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6D750CC" w14:textId="77777777" w:rsidR="00D603E2" w:rsidRPr="00D603E2" w:rsidRDefault="00D603E2" w:rsidP="00D603E2">
            <w:pPr>
              <w:rPr>
                <w:sz w:val="16"/>
                <w:szCs w:val="16"/>
              </w:rPr>
            </w:pPr>
            <w:r w:rsidRPr="00D603E2">
              <w:rPr>
                <w:b/>
                <w:bCs/>
                <w:sz w:val="16"/>
                <w:szCs w:val="16"/>
              </w:rPr>
              <w:t> </w:t>
            </w:r>
            <w:r w:rsidRPr="00D603E2">
              <w:rPr>
                <w:sz w:val="16"/>
                <w:szCs w:val="16"/>
              </w:rPr>
              <w:t>XYZ neighborhood, non-English speaking population, immigrant population, workforce development</w:t>
            </w: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D4379A0" w14:textId="77777777" w:rsidR="00D603E2" w:rsidRPr="00D603E2" w:rsidRDefault="00D603E2" w:rsidP="00D603E2">
            <w:pPr>
              <w:rPr>
                <w:sz w:val="16"/>
                <w:szCs w:val="16"/>
              </w:rPr>
            </w:pPr>
            <w:r w:rsidRPr="00D603E2">
              <w:rPr>
                <w:sz w:val="16"/>
                <w:szCs w:val="16"/>
              </w:rPr>
              <w:t xml:space="preserve">Interested in storytelling and connecting with community members, information for disaster preparedness and becoming more of a community resilience resource  </w:t>
            </w: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09DCEF6" w14:textId="77777777" w:rsidR="00D603E2" w:rsidRPr="00D603E2" w:rsidRDefault="00D603E2" w:rsidP="00D603E2">
            <w:pPr>
              <w:rPr>
                <w:sz w:val="16"/>
                <w:szCs w:val="16"/>
              </w:rPr>
            </w:pPr>
            <w:r w:rsidRPr="00D603E2">
              <w:rPr>
                <w:b/>
                <w:bCs/>
                <w:sz w:val="16"/>
                <w:szCs w:val="16"/>
              </w:rPr>
              <w:t>To be completed later in Chapter 2:</w:t>
            </w:r>
          </w:p>
          <w:p w14:paraId="3119730F" w14:textId="77777777" w:rsidR="00D603E2" w:rsidRPr="00D603E2" w:rsidRDefault="00D603E2" w:rsidP="00D603E2">
            <w:pPr>
              <w:rPr>
                <w:sz w:val="16"/>
                <w:szCs w:val="16"/>
              </w:rPr>
            </w:pPr>
            <w:r w:rsidRPr="00D603E2">
              <w:rPr>
                <w:i/>
                <w:iCs/>
                <w:sz w:val="16"/>
                <w:szCs w:val="16"/>
              </w:rPr>
              <w:t xml:space="preserve">Jayne (organizer) invited to be key member in ERB process, invite all organizations and network to public meetings </w:t>
            </w:r>
          </w:p>
        </w:tc>
      </w:tr>
      <w:tr w:rsidR="00D603E2" w:rsidRPr="00D603E2" w14:paraId="2D458097" w14:textId="77777777" w:rsidTr="00D603E2">
        <w:trPr>
          <w:trHeight w:val="1261"/>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C32CC74" w14:textId="77777777" w:rsidR="00D603E2" w:rsidRPr="00D603E2" w:rsidRDefault="00D603E2" w:rsidP="00D603E2">
            <w:pPr>
              <w:rPr>
                <w:sz w:val="16"/>
                <w:szCs w:val="16"/>
              </w:rPr>
            </w:pP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3DA4D6A" w14:textId="77777777" w:rsidR="00D603E2" w:rsidRPr="00D603E2" w:rsidRDefault="00D603E2" w:rsidP="00D603E2">
            <w:pPr>
              <w:rPr>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8D8BC17" w14:textId="77777777" w:rsidR="00D603E2" w:rsidRPr="00D603E2" w:rsidRDefault="00D603E2" w:rsidP="00D603E2">
            <w:pPr>
              <w:rPr>
                <w:b/>
                <w:bCs/>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DB49D5E" w14:textId="77777777" w:rsidR="00D603E2" w:rsidRPr="00D603E2" w:rsidRDefault="00D603E2" w:rsidP="00D603E2">
            <w:pPr>
              <w:rPr>
                <w:sz w:val="16"/>
                <w:szCs w:val="16"/>
              </w:rPr>
            </w:pP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505DEE9" w14:textId="77777777" w:rsidR="00D603E2" w:rsidRPr="00D603E2" w:rsidRDefault="00D603E2" w:rsidP="00D603E2">
            <w:pPr>
              <w:rPr>
                <w:b/>
                <w:bCs/>
                <w:sz w:val="16"/>
                <w:szCs w:val="16"/>
              </w:rPr>
            </w:pPr>
          </w:p>
        </w:tc>
      </w:tr>
      <w:tr w:rsidR="00D603E2" w:rsidRPr="00D603E2" w14:paraId="52C39737" w14:textId="77777777" w:rsidTr="00D603E2">
        <w:trPr>
          <w:trHeight w:val="1261"/>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5596924" w14:textId="77777777" w:rsidR="00D603E2" w:rsidRPr="00D603E2" w:rsidRDefault="00D603E2" w:rsidP="00D603E2">
            <w:pPr>
              <w:rPr>
                <w:sz w:val="16"/>
                <w:szCs w:val="16"/>
              </w:rPr>
            </w:pP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2235D2D" w14:textId="77777777" w:rsidR="00D603E2" w:rsidRPr="00D603E2" w:rsidRDefault="00D603E2" w:rsidP="00D603E2">
            <w:pPr>
              <w:rPr>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1BA4BAE" w14:textId="77777777" w:rsidR="00D603E2" w:rsidRPr="00D603E2" w:rsidRDefault="00D603E2" w:rsidP="00D603E2">
            <w:pPr>
              <w:rPr>
                <w:b/>
                <w:bCs/>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2F6453B" w14:textId="77777777" w:rsidR="00D603E2" w:rsidRPr="00D603E2" w:rsidRDefault="00D603E2" w:rsidP="00D603E2">
            <w:pPr>
              <w:rPr>
                <w:sz w:val="16"/>
                <w:szCs w:val="16"/>
              </w:rPr>
            </w:pP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CCA9505" w14:textId="77777777" w:rsidR="00D603E2" w:rsidRPr="00D603E2" w:rsidRDefault="00D603E2" w:rsidP="00D603E2">
            <w:pPr>
              <w:rPr>
                <w:b/>
                <w:bCs/>
                <w:sz w:val="16"/>
                <w:szCs w:val="16"/>
              </w:rPr>
            </w:pPr>
          </w:p>
        </w:tc>
      </w:tr>
      <w:tr w:rsidR="00D603E2" w:rsidRPr="00D603E2" w14:paraId="445B4964" w14:textId="77777777" w:rsidTr="00D603E2">
        <w:trPr>
          <w:trHeight w:val="1261"/>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88F7956" w14:textId="77777777" w:rsidR="00D603E2" w:rsidRPr="00D603E2" w:rsidRDefault="00D603E2" w:rsidP="00D603E2">
            <w:pPr>
              <w:rPr>
                <w:sz w:val="16"/>
                <w:szCs w:val="16"/>
              </w:rPr>
            </w:pP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2EA87D" w14:textId="77777777" w:rsidR="00D603E2" w:rsidRPr="00D603E2" w:rsidRDefault="00D603E2" w:rsidP="00D603E2">
            <w:pPr>
              <w:rPr>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002B1DA" w14:textId="77777777" w:rsidR="00D603E2" w:rsidRPr="00D603E2" w:rsidRDefault="00D603E2" w:rsidP="00D603E2">
            <w:pPr>
              <w:rPr>
                <w:b/>
                <w:bCs/>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26DEE81" w14:textId="77777777" w:rsidR="00D603E2" w:rsidRPr="00D603E2" w:rsidRDefault="00D603E2" w:rsidP="00D603E2">
            <w:pPr>
              <w:rPr>
                <w:sz w:val="16"/>
                <w:szCs w:val="16"/>
              </w:rPr>
            </w:pP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E63C3CD" w14:textId="77777777" w:rsidR="00D603E2" w:rsidRPr="00D603E2" w:rsidRDefault="00D603E2" w:rsidP="00D603E2">
            <w:pPr>
              <w:rPr>
                <w:b/>
                <w:bCs/>
                <w:sz w:val="16"/>
                <w:szCs w:val="16"/>
              </w:rPr>
            </w:pPr>
          </w:p>
        </w:tc>
      </w:tr>
      <w:tr w:rsidR="00D603E2" w:rsidRPr="00D603E2" w14:paraId="3A2B8228" w14:textId="77777777" w:rsidTr="00D603E2">
        <w:trPr>
          <w:trHeight w:val="1261"/>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E3906DA" w14:textId="77777777" w:rsidR="00D603E2" w:rsidRPr="00D603E2" w:rsidRDefault="00D603E2" w:rsidP="00D603E2">
            <w:pPr>
              <w:rPr>
                <w:sz w:val="16"/>
                <w:szCs w:val="16"/>
              </w:rPr>
            </w:pP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C8D042" w14:textId="77777777" w:rsidR="00D603E2" w:rsidRPr="00D603E2" w:rsidRDefault="00D603E2" w:rsidP="00D603E2">
            <w:pPr>
              <w:rPr>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EA3F94" w14:textId="77777777" w:rsidR="00D603E2" w:rsidRPr="00D603E2" w:rsidRDefault="00D603E2" w:rsidP="00D603E2">
            <w:pPr>
              <w:rPr>
                <w:b/>
                <w:bCs/>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B95F52B" w14:textId="77777777" w:rsidR="00D603E2" w:rsidRPr="00D603E2" w:rsidRDefault="00D603E2" w:rsidP="00D603E2">
            <w:pPr>
              <w:rPr>
                <w:sz w:val="16"/>
                <w:szCs w:val="16"/>
              </w:rPr>
            </w:pP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2EB5BBF" w14:textId="77777777" w:rsidR="00D603E2" w:rsidRPr="00D603E2" w:rsidRDefault="00D603E2" w:rsidP="00D603E2">
            <w:pPr>
              <w:rPr>
                <w:b/>
                <w:bCs/>
                <w:sz w:val="16"/>
                <w:szCs w:val="16"/>
              </w:rPr>
            </w:pPr>
          </w:p>
        </w:tc>
      </w:tr>
      <w:tr w:rsidR="00D603E2" w:rsidRPr="00D603E2" w14:paraId="56C18FB4" w14:textId="77777777" w:rsidTr="00D603E2">
        <w:trPr>
          <w:trHeight w:val="1261"/>
        </w:trPr>
        <w:tc>
          <w:tcPr>
            <w:tcW w:w="14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102588" w14:textId="77777777" w:rsidR="00D603E2" w:rsidRPr="00D603E2" w:rsidRDefault="00D603E2" w:rsidP="00D603E2">
            <w:pPr>
              <w:rPr>
                <w:sz w:val="16"/>
                <w:szCs w:val="16"/>
              </w:rPr>
            </w:pPr>
          </w:p>
        </w:tc>
        <w:tc>
          <w:tcPr>
            <w:tcW w:w="291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7C9A1D" w14:textId="77777777" w:rsidR="00D603E2" w:rsidRPr="00D603E2" w:rsidRDefault="00D603E2" w:rsidP="00D603E2">
            <w:pPr>
              <w:rPr>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311DDA" w14:textId="77777777" w:rsidR="00D603E2" w:rsidRPr="00D603E2" w:rsidRDefault="00D603E2" w:rsidP="00D603E2">
            <w:pPr>
              <w:rPr>
                <w:b/>
                <w:bCs/>
                <w:sz w:val="16"/>
                <w:szCs w:val="16"/>
              </w:rPr>
            </w:pPr>
          </w:p>
        </w:tc>
        <w:tc>
          <w:tcPr>
            <w:tcW w:w="0" w:type="auto"/>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E5333CC" w14:textId="77777777" w:rsidR="00D603E2" w:rsidRPr="00D603E2" w:rsidRDefault="00D603E2" w:rsidP="00D603E2">
            <w:pPr>
              <w:rPr>
                <w:sz w:val="16"/>
                <w:szCs w:val="16"/>
              </w:rPr>
            </w:pPr>
          </w:p>
        </w:tc>
        <w:tc>
          <w:tcPr>
            <w:tcW w:w="26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8F6FFD7" w14:textId="77777777" w:rsidR="00D603E2" w:rsidRPr="00D603E2" w:rsidRDefault="00D603E2" w:rsidP="00D603E2">
            <w:pPr>
              <w:rPr>
                <w:b/>
                <w:bCs/>
                <w:sz w:val="16"/>
                <w:szCs w:val="16"/>
              </w:rPr>
            </w:pPr>
          </w:p>
        </w:tc>
      </w:tr>
    </w:tbl>
    <w:p w14:paraId="5C0CAF30" w14:textId="6DA99B80" w:rsidR="00D603E2" w:rsidRDefault="00D603E2"/>
    <w:p w14:paraId="1EBF8041" w14:textId="77777777" w:rsidR="00D603E2" w:rsidRDefault="00D603E2"/>
    <w:sectPr w:rsidR="00D60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7EB0" w14:textId="77777777" w:rsidR="00935C76" w:rsidRDefault="00935C76" w:rsidP="00935C76">
      <w:pPr>
        <w:spacing w:after="0" w:line="240" w:lineRule="auto"/>
      </w:pPr>
      <w:r>
        <w:separator/>
      </w:r>
    </w:p>
  </w:endnote>
  <w:endnote w:type="continuationSeparator" w:id="0">
    <w:p w14:paraId="1045ADA9" w14:textId="77777777" w:rsidR="00935C76" w:rsidRDefault="00935C76" w:rsidP="0093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8A34" w14:textId="77777777" w:rsidR="00935C76" w:rsidRDefault="00935C76" w:rsidP="00935C76">
      <w:pPr>
        <w:spacing w:after="0" w:line="240" w:lineRule="auto"/>
      </w:pPr>
      <w:r>
        <w:separator/>
      </w:r>
    </w:p>
  </w:footnote>
  <w:footnote w:type="continuationSeparator" w:id="0">
    <w:p w14:paraId="50BDCD83" w14:textId="77777777" w:rsidR="00935C76" w:rsidRDefault="00935C76" w:rsidP="00935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C401B"/>
    <w:multiLevelType w:val="multilevel"/>
    <w:tmpl w:val="2FE60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E2"/>
    <w:rsid w:val="00935C76"/>
    <w:rsid w:val="00D603E2"/>
    <w:rsid w:val="00FA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6398"/>
  <w15:chartTrackingRefBased/>
  <w15:docId w15:val="{96A310BB-97F6-4BE3-AEF0-DE39DE73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76"/>
  </w:style>
  <w:style w:type="paragraph" w:styleId="Footer">
    <w:name w:val="footer"/>
    <w:basedOn w:val="Normal"/>
    <w:link w:val="FooterChar"/>
    <w:uiPriority w:val="99"/>
    <w:unhideWhenUsed/>
    <w:rsid w:val="0093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C76"/>
  </w:style>
  <w:style w:type="paragraph" w:customStyle="1" w:styleId="paragraph">
    <w:name w:val="paragraph"/>
    <w:basedOn w:val="Normal"/>
    <w:rsid w:val="00935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5C76"/>
  </w:style>
  <w:style w:type="character" w:customStyle="1" w:styleId="eop">
    <w:name w:val="eop"/>
    <w:basedOn w:val="DefaultParagraphFont"/>
    <w:rsid w:val="0093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6404">
      <w:bodyDiv w:val="1"/>
      <w:marLeft w:val="0"/>
      <w:marRight w:val="0"/>
      <w:marTop w:val="0"/>
      <w:marBottom w:val="0"/>
      <w:divBdr>
        <w:top w:val="none" w:sz="0" w:space="0" w:color="auto"/>
        <w:left w:val="none" w:sz="0" w:space="0" w:color="auto"/>
        <w:bottom w:val="none" w:sz="0" w:space="0" w:color="auto"/>
        <w:right w:val="none" w:sz="0" w:space="0" w:color="auto"/>
      </w:divBdr>
    </w:div>
    <w:div w:id="191849960">
      <w:bodyDiv w:val="1"/>
      <w:marLeft w:val="0"/>
      <w:marRight w:val="0"/>
      <w:marTop w:val="0"/>
      <w:marBottom w:val="0"/>
      <w:divBdr>
        <w:top w:val="none" w:sz="0" w:space="0" w:color="auto"/>
        <w:left w:val="none" w:sz="0" w:space="0" w:color="auto"/>
        <w:bottom w:val="none" w:sz="0" w:space="0" w:color="auto"/>
        <w:right w:val="none" w:sz="0" w:space="0" w:color="auto"/>
      </w:divBdr>
    </w:div>
    <w:div w:id="973171913">
      <w:bodyDiv w:val="1"/>
      <w:marLeft w:val="0"/>
      <w:marRight w:val="0"/>
      <w:marTop w:val="0"/>
      <w:marBottom w:val="0"/>
      <w:divBdr>
        <w:top w:val="none" w:sz="0" w:space="0" w:color="auto"/>
        <w:left w:val="none" w:sz="0" w:space="0" w:color="auto"/>
        <w:bottom w:val="none" w:sz="0" w:space="0" w:color="auto"/>
        <w:right w:val="none" w:sz="0" w:space="0" w:color="auto"/>
      </w:divBdr>
      <w:divsChild>
        <w:div w:id="911817757">
          <w:marLeft w:val="360"/>
          <w:marRight w:val="0"/>
          <w:marTop w:val="0"/>
          <w:marBottom w:val="0"/>
          <w:divBdr>
            <w:top w:val="none" w:sz="0" w:space="0" w:color="auto"/>
            <w:left w:val="none" w:sz="0" w:space="0" w:color="auto"/>
            <w:bottom w:val="none" w:sz="0" w:space="0" w:color="auto"/>
            <w:right w:val="none" w:sz="0" w:space="0" w:color="auto"/>
          </w:divBdr>
        </w:div>
      </w:divsChild>
    </w:div>
    <w:div w:id="10318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2022-02-04T21:55:02+00:00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07F85-E703-4D4B-BA6A-CBF3E95396F2}">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BB822BF5-E792-48C7-BAD0-C8D7D18224AE}">
  <ds:schemaRefs>
    <ds:schemaRef ds:uri="http://schemas.microsoft.com/sharepoint/v3/contenttype/forms"/>
  </ds:schemaRefs>
</ds:datastoreItem>
</file>

<file path=customXml/itemProps3.xml><?xml version="1.0" encoding="utf-8"?>
<ds:datastoreItem xmlns:ds="http://schemas.openxmlformats.org/officeDocument/2006/customXml" ds:itemID="{58BA1E40-1BBA-4D5E-8EBF-EECF76E79522}">
  <ds:schemaRefs>
    <ds:schemaRef ds:uri="Microsoft.SharePoint.Taxonomy.ContentTypeSync"/>
  </ds:schemaRefs>
</ds:datastoreItem>
</file>

<file path=customXml/itemProps4.xml><?xml version="1.0" encoding="utf-8"?>
<ds:datastoreItem xmlns:ds="http://schemas.openxmlformats.org/officeDocument/2006/customXml" ds:itemID="{8ECA98DB-886E-4DB4-A2FE-6E55C7A81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Stargel, Laura</dc:creator>
  <cp:keywords/>
  <dc:description/>
  <cp:lastModifiedBy>Wilkinson, Audrey</cp:lastModifiedBy>
  <cp:revision>2</cp:revision>
  <dcterms:created xsi:type="dcterms:W3CDTF">2022-02-04T21:51:00Z</dcterms:created>
  <dcterms:modified xsi:type="dcterms:W3CDTF">2022-03-22T19:46:00Z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