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22FC" w14:textId="765160BB" w:rsidR="00DF2E20" w:rsidRPr="0039099E" w:rsidRDefault="00393B46" w:rsidP="009E1E5C">
      <w:pPr>
        <w:pStyle w:val="Heading2"/>
        <w:spacing w:before="0" w:line="240" w:lineRule="auto"/>
        <w:contextualSpacing/>
        <w:rPr>
          <w:b/>
          <w:bCs/>
          <w:color w:val="auto"/>
          <w:sz w:val="48"/>
          <w:szCs w:val="48"/>
        </w:rPr>
      </w:pPr>
      <w:r w:rsidRPr="7BC2F61D">
        <w:rPr>
          <w:b/>
          <w:bCs/>
          <w:color w:val="auto"/>
          <w:sz w:val="48"/>
          <w:szCs w:val="48"/>
        </w:rPr>
        <w:t>Monitoring Plan</w:t>
      </w:r>
    </w:p>
    <w:p w14:paraId="01596DE4" w14:textId="77777777" w:rsidR="003829E9" w:rsidRPr="007730DB" w:rsidRDefault="003829E9" w:rsidP="009E1E5C">
      <w:pPr>
        <w:spacing w:after="0" w:line="240" w:lineRule="auto"/>
        <w:contextualSpacing/>
        <w:rPr>
          <w:sz w:val="24"/>
          <w:szCs w:val="24"/>
        </w:rPr>
      </w:pPr>
    </w:p>
    <w:p w14:paraId="0AF6A056" w14:textId="7A859CBE" w:rsidR="003829E9" w:rsidRPr="003829E9" w:rsidRDefault="003829E9" w:rsidP="009E1E5C">
      <w:pPr>
        <w:pStyle w:val="Heading2"/>
        <w:spacing w:before="0" w:line="240" w:lineRule="auto"/>
        <w:contextualSpacing/>
        <w:rPr>
          <w:b/>
          <w:bCs/>
          <w:color w:val="auto"/>
          <w:sz w:val="28"/>
          <w:szCs w:val="28"/>
        </w:rPr>
      </w:pPr>
      <w:r w:rsidRPr="4939B30E">
        <w:rPr>
          <w:b/>
          <w:bCs/>
          <w:color w:val="auto"/>
          <w:sz w:val="28"/>
          <w:szCs w:val="28"/>
        </w:rPr>
        <w:t>Purpose</w:t>
      </w:r>
      <w:r w:rsidR="2AAA0D88" w:rsidRPr="4939B30E">
        <w:rPr>
          <w:b/>
          <w:bCs/>
          <w:color w:val="auto"/>
          <w:sz w:val="28"/>
          <w:szCs w:val="28"/>
        </w:rPr>
        <w:t>:</w:t>
      </w:r>
    </w:p>
    <w:p w14:paraId="1C352DB6" w14:textId="1E1C87B1" w:rsidR="00D00FBC" w:rsidRDefault="00F67741" w:rsidP="009E1E5C">
      <w:pPr>
        <w:spacing w:after="0" w:line="240" w:lineRule="auto"/>
        <w:contextualSpacing/>
        <w:rPr>
          <w:rFonts w:ascii="Calibri" w:eastAsia="Calibri" w:hAnsi="Calibri" w:cs="Calibri"/>
          <w:color w:val="000000" w:themeColor="text1"/>
          <w:sz w:val="24"/>
          <w:szCs w:val="24"/>
        </w:rPr>
      </w:pPr>
      <w:r w:rsidRPr="39B06D46">
        <w:rPr>
          <w:rFonts w:ascii="Calibri" w:eastAsia="Calibri" w:hAnsi="Calibri" w:cs="Calibri"/>
          <w:color w:val="000000" w:themeColor="text1"/>
          <w:sz w:val="24"/>
          <w:szCs w:val="24"/>
        </w:rPr>
        <w:t>To monitor how hazards, equity, and resilient systems are changing after your community has gone through the ERB process</w:t>
      </w:r>
      <w:r w:rsidR="7E9C6FCB" w:rsidRPr="39B06D46">
        <w:rPr>
          <w:rFonts w:ascii="Calibri" w:eastAsia="Calibri" w:hAnsi="Calibri" w:cs="Calibri"/>
          <w:color w:val="000000" w:themeColor="text1"/>
          <w:sz w:val="24"/>
          <w:szCs w:val="24"/>
        </w:rPr>
        <w:t>.</w:t>
      </w:r>
    </w:p>
    <w:p w14:paraId="08E9452B" w14:textId="0E3CF8BB" w:rsidR="003829E9" w:rsidRPr="003829E9" w:rsidRDefault="2AAA0D88" w:rsidP="009E1E5C">
      <w:pPr>
        <w:spacing w:after="0" w:line="240" w:lineRule="auto"/>
        <w:contextualSpacing/>
        <w:rPr>
          <w:rFonts w:ascii="Calibri" w:eastAsia="Calibri" w:hAnsi="Calibri" w:cs="Calibri"/>
          <w:color w:val="000000" w:themeColor="text1"/>
          <w:sz w:val="24"/>
          <w:szCs w:val="24"/>
        </w:rPr>
      </w:pPr>
      <w:r w:rsidRPr="35E0F660">
        <w:rPr>
          <w:rFonts w:ascii="Calibri" w:eastAsia="Calibri" w:hAnsi="Calibri" w:cs="Calibri"/>
          <w:color w:val="000000" w:themeColor="text1"/>
          <w:sz w:val="24"/>
          <w:szCs w:val="24"/>
        </w:rPr>
        <w:t xml:space="preserve">Monitoring and evaluation </w:t>
      </w:r>
      <w:r w:rsidR="00C77557">
        <w:rPr>
          <w:rFonts w:ascii="Calibri" w:eastAsia="Calibri" w:hAnsi="Calibri" w:cs="Calibri"/>
          <w:color w:val="000000" w:themeColor="text1"/>
          <w:sz w:val="24"/>
          <w:szCs w:val="24"/>
        </w:rPr>
        <w:t xml:space="preserve">take effort and </w:t>
      </w:r>
      <w:r w:rsidRPr="35E0F660">
        <w:rPr>
          <w:rFonts w:ascii="Calibri" w:eastAsia="Calibri" w:hAnsi="Calibri" w:cs="Calibri"/>
          <w:color w:val="000000" w:themeColor="text1"/>
          <w:sz w:val="24"/>
          <w:szCs w:val="24"/>
        </w:rPr>
        <w:t>can ensure that actions and implementation efforts are aligned with equity and resilience needs and priorities.</w:t>
      </w:r>
      <w:r w:rsidR="00C77557">
        <w:rPr>
          <w:rFonts w:ascii="Calibri" w:eastAsia="Calibri" w:hAnsi="Calibri" w:cs="Calibri"/>
          <w:color w:val="000000" w:themeColor="text1"/>
          <w:sz w:val="24"/>
          <w:szCs w:val="24"/>
        </w:rPr>
        <w:t xml:space="preserve"> They help achieve accountability, one of the equity principles for ERB. Funders may want to see evidence that their funds are being used effectively to improve resilience.</w:t>
      </w:r>
    </w:p>
    <w:p w14:paraId="67DF6B24" w14:textId="2C2AF3FF" w:rsidR="003829E9" w:rsidRPr="007730DB" w:rsidRDefault="003829E9" w:rsidP="009E1E5C">
      <w:pPr>
        <w:spacing w:after="0" w:line="240" w:lineRule="auto"/>
        <w:contextualSpacing/>
        <w:rPr>
          <w:sz w:val="24"/>
          <w:szCs w:val="24"/>
        </w:rPr>
      </w:pPr>
    </w:p>
    <w:p w14:paraId="53430B31" w14:textId="2E6B8664" w:rsidR="00C2264A" w:rsidRPr="002C1294" w:rsidRDefault="00C2264A" w:rsidP="009E1E5C">
      <w:pPr>
        <w:pStyle w:val="Heading2"/>
        <w:spacing w:before="0" w:line="240" w:lineRule="auto"/>
        <w:contextualSpacing/>
        <w:rPr>
          <w:b/>
          <w:bCs/>
          <w:color w:val="auto"/>
          <w:sz w:val="36"/>
          <w:szCs w:val="36"/>
        </w:rPr>
      </w:pPr>
      <w:r w:rsidRPr="4939B30E">
        <w:rPr>
          <w:b/>
          <w:bCs/>
          <w:color w:val="auto"/>
          <w:sz w:val="28"/>
          <w:szCs w:val="28"/>
        </w:rPr>
        <w:t xml:space="preserve">What </w:t>
      </w:r>
      <w:r w:rsidR="007730DB">
        <w:rPr>
          <w:b/>
          <w:bCs/>
          <w:color w:val="auto"/>
          <w:sz w:val="28"/>
          <w:szCs w:val="28"/>
        </w:rPr>
        <w:t>y</w:t>
      </w:r>
      <w:r w:rsidRPr="4939B30E">
        <w:rPr>
          <w:b/>
          <w:bCs/>
          <w:color w:val="auto"/>
          <w:sz w:val="28"/>
          <w:szCs w:val="28"/>
        </w:rPr>
        <w:t>ou</w:t>
      </w:r>
      <w:r w:rsidR="0073512E">
        <w:rPr>
          <w:b/>
          <w:bCs/>
          <w:color w:val="auto"/>
          <w:sz w:val="28"/>
          <w:szCs w:val="28"/>
        </w:rPr>
        <w:t xml:space="preserve"> </w:t>
      </w:r>
      <w:r w:rsidR="007730DB">
        <w:rPr>
          <w:b/>
          <w:bCs/>
          <w:color w:val="auto"/>
          <w:sz w:val="28"/>
          <w:szCs w:val="28"/>
        </w:rPr>
        <w:t>w</w:t>
      </w:r>
      <w:r w:rsidR="0073512E">
        <w:rPr>
          <w:b/>
          <w:bCs/>
          <w:color w:val="auto"/>
          <w:sz w:val="28"/>
          <w:szCs w:val="28"/>
        </w:rPr>
        <w:t>i</w:t>
      </w:r>
      <w:r w:rsidRPr="4939B30E">
        <w:rPr>
          <w:b/>
          <w:bCs/>
          <w:color w:val="auto"/>
          <w:sz w:val="28"/>
          <w:szCs w:val="28"/>
        </w:rPr>
        <w:t xml:space="preserve">ll </w:t>
      </w:r>
      <w:r w:rsidR="007730DB">
        <w:rPr>
          <w:b/>
          <w:bCs/>
          <w:color w:val="auto"/>
          <w:sz w:val="28"/>
          <w:szCs w:val="28"/>
        </w:rPr>
        <w:t>n</w:t>
      </w:r>
      <w:r w:rsidRPr="4939B30E">
        <w:rPr>
          <w:b/>
          <w:bCs/>
          <w:color w:val="auto"/>
          <w:sz w:val="28"/>
          <w:szCs w:val="28"/>
        </w:rPr>
        <w:t>eed</w:t>
      </w:r>
    </w:p>
    <w:p w14:paraId="4E11288C" w14:textId="6CF56E0A"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 xml:space="preserve">Who: </w:t>
      </w:r>
      <w:r w:rsidR="0073512E">
        <w:rPr>
          <w:rFonts w:eastAsiaTheme="minorEastAsia"/>
          <w:sz w:val="24"/>
          <w:szCs w:val="24"/>
        </w:rPr>
        <w:t>c</w:t>
      </w:r>
      <w:r w:rsidR="2F167590" w:rsidRPr="4939B30E">
        <w:rPr>
          <w:rFonts w:eastAsiaTheme="minorEastAsia"/>
          <w:sz w:val="24"/>
          <w:szCs w:val="24"/>
        </w:rPr>
        <w:t xml:space="preserve">ore </w:t>
      </w:r>
      <w:r w:rsidR="00C55AC3">
        <w:rPr>
          <w:rFonts w:eastAsiaTheme="minorEastAsia"/>
          <w:sz w:val="24"/>
          <w:szCs w:val="24"/>
        </w:rPr>
        <w:t>t</w:t>
      </w:r>
      <w:r w:rsidR="2F167590" w:rsidRPr="4939B30E">
        <w:rPr>
          <w:rFonts w:eastAsiaTheme="minorEastAsia"/>
          <w:sz w:val="24"/>
          <w:szCs w:val="24"/>
        </w:rPr>
        <w:t>eam</w:t>
      </w:r>
      <w:r w:rsidR="6ECB095F" w:rsidRPr="4939B30E">
        <w:rPr>
          <w:rFonts w:eastAsiaTheme="minorEastAsia"/>
          <w:sz w:val="24"/>
          <w:szCs w:val="24"/>
        </w:rPr>
        <w:t xml:space="preserve"> or </w:t>
      </w:r>
      <w:r w:rsidR="00C77557">
        <w:rPr>
          <w:rFonts w:eastAsiaTheme="minorEastAsia"/>
          <w:sz w:val="24"/>
          <w:szCs w:val="24"/>
        </w:rPr>
        <w:t xml:space="preserve">implementation </w:t>
      </w:r>
      <w:r w:rsidR="00C55AC3">
        <w:rPr>
          <w:rFonts w:eastAsiaTheme="minorEastAsia"/>
          <w:sz w:val="24"/>
          <w:szCs w:val="24"/>
        </w:rPr>
        <w:t>a</w:t>
      </w:r>
      <w:r w:rsidR="6ECB095F" w:rsidRPr="4939B30E">
        <w:rPr>
          <w:rFonts w:eastAsiaTheme="minorEastAsia"/>
          <w:sz w:val="24"/>
          <w:szCs w:val="24"/>
        </w:rPr>
        <w:t xml:space="preserve">ction </w:t>
      </w:r>
      <w:r w:rsidR="00C55AC3">
        <w:rPr>
          <w:rFonts w:eastAsiaTheme="minorEastAsia"/>
          <w:sz w:val="24"/>
          <w:szCs w:val="24"/>
        </w:rPr>
        <w:t>t</w:t>
      </w:r>
      <w:r w:rsidR="6ECB095F" w:rsidRPr="4939B30E">
        <w:rPr>
          <w:rFonts w:eastAsiaTheme="minorEastAsia"/>
          <w:sz w:val="24"/>
          <w:szCs w:val="24"/>
        </w:rPr>
        <w:t>eam</w:t>
      </w:r>
    </w:p>
    <w:p w14:paraId="034D6339" w14:textId="613F27CC"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 xml:space="preserve">Where: </w:t>
      </w:r>
      <w:r w:rsidR="0073512E">
        <w:rPr>
          <w:rFonts w:eastAsiaTheme="minorEastAsia"/>
          <w:sz w:val="24"/>
          <w:szCs w:val="24"/>
        </w:rPr>
        <w:t>i</w:t>
      </w:r>
      <w:r w:rsidRPr="4939B30E">
        <w:rPr>
          <w:rFonts w:eastAsiaTheme="minorEastAsia"/>
          <w:sz w:val="24"/>
          <w:szCs w:val="24"/>
        </w:rPr>
        <w:t xml:space="preserve">n-person </w:t>
      </w:r>
      <w:r w:rsidR="00D00FBC">
        <w:rPr>
          <w:rFonts w:eastAsiaTheme="minorEastAsia"/>
          <w:sz w:val="24"/>
          <w:szCs w:val="24"/>
        </w:rPr>
        <w:t xml:space="preserve">or </w:t>
      </w:r>
      <w:r w:rsidRPr="4939B30E">
        <w:rPr>
          <w:rFonts w:eastAsiaTheme="minorEastAsia"/>
          <w:sz w:val="24"/>
          <w:szCs w:val="24"/>
        </w:rPr>
        <w:t>virtual</w:t>
      </w:r>
      <w:r w:rsidR="00D00FBC">
        <w:rPr>
          <w:rFonts w:eastAsiaTheme="minorEastAsia"/>
          <w:sz w:val="24"/>
          <w:szCs w:val="24"/>
        </w:rPr>
        <w:t xml:space="preserve"> meeting</w:t>
      </w:r>
    </w:p>
    <w:p w14:paraId="4AE42573" w14:textId="7F09289F"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How long will it take:</w:t>
      </w:r>
      <w:r w:rsidR="56393A6A" w:rsidRPr="4939B30E">
        <w:rPr>
          <w:rFonts w:eastAsiaTheme="minorEastAsia"/>
          <w:b/>
          <w:bCs/>
          <w:sz w:val="24"/>
          <w:szCs w:val="24"/>
        </w:rPr>
        <w:t xml:space="preserve"> </w:t>
      </w:r>
      <w:r w:rsidR="0073512E">
        <w:rPr>
          <w:rFonts w:eastAsiaTheme="minorEastAsia"/>
          <w:sz w:val="24"/>
          <w:szCs w:val="24"/>
        </w:rPr>
        <w:t>t</w:t>
      </w:r>
      <w:r w:rsidR="45D9B9AF" w:rsidRPr="4939B30E">
        <w:rPr>
          <w:rFonts w:eastAsiaTheme="minorEastAsia"/>
          <w:sz w:val="24"/>
          <w:szCs w:val="24"/>
        </w:rPr>
        <w:t xml:space="preserve">wo </w:t>
      </w:r>
      <w:proofErr w:type="gramStart"/>
      <w:r w:rsidR="45D9B9AF" w:rsidRPr="4939B30E">
        <w:rPr>
          <w:rFonts w:eastAsiaTheme="minorEastAsia"/>
          <w:sz w:val="24"/>
          <w:szCs w:val="24"/>
        </w:rPr>
        <w:t>1-2 h</w:t>
      </w:r>
      <w:r w:rsidR="007730DB">
        <w:rPr>
          <w:rFonts w:eastAsiaTheme="minorEastAsia"/>
          <w:sz w:val="24"/>
          <w:szCs w:val="24"/>
        </w:rPr>
        <w:t>our</w:t>
      </w:r>
      <w:proofErr w:type="gramEnd"/>
      <w:r w:rsidR="45D9B9AF" w:rsidRPr="4939B30E">
        <w:rPr>
          <w:rFonts w:eastAsiaTheme="minorEastAsia"/>
          <w:sz w:val="24"/>
          <w:szCs w:val="24"/>
        </w:rPr>
        <w:t xml:space="preserve"> meetings</w:t>
      </w:r>
      <w:r w:rsidR="2D4A0059" w:rsidRPr="4939B30E">
        <w:rPr>
          <w:rFonts w:eastAsiaTheme="minorEastAsia"/>
          <w:sz w:val="24"/>
          <w:szCs w:val="24"/>
        </w:rPr>
        <w:t xml:space="preserve">; additional team or individual work </w:t>
      </w:r>
      <w:r w:rsidR="00D00FBC" w:rsidRPr="4939B30E">
        <w:rPr>
          <w:rFonts w:eastAsiaTheme="minorEastAsia"/>
          <w:sz w:val="24"/>
          <w:szCs w:val="24"/>
        </w:rPr>
        <w:t>time</w:t>
      </w:r>
    </w:p>
    <w:p w14:paraId="2D7D78E9" w14:textId="715BBFA7"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 xml:space="preserve">Materials: </w:t>
      </w:r>
      <w:r w:rsidR="00CD777C">
        <w:rPr>
          <w:rFonts w:eastAsiaTheme="minorEastAsia"/>
          <w:sz w:val="24"/>
          <w:szCs w:val="24"/>
        </w:rPr>
        <w:t xml:space="preserve">Copies of the </w:t>
      </w:r>
      <w:r w:rsidR="4D9A0079" w:rsidRPr="4939B30E">
        <w:rPr>
          <w:rFonts w:eastAsiaTheme="minorEastAsia"/>
          <w:sz w:val="24"/>
          <w:szCs w:val="24"/>
        </w:rPr>
        <w:t>table below</w:t>
      </w:r>
      <w:r w:rsidR="00CD777C">
        <w:rPr>
          <w:rFonts w:eastAsiaTheme="minorEastAsia"/>
          <w:sz w:val="24"/>
          <w:szCs w:val="24"/>
        </w:rPr>
        <w:t>, Indicator Cards, and Indicator Diagram</w:t>
      </w:r>
    </w:p>
    <w:p w14:paraId="74289B20" w14:textId="3C5E7BC5" w:rsidR="003829E9" w:rsidRPr="007730DB" w:rsidRDefault="003829E9" w:rsidP="009E1E5C">
      <w:pPr>
        <w:spacing w:after="0" w:line="240" w:lineRule="auto"/>
        <w:contextualSpacing/>
        <w:rPr>
          <w:sz w:val="24"/>
          <w:szCs w:val="24"/>
        </w:rPr>
      </w:pPr>
    </w:p>
    <w:p w14:paraId="4EBB1BE0" w14:textId="5A625ABC" w:rsidR="0099353F" w:rsidRPr="003829E9" w:rsidRDefault="00DF2E20" w:rsidP="009E1E5C">
      <w:pPr>
        <w:pStyle w:val="Heading2"/>
        <w:spacing w:before="0" w:line="240" w:lineRule="auto"/>
        <w:contextualSpacing/>
        <w:rPr>
          <w:b/>
          <w:bCs/>
          <w:color w:val="auto"/>
          <w:sz w:val="28"/>
          <w:szCs w:val="28"/>
        </w:rPr>
      </w:pPr>
      <w:r w:rsidRPr="003829E9">
        <w:rPr>
          <w:b/>
          <w:bCs/>
          <w:color w:val="auto"/>
          <w:sz w:val="28"/>
          <w:szCs w:val="28"/>
        </w:rPr>
        <w:t>Instructions</w:t>
      </w:r>
    </w:p>
    <w:p w14:paraId="70645EC2" w14:textId="10259003" w:rsidR="00DF2E20" w:rsidRPr="003829E9" w:rsidRDefault="72FA2A3B" w:rsidP="009E1E5C">
      <w:pPr>
        <w:pStyle w:val="ListParagraph"/>
        <w:numPr>
          <w:ilvl w:val="0"/>
          <w:numId w:val="1"/>
        </w:numPr>
        <w:spacing w:after="0" w:line="240" w:lineRule="auto"/>
        <w:rPr>
          <w:sz w:val="24"/>
          <w:szCs w:val="24"/>
        </w:rPr>
      </w:pPr>
      <w:r w:rsidRPr="77C6AAF2">
        <w:rPr>
          <w:sz w:val="24"/>
          <w:szCs w:val="24"/>
        </w:rPr>
        <w:t xml:space="preserve">Meet with </w:t>
      </w:r>
      <w:r w:rsidR="59329D17" w:rsidRPr="77C6AAF2">
        <w:rPr>
          <w:sz w:val="24"/>
          <w:szCs w:val="24"/>
        </w:rPr>
        <w:t xml:space="preserve">your core team </w:t>
      </w:r>
      <w:r w:rsidR="787D9652" w:rsidRPr="77C6AAF2">
        <w:rPr>
          <w:sz w:val="24"/>
          <w:szCs w:val="24"/>
        </w:rPr>
        <w:t xml:space="preserve">and the people </w:t>
      </w:r>
      <w:r w:rsidR="38A856CB" w:rsidRPr="77C6AAF2">
        <w:rPr>
          <w:sz w:val="24"/>
          <w:szCs w:val="24"/>
        </w:rPr>
        <w:t>you worked with on your Implementation Plan</w:t>
      </w:r>
      <w:r w:rsidR="189FF182" w:rsidRPr="77C6AAF2">
        <w:rPr>
          <w:sz w:val="24"/>
          <w:szCs w:val="24"/>
        </w:rPr>
        <w:t xml:space="preserve">. </w:t>
      </w:r>
    </w:p>
    <w:p w14:paraId="7E43AB3D" w14:textId="25C13D96" w:rsidR="00FF57D9" w:rsidRPr="00FF57D9" w:rsidRDefault="33D6B436" w:rsidP="009E1E5C">
      <w:pPr>
        <w:pStyle w:val="ListParagraph"/>
        <w:numPr>
          <w:ilvl w:val="0"/>
          <w:numId w:val="1"/>
        </w:numPr>
        <w:spacing w:after="0" w:line="240" w:lineRule="auto"/>
        <w:rPr>
          <w:sz w:val="24"/>
          <w:szCs w:val="24"/>
        </w:rPr>
      </w:pPr>
      <w:r w:rsidRPr="003829E9">
        <w:rPr>
          <w:sz w:val="24"/>
          <w:szCs w:val="24"/>
        </w:rPr>
        <w:t xml:space="preserve">Complete the table below for each </w:t>
      </w:r>
      <w:r w:rsidR="2F1054ED" w:rsidRPr="003829E9">
        <w:rPr>
          <w:sz w:val="24"/>
          <w:szCs w:val="24"/>
        </w:rPr>
        <w:t>action</w:t>
      </w:r>
      <w:r w:rsidR="78B6D52C" w:rsidRPr="003829E9">
        <w:rPr>
          <w:sz w:val="24"/>
          <w:szCs w:val="24"/>
        </w:rPr>
        <w:t xml:space="preserve"> your team </w:t>
      </w:r>
      <w:r w:rsidR="2347383D" w:rsidRPr="003829E9">
        <w:rPr>
          <w:sz w:val="24"/>
          <w:szCs w:val="24"/>
        </w:rPr>
        <w:t>selected to implement</w:t>
      </w:r>
      <w:r w:rsidR="1F174CF9" w:rsidRPr="003829E9">
        <w:rPr>
          <w:sz w:val="24"/>
          <w:szCs w:val="24"/>
        </w:rPr>
        <w:t xml:space="preserve"> (</w:t>
      </w:r>
      <w:r w:rsidR="78B6D52C" w:rsidRPr="003829E9">
        <w:rPr>
          <w:sz w:val="24"/>
          <w:szCs w:val="24"/>
        </w:rPr>
        <w:t xml:space="preserve">identified </w:t>
      </w:r>
      <w:r w:rsidR="6BFBFBA4" w:rsidRPr="003829E9">
        <w:rPr>
          <w:sz w:val="24"/>
          <w:szCs w:val="24"/>
        </w:rPr>
        <w:t xml:space="preserve">during </w:t>
      </w:r>
      <w:r w:rsidR="333B2546" w:rsidRPr="003829E9">
        <w:rPr>
          <w:sz w:val="24"/>
          <w:szCs w:val="24"/>
        </w:rPr>
        <w:t xml:space="preserve">‘Results to </w:t>
      </w:r>
      <w:r w:rsidR="6BFBFBA4" w:rsidRPr="003829E9">
        <w:rPr>
          <w:sz w:val="24"/>
          <w:szCs w:val="24"/>
        </w:rPr>
        <w:t>Action</w:t>
      </w:r>
      <w:r w:rsidR="333B2546" w:rsidRPr="003829E9">
        <w:rPr>
          <w:sz w:val="24"/>
          <w:szCs w:val="24"/>
        </w:rPr>
        <w:t>’</w:t>
      </w:r>
      <w:r w:rsidR="6BFBFBA4" w:rsidRPr="003829E9">
        <w:rPr>
          <w:sz w:val="24"/>
          <w:szCs w:val="24"/>
        </w:rPr>
        <w:t xml:space="preserve"> Workshop</w:t>
      </w:r>
      <w:r w:rsidR="1F174CF9" w:rsidRPr="003829E9">
        <w:rPr>
          <w:sz w:val="24"/>
          <w:szCs w:val="24"/>
        </w:rPr>
        <w:t>)</w:t>
      </w:r>
      <w:r w:rsidR="78B6D52C" w:rsidRPr="003829E9">
        <w:rPr>
          <w:sz w:val="24"/>
          <w:szCs w:val="24"/>
        </w:rPr>
        <w:t>.</w:t>
      </w:r>
    </w:p>
    <w:p w14:paraId="65D5C1E7" w14:textId="750A2FBA" w:rsidR="00C77557" w:rsidRPr="003829E9" w:rsidRDefault="00C77557" w:rsidP="009E1E5C">
      <w:pPr>
        <w:pStyle w:val="ListParagraph"/>
        <w:numPr>
          <w:ilvl w:val="0"/>
          <w:numId w:val="1"/>
        </w:numPr>
        <w:spacing w:after="0" w:line="240" w:lineRule="auto"/>
        <w:rPr>
          <w:sz w:val="24"/>
          <w:szCs w:val="24"/>
        </w:rPr>
      </w:pPr>
      <w:r>
        <w:rPr>
          <w:sz w:val="24"/>
          <w:szCs w:val="24"/>
        </w:rPr>
        <w:t xml:space="preserve">Look at which resilient systems data you might want to track over time. </w:t>
      </w:r>
    </w:p>
    <w:p w14:paraId="6D07B148" w14:textId="61C19072" w:rsidR="00276203" w:rsidRPr="006B78A5" w:rsidRDefault="004810F3" w:rsidP="009E1E5C">
      <w:pPr>
        <w:pStyle w:val="ListParagraph"/>
        <w:numPr>
          <w:ilvl w:val="1"/>
          <w:numId w:val="1"/>
        </w:numPr>
        <w:spacing w:after="0" w:line="240" w:lineRule="auto"/>
        <w:rPr>
          <w:rFonts w:ascii="Times New Roman" w:eastAsia="Times New Roman" w:hAnsi="Times New Roman" w:cs="Times New Roman"/>
          <w:sz w:val="24"/>
          <w:szCs w:val="24"/>
        </w:rPr>
      </w:pPr>
      <w:r w:rsidRPr="3A1CB587">
        <w:rPr>
          <w:sz w:val="24"/>
          <w:szCs w:val="24"/>
        </w:rPr>
        <w:t xml:space="preserve">The North Farm Creek </w:t>
      </w:r>
      <w:r w:rsidR="00AF5E02" w:rsidRPr="3A1CB587">
        <w:rPr>
          <w:sz w:val="24"/>
          <w:szCs w:val="24"/>
        </w:rPr>
        <w:t>example can be used as a guide</w:t>
      </w:r>
      <w:r w:rsidR="002E115A" w:rsidRPr="3A1CB587">
        <w:rPr>
          <w:sz w:val="24"/>
          <w:szCs w:val="24"/>
        </w:rPr>
        <w:t xml:space="preserve"> as needed. </w:t>
      </w:r>
    </w:p>
    <w:p w14:paraId="567F24A0" w14:textId="6445B55A" w:rsidR="00276203" w:rsidRPr="007730DB" w:rsidRDefault="00276203" w:rsidP="009E1E5C">
      <w:pPr>
        <w:spacing w:after="0" w:line="240" w:lineRule="auto"/>
        <w:contextualSpacing/>
        <w:rPr>
          <w:rFonts w:ascii="Calibri" w:eastAsia="Times New Roman" w:hAnsi="Calibri" w:cs="Calibri"/>
          <w:sz w:val="24"/>
          <w:szCs w:val="24"/>
        </w:rPr>
      </w:pPr>
      <w:r w:rsidRPr="007730DB">
        <w:rPr>
          <w:rFonts w:ascii="Calibri" w:eastAsia="Times New Roman" w:hAnsi="Calibri" w:cs="Calibri"/>
          <w:sz w:val="24"/>
          <w:szCs w:val="24"/>
        </w:rPr>
        <w:t> </w:t>
      </w:r>
    </w:p>
    <w:tbl>
      <w:tblPr>
        <w:tblStyle w:val="TableGrid"/>
        <w:tblW w:w="12950" w:type="dxa"/>
        <w:tblLayout w:type="fixed"/>
        <w:tblLook w:val="04A0" w:firstRow="1" w:lastRow="0" w:firstColumn="1" w:lastColumn="0" w:noHBand="0" w:noVBand="1"/>
        <w:tblCaption w:val="Monitoring Plan Table"/>
        <w:tblDescription w:val="Monitoring Plan Table"/>
      </w:tblPr>
      <w:tblGrid>
        <w:gridCol w:w="1615"/>
        <w:gridCol w:w="1272"/>
        <w:gridCol w:w="1785"/>
        <w:gridCol w:w="1322"/>
        <w:gridCol w:w="1565"/>
        <w:gridCol w:w="1792"/>
        <w:gridCol w:w="1782"/>
        <w:gridCol w:w="1817"/>
      </w:tblGrid>
      <w:tr w:rsidR="00FA6FFE" w:rsidRPr="006B78A5" w14:paraId="2E496183" w14:textId="650F0CF6" w:rsidTr="00343E94">
        <w:trPr>
          <w:trHeight w:val="570"/>
        </w:trPr>
        <w:tc>
          <w:tcPr>
            <w:tcW w:w="1615" w:type="dxa"/>
            <w:hideMark/>
          </w:tcPr>
          <w:p w14:paraId="66ACE4E4" w14:textId="18887286" w:rsidR="00FA6FFE" w:rsidRPr="00191187" w:rsidRDefault="00FA6FFE" w:rsidP="009E1E5C">
            <w:pPr>
              <w:contextualSpacing/>
              <w:textAlignment w:val="baseline"/>
              <w:rPr>
                <w:rFonts w:eastAsia="Times New Roman"/>
                <w:b/>
                <w:i/>
                <w:sz w:val="28"/>
                <w:szCs w:val="28"/>
              </w:rPr>
            </w:pPr>
            <w:r w:rsidRPr="35E0F660">
              <w:rPr>
                <w:rFonts w:eastAsia="Times New Roman"/>
                <w:b/>
                <w:i/>
                <w:sz w:val="28"/>
                <w:szCs w:val="28"/>
              </w:rPr>
              <w:t>Action</w:t>
            </w:r>
          </w:p>
        </w:tc>
        <w:tc>
          <w:tcPr>
            <w:tcW w:w="1272" w:type="dxa"/>
            <w:hideMark/>
          </w:tcPr>
          <w:p w14:paraId="11D5E5B5" w14:textId="666F8931"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Planned outcome</w:t>
            </w:r>
          </w:p>
        </w:tc>
        <w:tc>
          <w:tcPr>
            <w:tcW w:w="1785" w:type="dxa"/>
          </w:tcPr>
          <w:p w14:paraId="77344F67" w14:textId="11084B4C"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Milestones</w:t>
            </w:r>
          </w:p>
        </w:tc>
        <w:tc>
          <w:tcPr>
            <w:tcW w:w="1322" w:type="dxa"/>
          </w:tcPr>
          <w:p w14:paraId="67233AC2" w14:textId="0599A06E" w:rsidR="00FA6FFE" w:rsidRPr="35E0F660" w:rsidRDefault="00FA6FFE" w:rsidP="009E1E5C">
            <w:pPr>
              <w:contextualSpacing/>
              <w:textAlignment w:val="baseline"/>
              <w:rPr>
                <w:rFonts w:eastAsia="Times New Roman"/>
                <w:b/>
                <w:sz w:val="28"/>
                <w:szCs w:val="28"/>
              </w:rPr>
            </w:pPr>
            <w:r>
              <w:rPr>
                <w:rFonts w:eastAsia="Times New Roman"/>
                <w:b/>
                <w:sz w:val="28"/>
                <w:szCs w:val="28"/>
              </w:rPr>
              <w:t xml:space="preserve">Equity </w:t>
            </w:r>
            <w:r w:rsidR="00343E94">
              <w:rPr>
                <w:rFonts w:eastAsia="Times New Roman"/>
                <w:b/>
                <w:sz w:val="28"/>
                <w:szCs w:val="28"/>
              </w:rPr>
              <w:t xml:space="preserve">goals </w:t>
            </w:r>
            <w:proofErr w:type="gramStart"/>
            <w:r w:rsidR="00343E94">
              <w:rPr>
                <w:rFonts w:eastAsia="Times New Roman"/>
                <w:b/>
                <w:sz w:val="28"/>
                <w:szCs w:val="28"/>
              </w:rPr>
              <w:t>met?</w:t>
            </w:r>
            <w:proofErr w:type="gramEnd"/>
            <w:r>
              <w:rPr>
                <w:rFonts w:eastAsia="Times New Roman"/>
                <w:b/>
                <w:sz w:val="28"/>
                <w:szCs w:val="28"/>
              </w:rPr>
              <w:t xml:space="preserve"> </w:t>
            </w:r>
          </w:p>
        </w:tc>
        <w:tc>
          <w:tcPr>
            <w:tcW w:w="1565" w:type="dxa"/>
            <w:hideMark/>
          </w:tcPr>
          <w:p w14:paraId="55DA134A" w14:textId="0ED39C63"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 xml:space="preserve">Evaluation Tools </w:t>
            </w:r>
          </w:p>
        </w:tc>
        <w:tc>
          <w:tcPr>
            <w:tcW w:w="1792" w:type="dxa"/>
          </w:tcPr>
          <w:p w14:paraId="253F467A" w14:textId="087F80B7" w:rsidR="00FA6FFE" w:rsidRPr="00191187" w:rsidRDefault="00FA6FFE" w:rsidP="009E1E5C">
            <w:pPr>
              <w:contextualSpacing/>
              <w:textAlignment w:val="baseline"/>
              <w:rPr>
                <w:rFonts w:eastAsia="Times New Roman"/>
                <w:b/>
                <w:position w:val="1"/>
                <w:sz w:val="28"/>
                <w:szCs w:val="28"/>
              </w:rPr>
            </w:pPr>
            <w:r w:rsidRPr="35E0F660">
              <w:rPr>
                <w:rFonts w:eastAsia="Times New Roman"/>
                <w:b/>
                <w:position w:val="1"/>
                <w:sz w:val="28"/>
                <w:szCs w:val="28"/>
              </w:rPr>
              <w:t>Modification Necessary If…</w:t>
            </w:r>
          </w:p>
        </w:tc>
        <w:tc>
          <w:tcPr>
            <w:tcW w:w="1782" w:type="dxa"/>
            <w:hideMark/>
          </w:tcPr>
          <w:p w14:paraId="176F9239" w14:textId="78E6643C"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 xml:space="preserve">Potential adaptive actions to stay on track </w:t>
            </w:r>
          </w:p>
        </w:tc>
        <w:tc>
          <w:tcPr>
            <w:tcW w:w="1817" w:type="dxa"/>
          </w:tcPr>
          <w:p w14:paraId="0D713587" w14:textId="39D43A87" w:rsidR="00FA6FFE" w:rsidRPr="00191187" w:rsidRDefault="00FA6FFE" w:rsidP="009E1E5C">
            <w:pPr>
              <w:contextualSpacing/>
              <w:textAlignment w:val="baseline"/>
              <w:rPr>
                <w:rFonts w:eastAsia="Times New Roman"/>
                <w:b/>
                <w:bCs/>
                <w:sz w:val="28"/>
                <w:szCs w:val="28"/>
              </w:rPr>
            </w:pPr>
            <w:r w:rsidRPr="35E0F660">
              <w:rPr>
                <w:rFonts w:eastAsia="Times New Roman"/>
                <w:b/>
                <w:position w:val="1"/>
                <w:sz w:val="28"/>
                <w:szCs w:val="28"/>
              </w:rPr>
              <w:t>Who’s responsible for monitoring?</w:t>
            </w:r>
          </w:p>
        </w:tc>
      </w:tr>
      <w:tr w:rsidR="00FA6FFE" w:rsidRPr="006B78A5" w14:paraId="46FB53D4" w14:textId="279A8081" w:rsidTr="00343E94">
        <w:trPr>
          <w:trHeight w:val="570"/>
        </w:trPr>
        <w:tc>
          <w:tcPr>
            <w:tcW w:w="1615" w:type="dxa"/>
            <w:hideMark/>
          </w:tcPr>
          <w:p w14:paraId="502E9909" w14:textId="74B6A05A" w:rsidR="00FA6FFE" w:rsidRPr="00191187" w:rsidRDefault="00FA6FFE" w:rsidP="009E1E5C">
            <w:pPr>
              <w:contextualSpacing/>
              <w:textAlignment w:val="baseline"/>
              <w:rPr>
                <w:rFonts w:eastAsia="Times New Roman" w:cstheme="minorHAnsi"/>
                <w:i/>
                <w:iCs/>
                <w:sz w:val="24"/>
                <w:szCs w:val="24"/>
              </w:rPr>
            </w:pPr>
            <w:r w:rsidRPr="00191187">
              <w:rPr>
                <w:rFonts w:eastAsia="Times New Roman" w:cstheme="minorHAnsi"/>
                <w:i/>
                <w:iCs/>
                <w:sz w:val="24"/>
                <w:szCs w:val="24"/>
              </w:rPr>
              <w:t xml:space="preserve">[insert action </w:t>
            </w:r>
            <w:r>
              <w:rPr>
                <w:rFonts w:eastAsia="Times New Roman" w:cstheme="minorHAnsi"/>
                <w:i/>
                <w:iCs/>
                <w:sz w:val="24"/>
                <w:szCs w:val="24"/>
              </w:rPr>
              <w:t>from</w:t>
            </w:r>
            <w:r w:rsidRPr="00191187">
              <w:rPr>
                <w:rFonts w:eastAsia="Times New Roman" w:cstheme="minorHAnsi"/>
                <w:i/>
                <w:iCs/>
                <w:sz w:val="24"/>
                <w:szCs w:val="24"/>
              </w:rPr>
              <w:t xml:space="preserve"> previous sections of ERB]</w:t>
            </w:r>
          </w:p>
        </w:tc>
        <w:tc>
          <w:tcPr>
            <w:tcW w:w="1272" w:type="dxa"/>
            <w:hideMark/>
          </w:tcPr>
          <w:p w14:paraId="26B1BBD2" w14:textId="3D0D81BC" w:rsidR="00FA6FFE" w:rsidRPr="00191187" w:rsidRDefault="00FA6FFE" w:rsidP="009E1E5C">
            <w:pPr>
              <w:contextualSpacing/>
              <w:textAlignment w:val="baseline"/>
              <w:rPr>
                <w:rFonts w:eastAsia="Times New Roman" w:cstheme="minorHAnsi"/>
                <w:sz w:val="24"/>
                <w:szCs w:val="24"/>
              </w:rPr>
            </w:pPr>
          </w:p>
        </w:tc>
        <w:tc>
          <w:tcPr>
            <w:tcW w:w="1785" w:type="dxa"/>
          </w:tcPr>
          <w:p w14:paraId="6483CE93" w14:textId="77777777" w:rsidR="00FA6FFE" w:rsidRPr="00191187" w:rsidRDefault="00FA6FFE" w:rsidP="009E1E5C">
            <w:pPr>
              <w:contextualSpacing/>
              <w:textAlignment w:val="baseline"/>
              <w:rPr>
                <w:rFonts w:eastAsia="Times New Roman" w:cstheme="minorHAnsi"/>
                <w:sz w:val="24"/>
                <w:szCs w:val="24"/>
              </w:rPr>
            </w:pPr>
          </w:p>
        </w:tc>
        <w:tc>
          <w:tcPr>
            <w:tcW w:w="1322" w:type="dxa"/>
          </w:tcPr>
          <w:p w14:paraId="53CF2239" w14:textId="77777777" w:rsidR="00FA6FFE" w:rsidRPr="00191187" w:rsidRDefault="00FA6FFE" w:rsidP="009E1E5C">
            <w:pPr>
              <w:contextualSpacing/>
              <w:textAlignment w:val="baseline"/>
              <w:rPr>
                <w:rFonts w:eastAsia="Times New Roman" w:cstheme="minorHAnsi"/>
                <w:sz w:val="24"/>
                <w:szCs w:val="24"/>
              </w:rPr>
            </w:pPr>
          </w:p>
        </w:tc>
        <w:tc>
          <w:tcPr>
            <w:tcW w:w="1565" w:type="dxa"/>
            <w:hideMark/>
          </w:tcPr>
          <w:p w14:paraId="0B7F410F" w14:textId="1DEACD35" w:rsidR="00FA6FFE" w:rsidRPr="00191187" w:rsidRDefault="00FA6FFE" w:rsidP="009E1E5C">
            <w:pPr>
              <w:contextualSpacing/>
              <w:textAlignment w:val="baseline"/>
              <w:rPr>
                <w:rFonts w:eastAsia="Times New Roman" w:cstheme="minorHAnsi"/>
                <w:sz w:val="24"/>
                <w:szCs w:val="24"/>
              </w:rPr>
            </w:pPr>
          </w:p>
        </w:tc>
        <w:tc>
          <w:tcPr>
            <w:tcW w:w="1792" w:type="dxa"/>
          </w:tcPr>
          <w:p w14:paraId="487F035A" w14:textId="77777777" w:rsidR="00FA6FFE" w:rsidRPr="00191187" w:rsidRDefault="00FA6FFE" w:rsidP="009E1E5C">
            <w:pPr>
              <w:ind w:left="-360"/>
              <w:contextualSpacing/>
              <w:textAlignment w:val="baseline"/>
              <w:rPr>
                <w:rFonts w:eastAsia="Times New Roman" w:cstheme="minorHAnsi"/>
                <w:sz w:val="24"/>
                <w:szCs w:val="24"/>
              </w:rPr>
            </w:pPr>
          </w:p>
        </w:tc>
        <w:tc>
          <w:tcPr>
            <w:tcW w:w="1782" w:type="dxa"/>
            <w:hideMark/>
          </w:tcPr>
          <w:p w14:paraId="5E8C49E2" w14:textId="29CFC49C" w:rsidR="00FA6FFE" w:rsidRPr="00191187" w:rsidRDefault="00FA6FFE" w:rsidP="009E1E5C">
            <w:pPr>
              <w:contextualSpacing/>
              <w:textAlignment w:val="baseline"/>
              <w:rPr>
                <w:rFonts w:eastAsia="Times New Roman" w:cstheme="minorHAnsi"/>
                <w:sz w:val="24"/>
                <w:szCs w:val="24"/>
              </w:rPr>
            </w:pPr>
          </w:p>
        </w:tc>
        <w:tc>
          <w:tcPr>
            <w:tcW w:w="1817" w:type="dxa"/>
          </w:tcPr>
          <w:p w14:paraId="6D409EF7" w14:textId="77777777" w:rsidR="00FA6FFE" w:rsidRPr="00191187" w:rsidRDefault="00FA6FFE" w:rsidP="009E1E5C">
            <w:pPr>
              <w:contextualSpacing/>
              <w:textAlignment w:val="baseline"/>
              <w:rPr>
                <w:rFonts w:eastAsia="Times New Roman" w:cstheme="minorHAnsi"/>
                <w:sz w:val="24"/>
                <w:szCs w:val="24"/>
              </w:rPr>
            </w:pPr>
          </w:p>
        </w:tc>
      </w:tr>
      <w:tr w:rsidR="00FA6FFE" w:rsidRPr="006B78A5" w14:paraId="52441C97" w14:textId="6B45E7BF" w:rsidTr="00343E94">
        <w:trPr>
          <w:trHeight w:val="570"/>
        </w:trPr>
        <w:tc>
          <w:tcPr>
            <w:tcW w:w="1615" w:type="dxa"/>
          </w:tcPr>
          <w:p w14:paraId="2B16E728" w14:textId="77777777" w:rsidR="00FA6FFE" w:rsidRPr="00191187" w:rsidRDefault="00FA6FFE" w:rsidP="009E1E5C">
            <w:pPr>
              <w:contextualSpacing/>
              <w:textAlignment w:val="baseline"/>
              <w:rPr>
                <w:rFonts w:eastAsia="Times New Roman" w:cstheme="minorHAnsi"/>
                <w:sz w:val="24"/>
                <w:szCs w:val="24"/>
              </w:rPr>
            </w:pPr>
          </w:p>
          <w:p w14:paraId="511181A2" w14:textId="77777777" w:rsidR="00FA6FFE" w:rsidRPr="00191187" w:rsidRDefault="00FA6FFE" w:rsidP="009E1E5C">
            <w:pPr>
              <w:contextualSpacing/>
              <w:textAlignment w:val="baseline"/>
              <w:rPr>
                <w:rFonts w:eastAsia="Times New Roman" w:cstheme="minorHAnsi"/>
                <w:sz w:val="24"/>
                <w:szCs w:val="24"/>
              </w:rPr>
            </w:pPr>
          </w:p>
          <w:p w14:paraId="5D125F54" w14:textId="28AEB2E3" w:rsidR="00FA6FFE" w:rsidRPr="00191187" w:rsidRDefault="00FA6FFE" w:rsidP="009E1E5C">
            <w:pPr>
              <w:contextualSpacing/>
              <w:textAlignment w:val="baseline"/>
              <w:rPr>
                <w:rFonts w:eastAsia="Times New Roman" w:cstheme="minorHAnsi"/>
                <w:sz w:val="24"/>
                <w:szCs w:val="24"/>
              </w:rPr>
            </w:pPr>
          </w:p>
        </w:tc>
        <w:tc>
          <w:tcPr>
            <w:tcW w:w="1272" w:type="dxa"/>
          </w:tcPr>
          <w:p w14:paraId="24E01154" w14:textId="77777777" w:rsidR="00FA6FFE" w:rsidRPr="00191187" w:rsidRDefault="00FA6FFE" w:rsidP="009E1E5C">
            <w:pPr>
              <w:contextualSpacing/>
              <w:textAlignment w:val="baseline"/>
              <w:rPr>
                <w:rFonts w:eastAsia="Times New Roman" w:cstheme="minorHAnsi"/>
                <w:sz w:val="24"/>
                <w:szCs w:val="24"/>
              </w:rPr>
            </w:pPr>
          </w:p>
        </w:tc>
        <w:tc>
          <w:tcPr>
            <w:tcW w:w="1785" w:type="dxa"/>
          </w:tcPr>
          <w:p w14:paraId="62B9E45D" w14:textId="77777777" w:rsidR="00FA6FFE" w:rsidRPr="00191187" w:rsidRDefault="00FA6FFE" w:rsidP="009E1E5C">
            <w:pPr>
              <w:contextualSpacing/>
              <w:textAlignment w:val="baseline"/>
              <w:rPr>
                <w:rFonts w:eastAsia="Times New Roman" w:cstheme="minorHAnsi"/>
                <w:sz w:val="24"/>
                <w:szCs w:val="24"/>
              </w:rPr>
            </w:pPr>
          </w:p>
        </w:tc>
        <w:tc>
          <w:tcPr>
            <w:tcW w:w="1322" w:type="dxa"/>
          </w:tcPr>
          <w:p w14:paraId="0BF44B82" w14:textId="77777777" w:rsidR="00FA6FFE" w:rsidRPr="00191187" w:rsidRDefault="00FA6FFE" w:rsidP="009E1E5C">
            <w:pPr>
              <w:contextualSpacing/>
              <w:textAlignment w:val="baseline"/>
              <w:rPr>
                <w:rFonts w:eastAsia="Times New Roman" w:cstheme="minorHAnsi"/>
                <w:sz w:val="24"/>
                <w:szCs w:val="24"/>
              </w:rPr>
            </w:pPr>
          </w:p>
        </w:tc>
        <w:tc>
          <w:tcPr>
            <w:tcW w:w="1565" w:type="dxa"/>
          </w:tcPr>
          <w:p w14:paraId="43058800" w14:textId="5376B46B" w:rsidR="00FA6FFE" w:rsidRPr="00191187" w:rsidRDefault="00FA6FFE" w:rsidP="009E1E5C">
            <w:pPr>
              <w:contextualSpacing/>
              <w:textAlignment w:val="baseline"/>
              <w:rPr>
                <w:rFonts w:eastAsia="Times New Roman" w:cstheme="minorHAnsi"/>
                <w:sz w:val="24"/>
                <w:szCs w:val="24"/>
              </w:rPr>
            </w:pPr>
          </w:p>
        </w:tc>
        <w:tc>
          <w:tcPr>
            <w:tcW w:w="1792" w:type="dxa"/>
          </w:tcPr>
          <w:p w14:paraId="2F688D4E" w14:textId="77777777" w:rsidR="00FA6FFE" w:rsidRPr="00191187" w:rsidRDefault="00FA6FFE" w:rsidP="009E1E5C">
            <w:pPr>
              <w:ind w:left="-360"/>
              <w:contextualSpacing/>
              <w:textAlignment w:val="baseline"/>
              <w:rPr>
                <w:rFonts w:eastAsia="Times New Roman" w:cstheme="minorHAnsi"/>
                <w:sz w:val="24"/>
                <w:szCs w:val="24"/>
              </w:rPr>
            </w:pPr>
          </w:p>
        </w:tc>
        <w:tc>
          <w:tcPr>
            <w:tcW w:w="1782" w:type="dxa"/>
          </w:tcPr>
          <w:p w14:paraId="03EA657D" w14:textId="77777777" w:rsidR="00FA6FFE" w:rsidRPr="00191187" w:rsidRDefault="00FA6FFE" w:rsidP="009E1E5C">
            <w:pPr>
              <w:contextualSpacing/>
              <w:textAlignment w:val="baseline"/>
              <w:rPr>
                <w:rFonts w:eastAsia="Times New Roman" w:cstheme="minorHAnsi"/>
                <w:sz w:val="24"/>
                <w:szCs w:val="24"/>
              </w:rPr>
            </w:pPr>
          </w:p>
        </w:tc>
        <w:tc>
          <w:tcPr>
            <w:tcW w:w="1817" w:type="dxa"/>
          </w:tcPr>
          <w:p w14:paraId="73D86A5E" w14:textId="77777777" w:rsidR="00FA6FFE" w:rsidRPr="00191187" w:rsidRDefault="00FA6FFE" w:rsidP="009E1E5C">
            <w:pPr>
              <w:contextualSpacing/>
              <w:textAlignment w:val="baseline"/>
              <w:rPr>
                <w:rFonts w:eastAsia="Times New Roman" w:cstheme="minorHAnsi"/>
                <w:sz w:val="24"/>
                <w:szCs w:val="24"/>
              </w:rPr>
            </w:pPr>
          </w:p>
        </w:tc>
      </w:tr>
      <w:tr w:rsidR="00FA6FFE" w:rsidRPr="006B78A5" w14:paraId="47AB6635" w14:textId="783D7B1E" w:rsidTr="00343E94">
        <w:trPr>
          <w:trHeight w:val="570"/>
        </w:trPr>
        <w:tc>
          <w:tcPr>
            <w:tcW w:w="1615" w:type="dxa"/>
          </w:tcPr>
          <w:p w14:paraId="4FF157D9" w14:textId="77777777" w:rsidR="00FA6FFE" w:rsidRPr="00191187" w:rsidRDefault="00FA6FFE" w:rsidP="009E1E5C">
            <w:pPr>
              <w:contextualSpacing/>
              <w:textAlignment w:val="baseline"/>
              <w:rPr>
                <w:rFonts w:eastAsia="Times New Roman" w:cstheme="minorHAnsi"/>
                <w:sz w:val="24"/>
                <w:szCs w:val="24"/>
              </w:rPr>
            </w:pPr>
          </w:p>
          <w:p w14:paraId="1051188A" w14:textId="77777777" w:rsidR="00FA6FFE" w:rsidRPr="00191187" w:rsidRDefault="00FA6FFE" w:rsidP="009E1E5C">
            <w:pPr>
              <w:contextualSpacing/>
              <w:textAlignment w:val="baseline"/>
              <w:rPr>
                <w:rFonts w:eastAsia="Times New Roman" w:cstheme="minorHAnsi"/>
                <w:sz w:val="24"/>
                <w:szCs w:val="24"/>
              </w:rPr>
            </w:pPr>
          </w:p>
          <w:p w14:paraId="4CAA35A9" w14:textId="78C3F313" w:rsidR="00FA6FFE" w:rsidRPr="00191187" w:rsidRDefault="00FA6FFE" w:rsidP="009E1E5C">
            <w:pPr>
              <w:contextualSpacing/>
              <w:textAlignment w:val="baseline"/>
              <w:rPr>
                <w:rFonts w:eastAsia="Times New Roman" w:cstheme="minorHAnsi"/>
                <w:sz w:val="24"/>
                <w:szCs w:val="24"/>
              </w:rPr>
            </w:pPr>
          </w:p>
        </w:tc>
        <w:tc>
          <w:tcPr>
            <w:tcW w:w="1272" w:type="dxa"/>
          </w:tcPr>
          <w:p w14:paraId="38D97BF2" w14:textId="77777777" w:rsidR="00FA6FFE" w:rsidRPr="00191187" w:rsidRDefault="00FA6FFE" w:rsidP="009E1E5C">
            <w:pPr>
              <w:contextualSpacing/>
              <w:textAlignment w:val="baseline"/>
              <w:rPr>
                <w:rFonts w:eastAsia="Times New Roman" w:cstheme="minorHAnsi"/>
                <w:sz w:val="24"/>
                <w:szCs w:val="24"/>
              </w:rPr>
            </w:pPr>
          </w:p>
        </w:tc>
        <w:tc>
          <w:tcPr>
            <w:tcW w:w="1785" w:type="dxa"/>
          </w:tcPr>
          <w:p w14:paraId="71FD00DB" w14:textId="77777777" w:rsidR="00FA6FFE" w:rsidRPr="00191187" w:rsidRDefault="00FA6FFE" w:rsidP="009E1E5C">
            <w:pPr>
              <w:contextualSpacing/>
              <w:textAlignment w:val="baseline"/>
              <w:rPr>
                <w:rFonts w:eastAsia="Times New Roman" w:cstheme="minorHAnsi"/>
                <w:sz w:val="24"/>
                <w:szCs w:val="24"/>
              </w:rPr>
            </w:pPr>
          </w:p>
        </w:tc>
        <w:tc>
          <w:tcPr>
            <w:tcW w:w="1322" w:type="dxa"/>
          </w:tcPr>
          <w:p w14:paraId="152B1AE7" w14:textId="77777777" w:rsidR="00FA6FFE" w:rsidRPr="00191187" w:rsidRDefault="00FA6FFE" w:rsidP="009E1E5C">
            <w:pPr>
              <w:contextualSpacing/>
              <w:textAlignment w:val="baseline"/>
              <w:rPr>
                <w:rFonts w:eastAsia="Times New Roman" w:cstheme="minorHAnsi"/>
                <w:sz w:val="24"/>
                <w:szCs w:val="24"/>
              </w:rPr>
            </w:pPr>
          </w:p>
        </w:tc>
        <w:tc>
          <w:tcPr>
            <w:tcW w:w="1565" w:type="dxa"/>
          </w:tcPr>
          <w:p w14:paraId="0A74CDCE" w14:textId="0C46DA23" w:rsidR="00FA6FFE" w:rsidRPr="00191187" w:rsidRDefault="00FA6FFE" w:rsidP="009E1E5C">
            <w:pPr>
              <w:contextualSpacing/>
              <w:textAlignment w:val="baseline"/>
              <w:rPr>
                <w:rFonts w:eastAsia="Times New Roman" w:cstheme="minorHAnsi"/>
                <w:sz w:val="24"/>
                <w:szCs w:val="24"/>
              </w:rPr>
            </w:pPr>
          </w:p>
        </w:tc>
        <w:tc>
          <w:tcPr>
            <w:tcW w:w="1792" w:type="dxa"/>
          </w:tcPr>
          <w:p w14:paraId="05099D91" w14:textId="77777777" w:rsidR="00FA6FFE" w:rsidRPr="00191187" w:rsidRDefault="00FA6FFE" w:rsidP="009E1E5C">
            <w:pPr>
              <w:ind w:left="-360"/>
              <w:contextualSpacing/>
              <w:textAlignment w:val="baseline"/>
              <w:rPr>
                <w:rFonts w:eastAsia="Times New Roman" w:cstheme="minorHAnsi"/>
                <w:sz w:val="24"/>
                <w:szCs w:val="24"/>
              </w:rPr>
            </w:pPr>
          </w:p>
        </w:tc>
        <w:tc>
          <w:tcPr>
            <w:tcW w:w="1782" w:type="dxa"/>
          </w:tcPr>
          <w:p w14:paraId="578C97E1" w14:textId="77777777" w:rsidR="00FA6FFE" w:rsidRPr="00191187" w:rsidRDefault="00FA6FFE" w:rsidP="009E1E5C">
            <w:pPr>
              <w:contextualSpacing/>
              <w:textAlignment w:val="baseline"/>
              <w:rPr>
                <w:rFonts w:eastAsia="Times New Roman" w:cstheme="minorHAnsi"/>
                <w:sz w:val="24"/>
                <w:szCs w:val="24"/>
              </w:rPr>
            </w:pPr>
          </w:p>
        </w:tc>
        <w:tc>
          <w:tcPr>
            <w:tcW w:w="1817" w:type="dxa"/>
          </w:tcPr>
          <w:p w14:paraId="69A92E66" w14:textId="77777777" w:rsidR="00FA6FFE" w:rsidRPr="00191187" w:rsidRDefault="00FA6FFE" w:rsidP="009E1E5C">
            <w:pPr>
              <w:contextualSpacing/>
              <w:textAlignment w:val="baseline"/>
              <w:rPr>
                <w:rFonts w:eastAsia="Times New Roman" w:cstheme="minorHAnsi"/>
                <w:sz w:val="24"/>
                <w:szCs w:val="24"/>
              </w:rPr>
            </w:pPr>
          </w:p>
        </w:tc>
      </w:tr>
      <w:tr w:rsidR="00FA6FFE" w:rsidRPr="006B78A5" w14:paraId="1F78E16E" w14:textId="77777777" w:rsidTr="00343E94">
        <w:trPr>
          <w:trHeight w:val="570"/>
        </w:trPr>
        <w:tc>
          <w:tcPr>
            <w:tcW w:w="1615" w:type="dxa"/>
          </w:tcPr>
          <w:p w14:paraId="60B5AE30" w14:textId="036EA8B4" w:rsidR="00FA6FFE" w:rsidRPr="00191187" w:rsidRDefault="00FA6FFE" w:rsidP="009E1E5C">
            <w:pPr>
              <w:contextualSpacing/>
              <w:textAlignment w:val="baseline"/>
              <w:rPr>
                <w:rFonts w:eastAsia="Times New Roman" w:cstheme="minorHAnsi"/>
                <w:b/>
                <w:bCs/>
              </w:rPr>
            </w:pPr>
            <w:r w:rsidRPr="00191187">
              <w:rPr>
                <w:rFonts w:eastAsia="Times New Roman" w:cstheme="minorHAnsi"/>
                <w:sz w:val="32"/>
                <w:szCs w:val="32"/>
              </w:rPr>
              <w:t>EXAMPLE</w:t>
            </w:r>
          </w:p>
        </w:tc>
        <w:tc>
          <w:tcPr>
            <w:tcW w:w="1272" w:type="dxa"/>
          </w:tcPr>
          <w:p w14:paraId="34E84F24" w14:textId="77777777" w:rsidR="00FA6FFE" w:rsidRPr="00191187" w:rsidRDefault="00FA6FFE" w:rsidP="009E1E5C">
            <w:pPr>
              <w:contextualSpacing/>
              <w:textAlignment w:val="baseline"/>
              <w:rPr>
                <w:rFonts w:eastAsia="Times New Roman" w:cstheme="minorHAnsi"/>
              </w:rPr>
            </w:pPr>
          </w:p>
        </w:tc>
        <w:tc>
          <w:tcPr>
            <w:tcW w:w="1785" w:type="dxa"/>
          </w:tcPr>
          <w:p w14:paraId="650C2A76" w14:textId="77777777" w:rsidR="00FA6FFE" w:rsidRPr="00191187" w:rsidRDefault="00FA6FFE" w:rsidP="009E1E5C">
            <w:pPr>
              <w:contextualSpacing/>
              <w:textAlignment w:val="baseline"/>
              <w:rPr>
                <w:rFonts w:eastAsia="Times New Roman" w:cstheme="minorHAnsi"/>
              </w:rPr>
            </w:pPr>
          </w:p>
        </w:tc>
        <w:tc>
          <w:tcPr>
            <w:tcW w:w="1322" w:type="dxa"/>
          </w:tcPr>
          <w:p w14:paraId="1731EE4A" w14:textId="77777777" w:rsidR="00FA6FFE" w:rsidRPr="00191187" w:rsidRDefault="00FA6FFE" w:rsidP="009E1E5C">
            <w:pPr>
              <w:contextualSpacing/>
              <w:textAlignment w:val="baseline"/>
              <w:rPr>
                <w:rFonts w:eastAsia="Times New Roman" w:cstheme="minorHAnsi"/>
              </w:rPr>
            </w:pPr>
          </w:p>
        </w:tc>
        <w:tc>
          <w:tcPr>
            <w:tcW w:w="1565" w:type="dxa"/>
          </w:tcPr>
          <w:p w14:paraId="4F30DA8A" w14:textId="4F9B6301" w:rsidR="00FA6FFE" w:rsidRPr="00191187" w:rsidRDefault="00FA6FFE" w:rsidP="009E1E5C">
            <w:pPr>
              <w:contextualSpacing/>
              <w:textAlignment w:val="baseline"/>
              <w:rPr>
                <w:rFonts w:eastAsia="Times New Roman" w:cstheme="minorHAnsi"/>
              </w:rPr>
            </w:pPr>
          </w:p>
        </w:tc>
        <w:tc>
          <w:tcPr>
            <w:tcW w:w="1792" w:type="dxa"/>
          </w:tcPr>
          <w:p w14:paraId="203CBE65" w14:textId="77777777" w:rsidR="00FA6FFE" w:rsidRPr="00191187" w:rsidRDefault="00FA6FFE" w:rsidP="009E1E5C">
            <w:pPr>
              <w:contextualSpacing/>
              <w:textAlignment w:val="baseline"/>
              <w:rPr>
                <w:rFonts w:eastAsia="Times New Roman" w:cstheme="minorHAnsi"/>
              </w:rPr>
            </w:pPr>
          </w:p>
        </w:tc>
        <w:tc>
          <w:tcPr>
            <w:tcW w:w="1782" w:type="dxa"/>
          </w:tcPr>
          <w:p w14:paraId="5560EF7F" w14:textId="77777777" w:rsidR="00FA6FFE" w:rsidRPr="00191187" w:rsidRDefault="00FA6FFE" w:rsidP="009E1E5C">
            <w:pPr>
              <w:contextualSpacing/>
              <w:textAlignment w:val="baseline"/>
              <w:rPr>
                <w:rFonts w:eastAsia="Times New Roman" w:cstheme="minorHAnsi"/>
              </w:rPr>
            </w:pPr>
          </w:p>
        </w:tc>
        <w:tc>
          <w:tcPr>
            <w:tcW w:w="1817" w:type="dxa"/>
          </w:tcPr>
          <w:p w14:paraId="02D0CDEE" w14:textId="77777777" w:rsidR="00FA6FFE" w:rsidRPr="00191187" w:rsidRDefault="00FA6FFE" w:rsidP="009E1E5C">
            <w:pPr>
              <w:contextualSpacing/>
              <w:textAlignment w:val="baseline"/>
              <w:rPr>
                <w:rFonts w:eastAsia="Times New Roman"/>
              </w:rPr>
            </w:pPr>
          </w:p>
        </w:tc>
      </w:tr>
      <w:tr w:rsidR="00FA6FFE" w:rsidRPr="006B78A5" w14:paraId="3C824F3A" w14:textId="45651CCF" w:rsidTr="00343E94">
        <w:trPr>
          <w:trHeight w:val="570"/>
        </w:trPr>
        <w:tc>
          <w:tcPr>
            <w:tcW w:w="1615" w:type="dxa"/>
            <w:hideMark/>
          </w:tcPr>
          <w:p w14:paraId="32CBCCC0" w14:textId="725DFB4B" w:rsidR="00FA6FFE" w:rsidRPr="00191187" w:rsidRDefault="00FA6FFE" w:rsidP="009E1E5C">
            <w:pPr>
              <w:contextualSpacing/>
              <w:textAlignment w:val="baseline"/>
              <w:rPr>
                <w:rFonts w:eastAsia="Times New Roman" w:cstheme="minorHAnsi"/>
                <w:sz w:val="24"/>
                <w:szCs w:val="24"/>
              </w:rPr>
            </w:pPr>
            <w:r w:rsidRPr="00191187">
              <w:rPr>
                <w:rFonts w:eastAsia="Times New Roman" w:cstheme="minorHAnsi"/>
                <w:sz w:val="24"/>
                <w:szCs w:val="24"/>
              </w:rPr>
              <w:t xml:space="preserve">Improved water quality in North Farm Creek tributary using green infrastructure </w:t>
            </w:r>
          </w:p>
        </w:tc>
        <w:tc>
          <w:tcPr>
            <w:tcW w:w="1272" w:type="dxa"/>
            <w:hideMark/>
          </w:tcPr>
          <w:p w14:paraId="2F98A2C4" w14:textId="3C582C53" w:rsidR="00FA6FFE" w:rsidRPr="00191187" w:rsidRDefault="00FA6FFE" w:rsidP="009E1E5C">
            <w:pPr>
              <w:contextualSpacing/>
              <w:textAlignment w:val="baseline"/>
              <w:rPr>
                <w:rFonts w:eastAsia="Times New Roman"/>
                <w:sz w:val="24"/>
                <w:szCs w:val="24"/>
              </w:rPr>
            </w:pPr>
            <w:r w:rsidRPr="00191187">
              <w:rPr>
                <w:rFonts w:eastAsia="Times New Roman"/>
                <w:sz w:val="24"/>
                <w:szCs w:val="24"/>
              </w:rPr>
              <w:t>Lower pollutant loads through the TMDL process</w:t>
            </w:r>
          </w:p>
        </w:tc>
        <w:tc>
          <w:tcPr>
            <w:tcW w:w="1785" w:type="dxa"/>
          </w:tcPr>
          <w:p w14:paraId="7EA84ADF" w14:textId="285B685D" w:rsidR="00FA6FFE" w:rsidRPr="00191187" w:rsidRDefault="00FA6FFE" w:rsidP="009E1E5C">
            <w:pPr>
              <w:contextualSpacing/>
              <w:textAlignment w:val="baseline"/>
              <w:rPr>
                <w:rFonts w:eastAsia="Times New Roman"/>
                <w:sz w:val="24"/>
                <w:szCs w:val="24"/>
              </w:rPr>
            </w:pPr>
            <w:r w:rsidRPr="35E0F660">
              <w:rPr>
                <w:rFonts w:eastAsia="Times New Roman"/>
                <w:sz w:val="24"/>
                <w:szCs w:val="24"/>
              </w:rPr>
              <w:t>5 years: 50% implementation of structural BMPs</w:t>
            </w:r>
          </w:p>
          <w:p w14:paraId="6F6A6634" w14:textId="2BD8F49A" w:rsidR="00FA6FFE" w:rsidRPr="00191187" w:rsidRDefault="00FA6FFE" w:rsidP="009E1E5C">
            <w:pPr>
              <w:contextualSpacing/>
              <w:textAlignment w:val="baseline"/>
              <w:rPr>
                <w:rFonts w:eastAsia="Times New Roman"/>
                <w:sz w:val="24"/>
                <w:szCs w:val="24"/>
              </w:rPr>
            </w:pPr>
            <w:r w:rsidRPr="35E0F660">
              <w:rPr>
                <w:rFonts w:eastAsia="Times New Roman"/>
                <w:sz w:val="24"/>
                <w:szCs w:val="24"/>
              </w:rPr>
              <w:t>10 years: implementation of all structural BMPs</w:t>
            </w:r>
          </w:p>
        </w:tc>
        <w:tc>
          <w:tcPr>
            <w:tcW w:w="1322" w:type="dxa"/>
          </w:tcPr>
          <w:p w14:paraId="7656AEFB" w14:textId="1D483AB9" w:rsidR="00FA6FFE" w:rsidRPr="00191187" w:rsidRDefault="00B43E30" w:rsidP="009E1E5C">
            <w:pPr>
              <w:contextualSpacing/>
              <w:textAlignment w:val="baseline"/>
              <w:rPr>
                <w:rFonts w:eastAsia="Times New Roman" w:cstheme="minorHAnsi"/>
                <w:sz w:val="24"/>
                <w:szCs w:val="24"/>
              </w:rPr>
            </w:pPr>
            <w:r>
              <w:rPr>
                <w:rFonts w:eastAsia="Times New Roman" w:cstheme="minorHAnsi"/>
                <w:sz w:val="24"/>
                <w:szCs w:val="24"/>
              </w:rPr>
              <w:t>Implementatio</w:t>
            </w:r>
            <w:r w:rsidR="009C3831">
              <w:rPr>
                <w:rFonts w:eastAsia="Times New Roman" w:cstheme="minorHAnsi"/>
                <w:sz w:val="24"/>
                <w:szCs w:val="24"/>
              </w:rPr>
              <w:t xml:space="preserve">n prioritized in </w:t>
            </w:r>
            <w:r w:rsidR="00E91604">
              <w:rPr>
                <w:rFonts w:eastAsia="Times New Roman" w:cstheme="minorHAnsi"/>
                <w:sz w:val="24"/>
                <w:szCs w:val="24"/>
              </w:rPr>
              <w:t>areas with a low GI Equity Index</w:t>
            </w:r>
            <w:r w:rsidR="00A459F2">
              <w:rPr>
                <w:rFonts w:eastAsia="Times New Roman" w:cstheme="minorHAnsi"/>
                <w:sz w:val="24"/>
                <w:szCs w:val="24"/>
              </w:rPr>
              <w:t xml:space="preserve"> </w:t>
            </w:r>
            <w:r w:rsidR="00E91604">
              <w:rPr>
                <w:rFonts w:eastAsia="Times New Roman" w:cstheme="minorHAnsi"/>
                <w:sz w:val="24"/>
                <w:szCs w:val="24"/>
              </w:rPr>
              <w:t>score</w:t>
            </w:r>
          </w:p>
        </w:tc>
        <w:tc>
          <w:tcPr>
            <w:tcW w:w="1565" w:type="dxa"/>
            <w:hideMark/>
          </w:tcPr>
          <w:p w14:paraId="0DA90389" w14:textId="7AAA67A2" w:rsidR="00FA6FFE" w:rsidRPr="00191187" w:rsidRDefault="00FA6FFE" w:rsidP="009E1E5C">
            <w:pPr>
              <w:contextualSpacing/>
              <w:textAlignment w:val="baseline"/>
              <w:rPr>
                <w:rFonts w:eastAsia="Times New Roman" w:cstheme="minorHAnsi"/>
                <w:sz w:val="24"/>
                <w:szCs w:val="24"/>
              </w:rPr>
            </w:pPr>
            <w:r w:rsidRPr="00191187">
              <w:rPr>
                <w:rFonts w:eastAsia="Times New Roman" w:cstheme="minorHAnsi"/>
                <w:sz w:val="24"/>
                <w:szCs w:val="24"/>
              </w:rPr>
              <w:t xml:space="preserve">Precipitation </w:t>
            </w:r>
            <w:proofErr w:type="gramStart"/>
            <w:r w:rsidRPr="00191187">
              <w:rPr>
                <w:rFonts w:eastAsia="Times New Roman" w:cstheme="minorHAnsi"/>
                <w:sz w:val="24"/>
                <w:szCs w:val="24"/>
              </w:rPr>
              <w:t>trends;</w:t>
            </w:r>
            <w:proofErr w:type="gramEnd"/>
            <w:r w:rsidRPr="00191187">
              <w:rPr>
                <w:rFonts w:eastAsia="Times New Roman" w:cstheme="minorHAnsi"/>
                <w:sz w:val="24"/>
                <w:szCs w:val="24"/>
              </w:rPr>
              <w:t xml:space="preserve"> Nitrogen, phosphorous, and sediment impacts of green infrastructure facilities</w:t>
            </w:r>
          </w:p>
        </w:tc>
        <w:tc>
          <w:tcPr>
            <w:tcW w:w="1792" w:type="dxa"/>
          </w:tcPr>
          <w:p w14:paraId="2CA912AE" w14:textId="472E256D" w:rsidR="00FA6FFE" w:rsidRPr="00191187" w:rsidRDefault="00FA6FFE" w:rsidP="009E1E5C">
            <w:pPr>
              <w:contextualSpacing/>
              <w:textAlignment w:val="baseline"/>
              <w:rPr>
                <w:rFonts w:eastAsia="Times New Roman"/>
                <w:sz w:val="24"/>
                <w:szCs w:val="24"/>
              </w:rPr>
            </w:pPr>
            <w:r w:rsidRPr="00191187">
              <w:rPr>
                <w:rFonts w:eastAsia="Times New Roman"/>
                <w:sz w:val="24"/>
                <w:szCs w:val="24"/>
              </w:rPr>
              <w:t>Precipitation increases over historic levels; nitrogen runoff over TMDL levels</w:t>
            </w:r>
          </w:p>
        </w:tc>
        <w:tc>
          <w:tcPr>
            <w:tcW w:w="1782" w:type="dxa"/>
            <w:hideMark/>
          </w:tcPr>
          <w:p w14:paraId="03BE745A" w14:textId="789C41AC" w:rsidR="00FA6FFE" w:rsidRPr="00191187" w:rsidRDefault="00FA6FFE" w:rsidP="009E1E5C">
            <w:pPr>
              <w:contextualSpacing/>
              <w:textAlignment w:val="baseline"/>
              <w:rPr>
                <w:rFonts w:eastAsia="Times New Roman" w:cstheme="minorHAnsi"/>
                <w:sz w:val="24"/>
                <w:szCs w:val="24"/>
              </w:rPr>
            </w:pPr>
            <w:r w:rsidRPr="00191187">
              <w:rPr>
                <w:rFonts w:eastAsia="Times New Roman" w:cstheme="minorHAnsi"/>
                <w:sz w:val="24"/>
                <w:szCs w:val="24"/>
              </w:rPr>
              <w:t xml:space="preserve">​Implement non-structural BMPs to augment existing infrastructure to address unanticipated precipitation </w:t>
            </w:r>
          </w:p>
        </w:tc>
        <w:tc>
          <w:tcPr>
            <w:tcW w:w="1817" w:type="dxa"/>
          </w:tcPr>
          <w:p w14:paraId="530F159A" w14:textId="276DB452" w:rsidR="00FA6FFE" w:rsidRPr="00191187" w:rsidRDefault="00FA6FFE" w:rsidP="009E1E5C">
            <w:pPr>
              <w:contextualSpacing/>
              <w:textAlignment w:val="baseline"/>
              <w:rPr>
                <w:rFonts w:eastAsia="Times New Roman"/>
                <w:sz w:val="24"/>
                <w:szCs w:val="24"/>
              </w:rPr>
            </w:pPr>
            <w:r w:rsidRPr="00191187">
              <w:rPr>
                <w:rFonts w:eastAsia="Times New Roman"/>
                <w:sz w:val="24"/>
                <w:szCs w:val="24"/>
              </w:rPr>
              <w:t>Illinois Department of the Environment</w:t>
            </w:r>
          </w:p>
        </w:tc>
      </w:tr>
    </w:tbl>
    <w:p w14:paraId="6E263630" w14:textId="77777777" w:rsidR="00276203" w:rsidRDefault="00276203" w:rsidP="009E1E5C">
      <w:pPr>
        <w:spacing w:after="0" w:line="240" w:lineRule="auto"/>
        <w:contextualSpacing/>
      </w:pPr>
    </w:p>
    <w:p w14:paraId="3958CA4C" w14:textId="423905B3" w:rsidR="00393B46" w:rsidRPr="007730DB" w:rsidRDefault="005229A9" w:rsidP="009E1E5C">
      <w:pPr>
        <w:spacing w:after="0" w:line="240" w:lineRule="auto"/>
        <w:contextualSpacing/>
        <w:rPr>
          <w:b/>
          <w:bCs/>
          <w:sz w:val="28"/>
          <w:szCs w:val="28"/>
        </w:rPr>
      </w:pPr>
      <w:r w:rsidRPr="00757772">
        <w:rPr>
          <w:b/>
          <w:bCs/>
          <w:sz w:val="28"/>
          <w:szCs w:val="28"/>
        </w:rPr>
        <w:t>Ex</w:t>
      </w:r>
      <w:r w:rsidR="0073512E" w:rsidRPr="00757772">
        <w:rPr>
          <w:b/>
          <w:bCs/>
          <w:sz w:val="28"/>
          <w:szCs w:val="28"/>
        </w:rPr>
        <w:t>a</w:t>
      </w:r>
      <w:r w:rsidRPr="00757772">
        <w:rPr>
          <w:b/>
          <w:bCs/>
          <w:sz w:val="28"/>
          <w:szCs w:val="28"/>
        </w:rPr>
        <w:t>mple</w:t>
      </w:r>
      <w:r w:rsidR="007730DB">
        <w:rPr>
          <w:b/>
          <w:bCs/>
          <w:sz w:val="28"/>
          <w:szCs w:val="28"/>
        </w:rPr>
        <w:t xml:space="preserve">: </w:t>
      </w:r>
      <w:r w:rsidR="62707481" w:rsidRPr="003829E9">
        <w:rPr>
          <w:sz w:val="24"/>
          <w:szCs w:val="24"/>
        </w:rPr>
        <w:t xml:space="preserve">North Farm Creek tributary of the Illinois River, Illinois Department of the Environment (DEP) </w:t>
      </w:r>
    </w:p>
    <w:p w14:paraId="27E6336D" w14:textId="2C2E5AFF" w:rsidR="00393B46" w:rsidRPr="003829E9" w:rsidRDefault="421BE454" w:rsidP="009E1E5C">
      <w:pPr>
        <w:spacing w:after="0" w:line="240" w:lineRule="auto"/>
        <w:contextualSpacing/>
        <w:rPr>
          <w:sz w:val="24"/>
          <w:szCs w:val="24"/>
        </w:rPr>
      </w:pPr>
      <w:r w:rsidRPr="003829E9">
        <w:rPr>
          <w:sz w:val="24"/>
          <w:szCs w:val="24"/>
        </w:rPr>
        <w:t>The</w:t>
      </w:r>
      <w:r w:rsidR="3780A7A3" w:rsidRPr="003829E9">
        <w:rPr>
          <w:sz w:val="24"/>
          <w:szCs w:val="24"/>
        </w:rPr>
        <w:t xml:space="preserve"> Illinois DEP</w:t>
      </w:r>
      <w:r w:rsidR="62707481" w:rsidRPr="003829E9">
        <w:rPr>
          <w:sz w:val="24"/>
          <w:szCs w:val="24"/>
        </w:rPr>
        <w:t xml:space="preserve"> reviewed and selected management actions to analyze from the TMDL Implementation Plan. For each, they articulated the uncertainties most likely to affect TMDL attainment and influences of projected precipitation changes on BMP effectiveness, and then modeled the system, including uncertainties and actions. Outputs were used to simultaneously consider factors affecting vulnerability and adaptation action success under a wide range of projected futures to estimate which management actions would be most robust across those futures. Results showed that changes in precipitation could significantly affect the ability of the Implementation Plan to meet the TMDL targets for nitrogen, phosphorus, and sediment. </w:t>
      </w:r>
      <w:r w:rsidR="007730DB" w:rsidRPr="003829E9">
        <w:rPr>
          <w:sz w:val="24"/>
          <w:szCs w:val="24"/>
        </w:rPr>
        <w:t>Ability</w:t>
      </w:r>
      <w:r w:rsidR="62707481" w:rsidRPr="003829E9">
        <w:rPr>
          <w:sz w:val="24"/>
          <w:szCs w:val="24"/>
        </w:rPr>
        <w:t xml:space="preserve"> to meet the nitrogen TMDL was sensitive to annual average rainfall and the effectiveness of green infrastructure retrofitting</w:t>
      </w:r>
      <w:r w:rsidR="1DC93139" w:rsidRPr="003829E9">
        <w:rPr>
          <w:sz w:val="24"/>
          <w:szCs w:val="24"/>
        </w:rPr>
        <w:t>.</w:t>
      </w:r>
      <w:r w:rsidR="62707481" w:rsidRPr="003829E9">
        <w:rPr>
          <w:sz w:val="24"/>
          <w:szCs w:val="24"/>
        </w:rPr>
        <w:t xml:space="preserve"> As a result, monitoring precipitation trends and BMP effectiveness was recommended to provide information on how to adjust the Implementation Plan over time to effectively track and respond to the future trajectory of precipitation and green infrastructure functioning. </w:t>
      </w:r>
    </w:p>
    <w:p w14:paraId="6194DC1A" w14:textId="073B2E7F" w:rsidR="00CA7598" w:rsidRDefault="00CA7598" w:rsidP="009E1E5C">
      <w:pPr>
        <w:spacing w:after="0" w:line="240" w:lineRule="auto"/>
        <w:contextualSpacing/>
        <w:rPr>
          <w:sz w:val="24"/>
          <w:szCs w:val="24"/>
        </w:rPr>
      </w:pPr>
    </w:p>
    <w:p w14:paraId="7EE3A861" w14:textId="4777A89C" w:rsidR="008C2E24" w:rsidRPr="00757772" w:rsidRDefault="008C2E24" w:rsidP="009E1E5C">
      <w:pPr>
        <w:pStyle w:val="Heading2"/>
        <w:spacing w:before="0" w:line="240" w:lineRule="auto"/>
        <w:contextualSpacing/>
        <w:rPr>
          <w:b/>
          <w:bCs/>
          <w:color w:val="auto"/>
          <w:sz w:val="28"/>
          <w:szCs w:val="28"/>
        </w:rPr>
      </w:pPr>
      <w:r w:rsidRPr="00757772">
        <w:rPr>
          <w:rFonts w:ascii="Calibri Light" w:eastAsia="Calibri Light" w:hAnsi="Calibri Light" w:cs="Calibri Light"/>
          <w:b/>
          <w:bCs/>
          <w:color w:val="auto"/>
          <w:sz w:val="28"/>
          <w:szCs w:val="32"/>
        </w:rPr>
        <w:t xml:space="preserve">What to </w:t>
      </w:r>
      <w:r w:rsidR="007730DB">
        <w:rPr>
          <w:rFonts w:ascii="Calibri Light" w:eastAsia="Calibri Light" w:hAnsi="Calibri Light" w:cs="Calibri Light"/>
          <w:b/>
          <w:bCs/>
          <w:color w:val="auto"/>
          <w:sz w:val="28"/>
          <w:szCs w:val="32"/>
        </w:rPr>
        <w:t>d</w:t>
      </w:r>
      <w:r w:rsidRPr="00757772">
        <w:rPr>
          <w:rFonts w:ascii="Calibri Light" w:eastAsia="Calibri Light" w:hAnsi="Calibri Light" w:cs="Calibri Light"/>
          <w:b/>
          <w:bCs/>
          <w:color w:val="auto"/>
          <w:sz w:val="28"/>
          <w:szCs w:val="32"/>
        </w:rPr>
        <w:t xml:space="preserve">o </w:t>
      </w:r>
      <w:r w:rsidR="007730DB">
        <w:rPr>
          <w:rFonts w:ascii="Calibri Light" w:eastAsia="Calibri Light" w:hAnsi="Calibri Light" w:cs="Calibri Light"/>
          <w:b/>
          <w:bCs/>
          <w:color w:val="auto"/>
          <w:sz w:val="28"/>
          <w:szCs w:val="32"/>
        </w:rPr>
        <w:t>n</w:t>
      </w:r>
      <w:r w:rsidRPr="00757772">
        <w:rPr>
          <w:rFonts w:ascii="Calibri Light" w:eastAsia="Calibri Light" w:hAnsi="Calibri Light" w:cs="Calibri Light"/>
          <w:b/>
          <w:bCs/>
          <w:color w:val="auto"/>
          <w:sz w:val="28"/>
          <w:szCs w:val="32"/>
        </w:rPr>
        <w:t>ext</w:t>
      </w:r>
    </w:p>
    <w:p w14:paraId="6EBA5F37" w14:textId="7D49F9EE" w:rsidR="008C2E24" w:rsidRPr="003829E9" w:rsidRDefault="008C2E24" w:rsidP="009E1E5C">
      <w:pPr>
        <w:spacing w:after="0" w:line="240" w:lineRule="auto"/>
        <w:contextualSpacing/>
        <w:rPr>
          <w:sz w:val="24"/>
          <w:szCs w:val="24"/>
        </w:rPr>
      </w:pPr>
      <w:r w:rsidRPr="77C6AAF2">
        <w:rPr>
          <w:sz w:val="24"/>
          <w:szCs w:val="24"/>
        </w:rPr>
        <w:t xml:space="preserve">Return to the ERB and </w:t>
      </w:r>
      <w:r w:rsidR="71028618" w:rsidRPr="77C6AAF2">
        <w:rPr>
          <w:sz w:val="24"/>
          <w:szCs w:val="24"/>
        </w:rPr>
        <w:t xml:space="preserve">complete your final reflection session. </w:t>
      </w:r>
      <w:r w:rsidR="08536129" w:rsidRPr="77C6AAF2">
        <w:rPr>
          <w:sz w:val="24"/>
          <w:szCs w:val="24"/>
        </w:rPr>
        <w:t xml:space="preserve"> </w:t>
      </w:r>
    </w:p>
    <w:sectPr w:rsidR="008C2E24" w:rsidRPr="003829E9" w:rsidSect="009A207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9950" w14:textId="77777777" w:rsidR="00323C32" w:rsidRDefault="00323C32" w:rsidP="0073512E">
      <w:pPr>
        <w:spacing w:after="0" w:line="240" w:lineRule="auto"/>
      </w:pPr>
      <w:r>
        <w:separator/>
      </w:r>
    </w:p>
  </w:endnote>
  <w:endnote w:type="continuationSeparator" w:id="0">
    <w:p w14:paraId="48406EAA" w14:textId="77777777" w:rsidR="00323C32" w:rsidRDefault="00323C32" w:rsidP="0073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7700" w14:textId="44AD6688" w:rsidR="0034432B" w:rsidRDefault="0034432B">
    <w:pPr>
      <w:pStyle w:val="Footer"/>
      <w:jc w:val="right"/>
    </w:pPr>
    <w:r>
      <w:t xml:space="preserve">Page </w:t>
    </w:r>
    <w:sdt>
      <w:sdtPr>
        <w:id w:val="19027115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1372D2" w14:textId="77777777" w:rsidR="0034432B" w:rsidRDefault="00344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67C6" w14:textId="77777777" w:rsidR="00323C32" w:rsidRDefault="00323C32" w:rsidP="0073512E">
      <w:pPr>
        <w:spacing w:after="0" w:line="240" w:lineRule="auto"/>
      </w:pPr>
      <w:r>
        <w:separator/>
      </w:r>
    </w:p>
  </w:footnote>
  <w:footnote w:type="continuationSeparator" w:id="0">
    <w:p w14:paraId="12B1BCFD" w14:textId="77777777" w:rsidR="00323C32" w:rsidRDefault="00323C32" w:rsidP="00735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297B" w14:textId="31D3D304" w:rsidR="0073512E" w:rsidRDefault="0073512E">
    <w:pPr>
      <w:pStyle w:val="Header"/>
    </w:pPr>
    <w:r>
      <w:rPr>
        <w:noProof/>
      </w:rPr>
      <w:drawing>
        <wp:inline distT="0" distB="0" distL="0" distR="0" wp14:anchorId="2652FD5F" wp14:editId="58CEF2D6">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509"/>
    <w:multiLevelType w:val="hybridMultilevel"/>
    <w:tmpl w:val="4C92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33DD9"/>
    <w:multiLevelType w:val="hybridMultilevel"/>
    <w:tmpl w:val="D80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3A3A2B"/>
    <w:multiLevelType w:val="hybridMultilevel"/>
    <w:tmpl w:val="7370F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B3DC8"/>
    <w:multiLevelType w:val="hybridMultilevel"/>
    <w:tmpl w:val="C638F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74F11B5A"/>
    <w:multiLevelType w:val="hybridMultilevel"/>
    <w:tmpl w:val="4F3E4D1A"/>
    <w:lvl w:ilvl="0" w:tplc="3B022D6E">
      <w:start w:val="1"/>
      <w:numFmt w:val="bullet"/>
      <w:lvlText w:val=""/>
      <w:lvlJc w:val="left"/>
      <w:pPr>
        <w:ind w:left="720" w:hanging="360"/>
      </w:pPr>
      <w:rPr>
        <w:rFonts w:ascii="Symbol" w:hAnsi="Symbol" w:hint="default"/>
      </w:rPr>
    </w:lvl>
    <w:lvl w:ilvl="1" w:tplc="23C6CDDC">
      <w:start w:val="1"/>
      <w:numFmt w:val="bullet"/>
      <w:lvlText w:val="o"/>
      <w:lvlJc w:val="left"/>
      <w:pPr>
        <w:ind w:left="1440" w:hanging="360"/>
      </w:pPr>
      <w:rPr>
        <w:rFonts w:ascii="Courier New" w:hAnsi="Courier New" w:hint="default"/>
      </w:rPr>
    </w:lvl>
    <w:lvl w:ilvl="2" w:tplc="F1E80D7A">
      <w:start w:val="1"/>
      <w:numFmt w:val="bullet"/>
      <w:lvlText w:val=""/>
      <w:lvlJc w:val="left"/>
      <w:pPr>
        <w:ind w:left="2160" w:hanging="360"/>
      </w:pPr>
      <w:rPr>
        <w:rFonts w:ascii="Wingdings" w:hAnsi="Wingdings" w:hint="default"/>
      </w:rPr>
    </w:lvl>
    <w:lvl w:ilvl="3" w:tplc="62188902">
      <w:start w:val="1"/>
      <w:numFmt w:val="bullet"/>
      <w:lvlText w:val=""/>
      <w:lvlJc w:val="left"/>
      <w:pPr>
        <w:ind w:left="2880" w:hanging="360"/>
      </w:pPr>
      <w:rPr>
        <w:rFonts w:ascii="Symbol" w:hAnsi="Symbol" w:hint="default"/>
      </w:rPr>
    </w:lvl>
    <w:lvl w:ilvl="4" w:tplc="818A14C4">
      <w:start w:val="1"/>
      <w:numFmt w:val="bullet"/>
      <w:lvlText w:val="o"/>
      <w:lvlJc w:val="left"/>
      <w:pPr>
        <w:ind w:left="3600" w:hanging="360"/>
      </w:pPr>
      <w:rPr>
        <w:rFonts w:ascii="Courier New" w:hAnsi="Courier New" w:hint="default"/>
      </w:rPr>
    </w:lvl>
    <w:lvl w:ilvl="5" w:tplc="172A030E">
      <w:start w:val="1"/>
      <w:numFmt w:val="bullet"/>
      <w:lvlText w:val=""/>
      <w:lvlJc w:val="left"/>
      <w:pPr>
        <w:ind w:left="4320" w:hanging="360"/>
      </w:pPr>
      <w:rPr>
        <w:rFonts w:ascii="Wingdings" w:hAnsi="Wingdings" w:hint="default"/>
      </w:rPr>
    </w:lvl>
    <w:lvl w:ilvl="6" w:tplc="6AE67E72">
      <w:start w:val="1"/>
      <w:numFmt w:val="bullet"/>
      <w:lvlText w:val=""/>
      <w:lvlJc w:val="left"/>
      <w:pPr>
        <w:ind w:left="5040" w:hanging="360"/>
      </w:pPr>
      <w:rPr>
        <w:rFonts w:ascii="Symbol" w:hAnsi="Symbol" w:hint="default"/>
      </w:rPr>
    </w:lvl>
    <w:lvl w:ilvl="7" w:tplc="3CE0EB44">
      <w:start w:val="1"/>
      <w:numFmt w:val="bullet"/>
      <w:lvlText w:val="o"/>
      <w:lvlJc w:val="left"/>
      <w:pPr>
        <w:ind w:left="5760" w:hanging="360"/>
      </w:pPr>
      <w:rPr>
        <w:rFonts w:ascii="Courier New" w:hAnsi="Courier New" w:hint="default"/>
      </w:rPr>
    </w:lvl>
    <w:lvl w:ilvl="8" w:tplc="3808D6C8">
      <w:start w:val="1"/>
      <w:numFmt w:val="bullet"/>
      <w:lvlText w:val=""/>
      <w:lvlJc w:val="left"/>
      <w:pPr>
        <w:ind w:left="6480" w:hanging="360"/>
      </w:pPr>
      <w:rPr>
        <w:rFonts w:ascii="Wingdings" w:hAnsi="Wingdings" w:hint="default"/>
      </w:rPr>
    </w:lvl>
  </w:abstractNum>
  <w:num w:numId="1" w16cid:durableId="1216745690">
    <w:abstractNumId w:val="0"/>
  </w:num>
  <w:num w:numId="2" w16cid:durableId="425540018">
    <w:abstractNumId w:val="3"/>
  </w:num>
  <w:num w:numId="3" w16cid:durableId="397020910">
    <w:abstractNumId w:val="1"/>
  </w:num>
  <w:num w:numId="4" w16cid:durableId="1983120258">
    <w:abstractNumId w:val="2"/>
  </w:num>
  <w:num w:numId="5" w16cid:durableId="108162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D"/>
    <w:rsid w:val="00006378"/>
    <w:rsid w:val="00006F31"/>
    <w:rsid w:val="00012098"/>
    <w:rsid w:val="00031765"/>
    <w:rsid w:val="000461B6"/>
    <w:rsid w:val="000503E6"/>
    <w:rsid w:val="000547E4"/>
    <w:rsid w:val="00060D70"/>
    <w:rsid w:val="000623E1"/>
    <w:rsid w:val="0007081D"/>
    <w:rsid w:val="0008720B"/>
    <w:rsid w:val="00097E8C"/>
    <w:rsid w:val="000C4B85"/>
    <w:rsid w:val="000D4D85"/>
    <w:rsid w:val="000E35BA"/>
    <w:rsid w:val="000F20AC"/>
    <w:rsid w:val="00130CE2"/>
    <w:rsid w:val="0014651C"/>
    <w:rsid w:val="00163DFC"/>
    <w:rsid w:val="001701BD"/>
    <w:rsid w:val="001811F4"/>
    <w:rsid w:val="00185D3B"/>
    <w:rsid w:val="00191187"/>
    <w:rsid w:val="001E2DC9"/>
    <w:rsid w:val="00201817"/>
    <w:rsid w:val="0020195F"/>
    <w:rsid w:val="00222BBA"/>
    <w:rsid w:val="002707A1"/>
    <w:rsid w:val="00276203"/>
    <w:rsid w:val="00287A6D"/>
    <w:rsid w:val="00291260"/>
    <w:rsid w:val="002A4E11"/>
    <w:rsid w:val="002A5FA8"/>
    <w:rsid w:val="002B59BE"/>
    <w:rsid w:val="002D3CB5"/>
    <w:rsid w:val="002E115A"/>
    <w:rsid w:val="0030199C"/>
    <w:rsid w:val="0032058F"/>
    <w:rsid w:val="00323967"/>
    <w:rsid w:val="00323C32"/>
    <w:rsid w:val="00343E94"/>
    <w:rsid w:val="0034432B"/>
    <w:rsid w:val="003467C6"/>
    <w:rsid w:val="00356E04"/>
    <w:rsid w:val="00367BB7"/>
    <w:rsid w:val="00370471"/>
    <w:rsid w:val="0037064E"/>
    <w:rsid w:val="003829E9"/>
    <w:rsid w:val="00385272"/>
    <w:rsid w:val="0039099E"/>
    <w:rsid w:val="00391516"/>
    <w:rsid w:val="003919EB"/>
    <w:rsid w:val="00393B46"/>
    <w:rsid w:val="0039621D"/>
    <w:rsid w:val="003A5B23"/>
    <w:rsid w:val="003D2F92"/>
    <w:rsid w:val="004169E8"/>
    <w:rsid w:val="00431E42"/>
    <w:rsid w:val="0045432C"/>
    <w:rsid w:val="00476645"/>
    <w:rsid w:val="004810F3"/>
    <w:rsid w:val="00483266"/>
    <w:rsid w:val="004908F9"/>
    <w:rsid w:val="00491511"/>
    <w:rsid w:val="004A7655"/>
    <w:rsid w:val="004C182C"/>
    <w:rsid w:val="004C3C83"/>
    <w:rsid w:val="005229A9"/>
    <w:rsid w:val="00523D59"/>
    <w:rsid w:val="00525C32"/>
    <w:rsid w:val="00541513"/>
    <w:rsid w:val="0054275D"/>
    <w:rsid w:val="00562392"/>
    <w:rsid w:val="00572058"/>
    <w:rsid w:val="00591A7A"/>
    <w:rsid w:val="005F2821"/>
    <w:rsid w:val="005F2FE0"/>
    <w:rsid w:val="00611D48"/>
    <w:rsid w:val="00646DB6"/>
    <w:rsid w:val="0067015D"/>
    <w:rsid w:val="00683C8A"/>
    <w:rsid w:val="00683F2E"/>
    <w:rsid w:val="00687C2A"/>
    <w:rsid w:val="006D72B8"/>
    <w:rsid w:val="006E3D26"/>
    <w:rsid w:val="006F48B1"/>
    <w:rsid w:val="007244AB"/>
    <w:rsid w:val="00725F56"/>
    <w:rsid w:val="00730755"/>
    <w:rsid w:val="0073512E"/>
    <w:rsid w:val="00757772"/>
    <w:rsid w:val="00762985"/>
    <w:rsid w:val="00765B0A"/>
    <w:rsid w:val="007730DB"/>
    <w:rsid w:val="007969A8"/>
    <w:rsid w:val="00796C09"/>
    <w:rsid w:val="007F1CCD"/>
    <w:rsid w:val="008332B9"/>
    <w:rsid w:val="0083461E"/>
    <w:rsid w:val="008476B7"/>
    <w:rsid w:val="0085019A"/>
    <w:rsid w:val="00886684"/>
    <w:rsid w:val="0089105D"/>
    <w:rsid w:val="008A6723"/>
    <w:rsid w:val="008C2DB5"/>
    <w:rsid w:val="008C2E24"/>
    <w:rsid w:val="008C5DF7"/>
    <w:rsid w:val="008D18A6"/>
    <w:rsid w:val="008D2006"/>
    <w:rsid w:val="008E5E6B"/>
    <w:rsid w:val="008F02F8"/>
    <w:rsid w:val="0090117D"/>
    <w:rsid w:val="00904DD8"/>
    <w:rsid w:val="00944125"/>
    <w:rsid w:val="00967DE7"/>
    <w:rsid w:val="0098432A"/>
    <w:rsid w:val="0099353F"/>
    <w:rsid w:val="0099487D"/>
    <w:rsid w:val="009A2071"/>
    <w:rsid w:val="009A3433"/>
    <w:rsid w:val="009C3831"/>
    <w:rsid w:val="009E1E5C"/>
    <w:rsid w:val="009F2EE7"/>
    <w:rsid w:val="00A04A76"/>
    <w:rsid w:val="00A07E66"/>
    <w:rsid w:val="00A13A48"/>
    <w:rsid w:val="00A172CD"/>
    <w:rsid w:val="00A268A1"/>
    <w:rsid w:val="00A32BE9"/>
    <w:rsid w:val="00A34E58"/>
    <w:rsid w:val="00A459F2"/>
    <w:rsid w:val="00A555FD"/>
    <w:rsid w:val="00A66305"/>
    <w:rsid w:val="00A91BE3"/>
    <w:rsid w:val="00A944BB"/>
    <w:rsid w:val="00AD04A5"/>
    <w:rsid w:val="00AD5B81"/>
    <w:rsid w:val="00AF5E02"/>
    <w:rsid w:val="00B037D1"/>
    <w:rsid w:val="00B27A47"/>
    <w:rsid w:val="00B30348"/>
    <w:rsid w:val="00B36A54"/>
    <w:rsid w:val="00B36FC9"/>
    <w:rsid w:val="00B42CB5"/>
    <w:rsid w:val="00B4358F"/>
    <w:rsid w:val="00B43E30"/>
    <w:rsid w:val="00B57F97"/>
    <w:rsid w:val="00B82A11"/>
    <w:rsid w:val="00B9051A"/>
    <w:rsid w:val="00B918D3"/>
    <w:rsid w:val="00BA1640"/>
    <w:rsid w:val="00BA3249"/>
    <w:rsid w:val="00BB0731"/>
    <w:rsid w:val="00C06ABD"/>
    <w:rsid w:val="00C21D19"/>
    <w:rsid w:val="00C2264A"/>
    <w:rsid w:val="00C27597"/>
    <w:rsid w:val="00C55AC3"/>
    <w:rsid w:val="00C67E8B"/>
    <w:rsid w:val="00C77557"/>
    <w:rsid w:val="00C84252"/>
    <w:rsid w:val="00C907D5"/>
    <w:rsid w:val="00CA7598"/>
    <w:rsid w:val="00CB739D"/>
    <w:rsid w:val="00CD4964"/>
    <w:rsid w:val="00CD777C"/>
    <w:rsid w:val="00D00FBC"/>
    <w:rsid w:val="00D02CC8"/>
    <w:rsid w:val="00D03008"/>
    <w:rsid w:val="00D15F30"/>
    <w:rsid w:val="00D2110D"/>
    <w:rsid w:val="00D30C86"/>
    <w:rsid w:val="00D7646B"/>
    <w:rsid w:val="00DA5F4B"/>
    <w:rsid w:val="00DB15A3"/>
    <w:rsid w:val="00DB7400"/>
    <w:rsid w:val="00DD04DE"/>
    <w:rsid w:val="00DF2E20"/>
    <w:rsid w:val="00E05BDA"/>
    <w:rsid w:val="00E86CAC"/>
    <w:rsid w:val="00E91604"/>
    <w:rsid w:val="00EB6B2A"/>
    <w:rsid w:val="00EE1639"/>
    <w:rsid w:val="00EE58D1"/>
    <w:rsid w:val="00EE728F"/>
    <w:rsid w:val="00F0147B"/>
    <w:rsid w:val="00F01B92"/>
    <w:rsid w:val="00F02087"/>
    <w:rsid w:val="00F32545"/>
    <w:rsid w:val="00F3406D"/>
    <w:rsid w:val="00F34C87"/>
    <w:rsid w:val="00F46AD8"/>
    <w:rsid w:val="00F515A0"/>
    <w:rsid w:val="00F5449C"/>
    <w:rsid w:val="00F66E00"/>
    <w:rsid w:val="00F67741"/>
    <w:rsid w:val="00F76299"/>
    <w:rsid w:val="00F937D3"/>
    <w:rsid w:val="00F9570D"/>
    <w:rsid w:val="00FA24F1"/>
    <w:rsid w:val="00FA6FFE"/>
    <w:rsid w:val="00FC2717"/>
    <w:rsid w:val="00FE3952"/>
    <w:rsid w:val="00FF4A8A"/>
    <w:rsid w:val="00FF4DC8"/>
    <w:rsid w:val="00FF57D9"/>
    <w:rsid w:val="031D60F0"/>
    <w:rsid w:val="0712E278"/>
    <w:rsid w:val="07A7DE89"/>
    <w:rsid w:val="07C3C96D"/>
    <w:rsid w:val="08536129"/>
    <w:rsid w:val="0B80DD20"/>
    <w:rsid w:val="0BF2C38F"/>
    <w:rsid w:val="0C230F7D"/>
    <w:rsid w:val="0C3755D7"/>
    <w:rsid w:val="117200C6"/>
    <w:rsid w:val="1240F6EC"/>
    <w:rsid w:val="12800E6A"/>
    <w:rsid w:val="139552E6"/>
    <w:rsid w:val="13CFDBD3"/>
    <w:rsid w:val="13E5448F"/>
    <w:rsid w:val="155CFB91"/>
    <w:rsid w:val="16AB23B1"/>
    <w:rsid w:val="16FE92F0"/>
    <w:rsid w:val="17A8C6E6"/>
    <w:rsid w:val="188A2499"/>
    <w:rsid w:val="189FF182"/>
    <w:rsid w:val="1934F385"/>
    <w:rsid w:val="197E1D8F"/>
    <w:rsid w:val="1A2723EA"/>
    <w:rsid w:val="1A4449FF"/>
    <w:rsid w:val="1A53B22D"/>
    <w:rsid w:val="1B68BE66"/>
    <w:rsid w:val="1BF0F29F"/>
    <w:rsid w:val="1DC93139"/>
    <w:rsid w:val="1DDFC8E5"/>
    <w:rsid w:val="1EF127C3"/>
    <w:rsid w:val="1F174CF9"/>
    <w:rsid w:val="21446729"/>
    <w:rsid w:val="221F5CC9"/>
    <w:rsid w:val="2347383D"/>
    <w:rsid w:val="24EA331E"/>
    <w:rsid w:val="25766659"/>
    <w:rsid w:val="25E1B3AE"/>
    <w:rsid w:val="2A17F929"/>
    <w:rsid w:val="2A60300B"/>
    <w:rsid w:val="2AAA0D88"/>
    <w:rsid w:val="2AD65E29"/>
    <w:rsid w:val="2B212B14"/>
    <w:rsid w:val="2BF53F67"/>
    <w:rsid w:val="2C93A2BE"/>
    <w:rsid w:val="2CBCFB75"/>
    <w:rsid w:val="2CF54C3C"/>
    <w:rsid w:val="2D37C478"/>
    <w:rsid w:val="2D4A0059"/>
    <w:rsid w:val="2E9C9957"/>
    <w:rsid w:val="2F1054ED"/>
    <w:rsid w:val="2F167590"/>
    <w:rsid w:val="2F81AE3E"/>
    <w:rsid w:val="3037D240"/>
    <w:rsid w:val="30938EF3"/>
    <w:rsid w:val="3125FA79"/>
    <w:rsid w:val="3248BD37"/>
    <w:rsid w:val="333B2546"/>
    <w:rsid w:val="33D6B436"/>
    <w:rsid w:val="33D71727"/>
    <w:rsid w:val="344505FA"/>
    <w:rsid w:val="34D799E6"/>
    <w:rsid w:val="352D5197"/>
    <w:rsid w:val="35E0F660"/>
    <w:rsid w:val="36282362"/>
    <w:rsid w:val="36907C18"/>
    <w:rsid w:val="3780A7A3"/>
    <w:rsid w:val="38A856CB"/>
    <w:rsid w:val="39B06D46"/>
    <w:rsid w:val="3A1CB587"/>
    <w:rsid w:val="3A50117F"/>
    <w:rsid w:val="3A50A8F7"/>
    <w:rsid w:val="3B6957ED"/>
    <w:rsid w:val="3CE5AA0E"/>
    <w:rsid w:val="3DABFB7F"/>
    <w:rsid w:val="3DE373AD"/>
    <w:rsid w:val="3E11A01F"/>
    <w:rsid w:val="41FEDA07"/>
    <w:rsid w:val="421BE454"/>
    <w:rsid w:val="4352A3F4"/>
    <w:rsid w:val="453580BB"/>
    <w:rsid w:val="45CF1FDE"/>
    <w:rsid w:val="45D9B9AF"/>
    <w:rsid w:val="4668CC30"/>
    <w:rsid w:val="467410E2"/>
    <w:rsid w:val="474CE6C9"/>
    <w:rsid w:val="479DE2AD"/>
    <w:rsid w:val="4867E5E1"/>
    <w:rsid w:val="48BE169E"/>
    <w:rsid w:val="4939B30E"/>
    <w:rsid w:val="4A35F384"/>
    <w:rsid w:val="4B168DB9"/>
    <w:rsid w:val="4C6DD3F8"/>
    <w:rsid w:val="4CE05DDD"/>
    <w:rsid w:val="4D536B56"/>
    <w:rsid w:val="4D9A0079"/>
    <w:rsid w:val="4DC415F2"/>
    <w:rsid w:val="4F8030F2"/>
    <w:rsid w:val="5017FE9F"/>
    <w:rsid w:val="508C0A52"/>
    <w:rsid w:val="50DF1DC3"/>
    <w:rsid w:val="5153578B"/>
    <w:rsid w:val="52059578"/>
    <w:rsid w:val="5233597A"/>
    <w:rsid w:val="55D4E953"/>
    <w:rsid w:val="56393A6A"/>
    <w:rsid w:val="5657E6C5"/>
    <w:rsid w:val="56589B65"/>
    <w:rsid w:val="581A5BB4"/>
    <w:rsid w:val="584B17DC"/>
    <w:rsid w:val="58B52165"/>
    <w:rsid w:val="59329D17"/>
    <w:rsid w:val="5997D9B4"/>
    <w:rsid w:val="5B14C03C"/>
    <w:rsid w:val="5B8F180B"/>
    <w:rsid w:val="5D91E8CE"/>
    <w:rsid w:val="5F392C42"/>
    <w:rsid w:val="60946111"/>
    <w:rsid w:val="62707481"/>
    <w:rsid w:val="63301263"/>
    <w:rsid w:val="64B93F52"/>
    <w:rsid w:val="65880FC3"/>
    <w:rsid w:val="65A18299"/>
    <w:rsid w:val="65CC5615"/>
    <w:rsid w:val="672CB0A4"/>
    <w:rsid w:val="67A5D3C1"/>
    <w:rsid w:val="67C2E6B6"/>
    <w:rsid w:val="67E23A43"/>
    <w:rsid w:val="681F11D6"/>
    <w:rsid w:val="6A98754D"/>
    <w:rsid w:val="6AE18C61"/>
    <w:rsid w:val="6BFBFBA4"/>
    <w:rsid w:val="6E122481"/>
    <w:rsid w:val="6EB2FEAF"/>
    <w:rsid w:val="6ECB095F"/>
    <w:rsid w:val="707DC5CB"/>
    <w:rsid w:val="70BBFA4D"/>
    <w:rsid w:val="71028618"/>
    <w:rsid w:val="71766A3D"/>
    <w:rsid w:val="72388005"/>
    <w:rsid w:val="72537083"/>
    <w:rsid w:val="72A18AD1"/>
    <w:rsid w:val="72FA2A3B"/>
    <w:rsid w:val="73EF6504"/>
    <w:rsid w:val="73F59830"/>
    <w:rsid w:val="74320367"/>
    <w:rsid w:val="74805A97"/>
    <w:rsid w:val="7495FA9C"/>
    <w:rsid w:val="7530C918"/>
    <w:rsid w:val="777EDCBA"/>
    <w:rsid w:val="77C6AAF2"/>
    <w:rsid w:val="787D9652"/>
    <w:rsid w:val="7883CEA3"/>
    <w:rsid w:val="78B6D52C"/>
    <w:rsid w:val="79AE52EA"/>
    <w:rsid w:val="7BC2F61D"/>
    <w:rsid w:val="7CC34B2D"/>
    <w:rsid w:val="7CD0948D"/>
    <w:rsid w:val="7CEE8247"/>
    <w:rsid w:val="7D0FDFEB"/>
    <w:rsid w:val="7D170BAF"/>
    <w:rsid w:val="7E7F327A"/>
    <w:rsid w:val="7E84DBD1"/>
    <w:rsid w:val="7E9C6F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B52"/>
  <w15:chartTrackingRefBased/>
  <w15:docId w15:val="{D42A863D-4944-42A5-ADF3-9C95C8EF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2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20"/>
    <w:pPr>
      <w:ind w:left="720"/>
      <w:contextualSpacing/>
    </w:pPr>
  </w:style>
  <w:style w:type="character" w:customStyle="1" w:styleId="Heading2Char">
    <w:name w:val="Heading 2 Char"/>
    <w:basedOn w:val="DefaultParagraphFont"/>
    <w:link w:val="Heading2"/>
    <w:uiPriority w:val="9"/>
    <w:rsid w:val="003829E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829E9"/>
    <w:rPr>
      <w:sz w:val="16"/>
      <w:szCs w:val="16"/>
    </w:rPr>
  </w:style>
  <w:style w:type="paragraph" w:styleId="CommentText">
    <w:name w:val="annotation text"/>
    <w:basedOn w:val="Normal"/>
    <w:link w:val="CommentTextChar"/>
    <w:uiPriority w:val="99"/>
    <w:semiHidden/>
    <w:unhideWhenUsed/>
    <w:rsid w:val="003829E9"/>
    <w:pPr>
      <w:spacing w:line="240" w:lineRule="auto"/>
    </w:pPr>
    <w:rPr>
      <w:sz w:val="20"/>
      <w:szCs w:val="20"/>
    </w:rPr>
  </w:style>
  <w:style w:type="character" w:customStyle="1" w:styleId="CommentTextChar">
    <w:name w:val="Comment Text Char"/>
    <w:basedOn w:val="DefaultParagraphFont"/>
    <w:link w:val="CommentText"/>
    <w:uiPriority w:val="99"/>
    <w:semiHidden/>
    <w:rsid w:val="003829E9"/>
    <w:rPr>
      <w:sz w:val="20"/>
      <w:szCs w:val="20"/>
    </w:rPr>
  </w:style>
  <w:style w:type="paragraph" w:styleId="CommentSubject">
    <w:name w:val="annotation subject"/>
    <w:basedOn w:val="CommentText"/>
    <w:next w:val="CommentText"/>
    <w:link w:val="CommentSubjectChar"/>
    <w:uiPriority w:val="99"/>
    <w:semiHidden/>
    <w:unhideWhenUsed/>
    <w:rsid w:val="003829E9"/>
    <w:rPr>
      <w:b/>
      <w:bCs/>
    </w:rPr>
  </w:style>
  <w:style w:type="character" w:customStyle="1" w:styleId="CommentSubjectChar">
    <w:name w:val="Comment Subject Char"/>
    <w:basedOn w:val="CommentTextChar"/>
    <w:link w:val="CommentSubject"/>
    <w:uiPriority w:val="99"/>
    <w:semiHidden/>
    <w:rsid w:val="003829E9"/>
    <w:rPr>
      <w:b/>
      <w:bCs/>
      <w:sz w:val="20"/>
      <w:szCs w:val="20"/>
    </w:rPr>
  </w:style>
  <w:style w:type="table" w:styleId="GridTable3">
    <w:name w:val="Grid Table 3"/>
    <w:basedOn w:val="TableNormal"/>
    <w:uiPriority w:val="48"/>
    <w:rsid w:val="001911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1911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911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39"/>
    <w:rsid w:val="0020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C2264A"/>
    <w:rPr>
      <w:color w:val="605E5C"/>
      <w:shd w:val="clear" w:color="auto" w:fill="E1DFDD"/>
    </w:rPr>
  </w:style>
  <w:style w:type="character" w:styleId="Hyperlink">
    <w:name w:val="Hyperlink"/>
    <w:basedOn w:val="DefaultParagraphFont"/>
    <w:uiPriority w:val="99"/>
    <w:unhideWhenUsed/>
    <w:rsid w:val="00525C32"/>
    <w:rPr>
      <w:color w:val="0563C1" w:themeColor="hyperlink"/>
      <w:u w:val="single"/>
    </w:rPr>
  </w:style>
  <w:style w:type="paragraph" w:styleId="Header">
    <w:name w:val="header"/>
    <w:basedOn w:val="Normal"/>
    <w:link w:val="HeaderChar"/>
    <w:uiPriority w:val="99"/>
    <w:unhideWhenUsed/>
    <w:rsid w:val="00735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2E"/>
  </w:style>
  <w:style w:type="paragraph" w:styleId="Footer">
    <w:name w:val="footer"/>
    <w:basedOn w:val="Normal"/>
    <w:link w:val="FooterChar"/>
    <w:uiPriority w:val="99"/>
    <w:unhideWhenUsed/>
    <w:rsid w:val="00735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2023-09-28T14:57:54+00:00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8" ma:contentTypeDescription="Create a new document." ma:contentTypeScope="" ma:versionID="006fc7756235417defccc7e0165cd4c6">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416d1eedb3f530b4845cdd334edb97e3"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C8929-6499-4825-8850-816FF1167A0D}">
  <ds:schemaRefs>
    <ds:schemaRef ds:uri="http://schemas.microsoft.com/sharepoint/v3/contenttype/forms"/>
  </ds:schemaRefs>
</ds:datastoreItem>
</file>

<file path=customXml/itemProps2.xml><?xml version="1.0" encoding="utf-8"?>
<ds:datastoreItem xmlns:ds="http://schemas.openxmlformats.org/officeDocument/2006/customXml" ds:itemID="{9B284393-4258-4FFC-9151-2A8E7F906863}">
  <ds:schemaRefs>
    <ds:schemaRef ds:uri="Microsoft.SharePoint.Taxonomy.ContentTypeSync"/>
  </ds:schemaRefs>
</ds:datastoreItem>
</file>

<file path=customXml/itemProps3.xml><?xml version="1.0" encoding="utf-8"?>
<ds:datastoreItem xmlns:ds="http://schemas.openxmlformats.org/officeDocument/2006/customXml" ds:itemID="{742DA518-AF5D-40E4-825A-5F53BEF89A4F}">
  <ds:schemaRefs>
    <ds:schemaRef ds:uri="http://schemas.microsoft.com/office/2006/metadata/properties"/>
    <ds:schemaRef ds:uri="http://schemas.microsoft.com/office/infopath/2007/PartnerControls"/>
    <ds:schemaRef ds:uri="8f0ccb0b-2b45-4ecf-807d-d8fd9145fac4"/>
    <ds:schemaRef ds:uri="c3fe2bc6-81ec-4aad-a296-b74ae9f31a66"/>
    <ds:schemaRef ds:uri="http://schemas.microsoft.com/sharepoint/v3/fields"/>
    <ds:schemaRef ds:uri="http://schemas.microsoft.com/sharepoint/v3"/>
    <ds:schemaRef ds:uri="4ffa91fb-a0ff-4ac5-b2db-65c790d184a4"/>
    <ds:schemaRef ds:uri="http://schemas.microsoft.com/sharepoint.v3"/>
  </ds:schemaRefs>
</ds:datastoreItem>
</file>

<file path=customXml/itemProps4.xml><?xml version="1.0" encoding="utf-8"?>
<ds:datastoreItem xmlns:ds="http://schemas.openxmlformats.org/officeDocument/2006/customXml" ds:itemID="{EDA582A3-DFE5-4530-BCA9-E8289BCA9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Wilkinson, Audrey</cp:lastModifiedBy>
  <cp:revision>153</cp:revision>
  <dcterms:created xsi:type="dcterms:W3CDTF">2023-04-03T21:41:00Z</dcterms:created>
  <dcterms:modified xsi:type="dcterms:W3CDTF">2024-07-03T18:19:00Z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202900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