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customXml/itemProps3.xml" ContentType="application/vnd.openxmlformats-officedocument.customXml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2CF8E181" w:rsidP="742639D0" w:rsidRDefault="2CF8E181" w14:paraId="3A455374" w14:textId="10D2B3E4">
      <w:pPr>
        <w:pStyle w:val="Normal"/>
        <w:bidi w:val="0"/>
        <w:spacing w:before="0" w:beforeAutospacing="off" w:after="160" w:afterAutospacing="off" w:line="259" w:lineRule="auto"/>
        <w:ind w:left="0" w:right="0"/>
        <w:jc w:val="center"/>
        <w:rPr>
          <w:b w:val="1"/>
          <w:bCs w:val="1"/>
        </w:rPr>
      </w:pPr>
      <w:r w:rsidRPr="6BCD103F" w:rsidR="72E75C6C">
        <w:rPr>
          <w:b w:val="1"/>
          <w:bCs w:val="1"/>
        </w:rPr>
        <w:t xml:space="preserve">Evaluating </w:t>
      </w:r>
      <w:r w:rsidRPr="6BCD103F" w:rsidR="40034C9C">
        <w:rPr>
          <w:b w:val="1"/>
          <w:bCs w:val="1"/>
        </w:rPr>
        <w:t xml:space="preserve">Equitable </w:t>
      </w:r>
      <w:r w:rsidRPr="6BCD103F" w:rsidR="72E75C6C">
        <w:rPr>
          <w:b w:val="1"/>
          <w:bCs w:val="1"/>
        </w:rPr>
        <w:t>Resilience Building Actions</w:t>
      </w:r>
    </w:p>
    <w:p w:rsidR="742639D0" w:rsidP="742639D0" w:rsidRDefault="742639D0" w14:paraId="45072EE5" w14:textId="60184A3F">
      <w:pPr>
        <w:bidi w:val="0"/>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3B8F07B0" w:rsidP="742639D0" w:rsidRDefault="3B8F07B0" w14:paraId="26FBF214" w14:textId="761F951A">
      <w:pPr>
        <w:bidi w:val="0"/>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742639D0" w:rsidR="3B8F07B0">
        <w:rPr>
          <w:rFonts w:ascii="Calibri" w:hAnsi="Calibri" w:eastAsia="Calibri" w:cs="Calibri"/>
          <w:b w:val="1"/>
          <w:bCs w:val="1"/>
          <w:i w:val="0"/>
          <w:iCs w:val="0"/>
          <w:caps w:val="0"/>
          <w:smallCaps w:val="0"/>
          <w:noProof w:val="0"/>
          <w:color w:val="000000" w:themeColor="text1" w:themeTint="FF" w:themeShade="FF"/>
          <w:sz w:val="22"/>
          <w:szCs w:val="22"/>
          <w:lang w:val="en-US"/>
        </w:rPr>
        <w:t>Objective:</w:t>
      </w:r>
    </w:p>
    <w:p w:rsidR="0FE592F7" w:rsidP="742639D0" w:rsidRDefault="0FE592F7" w14:paraId="5BDC5537" w14:textId="343321D2">
      <w:pPr>
        <w:bidi w:val="0"/>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742639D0" w:rsidR="0FE592F7">
        <w:rPr>
          <w:rFonts w:ascii="Calibri" w:hAnsi="Calibri" w:eastAsia="Calibri" w:cs="Calibri"/>
          <w:b w:val="0"/>
          <w:bCs w:val="0"/>
          <w:i w:val="0"/>
          <w:iCs w:val="0"/>
          <w:caps w:val="0"/>
          <w:smallCaps w:val="0"/>
          <w:noProof w:val="0"/>
          <w:color w:val="000000" w:themeColor="text1" w:themeTint="FF" w:themeShade="FF"/>
          <w:sz w:val="22"/>
          <w:szCs w:val="22"/>
          <w:lang w:val="en-US"/>
        </w:rPr>
        <w:t>The objective of this activity is to narrow down the brainstormed list of resilience actions to a short</w:t>
      </w:r>
      <w:r w:rsidRPr="742639D0" w:rsidR="3DCF15D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prioritized </w:t>
      </w:r>
      <w:r w:rsidRPr="742639D0" w:rsidR="0FE592F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list of actions that </w:t>
      </w:r>
      <w:r w:rsidRPr="742639D0" w:rsidR="600C27C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will </w:t>
      </w:r>
      <w:r w:rsidRPr="742639D0" w:rsidR="0FE592F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have the greatest impact on </w:t>
      </w:r>
      <w:r w:rsidRPr="742639D0" w:rsidR="2B1F84C6">
        <w:rPr>
          <w:rFonts w:ascii="Calibri" w:hAnsi="Calibri" w:eastAsia="Calibri" w:cs="Calibri"/>
          <w:b w:val="0"/>
          <w:bCs w:val="0"/>
          <w:i w:val="0"/>
          <w:iCs w:val="0"/>
          <w:caps w:val="0"/>
          <w:smallCaps w:val="0"/>
          <w:noProof w:val="0"/>
          <w:color w:val="000000" w:themeColor="text1" w:themeTint="FF" w:themeShade="FF"/>
          <w:sz w:val="22"/>
          <w:szCs w:val="22"/>
          <w:lang w:val="en-US"/>
        </w:rPr>
        <w:t>reducing hazards and improving equity in your community.</w:t>
      </w:r>
    </w:p>
    <w:p w:rsidR="3B8F07B0" w:rsidP="742639D0" w:rsidRDefault="3B8F07B0" w14:paraId="5E2A1712" w14:textId="5EE7B4C8">
      <w:pPr>
        <w:bidi w:val="0"/>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742639D0" w:rsidR="3B8F07B0">
        <w:rPr>
          <w:rFonts w:ascii="Calibri" w:hAnsi="Calibri" w:eastAsia="Calibri" w:cs="Calibri"/>
          <w:b w:val="0"/>
          <w:bCs w:val="0"/>
          <w:i w:val="0"/>
          <w:iCs w:val="0"/>
          <w:caps w:val="0"/>
          <w:smallCaps w:val="0"/>
          <w:noProof w:val="0"/>
          <w:color w:val="000000" w:themeColor="text1" w:themeTint="FF" w:themeShade="FF"/>
          <w:sz w:val="22"/>
          <w:szCs w:val="22"/>
          <w:lang w:val="en-US"/>
        </w:rPr>
        <w:t> </w:t>
      </w:r>
    </w:p>
    <w:p w:rsidR="3B8F07B0" w:rsidP="742639D0" w:rsidRDefault="3B8F07B0" w14:paraId="4D4A840E" w14:textId="06BFEB80">
      <w:pPr>
        <w:bidi w:val="0"/>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742639D0" w:rsidR="3B8F07B0">
        <w:rPr>
          <w:rFonts w:ascii="Calibri" w:hAnsi="Calibri" w:eastAsia="Calibri" w:cs="Calibri"/>
          <w:b w:val="1"/>
          <w:bCs w:val="1"/>
          <w:i w:val="0"/>
          <w:iCs w:val="0"/>
          <w:caps w:val="0"/>
          <w:smallCaps w:val="0"/>
          <w:noProof w:val="0"/>
          <w:color w:val="000000" w:themeColor="text1" w:themeTint="FF" w:themeShade="FF"/>
          <w:sz w:val="22"/>
          <w:szCs w:val="22"/>
          <w:lang w:val="en-US"/>
        </w:rPr>
        <w:t xml:space="preserve">Who: </w:t>
      </w:r>
      <w:r w:rsidRPr="742639D0" w:rsidR="3B8F07B0">
        <w:rPr>
          <w:rFonts w:ascii="Calibri" w:hAnsi="Calibri" w:eastAsia="Calibri" w:cs="Calibri"/>
          <w:b w:val="0"/>
          <w:bCs w:val="0"/>
          <w:i w:val="0"/>
          <w:iCs w:val="0"/>
          <w:caps w:val="0"/>
          <w:smallCaps w:val="0"/>
          <w:noProof w:val="0"/>
          <w:color w:val="000000" w:themeColor="text1" w:themeTint="FF" w:themeShade="FF"/>
          <w:sz w:val="22"/>
          <w:szCs w:val="22"/>
          <w:lang w:val="en-US"/>
        </w:rPr>
        <w:t>Community Workshop</w:t>
      </w:r>
    </w:p>
    <w:p w:rsidR="3B8F07B0" w:rsidP="742639D0" w:rsidRDefault="3B8F07B0" w14:paraId="1F702831" w14:textId="4016EEF6">
      <w:pPr>
        <w:bidi w:val="0"/>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742639D0" w:rsidR="3B8F07B0">
        <w:rPr>
          <w:rFonts w:ascii="Calibri" w:hAnsi="Calibri" w:eastAsia="Calibri" w:cs="Calibri"/>
          <w:b w:val="0"/>
          <w:bCs w:val="0"/>
          <w:i w:val="0"/>
          <w:iCs w:val="0"/>
          <w:caps w:val="0"/>
          <w:smallCaps w:val="0"/>
          <w:noProof w:val="0"/>
          <w:color w:val="000000" w:themeColor="text1" w:themeTint="FF" w:themeShade="FF"/>
          <w:sz w:val="22"/>
          <w:szCs w:val="22"/>
          <w:lang w:val="en-US"/>
        </w:rPr>
        <w:t> </w:t>
      </w:r>
    </w:p>
    <w:p w:rsidR="3B8F07B0" w:rsidP="742639D0" w:rsidRDefault="3B8F07B0" w14:paraId="797A799B" w14:textId="01657AF7">
      <w:pPr>
        <w:bidi w:val="0"/>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742639D0" w:rsidR="3B8F07B0">
        <w:rPr>
          <w:rFonts w:ascii="Calibri" w:hAnsi="Calibri" w:eastAsia="Calibri" w:cs="Calibri"/>
          <w:b w:val="1"/>
          <w:bCs w:val="1"/>
          <w:i w:val="0"/>
          <w:iCs w:val="0"/>
          <w:caps w:val="0"/>
          <w:smallCaps w:val="0"/>
          <w:noProof w:val="0"/>
          <w:color w:val="000000" w:themeColor="text1" w:themeTint="FF" w:themeShade="FF"/>
          <w:sz w:val="22"/>
          <w:szCs w:val="22"/>
          <w:lang w:val="en-US"/>
        </w:rPr>
        <w:t xml:space="preserve">Where: </w:t>
      </w:r>
      <w:r w:rsidRPr="742639D0" w:rsidR="3B8F07B0">
        <w:rPr>
          <w:rFonts w:ascii="Calibri" w:hAnsi="Calibri" w:eastAsia="Calibri" w:cs="Calibri"/>
          <w:b w:val="0"/>
          <w:bCs w:val="0"/>
          <w:i w:val="0"/>
          <w:iCs w:val="0"/>
          <w:caps w:val="0"/>
          <w:smallCaps w:val="0"/>
          <w:noProof w:val="0"/>
          <w:color w:val="000000" w:themeColor="text1" w:themeTint="FF" w:themeShade="FF"/>
          <w:sz w:val="22"/>
          <w:szCs w:val="22"/>
          <w:lang w:val="en-US"/>
        </w:rPr>
        <w:t>In-person or virtual</w:t>
      </w:r>
    </w:p>
    <w:p w:rsidR="3B8F07B0" w:rsidP="742639D0" w:rsidRDefault="3B8F07B0" w14:paraId="60627EA6" w14:textId="645D584D">
      <w:pPr>
        <w:bidi w:val="0"/>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742639D0" w:rsidR="3B8F07B0">
        <w:rPr>
          <w:rFonts w:ascii="Calibri" w:hAnsi="Calibri" w:eastAsia="Calibri" w:cs="Calibri"/>
          <w:b w:val="0"/>
          <w:bCs w:val="0"/>
          <w:i w:val="0"/>
          <w:iCs w:val="0"/>
          <w:caps w:val="0"/>
          <w:smallCaps w:val="0"/>
          <w:noProof w:val="0"/>
          <w:color w:val="000000" w:themeColor="text1" w:themeTint="FF" w:themeShade="FF"/>
          <w:sz w:val="22"/>
          <w:szCs w:val="22"/>
          <w:lang w:val="en-US"/>
        </w:rPr>
        <w:t> </w:t>
      </w:r>
    </w:p>
    <w:p w:rsidR="3B8F07B0" w:rsidP="3F3CBEB4" w:rsidRDefault="3B8F07B0" w14:paraId="30671D88" w14:textId="75E02903">
      <w:pPr>
        <w:bidi w:val="0"/>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F3CBEB4" w:rsidR="3B8F07B0">
        <w:rPr>
          <w:rFonts w:ascii="Calibri" w:hAnsi="Calibri" w:eastAsia="Calibri" w:cs="Calibri"/>
          <w:b w:val="1"/>
          <w:bCs w:val="1"/>
          <w:i w:val="0"/>
          <w:iCs w:val="0"/>
          <w:caps w:val="0"/>
          <w:smallCaps w:val="0"/>
          <w:noProof w:val="0"/>
          <w:color w:val="000000" w:themeColor="text1" w:themeTint="FF" w:themeShade="FF"/>
          <w:sz w:val="22"/>
          <w:szCs w:val="22"/>
          <w:lang w:val="en-US"/>
        </w:rPr>
        <w:t>Time needed</w:t>
      </w:r>
      <w:r w:rsidRPr="3F3CBEB4" w:rsidR="3B8F07B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3F3CBEB4" w:rsidR="4EDEC27A">
        <w:rPr>
          <w:rFonts w:ascii="Calibri" w:hAnsi="Calibri" w:eastAsia="Calibri" w:cs="Calibri"/>
          <w:b w:val="0"/>
          <w:bCs w:val="0"/>
          <w:i w:val="0"/>
          <w:iCs w:val="0"/>
          <w:caps w:val="0"/>
          <w:smallCaps w:val="0"/>
          <w:noProof w:val="0"/>
          <w:color w:val="000000" w:themeColor="text1" w:themeTint="FF" w:themeShade="FF"/>
          <w:sz w:val="22"/>
          <w:szCs w:val="22"/>
          <w:lang w:val="en-US"/>
        </w:rPr>
        <w:t>~1.5 hours</w:t>
      </w:r>
    </w:p>
    <w:p w:rsidR="3B8F07B0" w:rsidP="742639D0" w:rsidRDefault="3B8F07B0" w14:paraId="2A50DF8B" w14:textId="6014CA15">
      <w:pPr>
        <w:bidi w:val="0"/>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742639D0" w:rsidR="3B8F07B0">
        <w:rPr>
          <w:rFonts w:ascii="Calibri" w:hAnsi="Calibri" w:eastAsia="Calibri" w:cs="Calibri"/>
          <w:b w:val="0"/>
          <w:bCs w:val="0"/>
          <w:i w:val="0"/>
          <w:iCs w:val="0"/>
          <w:caps w:val="0"/>
          <w:smallCaps w:val="0"/>
          <w:noProof w:val="0"/>
          <w:color w:val="000000" w:themeColor="text1" w:themeTint="FF" w:themeShade="FF"/>
          <w:sz w:val="22"/>
          <w:szCs w:val="22"/>
          <w:lang w:val="en-US"/>
        </w:rPr>
        <w:t> </w:t>
      </w:r>
    </w:p>
    <w:p w:rsidR="3B8F07B0" w:rsidP="742639D0" w:rsidRDefault="3B8F07B0" w14:paraId="597B3956" w14:textId="08394F06">
      <w:pPr>
        <w:pStyle w:val="Normal"/>
        <w:bidi w:val="0"/>
        <w:spacing w:after="0" w:line="240" w:lineRule="auto"/>
        <w:rPr>
          <w:rFonts w:ascii="Calibri" w:hAnsi="Calibri" w:eastAsia="Calibri" w:cs="Calibri"/>
          <w:noProof w:val="0"/>
          <w:sz w:val="22"/>
          <w:szCs w:val="22"/>
          <w:lang w:val="en-US"/>
        </w:rPr>
      </w:pPr>
      <w:r w:rsidRPr="742639D0" w:rsidR="3B8F07B0">
        <w:rPr>
          <w:rFonts w:ascii="Calibri" w:hAnsi="Calibri" w:eastAsia="Calibri" w:cs="Calibri"/>
          <w:b w:val="1"/>
          <w:bCs w:val="1"/>
          <w:i w:val="0"/>
          <w:iCs w:val="0"/>
          <w:caps w:val="0"/>
          <w:smallCaps w:val="0"/>
          <w:noProof w:val="0"/>
          <w:color w:val="000000" w:themeColor="text1" w:themeTint="FF" w:themeShade="FF"/>
          <w:sz w:val="22"/>
          <w:szCs w:val="22"/>
          <w:lang w:val="en-US"/>
        </w:rPr>
        <w:t>Materials needed:</w:t>
      </w:r>
      <w:r w:rsidRPr="742639D0" w:rsidR="6DEAF23B">
        <w:rPr>
          <w:rFonts w:ascii="Calibri" w:hAnsi="Calibri" w:eastAsia="Calibri" w:cs="Calibri"/>
          <w:b w:val="1"/>
          <w:bCs w:val="1"/>
          <w:i w:val="0"/>
          <w:iCs w:val="0"/>
          <w:caps w:val="0"/>
          <w:smallCaps w:val="0"/>
          <w:noProof w:val="0"/>
          <w:color w:val="000000" w:themeColor="text1" w:themeTint="FF" w:themeShade="FF"/>
          <w:sz w:val="22"/>
          <w:szCs w:val="22"/>
          <w:lang w:val="en-US"/>
        </w:rPr>
        <w:t xml:space="preserve"> </w:t>
      </w:r>
    </w:p>
    <w:p w:rsidR="3305035E" w:rsidP="742639D0" w:rsidRDefault="3305035E" w14:paraId="36D6000D" w14:textId="61BB34AA">
      <w:pPr>
        <w:pStyle w:val="ListParagraph"/>
        <w:numPr>
          <w:ilvl w:val="0"/>
          <w:numId w:val="6"/>
        </w:numPr>
        <w:bidi w:val="0"/>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742639D0" w:rsidR="3305035E">
        <w:rPr>
          <w:rFonts w:ascii="Calibri" w:hAnsi="Calibri" w:eastAsia="Calibri" w:cs="Calibri"/>
          <w:b w:val="0"/>
          <w:bCs w:val="0"/>
          <w:i w:val="0"/>
          <w:iCs w:val="0"/>
          <w:caps w:val="0"/>
          <w:smallCaps w:val="0"/>
          <w:noProof w:val="0"/>
          <w:color w:val="000000" w:themeColor="text1" w:themeTint="FF" w:themeShade="FF"/>
          <w:sz w:val="22"/>
          <w:szCs w:val="22"/>
          <w:lang w:val="en-US"/>
        </w:rPr>
        <w:t>Actions Brainstorming Worksheet</w:t>
      </w:r>
      <w:r w:rsidRPr="742639D0" w:rsidR="47EDC841">
        <w:rPr>
          <w:rFonts w:ascii="Calibri" w:hAnsi="Calibri" w:eastAsia="Calibri" w:cs="Calibri"/>
          <w:b w:val="0"/>
          <w:bCs w:val="0"/>
          <w:i w:val="0"/>
          <w:iCs w:val="0"/>
          <w:caps w:val="0"/>
          <w:smallCaps w:val="0"/>
          <w:noProof w:val="0"/>
          <w:color w:val="000000" w:themeColor="text1" w:themeTint="FF" w:themeShade="FF"/>
          <w:sz w:val="22"/>
          <w:szCs w:val="22"/>
          <w:lang w:val="en-US"/>
        </w:rPr>
        <w:t>s</w:t>
      </w:r>
    </w:p>
    <w:p w:rsidR="65889292" w:rsidP="742639D0" w:rsidRDefault="65889292" w14:paraId="1D5ABA12" w14:textId="74E4DFCC">
      <w:pPr>
        <w:pStyle w:val="ListParagraph"/>
        <w:numPr>
          <w:ilvl w:val="0"/>
          <w:numId w:val="6"/>
        </w:numPr>
        <w:bidi w:val="0"/>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742639D0" w:rsidR="65889292">
        <w:rPr>
          <w:rFonts w:ascii="Calibri" w:hAnsi="Calibri" w:eastAsia="Calibri" w:cs="Calibri"/>
          <w:b w:val="0"/>
          <w:bCs w:val="0"/>
          <w:i w:val="0"/>
          <w:iCs w:val="0"/>
          <w:caps w:val="0"/>
          <w:smallCaps w:val="0"/>
          <w:noProof w:val="0"/>
          <w:color w:val="000000" w:themeColor="text1" w:themeTint="FF" w:themeShade="FF"/>
          <w:sz w:val="22"/>
          <w:szCs w:val="22"/>
          <w:lang w:val="en-US"/>
        </w:rPr>
        <w:t xml:space="preserve">5 copies of the </w:t>
      </w:r>
      <w:r w:rsidRPr="742639D0" w:rsidR="17B2B9F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Actions Evaluation Table </w:t>
      </w:r>
      <w:r w:rsidRPr="742639D0" w:rsidR="6DEAF23B">
        <w:rPr>
          <w:rFonts w:ascii="Calibri" w:hAnsi="Calibri" w:eastAsia="Calibri" w:cs="Calibri"/>
          <w:b w:val="0"/>
          <w:bCs w:val="0"/>
          <w:i w:val="0"/>
          <w:iCs w:val="0"/>
          <w:caps w:val="0"/>
          <w:smallCaps w:val="0"/>
          <w:noProof w:val="0"/>
          <w:color w:val="000000" w:themeColor="text1" w:themeTint="FF" w:themeShade="FF"/>
          <w:sz w:val="22"/>
          <w:szCs w:val="22"/>
          <w:lang w:val="en-US"/>
        </w:rPr>
        <w:t>(end of this document)</w:t>
      </w:r>
      <w:r w:rsidRPr="742639D0" w:rsidR="2A0FDC06">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for each breakout group</w:t>
      </w:r>
    </w:p>
    <w:p w:rsidR="27403ADA" w:rsidP="742639D0" w:rsidRDefault="27403ADA" w14:paraId="1671A36B" w14:textId="04B793A1">
      <w:pPr>
        <w:pStyle w:val="ListParagraph"/>
        <w:numPr>
          <w:ilvl w:val="0"/>
          <w:numId w:val="6"/>
        </w:numPr>
        <w:bidi w:val="0"/>
        <w:spacing w:after="0" w:line="240" w:lineRule="auto"/>
        <w:rPr>
          <w:rFonts w:ascii="Calibri" w:hAnsi="Calibri" w:eastAsia="Calibri" w:cs="Calibri"/>
          <w:noProof w:val="0"/>
          <w:sz w:val="22"/>
          <w:szCs w:val="22"/>
          <w:lang w:val="en-US"/>
        </w:rPr>
      </w:pPr>
      <w:r w:rsidRPr="742639D0" w:rsidR="27403ADA">
        <w:rPr>
          <w:rFonts w:ascii="Calibri" w:hAnsi="Calibri" w:eastAsia="Calibri" w:cs="Calibri"/>
          <w:b w:val="0"/>
          <w:bCs w:val="0"/>
          <w:i w:val="0"/>
          <w:iCs w:val="0"/>
          <w:caps w:val="0"/>
          <w:smallCaps w:val="0"/>
          <w:noProof w:val="0"/>
          <w:color w:val="000000" w:themeColor="text1" w:themeTint="FF" w:themeShade="FF"/>
          <w:sz w:val="22"/>
          <w:szCs w:val="22"/>
          <w:lang w:val="en-US"/>
        </w:rPr>
        <w:t>L</w:t>
      </w:r>
      <w:r w:rsidRPr="742639D0" w:rsidR="32F66DD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arge meeting area with tables and space for multiple breakout groups to discuss individual actions (in-person), </w:t>
      </w:r>
    </w:p>
    <w:p w:rsidR="427F4488" w:rsidP="742639D0" w:rsidRDefault="427F4488" w14:paraId="52517311" w14:textId="6FADEE7A">
      <w:pPr>
        <w:pStyle w:val="ListParagraph"/>
        <w:numPr>
          <w:ilvl w:val="0"/>
          <w:numId w:val="6"/>
        </w:numPr>
        <w:bidi w:val="0"/>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742639D0" w:rsidR="427F4488">
        <w:rPr>
          <w:rFonts w:ascii="Calibri" w:hAnsi="Calibri" w:eastAsia="Calibri" w:cs="Calibri"/>
          <w:b w:val="0"/>
          <w:bCs w:val="0"/>
          <w:i w:val="0"/>
          <w:iCs w:val="0"/>
          <w:caps w:val="0"/>
          <w:smallCaps w:val="0"/>
          <w:noProof w:val="0"/>
          <w:color w:val="000000" w:themeColor="text1" w:themeTint="FF" w:themeShade="FF"/>
          <w:sz w:val="22"/>
          <w:szCs w:val="22"/>
          <w:lang w:val="en-US"/>
        </w:rPr>
        <w:t>I</w:t>
      </w:r>
      <w:r w:rsidRPr="742639D0" w:rsidR="32F66DD1">
        <w:rPr>
          <w:rFonts w:ascii="Calibri" w:hAnsi="Calibri" w:eastAsia="Calibri" w:cs="Calibri"/>
          <w:b w:val="0"/>
          <w:bCs w:val="0"/>
          <w:i w:val="0"/>
          <w:iCs w:val="0"/>
          <w:caps w:val="0"/>
          <w:smallCaps w:val="0"/>
          <w:noProof w:val="0"/>
          <w:color w:val="000000" w:themeColor="text1" w:themeTint="FF" w:themeShade="FF"/>
          <w:sz w:val="22"/>
          <w:szCs w:val="22"/>
          <w:lang w:val="en-US"/>
        </w:rPr>
        <w:t>nteractive meeting platform (</w:t>
      </w:r>
      <w:r w:rsidRPr="742639D0" w:rsidR="028A3C66">
        <w:rPr>
          <w:rFonts w:ascii="Calibri" w:hAnsi="Calibri" w:eastAsia="Calibri" w:cs="Calibri"/>
          <w:b w:val="0"/>
          <w:bCs w:val="0"/>
          <w:i w:val="0"/>
          <w:iCs w:val="0"/>
          <w:caps w:val="0"/>
          <w:smallCaps w:val="0"/>
          <w:noProof w:val="0"/>
          <w:color w:val="000000" w:themeColor="text1" w:themeTint="FF" w:themeShade="FF"/>
          <w:sz w:val="22"/>
          <w:szCs w:val="22"/>
          <w:lang w:val="en-US"/>
        </w:rPr>
        <w:t xml:space="preserve">if </w:t>
      </w:r>
      <w:r w:rsidRPr="742639D0" w:rsidR="32F66DD1">
        <w:rPr>
          <w:rFonts w:ascii="Calibri" w:hAnsi="Calibri" w:eastAsia="Calibri" w:cs="Calibri"/>
          <w:b w:val="0"/>
          <w:bCs w:val="0"/>
          <w:i w:val="0"/>
          <w:iCs w:val="0"/>
          <w:caps w:val="0"/>
          <w:smallCaps w:val="0"/>
          <w:noProof w:val="0"/>
          <w:color w:val="000000" w:themeColor="text1" w:themeTint="FF" w:themeShade="FF"/>
          <w:sz w:val="22"/>
          <w:szCs w:val="22"/>
          <w:lang w:val="en-US"/>
        </w:rPr>
        <w:t>virtual)</w:t>
      </w:r>
    </w:p>
    <w:p w:rsidR="742639D0" w:rsidP="742639D0" w:rsidRDefault="742639D0" w14:paraId="4001F755" w14:textId="5D412B95">
      <w:pPr>
        <w:bidi w:val="0"/>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3B8F07B0" w:rsidP="742639D0" w:rsidRDefault="3B8F07B0" w14:paraId="02C0A541" w14:textId="48DFDDE2">
      <w:pPr>
        <w:bidi w:val="0"/>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742639D0" w:rsidR="3B8F07B0">
        <w:rPr>
          <w:rFonts w:ascii="Calibri" w:hAnsi="Calibri" w:eastAsia="Calibri" w:cs="Calibri"/>
          <w:b w:val="1"/>
          <w:bCs w:val="1"/>
          <w:i w:val="0"/>
          <w:iCs w:val="0"/>
          <w:caps w:val="0"/>
          <w:smallCaps w:val="0"/>
          <w:noProof w:val="0"/>
          <w:color w:val="000000" w:themeColor="text1" w:themeTint="FF" w:themeShade="FF"/>
          <w:sz w:val="22"/>
          <w:szCs w:val="22"/>
          <w:lang w:val="en-US"/>
        </w:rPr>
        <w:t>How to do this:</w:t>
      </w:r>
    </w:p>
    <w:p w:rsidR="6C6F1D64" w:rsidP="742639D0" w:rsidRDefault="6C6F1D64" w14:paraId="418FCD96" w14:textId="08448106">
      <w:pPr>
        <w:pStyle w:val="Normal"/>
        <w:bidi w:val="0"/>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742639D0" w:rsidR="6C6F1D6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There are a few </w:t>
      </w:r>
      <w:r w:rsidRPr="742639D0" w:rsidR="0C9FA90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different options for completing </w:t>
      </w:r>
      <w:r w:rsidRPr="742639D0" w:rsidR="6C6F1D6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this activity depending on what you need to get out of it.  </w:t>
      </w:r>
    </w:p>
    <w:p w:rsidR="6C6F1D64" w:rsidP="6BCD103F" w:rsidRDefault="6C6F1D64" w14:paraId="61DD20FE" w14:textId="1D4F234F">
      <w:pPr>
        <w:pStyle w:val="ListParagraph"/>
        <w:numPr>
          <w:ilvl w:val="0"/>
          <w:numId w:val="3"/>
        </w:numPr>
        <w:bidi w:val="0"/>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6BCD103F" w:rsidR="437CDD5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Option 1: A </w:t>
      </w:r>
      <w:r w:rsidRPr="6BCD103F" w:rsidR="1DCD8A96">
        <w:rPr>
          <w:rFonts w:ascii="Calibri" w:hAnsi="Calibri" w:eastAsia="Calibri" w:cs="Calibri"/>
          <w:b w:val="0"/>
          <w:bCs w:val="0"/>
          <w:i w:val="0"/>
          <w:iCs w:val="0"/>
          <w:caps w:val="0"/>
          <w:smallCaps w:val="0"/>
          <w:noProof w:val="0"/>
          <w:color w:val="000000" w:themeColor="text1" w:themeTint="FF" w:themeShade="FF"/>
          <w:sz w:val="22"/>
          <w:szCs w:val="22"/>
          <w:lang w:val="en-US"/>
        </w:rPr>
        <w:t>complete lis</w:t>
      </w:r>
      <w:r w:rsidRPr="6BCD103F" w:rsidR="6DCE599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 of possible actions with </w:t>
      </w:r>
      <w:r w:rsidRPr="6BCD103F" w:rsidR="0C5B92A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an understanding of </w:t>
      </w:r>
      <w:r w:rsidRPr="6BCD103F" w:rsidR="786406F3">
        <w:rPr>
          <w:rFonts w:ascii="Calibri" w:hAnsi="Calibri" w:eastAsia="Calibri" w:cs="Calibri"/>
          <w:b w:val="0"/>
          <w:bCs w:val="0"/>
          <w:i w:val="0"/>
          <w:iCs w:val="0"/>
          <w:caps w:val="0"/>
          <w:smallCaps w:val="0"/>
          <w:noProof w:val="0"/>
          <w:color w:val="000000" w:themeColor="text1" w:themeTint="FF" w:themeShade="FF"/>
          <w:sz w:val="22"/>
          <w:szCs w:val="22"/>
          <w:lang w:val="en-US"/>
        </w:rPr>
        <w:t>how they would increase equitable resilience</w:t>
      </w:r>
      <w:r w:rsidRPr="6BCD103F" w:rsidR="438DE71E">
        <w:rPr>
          <w:rFonts w:ascii="Calibri" w:hAnsi="Calibri" w:eastAsia="Calibri" w:cs="Calibri"/>
          <w:b w:val="0"/>
          <w:bCs w:val="0"/>
          <w:i w:val="0"/>
          <w:iCs w:val="0"/>
          <w:caps w:val="0"/>
          <w:smallCaps w:val="0"/>
          <w:noProof w:val="0"/>
          <w:color w:val="000000" w:themeColor="text1" w:themeTint="FF" w:themeShade="FF"/>
          <w:sz w:val="22"/>
          <w:szCs w:val="22"/>
          <w:lang w:val="en-US"/>
        </w:rPr>
        <w:t>. Complete parts 1</w:t>
      </w:r>
      <w:r w:rsidRPr="6BCD103F" w:rsidR="2475C5C5">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and 2A.</w:t>
      </w:r>
    </w:p>
    <w:p w:rsidR="1EE6A93E" w:rsidP="742639D0" w:rsidRDefault="1EE6A93E" w14:paraId="40218527" w14:textId="78BE370A">
      <w:pPr>
        <w:pStyle w:val="ListParagraph"/>
        <w:numPr>
          <w:ilvl w:val="0"/>
          <w:numId w:val="3"/>
        </w:numPr>
        <w:bidi w:val="0"/>
        <w:spacing w:before="0" w:beforeAutospacing="off" w:after="160" w:afterAutospacing="off" w:line="240" w:lineRule="exact"/>
        <w:ind w:left="720" w:right="0" w:hanging="36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742639D0" w:rsidR="1EE6A93E">
        <w:rPr>
          <w:rFonts w:ascii="Calibri" w:hAnsi="Calibri" w:eastAsia="Calibri" w:cs="Calibri"/>
          <w:b w:val="0"/>
          <w:bCs w:val="0"/>
          <w:i w:val="0"/>
          <w:iCs w:val="0"/>
          <w:caps w:val="0"/>
          <w:smallCaps w:val="0"/>
          <w:noProof w:val="0"/>
          <w:color w:val="000000" w:themeColor="text1" w:themeTint="FF" w:themeShade="FF"/>
          <w:sz w:val="22"/>
          <w:szCs w:val="22"/>
          <w:lang w:val="en-US"/>
        </w:rPr>
        <w:t xml:space="preserve">Option 2: A list of actions that is prioritized </w:t>
      </w:r>
      <w:r w:rsidRPr="742639D0" w:rsidR="7B014278">
        <w:rPr>
          <w:rFonts w:ascii="Calibri" w:hAnsi="Calibri" w:eastAsia="Calibri" w:cs="Calibri"/>
          <w:b w:val="0"/>
          <w:bCs w:val="0"/>
          <w:i w:val="0"/>
          <w:iCs w:val="0"/>
          <w:caps w:val="0"/>
          <w:smallCaps w:val="0"/>
          <w:noProof w:val="0"/>
          <w:color w:val="000000" w:themeColor="text1" w:themeTint="FF" w:themeShade="FF"/>
          <w:sz w:val="22"/>
          <w:szCs w:val="22"/>
          <w:lang w:val="en-US"/>
        </w:rPr>
        <w:t>according to what the community participants feel is most important</w:t>
      </w:r>
      <w:r w:rsidRPr="742639D0" w:rsidR="4EEDBEA2">
        <w:rPr>
          <w:rFonts w:ascii="Calibri" w:hAnsi="Calibri" w:eastAsia="Calibri" w:cs="Calibri"/>
          <w:b w:val="0"/>
          <w:bCs w:val="0"/>
          <w:i w:val="0"/>
          <w:iCs w:val="0"/>
          <w:caps w:val="0"/>
          <w:smallCaps w:val="0"/>
          <w:noProof w:val="0"/>
          <w:color w:val="000000" w:themeColor="text1" w:themeTint="FF" w:themeShade="FF"/>
          <w:sz w:val="22"/>
          <w:szCs w:val="22"/>
          <w:lang w:val="en-US"/>
        </w:rPr>
        <w:t>. Complete parts 1,2</w:t>
      </w:r>
      <w:r w:rsidRPr="742639D0" w:rsidR="574BB444">
        <w:rPr>
          <w:rFonts w:ascii="Calibri" w:hAnsi="Calibri" w:eastAsia="Calibri" w:cs="Calibri"/>
          <w:b w:val="0"/>
          <w:bCs w:val="0"/>
          <w:i w:val="0"/>
          <w:iCs w:val="0"/>
          <w:caps w:val="0"/>
          <w:smallCaps w:val="0"/>
          <w:noProof w:val="0"/>
          <w:color w:val="000000" w:themeColor="text1" w:themeTint="FF" w:themeShade="FF"/>
          <w:sz w:val="22"/>
          <w:szCs w:val="22"/>
          <w:lang w:val="en-US"/>
        </w:rPr>
        <w:t>A</w:t>
      </w:r>
      <w:r w:rsidRPr="742639D0" w:rsidR="4EEDBEA2">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and 3. </w:t>
      </w:r>
    </w:p>
    <w:p w:rsidR="4EEDBEA2" w:rsidP="6BCD103F" w:rsidRDefault="4EEDBEA2" w14:paraId="0AB0CA38" w14:textId="74C53A12">
      <w:pPr>
        <w:pStyle w:val="ListParagraph"/>
        <w:numPr>
          <w:ilvl w:val="0"/>
          <w:numId w:val="3"/>
        </w:numPr>
        <w:bidi w:val="0"/>
        <w:spacing w:line="240" w:lineRule="exact"/>
        <w:jc w:val="left"/>
        <w:rPr>
          <w:rFonts w:ascii="Calibri" w:hAnsi="Calibri" w:eastAsia="Calibri" w:cs="Calibri"/>
          <w:b w:val="0"/>
          <w:bCs w:val="0"/>
          <w:i w:val="0"/>
          <w:iCs w:val="0"/>
          <w:caps w:val="0"/>
          <w:smallCaps w:val="0"/>
          <w:noProof w:val="0"/>
          <w:color w:val="000000" w:themeColor="text1" w:themeTint="FF" w:themeShade="FF"/>
          <w:sz w:val="22"/>
          <w:szCs w:val="22"/>
          <w:highlight w:val="yellow"/>
          <w:lang w:val="en-US"/>
        </w:rPr>
      </w:pPr>
      <w:r w:rsidRPr="6BCD103F" w:rsidR="42B38D52">
        <w:rPr>
          <w:rFonts w:ascii="Calibri" w:hAnsi="Calibri" w:eastAsia="Calibri" w:cs="Calibri"/>
          <w:b w:val="0"/>
          <w:bCs w:val="0"/>
          <w:i w:val="0"/>
          <w:iCs w:val="0"/>
          <w:caps w:val="0"/>
          <w:smallCaps w:val="0"/>
          <w:noProof w:val="0"/>
          <w:color w:val="000000" w:themeColor="text1" w:themeTint="FF" w:themeShade="FF"/>
          <w:sz w:val="22"/>
          <w:szCs w:val="22"/>
          <w:lang w:val="en-US"/>
        </w:rPr>
        <w:t xml:space="preserve">Option 3: </w:t>
      </w:r>
      <w:r w:rsidRPr="6BCD103F" w:rsidR="3B509253">
        <w:rPr>
          <w:rFonts w:ascii="Calibri" w:hAnsi="Calibri" w:eastAsia="Calibri" w:cs="Calibri"/>
          <w:b w:val="0"/>
          <w:bCs w:val="0"/>
          <w:i w:val="0"/>
          <w:iCs w:val="0"/>
          <w:caps w:val="0"/>
          <w:smallCaps w:val="0"/>
          <w:noProof w:val="0"/>
          <w:color w:val="000000" w:themeColor="text1" w:themeTint="FF" w:themeShade="FF"/>
          <w:sz w:val="22"/>
          <w:szCs w:val="22"/>
          <w:lang w:val="en-US"/>
        </w:rPr>
        <w:t>A short list of actions with more detail. C</w:t>
      </w:r>
      <w:r w:rsidRPr="6BCD103F" w:rsidR="47325641">
        <w:rPr>
          <w:rFonts w:ascii="Calibri" w:hAnsi="Calibri" w:eastAsia="Calibri" w:cs="Calibri"/>
          <w:b w:val="0"/>
          <w:bCs w:val="0"/>
          <w:i w:val="0"/>
          <w:iCs w:val="0"/>
          <w:caps w:val="0"/>
          <w:smallCaps w:val="0"/>
          <w:noProof w:val="0"/>
          <w:color w:val="000000" w:themeColor="text1" w:themeTint="FF" w:themeShade="FF"/>
          <w:sz w:val="22"/>
          <w:szCs w:val="22"/>
          <w:lang w:val="en-US"/>
        </w:rPr>
        <w:t>omplete parts 1, 2</w:t>
      </w:r>
      <w:r w:rsidRPr="6BCD103F" w:rsidR="32A5850E">
        <w:rPr>
          <w:rFonts w:ascii="Calibri" w:hAnsi="Calibri" w:eastAsia="Calibri" w:cs="Calibri"/>
          <w:b w:val="0"/>
          <w:bCs w:val="0"/>
          <w:i w:val="0"/>
          <w:iCs w:val="0"/>
          <w:caps w:val="0"/>
          <w:smallCaps w:val="0"/>
          <w:noProof w:val="0"/>
          <w:color w:val="000000" w:themeColor="text1" w:themeTint="FF" w:themeShade="FF"/>
          <w:sz w:val="22"/>
          <w:szCs w:val="22"/>
          <w:lang w:val="en-US"/>
        </w:rPr>
        <w:t>B</w:t>
      </w:r>
      <w:r w:rsidRPr="6BCD103F" w:rsidR="4732564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BCD103F" w:rsidR="20DBA9E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and 3. </w:t>
      </w:r>
    </w:p>
    <w:p w:rsidR="742639D0" w:rsidP="742639D0" w:rsidRDefault="742639D0" w14:paraId="67DF7118" w14:textId="292C3F4C">
      <w:pPr>
        <w:pStyle w:val="Normal"/>
        <w:bidi w:val="0"/>
        <w:spacing w:line="240" w:lineRule="exact"/>
        <w:ind w:left="0"/>
        <w:jc w:val="left"/>
        <w:rPr>
          <w:rFonts w:ascii="Calibri" w:hAnsi="Calibri" w:eastAsia="Calibri" w:cs="Calibri"/>
          <w:b w:val="0"/>
          <w:bCs w:val="0"/>
          <w:i w:val="0"/>
          <w:iCs w:val="0"/>
          <w:caps w:val="0"/>
          <w:smallCaps w:val="0"/>
          <w:noProof w:val="0"/>
          <w:color w:val="000000" w:themeColor="text1" w:themeTint="FF" w:themeShade="FF"/>
          <w:sz w:val="26"/>
          <w:szCs w:val="26"/>
          <w:lang w:val="en-US"/>
        </w:rPr>
      </w:pPr>
    </w:p>
    <w:p w:rsidR="3E254A15" w:rsidP="742639D0" w:rsidRDefault="3E254A15" w14:paraId="3D1FB895" w14:textId="251C8BB5">
      <w:pPr>
        <w:pStyle w:val="Normal"/>
        <w:bidi w:val="0"/>
        <w:spacing w:line="240" w:lineRule="exact"/>
        <w:ind w:left="0"/>
        <w:jc w:val="left"/>
        <w:rPr>
          <w:rFonts w:ascii="Calibri" w:hAnsi="Calibri" w:eastAsia="Calibri" w:cs="Calibri"/>
          <w:b w:val="0"/>
          <w:bCs w:val="0"/>
          <w:i w:val="0"/>
          <w:iCs w:val="0"/>
          <w:caps w:val="0"/>
          <w:smallCaps w:val="0"/>
          <w:noProof w:val="0"/>
          <w:color w:val="000000" w:themeColor="text1" w:themeTint="FF" w:themeShade="FF"/>
          <w:sz w:val="26"/>
          <w:szCs w:val="26"/>
          <w:lang w:val="en-US"/>
        </w:rPr>
      </w:pPr>
      <w:r w:rsidRPr="742639D0" w:rsidR="3E254A15">
        <w:rPr>
          <w:rFonts w:ascii="Calibri" w:hAnsi="Calibri" w:eastAsia="Calibri" w:cs="Calibri"/>
          <w:b w:val="1"/>
          <w:bCs w:val="1"/>
          <w:i w:val="0"/>
          <w:iCs w:val="0"/>
          <w:caps w:val="0"/>
          <w:smallCaps w:val="0"/>
          <w:noProof w:val="0"/>
          <w:color w:val="000000" w:themeColor="text1" w:themeTint="FF" w:themeShade="FF"/>
          <w:sz w:val="26"/>
          <w:szCs w:val="26"/>
          <w:lang w:val="en-US"/>
        </w:rPr>
        <w:t>Instructions:</w:t>
      </w:r>
    </w:p>
    <w:p w:rsidR="3E254A15" w:rsidP="742639D0" w:rsidRDefault="3E254A15" w14:paraId="5B70BD7A" w14:textId="2B10D81F">
      <w:pPr>
        <w:pStyle w:val="Normal"/>
        <w:bidi w:val="0"/>
        <w:spacing w:line="240" w:lineRule="exact"/>
        <w:ind w:left="0"/>
        <w:jc w:val="left"/>
        <w:rPr>
          <w:rFonts w:ascii="Calibri" w:hAnsi="Calibri" w:eastAsia="Calibri" w:cs="Calibri"/>
          <w:b w:val="0"/>
          <w:bCs w:val="0"/>
          <w:i w:val="0"/>
          <w:iCs w:val="0"/>
          <w:caps w:val="0"/>
          <w:smallCaps w:val="0"/>
          <w:noProof w:val="0"/>
          <w:color w:val="000000" w:themeColor="text1" w:themeTint="FF" w:themeShade="FF"/>
          <w:sz w:val="26"/>
          <w:szCs w:val="26"/>
          <w:u w:val="single"/>
          <w:lang w:val="en-US"/>
        </w:rPr>
      </w:pPr>
      <w:r w:rsidRPr="742639D0" w:rsidR="3E254A15">
        <w:rPr>
          <w:rFonts w:ascii="Calibri" w:hAnsi="Calibri" w:eastAsia="Calibri" w:cs="Calibri"/>
          <w:b w:val="0"/>
          <w:bCs w:val="0"/>
          <w:i w:val="0"/>
          <w:iCs w:val="0"/>
          <w:caps w:val="0"/>
          <w:smallCaps w:val="0"/>
          <w:noProof w:val="0"/>
          <w:color w:val="000000" w:themeColor="text1" w:themeTint="FF" w:themeShade="FF"/>
          <w:sz w:val="26"/>
          <w:szCs w:val="26"/>
          <w:u w:val="single"/>
          <w:lang w:val="en-US"/>
        </w:rPr>
        <w:t xml:space="preserve">Part 1: </w:t>
      </w:r>
      <w:r w:rsidRPr="742639D0" w:rsidR="25EA632F">
        <w:rPr>
          <w:rFonts w:ascii="Calibri" w:hAnsi="Calibri" w:eastAsia="Calibri" w:cs="Calibri"/>
          <w:b w:val="0"/>
          <w:bCs w:val="0"/>
          <w:i w:val="0"/>
          <w:iCs w:val="0"/>
          <w:caps w:val="0"/>
          <w:smallCaps w:val="0"/>
          <w:noProof w:val="0"/>
          <w:color w:val="000000" w:themeColor="text1" w:themeTint="FF" w:themeShade="FF"/>
          <w:sz w:val="26"/>
          <w:szCs w:val="26"/>
          <w:u w:val="single"/>
          <w:lang w:val="en-US"/>
        </w:rPr>
        <w:t>Review</w:t>
      </w:r>
      <w:r w:rsidRPr="742639D0" w:rsidR="1185D06E">
        <w:rPr>
          <w:rFonts w:ascii="Calibri" w:hAnsi="Calibri" w:eastAsia="Calibri" w:cs="Calibri"/>
          <w:b w:val="0"/>
          <w:bCs w:val="0"/>
          <w:i w:val="0"/>
          <w:iCs w:val="0"/>
          <w:caps w:val="0"/>
          <w:smallCaps w:val="0"/>
          <w:noProof w:val="0"/>
          <w:color w:val="000000" w:themeColor="text1" w:themeTint="FF" w:themeShade="FF"/>
          <w:sz w:val="26"/>
          <w:szCs w:val="26"/>
          <w:u w:val="single"/>
          <w:lang w:val="en-US"/>
        </w:rPr>
        <w:t xml:space="preserve"> actions brainstorming</w:t>
      </w:r>
      <w:r w:rsidRPr="742639D0" w:rsidR="25EA632F">
        <w:rPr>
          <w:rFonts w:ascii="Calibri" w:hAnsi="Calibri" w:eastAsia="Calibri" w:cs="Calibri"/>
          <w:b w:val="0"/>
          <w:bCs w:val="0"/>
          <w:i w:val="0"/>
          <w:iCs w:val="0"/>
          <w:caps w:val="0"/>
          <w:smallCaps w:val="0"/>
          <w:noProof w:val="0"/>
          <w:color w:val="000000" w:themeColor="text1" w:themeTint="FF" w:themeShade="FF"/>
          <w:sz w:val="26"/>
          <w:szCs w:val="26"/>
          <w:u w:val="single"/>
          <w:lang w:val="en-US"/>
        </w:rPr>
        <w:t xml:space="preserve"> </w:t>
      </w:r>
      <w:r w:rsidRPr="742639D0" w:rsidR="0AEEB70E">
        <w:rPr>
          <w:rFonts w:ascii="Calibri" w:hAnsi="Calibri" w:eastAsia="Calibri" w:cs="Calibri"/>
          <w:b w:val="0"/>
          <w:bCs w:val="0"/>
          <w:i w:val="0"/>
          <w:iCs w:val="0"/>
          <w:caps w:val="0"/>
          <w:smallCaps w:val="0"/>
          <w:noProof w:val="0"/>
          <w:color w:val="000000" w:themeColor="text1" w:themeTint="FF" w:themeShade="FF"/>
          <w:sz w:val="26"/>
          <w:szCs w:val="26"/>
          <w:u w:val="single"/>
          <w:lang w:val="en-US"/>
        </w:rPr>
        <w:t>(</w:t>
      </w:r>
      <w:r w:rsidRPr="742639D0" w:rsidR="0CDD96BB">
        <w:rPr>
          <w:rFonts w:ascii="Calibri" w:hAnsi="Calibri" w:eastAsia="Calibri" w:cs="Calibri"/>
          <w:b w:val="0"/>
          <w:bCs w:val="0"/>
          <w:i w:val="0"/>
          <w:iCs w:val="0"/>
          <w:caps w:val="0"/>
          <w:smallCaps w:val="0"/>
          <w:noProof w:val="0"/>
          <w:color w:val="000000" w:themeColor="text1" w:themeTint="FF" w:themeShade="FF"/>
          <w:sz w:val="26"/>
          <w:szCs w:val="26"/>
          <w:u w:val="single"/>
          <w:lang w:val="en-US"/>
        </w:rPr>
        <w:t>15</w:t>
      </w:r>
      <w:r w:rsidRPr="742639D0" w:rsidR="2F012F0E">
        <w:rPr>
          <w:rFonts w:ascii="Calibri" w:hAnsi="Calibri" w:eastAsia="Calibri" w:cs="Calibri"/>
          <w:b w:val="0"/>
          <w:bCs w:val="0"/>
          <w:i w:val="0"/>
          <w:iCs w:val="0"/>
          <w:caps w:val="0"/>
          <w:smallCaps w:val="0"/>
          <w:noProof w:val="0"/>
          <w:color w:val="000000" w:themeColor="text1" w:themeTint="FF" w:themeShade="FF"/>
          <w:sz w:val="26"/>
          <w:szCs w:val="26"/>
          <w:u w:val="single"/>
          <w:lang w:val="en-US"/>
        </w:rPr>
        <w:t>-20</w:t>
      </w:r>
      <w:r w:rsidRPr="742639D0" w:rsidR="0AEEB70E">
        <w:rPr>
          <w:rFonts w:ascii="Calibri" w:hAnsi="Calibri" w:eastAsia="Calibri" w:cs="Calibri"/>
          <w:b w:val="0"/>
          <w:bCs w:val="0"/>
          <w:i w:val="0"/>
          <w:iCs w:val="0"/>
          <w:caps w:val="0"/>
          <w:smallCaps w:val="0"/>
          <w:noProof w:val="0"/>
          <w:color w:val="000000" w:themeColor="text1" w:themeTint="FF" w:themeShade="FF"/>
          <w:sz w:val="26"/>
          <w:szCs w:val="26"/>
          <w:u w:val="single"/>
          <w:lang w:val="en-US"/>
        </w:rPr>
        <w:t xml:space="preserve"> minutes)</w:t>
      </w:r>
    </w:p>
    <w:p w:rsidR="6BB9AE72" w:rsidP="742639D0" w:rsidRDefault="6BB9AE72" w14:paraId="0366A490" w14:textId="40097DC7">
      <w:pPr>
        <w:pStyle w:val="ListParagraph"/>
        <w:numPr>
          <w:ilvl w:val="0"/>
          <w:numId w:val="2"/>
        </w:numPr>
        <w:bidi w:val="0"/>
        <w:spacing w:before="0" w:beforeAutospacing="off" w:after="160" w:afterAutospacing="off" w:line="240" w:lineRule="exact"/>
        <w:ind w:left="360" w:right="0" w:hanging="36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742639D0" w:rsidR="6BB9AE72">
        <w:rPr>
          <w:rFonts w:ascii="Calibri" w:hAnsi="Calibri" w:eastAsia="Calibri" w:cs="Calibri"/>
          <w:b w:val="0"/>
          <w:bCs w:val="0"/>
          <w:i w:val="0"/>
          <w:iCs w:val="0"/>
          <w:caps w:val="0"/>
          <w:smallCaps w:val="0"/>
          <w:noProof w:val="0"/>
          <w:color w:val="000000" w:themeColor="text1" w:themeTint="FF" w:themeShade="FF"/>
          <w:sz w:val="22"/>
          <w:szCs w:val="22"/>
          <w:lang w:val="en-US"/>
        </w:rPr>
        <w:t>Everyone should take 15</w:t>
      </w:r>
      <w:r w:rsidRPr="742639D0" w:rsidR="18F2943B">
        <w:rPr>
          <w:rFonts w:ascii="Calibri" w:hAnsi="Calibri" w:eastAsia="Calibri" w:cs="Calibri"/>
          <w:b w:val="0"/>
          <w:bCs w:val="0"/>
          <w:i w:val="0"/>
          <w:iCs w:val="0"/>
          <w:caps w:val="0"/>
          <w:smallCaps w:val="0"/>
          <w:noProof w:val="0"/>
          <w:color w:val="000000" w:themeColor="text1" w:themeTint="FF" w:themeShade="FF"/>
          <w:sz w:val="22"/>
          <w:szCs w:val="22"/>
          <w:lang w:val="en-US"/>
        </w:rPr>
        <w:t>-20</w:t>
      </w:r>
      <w:r w:rsidRPr="742639D0" w:rsidR="6BB9AE72">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minutes to walk around the room and see the actions from the break-out group </w:t>
      </w:r>
      <w:r w:rsidRPr="742639D0" w:rsidR="6BB9AE72">
        <w:rPr>
          <w:rFonts w:ascii="Calibri" w:hAnsi="Calibri" w:eastAsia="Calibri" w:cs="Calibri"/>
          <w:b w:val="0"/>
          <w:bCs w:val="0"/>
          <w:i w:val="0"/>
          <w:iCs w:val="0"/>
          <w:caps w:val="0"/>
          <w:smallCaps w:val="0"/>
          <w:noProof w:val="0"/>
          <w:color w:val="000000" w:themeColor="text1" w:themeTint="FF" w:themeShade="FF"/>
          <w:sz w:val="22"/>
          <w:szCs w:val="22"/>
          <w:lang w:val="en-US"/>
        </w:rPr>
        <w:t>brain</w:t>
      </w:r>
      <w:r w:rsidRPr="742639D0" w:rsidR="416B22E8">
        <w:rPr>
          <w:rFonts w:ascii="Calibri" w:hAnsi="Calibri" w:eastAsia="Calibri" w:cs="Calibri"/>
          <w:b w:val="0"/>
          <w:bCs w:val="0"/>
          <w:i w:val="0"/>
          <w:iCs w:val="0"/>
          <w:caps w:val="0"/>
          <w:smallCaps w:val="0"/>
          <w:noProof w:val="0"/>
          <w:color w:val="000000" w:themeColor="text1" w:themeTint="FF" w:themeShade="FF"/>
          <w:sz w:val="22"/>
          <w:szCs w:val="22"/>
          <w:lang w:val="en-US"/>
        </w:rPr>
        <w:t>s</w:t>
      </w:r>
      <w:r w:rsidRPr="742639D0" w:rsidR="6BB9AE72">
        <w:rPr>
          <w:rFonts w:ascii="Calibri" w:hAnsi="Calibri" w:eastAsia="Calibri" w:cs="Calibri"/>
          <w:b w:val="0"/>
          <w:bCs w:val="0"/>
          <w:i w:val="0"/>
          <w:iCs w:val="0"/>
          <w:caps w:val="0"/>
          <w:smallCaps w:val="0"/>
          <w:noProof w:val="0"/>
          <w:color w:val="000000" w:themeColor="text1" w:themeTint="FF" w:themeShade="FF"/>
          <w:sz w:val="22"/>
          <w:szCs w:val="22"/>
          <w:lang w:val="en-US"/>
        </w:rPr>
        <w:t>torming</w:t>
      </w:r>
      <w:r w:rsidRPr="742639D0" w:rsidR="6BB9AE72">
        <w:rPr>
          <w:rFonts w:ascii="Calibri" w:hAnsi="Calibri" w:eastAsia="Calibri" w:cs="Calibri"/>
          <w:b w:val="0"/>
          <w:bCs w:val="0"/>
          <w:i w:val="0"/>
          <w:iCs w:val="0"/>
          <w:caps w:val="0"/>
          <w:smallCaps w:val="0"/>
          <w:noProof w:val="0"/>
          <w:color w:val="000000" w:themeColor="text1" w:themeTint="FF" w:themeShade="FF"/>
          <w:sz w:val="22"/>
          <w:szCs w:val="22"/>
          <w:lang w:val="en-US"/>
        </w:rPr>
        <w:t>.</w:t>
      </w:r>
      <w:r w:rsidRPr="742639D0" w:rsidR="5653E7C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742639D0" w:rsidR="0010081A">
        <w:rPr>
          <w:rFonts w:ascii="Calibri" w:hAnsi="Calibri" w:eastAsia="Calibri" w:cs="Calibri"/>
          <w:b w:val="0"/>
          <w:bCs w:val="0"/>
          <w:i w:val="0"/>
          <w:iCs w:val="0"/>
          <w:caps w:val="0"/>
          <w:smallCaps w:val="0"/>
          <w:noProof w:val="0"/>
          <w:color w:val="000000" w:themeColor="text1" w:themeTint="FF" w:themeShade="FF"/>
          <w:sz w:val="22"/>
          <w:szCs w:val="22"/>
          <w:lang w:val="en-US"/>
        </w:rPr>
        <w:t>Walk</w:t>
      </w:r>
      <w:r w:rsidRPr="742639D0" w:rsidR="63C60AC2">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742639D0" w:rsidR="63C60AC2">
        <w:rPr>
          <w:rFonts w:ascii="Calibri" w:hAnsi="Calibri" w:eastAsia="Calibri" w:cs="Calibri"/>
          <w:b w:val="0"/>
          <w:bCs w:val="0"/>
          <w:i w:val="0"/>
          <w:iCs w:val="0"/>
          <w:caps w:val="0"/>
          <w:smallCaps w:val="0"/>
          <w:noProof w:val="0"/>
          <w:color w:val="000000" w:themeColor="text1" w:themeTint="FF" w:themeShade="FF"/>
          <w:sz w:val="22"/>
          <w:szCs w:val="22"/>
          <w:lang w:val="en-US"/>
        </w:rPr>
        <w:t>between tables and review the different actions that workshop participants came up with to achieve the vision statements for the different action area</w:t>
      </w:r>
      <w:r w:rsidRPr="742639D0" w:rsidR="1A4A329D">
        <w:rPr>
          <w:rFonts w:ascii="Calibri" w:hAnsi="Calibri" w:eastAsia="Calibri" w:cs="Calibri"/>
          <w:b w:val="0"/>
          <w:bCs w:val="0"/>
          <w:i w:val="0"/>
          <w:iCs w:val="0"/>
          <w:caps w:val="0"/>
          <w:smallCaps w:val="0"/>
          <w:noProof w:val="0"/>
          <w:color w:val="000000" w:themeColor="text1" w:themeTint="FF" w:themeShade="FF"/>
          <w:sz w:val="22"/>
          <w:szCs w:val="22"/>
          <w:lang w:val="en-US"/>
        </w:rPr>
        <w:t>s</w:t>
      </w:r>
      <w:r w:rsidRPr="742639D0" w:rsidR="63C60AC2">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742639D0" w:rsidR="52D181E6">
        <w:rPr>
          <w:rFonts w:ascii="Calibri" w:hAnsi="Calibri" w:eastAsia="Calibri" w:cs="Calibri"/>
          <w:b w:val="0"/>
          <w:bCs w:val="0"/>
          <w:i w:val="0"/>
          <w:iCs w:val="0"/>
          <w:caps w:val="0"/>
          <w:smallCaps w:val="0"/>
          <w:noProof w:val="0"/>
          <w:color w:val="000000" w:themeColor="text1" w:themeTint="FF" w:themeShade="FF"/>
          <w:sz w:val="22"/>
          <w:szCs w:val="22"/>
          <w:lang w:val="en-US"/>
        </w:rPr>
        <w:t xml:space="preserve">Actively discuss with your fellow workshop participants your thoughts and feelings about the different actions, their pros and cons, and how effective they may be at helping the community reach its vision. </w:t>
      </w:r>
    </w:p>
    <w:p w:rsidR="5264F212" w:rsidP="742639D0" w:rsidRDefault="5264F212" w14:paraId="396C840A" w14:textId="10318A45">
      <w:pPr>
        <w:pStyle w:val="ListParagraph"/>
        <w:numPr>
          <w:ilvl w:val="1"/>
          <w:numId w:val="2"/>
        </w:numPr>
        <w:bidi w:val="0"/>
        <w:spacing w:before="0" w:beforeAutospacing="off" w:after="160" w:afterAutospacing="off" w:line="240" w:lineRule="exact"/>
        <w:ind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742639D0" w:rsidR="5264F212">
        <w:rPr>
          <w:rFonts w:ascii="Calibri" w:hAnsi="Calibri" w:eastAsia="Calibri" w:cs="Calibri"/>
          <w:b w:val="0"/>
          <w:bCs w:val="0"/>
          <w:i w:val="0"/>
          <w:iCs w:val="0"/>
          <w:caps w:val="0"/>
          <w:smallCaps w:val="0"/>
          <w:noProof w:val="0"/>
          <w:color w:val="000000" w:themeColor="text1" w:themeTint="FF" w:themeShade="FF"/>
          <w:sz w:val="22"/>
          <w:szCs w:val="22"/>
          <w:lang w:val="en-US"/>
        </w:rPr>
        <w:t xml:space="preserve">Everyone gets 4 dots to put on specific actions, in any action area. </w:t>
      </w:r>
      <w:r w:rsidRPr="742639D0" w:rsidR="0ED0A36B">
        <w:rPr>
          <w:rFonts w:ascii="Calibri" w:hAnsi="Calibri" w:eastAsia="Calibri" w:cs="Calibri"/>
          <w:b w:val="0"/>
          <w:bCs w:val="0"/>
          <w:i w:val="0"/>
          <w:iCs w:val="0"/>
          <w:caps w:val="0"/>
          <w:smallCaps w:val="0"/>
          <w:noProof w:val="0"/>
          <w:color w:val="000000" w:themeColor="text1" w:themeTint="FF" w:themeShade="FF"/>
          <w:sz w:val="22"/>
          <w:szCs w:val="22"/>
          <w:lang w:val="en-US"/>
        </w:rPr>
        <w:t>This will give the break-out groups some guidance on what actions they may want to talk about more in depth, as well as demonstratin</w:t>
      </w:r>
      <w:r w:rsidRPr="742639D0" w:rsidR="4FAEBC75">
        <w:rPr>
          <w:rFonts w:ascii="Calibri" w:hAnsi="Calibri" w:eastAsia="Calibri" w:cs="Calibri"/>
          <w:b w:val="0"/>
          <w:bCs w:val="0"/>
          <w:i w:val="0"/>
          <w:iCs w:val="0"/>
          <w:caps w:val="0"/>
          <w:smallCaps w:val="0"/>
          <w:noProof w:val="0"/>
          <w:color w:val="000000" w:themeColor="text1" w:themeTint="FF" w:themeShade="FF"/>
          <w:sz w:val="22"/>
          <w:szCs w:val="22"/>
          <w:lang w:val="en-US"/>
        </w:rPr>
        <w:t xml:space="preserve">g how much interest there is for each action area. </w:t>
      </w:r>
    </w:p>
    <w:p w:rsidR="39FAAA2E" w:rsidP="742639D0" w:rsidRDefault="39FAAA2E" w14:paraId="7875900A" w14:textId="55D9DC1B">
      <w:pPr>
        <w:pStyle w:val="Normal"/>
        <w:bidi w:val="0"/>
        <w:spacing w:line="240" w:lineRule="exact"/>
        <w:ind w:left="0"/>
        <w:jc w:val="left"/>
        <w:rPr>
          <w:rFonts w:ascii="Calibri" w:hAnsi="Calibri" w:eastAsia="Calibri" w:cs="Calibri"/>
          <w:b w:val="0"/>
          <w:bCs w:val="0"/>
          <w:i w:val="0"/>
          <w:iCs w:val="0"/>
          <w:caps w:val="0"/>
          <w:smallCaps w:val="0"/>
          <w:noProof w:val="0"/>
          <w:color w:val="000000" w:themeColor="text1" w:themeTint="FF" w:themeShade="FF"/>
          <w:sz w:val="26"/>
          <w:szCs w:val="26"/>
          <w:lang w:val="en-US"/>
        </w:rPr>
      </w:pPr>
      <w:r w:rsidRPr="742639D0" w:rsidR="39FAAA2E">
        <w:rPr>
          <w:rFonts w:ascii="Calibri" w:hAnsi="Calibri" w:eastAsia="Calibri" w:cs="Calibri"/>
          <w:b w:val="0"/>
          <w:bCs w:val="0"/>
          <w:i w:val="0"/>
          <w:iCs w:val="0"/>
          <w:caps w:val="0"/>
          <w:smallCaps w:val="0"/>
          <w:noProof w:val="0"/>
          <w:color w:val="000000" w:themeColor="text1" w:themeTint="FF" w:themeShade="FF"/>
          <w:sz w:val="26"/>
          <w:szCs w:val="26"/>
          <w:lang w:val="en-US"/>
        </w:rPr>
        <w:t>-------------------------------------------------------------------------------------------------------------------</w:t>
      </w:r>
    </w:p>
    <w:p w:rsidR="24F60F69" w:rsidP="6BCD103F" w:rsidRDefault="24F60F69" w14:paraId="4AAE0BA0" w14:textId="30202CE2">
      <w:pPr>
        <w:pStyle w:val="Normal"/>
        <w:bidi w:val="0"/>
        <w:spacing w:line="240" w:lineRule="exact"/>
        <w:ind w:left="0"/>
        <w:jc w:val="left"/>
        <w:rPr>
          <w:rFonts w:ascii="Calibri" w:hAnsi="Calibri" w:eastAsia="Calibri" w:cs="Calibri"/>
          <w:b w:val="0"/>
          <w:bCs w:val="0"/>
          <w:i w:val="0"/>
          <w:iCs w:val="0"/>
          <w:caps w:val="0"/>
          <w:smallCaps w:val="0"/>
          <w:noProof w:val="0"/>
          <w:color w:val="000000" w:themeColor="text1" w:themeTint="FF" w:themeShade="FF"/>
          <w:sz w:val="26"/>
          <w:szCs w:val="26"/>
          <w:u w:val="single"/>
          <w:lang w:val="en-US"/>
        </w:rPr>
      </w:pPr>
      <w:r w:rsidRPr="6BCD103F" w:rsidR="24370DA0">
        <w:rPr>
          <w:rFonts w:ascii="Calibri" w:hAnsi="Calibri" w:eastAsia="Calibri" w:cs="Calibri"/>
          <w:b w:val="0"/>
          <w:bCs w:val="0"/>
          <w:i w:val="0"/>
          <w:iCs w:val="0"/>
          <w:caps w:val="0"/>
          <w:smallCaps w:val="0"/>
          <w:noProof w:val="0"/>
          <w:color w:val="000000" w:themeColor="text1" w:themeTint="FF" w:themeShade="FF"/>
          <w:sz w:val="26"/>
          <w:szCs w:val="26"/>
          <w:u w:val="single"/>
          <w:lang w:val="en-US"/>
        </w:rPr>
        <w:t xml:space="preserve">Part 2: </w:t>
      </w:r>
      <w:r w:rsidRPr="6BCD103F" w:rsidR="357629C2">
        <w:rPr>
          <w:rFonts w:ascii="Calibri" w:hAnsi="Calibri" w:eastAsia="Calibri" w:cs="Calibri"/>
          <w:b w:val="0"/>
          <w:bCs w:val="0"/>
          <w:i w:val="0"/>
          <w:iCs w:val="0"/>
          <w:caps w:val="0"/>
          <w:smallCaps w:val="0"/>
          <w:noProof w:val="0"/>
          <w:color w:val="000000" w:themeColor="text1" w:themeTint="FF" w:themeShade="FF"/>
          <w:sz w:val="26"/>
          <w:szCs w:val="26"/>
          <w:u w:val="single"/>
          <w:lang w:val="en-US"/>
        </w:rPr>
        <w:t>A</w:t>
      </w:r>
      <w:r w:rsidRPr="6BCD103F" w:rsidR="6863DCA1">
        <w:rPr>
          <w:rFonts w:ascii="Calibri" w:hAnsi="Calibri" w:eastAsia="Calibri" w:cs="Calibri"/>
          <w:b w:val="0"/>
          <w:bCs w:val="0"/>
          <w:i w:val="0"/>
          <w:iCs w:val="0"/>
          <w:caps w:val="0"/>
          <w:smallCaps w:val="0"/>
          <w:noProof w:val="0"/>
          <w:color w:val="000000" w:themeColor="text1" w:themeTint="FF" w:themeShade="FF"/>
          <w:sz w:val="26"/>
          <w:szCs w:val="26"/>
          <w:u w:val="single"/>
          <w:lang w:val="en-US"/>
        </w:rPr>
        <w:t>n</w:t>
      </w:r>
      <w:r w:rsidRPr="6BCD103F" w:rsidR="357629C2">
        <w:rPr>
          <w:rFonts w:ascii="Calibri" w:hAnsi="Calibri" w:eastAsia="Calibri" w:cs="Calibri"/>
          <w:b w:val="0"/>
          <w:bCs w:val="0"/>
          <w:i w:val="0"/>
          <w:iCs w:val="0"/>
          <w:caps w:val="0"/>
          <w:smallCaps w:val="0"/>
          <w:noProof w:val="0"/>
          <w:color w:val="000000" w:themeColor="text1" w:themeTint="FF" w:themeShade="FF"/>
          <w:sz w:val="26"/>
          <w:szCs w:val="26"/>
          <w:u w:val="single"/>
          <w:lang w:val="en-US"/>
        </w:rPr>
        <w:t>alyze</w:t>
      </w:r>
      <w:r w:rsidRPr="6BCD103F" w:rsidR="1009C413">
        <w:rPr>
          <w:rFonts w:ascii="Calibri" w:hAnsi="Calibri" w:eastAsia="Calibri" w:cs="Calibri"/>
          <w:b w:val="0"/>
          <w:bCs w:val="0"/>
          <w:i w:val="0"/>
          <w:iCs w:val="0"/>
          <w:caps w:val="0"/>
          <w:smallCaps w:val="0"/>
          <w:noProof w:val="0"/>
          <w:color w:val="000000" w:themeColor="text1" w:themeTint="FF" w:themeShade="FF"/>
          <w:sz w:val="26"/>
          <w:szCs w:val="26"/>
          <w:u w:val="single"/>
          <w:lang w:val="en-US"/>
        </w:rPr>
        <w:t xml:space="preserve"> and </w:t>
      </w:r>
      <w:r w:rsidRPr="6BCD103F" w:rsidR="357629C2">
        <w:rPr>
          <w:rFonts w:ascii="Calibri" w:hAnsi="Calibri" w:eastAsia="Calibri" w:cs="Calibri"/>
          <w:b w:val="0"/>
          <w:bCs w:val="0"/>
          <w:i w:val="0"/>
          <w:iCs w:val="0"/>
          <w:caps w:val="0"/>
          <w:smallCaps w:val="0"/>
          <w:noProof w:val="0"/>
          <w:color w:val="000000" w:themeColor="text1" w:themeTint="FF" w:themeShade="FF"/>
          <w:sz w:val="26"/>
          <w:szCs w:val="26"/>
          <w:u w:val="single"/>
          <w:lang w:val="en-US"/>
        </w:rPr>
        <w:t>evaluate</w:t>
      </w:r>
      <w:r w:rsidRPr="6BCD103F" w:rsidR="7D593A8B">
        <w:rPr>
          <w:rFonts w:ascii="Calibri" w:hAnsi="Calibri" w:eastAsia="Calibri" w:cs="Calibri"/>
          <w:b w:val="0"/>
          <w:bCs w:val="0"/>
          <w:i w:val="0"/>
          <w:iCs w:val="0"/>
          <w:caps w:val="0"/>
          <w:smallCaps w:val="0"/>
          <w:noProof w:val="0"/>
          <w:color w:val="000000" w:themeColor="text1" w:themeTint="FF" w:themeShade="FF"/>
          <w:sz w:val="26"/>
          <w:szCs w:val="26"/>
          <w:u w:val="single"/>
          <w:lang w:val="en-US"/>
        </w:rPr>
        <w:t xml:space="preserve"> (</w:t>
      </w:r>
      <w:r w:rsidRPr="6BCD103F" w:rsidR="07D85063">
        <w:rPr>
          <w:rFonts w:ascii="Calibri" w:hAnsi="Calibri" w:eastAsia="Calibri" w:cs="Calibri"/>
          <w:b w:val="0"/>
          <w:bCs w:val="0"/>
          <w:i w:val="0"/>
          <w:iCs w:val="0"/>
          <w:caps w:val="0"/>
          <w:smallCaps w:val="0"/>
          <w:noProof w:val="0"/>
          <w:color w:val="000000" w:themeColor="text1" w:themeTint="FF" w:themeShade="FF"/>
          <w:sz w:val="26"/>
          <w:szCs w:val="26"/>
          <w:u w:val="single"/>
          <w:lang w:val="en-US"/>
        </w:rPr>
        <w:t>30</w:t>
      </w:r>
      <w:r w:rsidRPr="6BCD103F" w:rsidR="7D593A8B">
        <w:rPr>
          <w:rFonts w:ascii="Calibri" w:hAnsi="Calibri" w:eastAsia="Calibri" w:cs="Calibri"/>
          <w:b w:val="0"/>
          <w:bCs w:val="0"/>
          <w:i w:val="0"/>
          <w:iCs w:val="0"/>
          <w:caps w:val="0"/>
          <w:smallCaps w:val="0"/>
          <w:noProof w:val="0"/>
          <w:color w:val="000000" w:themeColor="text1" w:themeTint="FF" w:themeShade="FF"/>
          <w:sz w:val="26"/>
          <w:szCs w:val="26"/>
          <w:u w:val="single"/>
          <w:lang w:val="en-US"/>
        </w:rPr>
        <w:t xml:space="preserve"> minutes</w:t>
      </w:r>
      <w:r w:rsidRPr="6BCD103F" w:rsidR="64B14AAB">
        <w:rPr>
          <w:rFonts w:ascii="Calibri" w:hAnsi="Calibri" w:eastAsia="Calibri" w:cs="Calibri"/>
          <w:b w:val="0"/>
          <w:bCs w:val="0"/>
          <w:i w:val="0"/>
          <w:iCs w:val="0"/>
          <w:caps w:val="0"/>
          <w:smallCaps w:val="0"/>
          <w:noProof w:val="0"/>
          <w:color w:val="000000" w:themeColor="text1" w:themeTint="FF" w:themeShade="FF"/>
          <w:sz w:val="26"/>
          <w:szCs w:val="26"/>
          <w:u w:val="single"/>
          <w:lang w:val="en-US"/>
        </w:rPr>
        <w:t xml:space="preserve"> + 15 minutes (optional break-out group rotation</w:t>
      </w:r>
      <w:r w:rsidRPr="6BCD103F" w:rsidR="7D593A8B">
        <w:rPr>
          <w:rFonts w:ascii="Calibri" w:hAnsi="Calibri" w:eastAsia="Calibri" w:cs="Calibri"/>
          <w:b w:val="0"/>
          <w:bCs w:val="0"/>
          <w:i w:val="0"/>
          <w:iCs w:val="0"/>
          <w:caps w:val="0"/>
          <w:smallCaps w:val="0"/>
          <w:noProof w:val="0"/>
          <w:color w:val="000000" w:themeColor="text1" w:themeTint="FF" w:themeShade="FF"/>
          <w:sz w:val="26"/>
          <w:szCs w:val="26"/>
          <w:u w:val="single"/>
          <w:lang w:val="en-US"/>
        </w:rPr>
        <w:t>)</w:t>
      </w:r>
    </w:p>
    <w:p w:rsidR="182EA0F1" w:rsidP="742639D0" w:rsidRDefault="182EA0F1" w14:paraId="5CBFFACA" w14:textId="52DD1D8E">
      <w:pPr>
        <w:pStyle w:val="ListParagraph"/>
        <w:numPr>
          <w:ilvl w:val="0"/>
          <w:numId w:val="9"/>
        </w:numPr>
        <w:bidi w:val="0"/>
        <w:spacing w:line="240" w:lineRule="exact"/>
        <w:jc w:val="left"/>
        <w:rPr>
          <w:rFonts w:ascii="Calibri" w:hAnsi="Calibri" w:eastAsia="Calibri" w:cs="Calibri"/>
          <w:b w:val="0"/>
          <w:bCs w:val="0"/>
          <w:i w:val="1"/>
          <w:iCs w:val="1"/>
          <w:caps w:val="0"/>
          <w:smallCaps w:val="0"/>
          <w:noProof w:val="0"/>
          <w:color w:val="000000" w:themeColor="text1" w:themeTint="FF" w:themeShade="FF"/>
          <w:sz w:val="22"/>
          <w:szCs w:val="22"/>
          <w:lang w:val="en-US"/>
        </w:rPr>
      </w:pPr>
      <w:r w:rsidRPr="742639D0" w:rsidR="182EA0F1">
        <w:rPr>
          <w:rFonts w:ascii="Calibri" w:hAnsi="Calibri" w:eastAsia="Calibri" w:cs="Calibri"/>
          <w:b w:val="0"/>
          <w:bCs w:val="0"/>
          <w:i w:val="1"/>
          <w:iCs w:val="1"/>
          <w:caps w:val="0"/>
          <w:smallCaps w:val="0"/>
          <w:noProof w:val="0"/>
          <w:color w:val="000000" w:themeColor="text1" w:themeTint="FF" w:themeShade="FF"/>
          <w:sz w:val="22"/>
          <w:szCs w:val="22"/>
          <w:lang w:val="en-US"/>
        </w:rPr>
        <w:t xml:space="preserve">Participants should get back into their </w:t>
      </w:r>
      <w:r w:rsidRPr="742639D0" w:rsidR="64A52F91">
        <w:rPr>
          <w:rFonts w:ascii="Calibri" w:hAnsi="Calibri" w:eastAsia="Calibri" w:cs="Calibri"/>
          <w:b w:val="0"/>
          <w:bCs w:val="0"/>
          <w:i w:val="1"/>
          <w:iCs w:val="1"/>
          <w:caps w:val="0"/>
          <w:smallCaps w:val="0"/>
          <w:noProof w:val="0"/>
          <w:color w:val="000000" w:themeColor="text1" w:themeTint="FF" w:themeShade="FF"/>
          <w:sz w:val="22"/>
          <w:szCs w:val="22"/>
          <w:lang w:val="en-US"/>
        </w:rPr>
        <w:t xml:space="preserve">Action Area break-out groups to </w:t>
      </w:r>
      <w:r w:rsidRPr="742639D0" w:rsidR="14C7E644">
        <w:rPr>
          <w:rFonts w:ascii="Calibri" w:hAnsi="Calibri" w:eastAsia="Calibri" w:cs="Calibri"/>
          <w:b w:val="0"/>
          <w:bCs w:val="0"/>
          <w:i w:val="1"/>
          <w:iCs w:val="1"/>
          <w:caps w:val="0"/>
          <w:smallCaps w:val="0"/>
          <w:noProof w:val="0"/>
          <w:color w:val="000000" w:themeColor="text1" w:themeTint="FF" w:themeShade="FF"/>
          <w:sz w:val="22"/>
          <w:szCs w:val="22"/>
          <w:lang w:val="en-US"/>
        </w:rPr>
        <w:t xml:space="preserve">further discuss and evaluate the </w:t>
      </w:r>
      <w:r w:rsidRPr="742639D0" w:rsidR="64A52F91">
        <w:rPr>
          <w:rFonts w:ascii="Calibri" w:hAnsi="Calibri" w:eastAsia="Calibri" w:cs="Calibri"/>
          <w:b w:val="0"/>
          <w:bCs w:val="0"/>
          <w:i w:val="1"/>
          <w:iCs w:val="1"/>
          <w:caps w:val="0"/>
          <w:smallCaps w:val="0"/>
          <w:noProof w:val="0"/>
          <w:color w:val="000000" w:themeColor="text1" w:themeTint="FF" w:themeShade="FF"/>
          <w:sz w:val="22"/>
          <w:szCs w:val="22"/>
          <w:lang w:val="en-US"/>
        </w:rPr>
        <w:t xml:space="preserve">list of </w:t>
      </w:r>
      <w:proofErr w:type="gramStart"/>
      <w:r w:rsidRPr="742639D0" w:rsidR="64A52F91">
        <w:rPr>
          <w:rFonts w:ascii="Calibri" w:hAnsi="Calibri" w:eastAsia="Calibri" w:cs="Calibri"/>
          <w:b w:val="0"/>
          <w:bCs w:val="0"/>
          <w:i w:val="1"/>
          <w:iCs w:val="1"/>
          <w:caps w:val="0"/>
          <w:smallCaps w:val="0"/>
          <w:noProof w:val="0"/>
          <w:color w:val="000000" w:themeColor="text1" w:themeTint="FF" w:themeShade="FF"/>
          <w:sz w:val="22"/>
          <w:szCs w:val="22"/>
          <w:lang w:val="en-US"/>
        </w:rPr>
        <w:t>actions</w:t>
      </w:r>
      <w:r w:rsidRPr="742639D0" w:rsidR="50409CD0">
        <w:rPr>
          <w:rFonts w:ascii="Calibri" w:hAnsi="Calibri" w:eastAsia="Calibri" w:cs="Calibri"/>
          <w:b w:val="0"/>
          <w:bCs w:val="0"/>
          <w:i w:val="1"/>
          <w:iCs w:val="1"/>
          <w:caps w:val="0"/>
          <w:smallCaps w:val="0"/>
          <w:noProof w:val="0"/>
          <w:color w:val="000000" w:themeColor="text1" w:themeTint="FF" w:themeShade="FF"/>
          <w:sz w:val="22"/>
          <w:szCs w:val="22"/>
          <w:lang w:val="en-US"/>
        </w:rPr>
        <w:t>, and</w:t>
      </w:r>
      <w:proofErr w:type="gramEnd"/>
      <w:r w:rsidRPr="742639D0" w:rsidR="50409CD0">
        <w:rPr>
          <w:rFonts w:ascii="Calibri" w:hAnsi="Calibri" w:eastAsia="Calibri" w:cs="Calibri"/>
          <w:b w:val="0"/>
          <w:bCs w:val="0"/>
          <w:i w:val="1"/>
          <w:iCs w:val="1"/>
          <w:caps w:val="0"/>
          <w:smallCaps w:val="0"/>
          <w:noProof w:val="0"/>
          <w:color w:val="000000" w:themeColor="text1" w:themeTint="FF" w:themeShade="FF"/>
          <w:sz w:val="22"/>
          <w:szCs w:val="22"/>
          <w:lang w:val="en-US"/>
        </w:rPr>
        <w:t xml:space="preserve"> </w:t>
      </w:r>
      <w:r w:rsidRPr="742639D0" w:rsidR="2D85F9AD">
        <w:rPr>
          <w:rFonts w:ascii="Calibri" w:hAnsi="Calibri" w:eastAsia="Calibri" w:cs="Calibri"/>
          <w:b w:val="0"/>
          <w:bCs w:val="0"/>
          <w:i w:val="1"/>
          <w:iCs w:val="1"/>
          <w:caps w:val="0"/>
          <w:smallCaps w:val="0"/>
          <w:noProof w:val="0"/>
          <w:color w:val="000000" w:themeColor="text1" w:themeTint="FF" w:themeShade="FF"/>
          <w:sz w:val="22"/>
          <w:szCs w:val="22"/>
          <w:lang w:val="en-US"/>
        </w:rPr>
        <w:t>consider</w:t>
      </w:r>
      <w:r w:rsidRPr="742639D0" w:rsidR="12823AC8">
        <w:rPr>
          <w:rFonts w:ascii="Calibri" w:hAnsi="Calibri" w:eastAsia="Calibri" w:cs="Calibri"/>
          <w:b w:val="0"/>
          <w:bCs w:val="0"/>
          <w:i w:val="1"/>
          <w:iCs w:val="1"/>
          <w:caps w:val="0"/>
          <w:smallCaps w:val="0"/>
          <w:noProof w:val="0"/>
          <w:color w:val="000000" w:themeColor="text1" w:themeTint="FF" w:themeShade="FF"/>
          <w:sz w:val="22"/>
          <w:szCs w:val="22"/>
          <w:lang w:val="en-US"/>
        </w:rPr>
        <w:t xml:space="preserve"> </w:t>
      </w:r>
      <w:r w:rsidRPr="742639D0" w:rsidR="42B6A984">
        <w:rPr>
          <w:rFonts w:ascii="Calibri" w:hAnsi="Calibri" w:eastAsia="Calibri" w:cs="Calibri"/>
          <w:b w:val="0"/>
          <w:bCs w:val="0"/>
          <w:i w:val="1"/>
          <w:iCs w:val="1"/>
          <w:caps w:val="0"/>
          <w:smallCaps w:val="0"/>
          <w:noProof w:val="0"/>
          <w:color w:val="000000" w:themeColor="text1" w:themeTint="FF" w:themeShade="FF"/>
          <w:sz w:val="22"/>
          <w:szCs w:val="22"/>
          <w:lang w:val="en-US"/>
        </w:rPr>
        <w:t>the impacts different actions will produce in reducing hazards and improving equity in the community.</w:t>
      </w:r>
      <w:r w:rsidRPr="742639D0" w:rsidR="36948C94">
        <w:rPr>
          <w:rFonts w:ascii="Calibri" w:hAnsi="Calibri" w:eastAsia="Calibri" w:cs="Calibri"/>
          <w:b w:val="0"/>
          <w:bCs w:val="0"/>
          <w:i w:val="1"/>
          <w:iCs w:val="1"/>
          <w:caps w:val="0"/>
          <w:smallCaps w:val="0"/>
          <w:noProof w:val="0"/>
          <w:color w:val="000000" w:themeColor="text1" w:themeTint="FF" w:themeShade="FF"/>
          <w:sz w:val="22"/>
          <w:szCs w:val="22"/>
          <w:lang w:val="en-US"/>
        </w:rPr>
        <w:t xml:space="preserve"> </w:t>
      </w:r>
      <w:r w:rsidRPr="742639D0" w:rsidR="3A851C1A">
        <w:rPr>
          <w:rFonts w:ascii="Calibri" w:hAnsi="Calibri" w:eastAsia="Calibri" w:cs="Calibri"/>
          <w:b w:val="0"/>
          <w:bCs w:val="0"/>
          <w:i w:val="1"/>
          <w:iCs w:val="1"/>
          <w:caps w:val="0"/>
          <w:smallCaps w:val="0"/>
          <w:noProof w:val="0"/>
          <w:color w:val="000000" w:themeColor="text1" w:themeTint="FF" w:themeShade="FF"/>
          <w:sz w:val="22"/>
          <w:szCs w:val="22"/>
          <w:lang w:val="en-US"/>
        </w:rPr>
        <w:t>(20-30 minutes)</w:t>
      </w:r>
    </w:p>
    <w:p w:rsidR="554752FB" w:rsidP="742639D0" w:rsidRDefault="554752FB" w14:paraId="45A716EA" w14:textId="7EA2F3B6">
      <w:pPr>
        <w:pStyle w:val="Normal"/>
        <w:bidi w:val="0"/>
        <w:spacing w:line="240" w:lineRule="exact"/>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742639D0" w:rsidR="554752F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Look at </w:t>
      </w:r>
      <w:r w:rsidRPr="742639D0" w:rsidR="02450B6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your list of actions from the Actions Brainstorming worksheet </w:t>
      </w:r>
      <w:r w:rsidRPr="742639D0" w:rsidR="554752FB">
        <w:rPr>
          <w:rFonts w:ascii="Calibri" w:hAnsi="Calibri" w:eastAsia="Calibri" w:cs="Calibri"/>
          <w:b w:val="0"/>
          <w:bCs w:val="0"/>
          <w:i w:val="0"/>
          <w:iCs w:val="0"/>
          <w:caps w:val="0"/>
          <w:smallCaps w:val="0"/>
          <w:noProof w:val="0"/>
          <w:color w:val="000000" w:themeColor="text1" w:themeTint="FF" w:themeShade="FF"/>
          <w:sz w:val="22"/>
          <w:szCs w:val="22"/>
          <w:lang w:val="en-US"/>
        </w:rPr>
        <w:t>and discuss how each action could have the biggest impact on equity</w:t>
      </w:r>
      <w:r w:rsidRPr="742639D0" w:rsidR="6DE078A5">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(If you have limited time, pick a smaller number </w:t>
      </w:r>
      <w:r w:rsidRPr="742639D0" w:rsidR="108CD58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of actions </w:t>
      </w:r>
      <w:r w:rsidRPr="742639D0" w:rsidR="6DE078A5">
        <w:rPr>
          <w:rFonts w:ascii="Calibri" w:hAnsi="Calibri" w:eastAsia="Calibri" w:cs="Calibri"/>
          <w:b w:val="0"/>
          <w:bCs w:val="0"/>
          <w:i w:val="0"/>
          <w:iCs w:val="0"/>
          <w:caps w:val="0"/>
          <w:smallCaps w:val="0"/>
          <w:noProof w:val="0"/>
          <w:color w:val="000000" w:themeColor="text1" w:themeTint="FF" w:themeShade="FF"/>
          <w:sz w:val="22"/>
          <w:szCs w:val="22"/>
          <w:lang w:val="en-US"/>
        </w:rPr>
        <w:t>to discuss</w:t>
      </w:r>
      <w:r w:rsidRPr="742639D0" w:rsidR="432DAA13">
        <w:rPr>
          <w:rFonts w:ascii="Calibri" w:hAnsi="Calibri" w:eastAsia="Calibri" w:cs="Calibri"/>
          <w:b w:val="0"/>
          <w:bCs w:val="0"/>
          <w:i w:val="0"/>
          <w:iCs w:val="0"/>
          <w:caps w:val="0"/>
          <w:smallCaps w:val="0"/>
          <w:noProof w:val="0"/>
          <w:color w:val="000000" w:themeColor="text1" w:themeTint="FF" w:themeShade="FF"/>
          <w:sz w:val="22"/>
          <w:szCs w:val="22"/>
          <w:lang w:val="en-US"/>
        </w:rPr>
        <w:t>, such as 10</w:t>
      </w:r>
      <w:r w:rsidRPr="742639D0" w:rsidR="6DE078A5">
        <w:rPr>
          <w:rFonts w:ascii="Calibri" w:hAnsi="Calibri" w:eastAsia="Calibri" w:cs="Calibri"/>
          <w:b w:val="0"/>
          <w:bCs w:val="0"/>
          <w:i w:val="0"/>
          <w:iCs w:val="0"/>
          <w:caps w:val="0"/>
          <w:smallCaps w:val="0"/>
          <w:noProof w:val="0"/>
          <w:color w:val="000000" w:themeColor="text1" w:themeTint="FF" w:themeShade="FF"/>
          <w:sz w:val="22"/>
          <w:szCs w:val="22"/>
          <w:lang w:val="en-US"/>
        </w:rPr>
        <w:t>.)</w:t>
      </w:r>
    </w:p>
    <w:p w:rsidR="710CA74A" w:rsidP="742639D0" w:rsidRDefault="710CA74A" w14:paraId="6B59E84A" w14:textId="72F7F28D">
      <w:pPr>
        <w:pStyle w:val="ListParagraph"/>
        <w:numPr>
          <w:ilvl w:val="0"/>
          <w:numId w:val="7"/>
        </w:numPr>
        <w:bidi w:val="0"/>
        <w:spacing w:line="240" w:lineRule="exact"/>
        <w:jc w:val="left"/>
        <w:rPr>
          <w:rFonts w:ascii="Calibri" w:hAnsi="Calibri" w:eastAsia="Calibri" w:cs="Calibri" w:asciiTheme="minorAscii" w:hAnsiTheme="minorAscii" w:eastAsiaTheme="minorAscii" w:cstheme="minorAscii"/>
          <w:sz w:val="22"/>
          <w:szCs w:val="22"/>
        </w:rPr>
      </w:pPr>
      <w:r w:rsidRPr="742639D0" w:rsidR="710CA74A">
        <w:rPr>
          <w:rFonts w:ascii="Calibri" w:hAnsi="Calibri" w:eastAsia="Calibri" w:cs="Calibri"/>
          <w:strike w:val="0"/>
          <w:dstrike w:val="0"/>
          <w:noProof w:val="0"/>
          <w:sz w:val="22"/>
          <w:szCs w:val="22"/>
          <w:u w:val="single"/>
          <w:lang w:val="en-US"/>
        </w:rPr>
        <w:t>Equity</w:t>
      </w:r>
      <w:r w:rsidRPr="742639D0" w:rsidR="6DA6143F">
        <w:rPr>
          <w:rFonts w:ascii="Calibri" w:hAnsi="Calibri" w:eastAsia="Calibri" w:cs="Calibri"/>
          <w:strike w:val="0"/>
          <w:dstrike w:val="0"/>
          <w:noProof w:val="0"/>
          <w:sz w:val="22"/>
          <w:szCs w:val="22"/>
          <w:u w:val="none"/>
          <w:lang w:val="en-US"/>
        </w:rPr>
        <w:t>-</w:t>
      </w:r>
      <w:r w:rsidRPr="742639D0" w:rsidR="710CA74A">
        <w:rPr>
          <w:rFonts w:ascii="Calibri" w:hAnsi="Calibri" w:eastAsia="Calibri" w:cs="Calibri"/>
          <w:noProof w:val="0"/>
          <w:sz w:val="22"/>
          <w:szCs w:val="22"/>
          <w:lang w:val="en-US"/>
        </w:rPr>
        <w:t xml:space="preserve"> Which actions will benefit the greatest number of people, and/or have the greatest benefit for those most vulnerable, and/or the lowest likelihood of unintended, negative social consequences?</w:t>
      </w:r>
    </w:p>
    <w:p w:rsidR="710CA74A" w:rsidP="742639D0" w:rsidRDefault="710CA74A" w14:paraId="0A0F253A" w14:textId="7DA36594">
      <w:pPr>
        <w:pStyle w:val="ListParagraph"/>
        <w:numPr>
          <w:ilvl w:val="0"/>
          <w:numId w:val="7"/>
        </w:numPr>
        <w:bidi w:val="0"/>
        <w:jc w:val="left"/>
        <w:rPr>
          <w:rFonts w:ascii="Calibri" w:hAnsi="Calibri" w:eastAsia="Calibri" w:cs="Calibri" w:asciiTheme="minorAscii" w:hAnsiTheme="minorAscii" w:eastAsiaTheme="minorAscii" w:cstheme="minorAscii"/>
          <w:sz w:val="22"/>
          <w:szCs w:val="22"/>
        </w:rPr>
      </w:pPr>
      <w:r w:rsidRPr="742639D0" w:rsidR="710CA74A">
        <w:rPr>
          <w:rFonts w:ascii="Calibri" w:hAnsi="Calibri" w:eastAsia="Calibri" w:cs="Calibri"/>
          <w:strike w:val="0"/>
          <w:dstrike w:val="0"/>
          <w:noProof w:val="0"/>
          <w:sz w:val="22"/>
          <w:szCs w:val="22"/>
          <w:u w:val="single"/>
          <w:lang w:val="en-US"/>
        </w:rPr>
        <w:t>Hazard mitigation</w:t>
      </w:r>
      <w:r w:rsidRPr="742639D0" w:rsidR="710CA74A">
        <w:rPr>
          <w:rFonts w:ascii="Calibri" w:hAnsi="Calibri" w:eastAsia="Calibri" w:cs="Calibri"/>
          <w:strike w:val="0"/>
          <w:dstrike w:val="0"/>
          <w:noProof w:val="0"/>
          <w:sz w:val="22"/>
          <w:szCs w:val="22"/>
          <w:u w:val="none"/>
          <w:lang w:val="en-US"/>
        </w:rPr>
        <w:t>-</w:t>
      </w:r>
      <w:r w:rsidRPr="742639D0" w:rsidR="710CA74A">
        <w:rPr>
          <w:rFonts w:ascii="Calibri" w:hAnsi="Calibri" w:eastAsia="Calibri" w:cs="Calibri"/>
          <w:strike w:val="0"/>
          <w:dstrike w:val="0"/>
          <w:noProof w:val="0"/>
          <w:sz w:val="22"/>
          <w:szCs w:val="22"/>
          <w:u w:val="none"/>
          <w:lang w:val="en-US"/>
        </w:rPr>
        <w:t xml:space="preserve"> </w:t>
      </w:r>
      <w:r w:rsidRPr="742639D0" w:rsidR="710CA74A">
        <w:rPr>
          <w:rFonts w:ascii="Calibri" w:hAnsi="Calibri" w:eastAsia="Calibri" w:cs="Calibri"/>
          <w:noProof w:val="0"/>
          <w:sz w:val="22"/>
          <w:szCs w:val="22"/>
          <w:lang w:val="en-US"/>
        </w:rPr>
        <w:t>Does</w:t>
      </w:r>
      <w:r w:rsidRPr="742639D0" w:rsidR="710CA74A">
        <w:rPr>
          <w:rFonts w:ascii="Calibri" w:hAnsi="Calibri" w:eastAsia="Calibri" w:cs="Calibri"/>
          <w:noProof w:val="0"/>
          <w:sz w:val="22"/>
          <w:szCs w:val="22"/>
          <w:lang w:val="en-US"/>
        </w:rPr>
        <w:t xml:space="preserve"> this action have the potential to build resilience to more than one hazard- including hazards most likely to affect your community, and/or hazards that might be lower probability but higher consequence?</w:t>
      </w:r>
    </w:p>
    <w:p w:rsidR="4125853A" w:rsidP="742639D0" w:rsidRDefault="4125853A" w14:paraId="1533D031" w14:textId="5305D8D5">
      <w:pPr>
        <w:pStyle w:val="Normal"/>
        <w:bidi w:val="0"/>
        <w:ind w:left="0"/>
        <w:jc w:val="left"/>
        <w:rPr>
          <w:rFonts w:ascii="Calibri" w:hAnsi="Calibri" w:eastAsia="Calibri" w:cs="Calibri" w:asciiTheme="minorAscii" w:hAnsiTheme="minorAscii" w:eastAsiaTheme="minorAscii" w:cstheme="minorAscii"/>
          <w:sz w:val="22"/>
          <w:szCs w:val="22"/>
        </w:rPr>
      </w:pPr>
      <w:r w:rsidRPr="742639D0" w:rsidR="4125853A">
        <w:rPr>
          <w:rFonts w:ascii="Calibri" w:hAnsi="Calibri" w:eastAsia="Calibri" w:cs="Calibri" w:asciiTheme="minorAscii" w:hAnsiTheme="minorAscii" w:eastAsiaTheme="minorAscii" w:cstheme="minorAscii"/>
          <w:noProof w:val="0"/>
          <w:sz w:val="22"/>
          <w:szCs w:val="22"/>
          <w:lang w:val="en-US"/>
        </w:rPr>
        <w:t>Example:</w:t>
      </w:r>
    </w:p>
    <w:tbl>
      <w:tblPr>
        <w:tblStyle w:val="TableGrid"/>
        <w:bidiVisual w:val="0"/>
        <w:tblW w:w="0" w:type="auto"/>
        <w:tblLayout w:type="fixed"/>
        <w:tblLook w:val="06A0" w:firstRow="1" w:lastRow="0" w:firstColumn="1" w:lastColumn="0" w:noHBand="1" w:noVBand="1"/>
      </w:tblPr>
      <w:tblGrid>
        <w:gridCol w:w="2010"/>
        <w:gridCol w:w="1079"/>
        <w:gridCol w:w="3740"/>
        <w:gridCol w:w="2532"/>
      </w:tblGrid>
      <w:tr w:rsidR="742639D0" w:rsidTr="742639D0" w14:paraId="1B2A019F">
        <w:trPr>
          <w:trHeight w:val="300"/>
        </w:trPr>
        <w:tc>
          <w:tcPr>
            <w:tcW w:w="2010" w:type="dxa"/>
            <w:tcMar/>
          </w:tcPr>
          <w:p w:rsidR="554752FB" w:rsidP="742639D0" w:rsidRDefault="554752FB" w14:paraId="6A02FCF7" w14:textId="54B81E1E">
            <w:pPr>
              <w:pStyle w:val="Normal"/>
              <w:bidi w:val="0"/>
              <w:rPr>
                <w:rFonts w:ascii="Calibri" w:hAnsi="Calibri" w:eastAsia="Calibri" w:cs="Calibri"/>
                <w:b w:val="1"/>
                <w:bCs w:val="1"/>
                <w:i w:val="0"/>
                <w:iCs w:val="0"/>
                <w:caps w:val="0"/>
                <w:smallCaps w:val="0"/>
                <w:noProof w:val="0"/>
                <w:color w:val="000000" w:themeColor="text1" w:themeTint="FF" w:themeShade="FF"/>
                <w:sz w:val="22"/>
                <w:szCs w:val="22"/>
                <w:lang w:val="en-US"/>
              </w:rPr>
            </w:pPr>
            <w:r w:rsidRPr="742639D0" w:rsidR="554752FB">
              <w:rPr>
                <w:rFonts w:ascii="Calibri" w:hAnsi="Calibri" w:eastAsia="Calibri" w:cs="Calibri"/>
                <w:b w:val="1"/>
                <w:bCs w:val="1"/>
                <w:i w:val="0"/>
                <w:iCs w:val="0"/>
                <w:caps w:val="0"/>
                <w:smallCaps w:val="0"/>
                <w:noProof w:val="0"/>
                <w:color w:val="000000" w:themeColor="text1" w:themeTint="FF" w:themeShade="FF"/>
                <w:sz w:val="22"/>
                <w:szCs w:val="22"/>
                <w:lang w:val="en-US"/>
              </w:rPr>
              <w:t>Action</w:t>
            </w:r>
          </w:p>
        </w:tc>
        <w:tc>
          <w:tcPr>
            <w:tcW w:w="1079" w:type="dxa"/>
            <w:tcMar/>
          </w:tcPr>
          <w:p w:rsidR="0B1939E8" w:rsidP="742639D0" w:rsidRDefault="0B1939E8" w14:paraId="22D5BF3D" w14:textId="324A074B">
            <w:pPr>
              <w:pStyle w:val="Normal"/>
              <w:bidi w:val="0"/>
              <w:rPr>
                <w:rFonts w:ascii="Calibri" w:hAnsi="Calibri" w:eastAsia="Calibri" w:cs="Calibri"/>
                <w:b w:val="1"/>
                <w:bCs w:val="1"/>
                <w:i w:val="0"/>
                <w:iCs w:val="0"/>
                <w:caps w:val="0"/>
                <w:smallCaps w:val="0"/>
                <w:noProof w:val="0"/>
                <w:color w:val="000000" w:themeColor="text1" w:themeTint="FF" w:themeShade="FF"/>
                <w:sz w:val="22"/>
                <w:szCs w:val="22"/>
                <w:lang w:val="en-US"/>
              </w:rPr>
            </w:pPr>
            <w:r w:rsidRPr="742639D0" w:rsidR="0B1939E8">
              <w:rPr>
                <w:rFonts w:ascii="Calibri" w:hAnsi="Calibri" w:eastAsia="Calibri" w:cs="Calibri"/>
                <w:b w:val="1"/>
                <w:bCs w:val="1"/>
                <w:i w:val="0"/>
                <w:iCs w:val="0"/>
                <w:caps w:val="0"/>
                <w:smallCaps w:val="0"/>
                <w:noProof w:val="0"/>
                <w:color w:val="000000" w:themeColor="text1" w:themeTint="FF" w:themeShade="FF"/>
                <w:sz w:val="22"/>
                <w:szCs w:val="22"/>
                <w:lang w:val="en-US"/>
              </w:rPr>
              <w:t># Votes</w:t>
            </w:r>
          </w:p>
          <w:p w:rsidR="0B1939E8" w:rsidP="742639D0" w:rsidRDefault="0B1939E8" w14:paraId="32A7195C" w14:textId="5DD80E81">
            <w:pPr>
              <w:pStyle w:val="Normal"/>
              <w:bidi w:val="0"/>
              <w:rPr>
                <w:rFonts w:ascii="Calibri" w:hAnsi="Calibri" w:eastAsia="Calibri" w:cs="Calibri"/>
                <w:b w:val="1"/>
                <w:bCs w:val="1"/>
                <w:i w:val="0"/>
                <w:iCs w:val="0"/>
                <w:caps w:val="0"/>
                <w:smallCaps w:val="0"/>
                <w:noProof w:val="0"/>
                <w:color w:val="000000" w:themeColor="text1" w:themeTint="FF" w:themeShade="FF"/>
                <w:sz w:val="22"/>
                <w:szCs w:val="22"/>
                <w:lang w:val="en-US"/>
              </w:rPr>
            </w:pPr>
            <w:r w:rsidRPr="742639D0" w:rsidR="0B1939E8">
              <w:rPr>
                <w:rFonts w:ascii="Calibri" w:hAnsi="Calibri" w:eastAsia="Calibri" w:cs="Calibri"/>
                <w:b w:val="1"/>
                <w:bCs w:val="1"/>
                <w:i w:val="0"/>
                <w:iCs w:val="0"/>
                <w:caps w:val="0"/>
                <w:smallCaps w:val="0"/>
                <w:noProof w:val="0"/>
                <w:color w:val="000000" w:themeColor="text1" w:themeTint="FF" w:themeShade="FF"/>
                <w:sz w:val="22"/>
                <w:szCs w:val="22"/>
                <w:lang w:val="en-US"/>
              </w:rPr>
              <w:t>Received</w:t>
            </w:r>
          </w:p>
        </w:tc>
        <w:tc>
          <w:tcPr>
            <w:tcW w:w="3740" w:type="dxa"/>
            <w:tcMar/>
          </w:tcPr>
          <w:p w:rsidR="554752FB" w:rsidP="742639D0" w:rsidRDefault="554752FB" w14:paraId="110A1BE0" w14:textId="6F3C8EA1">
            <w:pPr>
              <w:pStyle w:val="Normal"/>
              <w:bidi w:val="0"/>
              <w:rPr>
                <w:rFonts w:ascii="Calibri" w:hAnsi="Calibri" w:eastAsia="Calibri" w:cs="Calibri"/>
                <w:b w:val="1"/>
                <w:bCs w:val="1"/>
                <w:i w:val="0"/>
                <w:iCs w:val="0"/>
                <w:caps w:val="0"/>
                <w:smallCaps w:val="0"/>
                <w:noProof w:val="0"/>
                <w:color w:val="000000" w:themeColor="text1" w:themeTint="FF" w:themeShade="FF"/>
                <w:sz w:val="22"/>
                <w:szCs w:val="22"/>
                <w:lang w:val="en-US"/>
              </w:rPr>
            </w:pPr>
            <w:r w:rsidRPr="742639D0" w:rsidR="554752FB">
              <w:rPr>
                <w:rFonts w:ascii="Calibri" w:hAnsi="Calibri" w:eastAsia="Calibri" w:cs="Calibri"/>
                <w:b w:val="1"/>
                <w:bCs w:val="1"/>
                <w:i w:val="0"/>
                <w:iCs w:val="0"/>
                <w:caps w:val="0"/>
                <w:smallCaps w:val="0"/>
                <w:noProof w:val="0"/>
                <w:color w:val="000000" w:themeColor="text1" w:themeTint="FF" w:themeShade="FF"/>
                <w:sz w:val="22"/>
                <w:szCs w:val="22"/>
                <w:lang w:val="en-US"/>
              </w:rPr>
              <w:t>How to maximize equity impact</w:t>
            </w:r>
          </w:p>
        </w:tc>
        <w:tc>
          <w:tcPr>
            <w:tcW w:w="2532" w:type="dxa"/>
            <w:tcMar/>
          </w:tcPr>
          <w:p w:rsidR="38CE587D" w:rsidP="742639D0" w:rsidRDefault="38CE587D" w14:paraId="14C6B9C7" w14:textId="21CFAEE2">
            <w:pPr>
              <w:pStyle w:val="Normal"/>
              <w:bidi w:val="0"/>
              <w:rPr>
                <w:rFonts w:ascii="Calibri" w:hAnsi="Calibri" w:eastAsia="Calibri" w:cs="Calibri"/>
                <w:b w:val="1"/>
                <w:bCs w:val="1"/>
                <w:i w:val="0"/>
                <w:iCs w:val="0"/>
                <w:caps w:val="0"/>
                <w:smallCaps w:val="0"/>
                <w:noProof w:val="0"/>
                <w:color w:val="000000" w:themeColor="text1" w:themeTint="FF" w:themeShade="FF"/>
                <w:sz w:val="22"/>
                <w:szCs w:val="22"/>
                <w:lang w:val="en-US"/>
              </w:rPr>
            </w:pPr>
            <w:r w:rsidRPr="742639D0" w:rsidR="38CE587D">
              <w:rPr>
                <w:rFonts w:ascii="Calibri" w:hAnsi="Calibri" w:eastAsia="Calibri" w:cs="Calibri"/>
                <w:b w:val="1"/>
                <w:bCs w:val="1"/>
                <w:i w:val="0"/>
                <w:iCs w:val="0"/>
                <w:caps w:val="0"/>
                <w:smallCaps w:val="0"/>
                <w:noProof w:val="0"/>
                <w:color w:val="000000" w:themeColor="text1" w:themeTint="FF" w:themeShade="FF"/>
                <w:sz w:val="22"/>
                <w:szCs w:val="22"/>
                <w:lang w:val="en-US"/>
              </w:rPr>
              <w:t>Impact on hazard mitigation</w:t>
            </w:r>
          </w:p>
        </w:tc>
      </w:tr>
      <w:tr w:rsidR="742639D0" w:rsidTr="742639D0" w14:paraId="7DF25678">
        <w:trPr>
          <w:trHeight w:val="300"/>
        </w:trPr>
        <w:tc>
          <w:tcPr>
            <w:tcW w:w="2010" w:type="dxa"/>
            <w:tcMar/>
          </w:tcPr>
          <w:p w:rsidR="1272CB18" w:rsidP="742639D0" w:rsidRDefault="1272CB18" w14:paraId="0E38E583" w14:textId="40BE19DA">
            <w:pPr>
              <w:pStyle w:val="Normal"/>
              <w:bidi w:val="0"/>
              <w:rPr>
                <w:rFonts w:ascii="Calibri" w:hAnsi="Calibri" w:eastAsia="Calibri" w:cs="Calibri"/>
                <w:b w:val="0"/>
                <w:bCs w:val="0"/>
                <w:i w:val="0"/>
                <w:iCs w:val="0"/>
                <w:caps w:val="0"/>
                <w:smallCaps w:val="0"/>
                <w:noProof w:val="0"/>
                <w:color w:val="000000" w:themeColor="text1" w:themeTint="FF" w:themeShade="FF"/>
                <w:sz w:val="22"/>
                <w:szCs w:val="22"/>
                <w:lang w:val="en-US"/>
              </w:rPr>
            </w:pPr>
            <w:r w:rsidRPr="742639D0" w:rsidR="1272CB18">
              <w:rPr>
                <w:rFonts w:ascii="Calibri" w:hAnsi="Calibri" w:eastAsia="Calibri" w:cs="Calibri"/>
                <w:b w:val="0"/>
                <w:bCs w:val="0"/>
                <w:i w:val="0"/>
                <w:iCs w:val="0"/>
                <w:caps w:val="0"/>
                <w:smallCaps w:val="0"/>
                <w:noProof w:val="0"/>
                <w:color w:val="000000" w:themeColor="text1" w:themeTint="FF" w:themeShade="FF"/>
                <w:sz w:val="22"/>
                <w:szCs w:val="22"/>
                <w:lang w:val="en-US"/>
              </w:rPr>
              <w:t>Repair municipal tidal flood gates</w:t>
            </w:r>
          </w:p>
        </w:tc>
        <w:tc>
          <w:tcPr>
            <w:tcW w:w="1079" w:type="dxa"/>
            <w:tcMar/>
          </w:tcPr>
          <w:p w:rsidR="1272CB18" w:rsidP="742639D0" w:rsidRDefault="1272CB18" w14:paraId="0162285C" w14:textId="2743C07F">
            <w:pPr>
              <w:pStyle w:val="Normal"/>
              <w:bidi w:val="0"/>
              <w:rPr>
                <w:rFonts w:ascii="Calibri" w:hAnsi="Calibri" w:eastAsia="Calibri" w:cs="Calibri"/>
                <w:b w:val="0"/>
                <w:bCs w:val="0"/>
                <w:i w:val="0"/>
                <w:iCs w:val="0"/>
                <w:caps w:val="0"/>
                <w:smallCaps w:val="0"/>
                <w:noProof w:val="0"/>
                <w:color w:val="000000" w:themeColor="text1" w:themeTint="FF" w:themeShade="FF"/>
                <w:sz w:val="22"/>
                <w:szCs w:val="22"/>
                <w:lang w:val="en-US"/>
              </w:rPr>
            </w:pPr>
            <w:r w:rsidRPr="742639D0" w:rsidR="1272CB18">
              <w:rPr>
                <w:rFonts w:ascii="Calibri" w:hAnsi="Calibri" w:eastAsia="Calibri" w:cs="Calibri"/>
                <w:b w:val="0"/>
                <w:bCs w:val="0"/>
                <w:i w:val="0"/>
                <w:iCs w:val="0"/>
                <w:caps w:val="0"/>
                <w:smallCaps w:val="0"/>
                <w:noProof w:val="0"/>
                <w:color w:val="000000" w:themeColor="text1" w:themeTint="FF" w:themeShade="FF"/>
                <w:sz w:val="22"/>
                <w:szCs w:val="22"/>
                <w:lang w:val="en-US"/>
              </w:rPr>
              <w:t>8</w:t>
            </w:r>
          </w:p>
        </w:tc>
        <w:tc>
          <w:tcPr>
            <w:tcW w:w="3740" w:type="dxa"/>
            <w:tcMar/>
          </w:tcPr>
          <w:p w:rsidR="742639D0" w:rsidP="742639D0" w:rsidRDefault="742639D0" w14:paraId="6E453ED9" w14:textId="4365CB9E">
            <w:pPr>
              <w:pStyle w:val="Normal"/>
              <w:bidi w:val="0"/>
              <w:rPr>
                <w:rFonts w:ascii="Calibri" w:hAnsi="Calibri" w:eastAsia="Calibri" w:cs="Calibri"/>
                <w:b w:val="0"/>
                <w:bCs w:val="0"/>
                <w:i w:val="0"/>
                <w:iCs w:val="0"/>
                <w:caps w:val="0"/>
                <w:smallCaps w:val="0"/>
                <w:noProof w:val="0"/>
                <w:color w:val="000000" w:themeColor="text1" w:themeTint="FF" w:themeShade="FF"/>
                <w:sz w:val="22"/>
                <w:szCs w:val="22"/>
                <w:lang w:val="en-US"/>
              </w:rPr>
            </w:pPr>
          </w:p>
        </w:tc>
        <w:tc>
          <w:tcPr>
            <w:tcW w:w="2532" w:type="dxa"/>
            <w:tcMar/>
          </w:tcPr>
          <w:p w:rsidR="11F5C954" w:rsidP="742639D0" w:rsidRDefault="11F5C954" w14:paraId="166248AB" w14:textId="78DC9FED">
            <w:pPr>
              <w:pStyle w:val="Normal"/>
              <w:bidi w:val="0"/>
              <w:rPr>
                <w:rFonts w:ascii="Calibri" w:hAnsi="Calibri" w:eastAsia="Calibri" w:cs="Calibri"/>
                <w:b w:val="0"/>
                <w:bCs w:val="0"/>
                <w:i w:val="0"/>
                <w:iCs w:val="0"/>
                <w:caps w:val="0"/>
                <w:smallCaps w:val="0"/>
                <w:noProof w:val="0"/>
                <w:color w:val="000000" w:themeColor="text1" w:themeTint="FF" w:themeShade="FF"/>
                <w:sz w:val="22"/>
                <w:szCs w:val="22"/>
                <w:lang w:val="en-US"/>
              </w:rPr>
            </w:pPr>
            <w:r w:rsidRPr="742639D0" w:rsidR="11F5C954">
              <w:rPr>
                <w:rFonts w:ascii="Calibri" w:hAnsi="Calibri" w:eastAsia="Calibri" w:cs="Calibri"/>
                <w:b w:val="0"/>
                <w:bCs w:val="0"/>
                <w:i w:val="0"/>
                <w:iCs w:val="0"/>
                <w:caps w:val="0"/>
                <w:smallCaps w:val="0"/>
                <w:noProof w:val="0"/>
                <w:color w:val="000000" w:themeColor="text1" w:themeTint="FF" w:themeShade="FF"/>
                <w:sz w:val="22"/>
                <w:szCs w:val="22"/>
                <w:lang w:val="en-US"/>
              </w:rPr>
              <w:t>Flood gate outlets need to be above tide level</w:t>
            </w:r>
          </w:p>
        </w:tc>
      </w:tr>
      <w:tr w:rsidR="742639D0" w:rsidTr="742639D0" w14:paraId="6C41FE15">
        <w:trPr>
          <w:trHeight w:val="300"/>
        </w:trPr>
        <w:tc>
          <w:tcPr>
            <w:tcW w:w="2010" w:type="dxa"/>
            <w:tcMar/>
          </w:tcPr>
          <w:p w:rsidR="1272CB18" w:rsidP="742639D0" w:rsidRDefault="1272CB18" w14:paraId="22498085" w14:textId="61E3029E">
            <w:pPr>
              <w:pStyle w:val="Normal"/>
              <w:bidi w:val="0"/>
              <w:rPr>
                <w:rFonts w:ascii="Calibri" w:hAnsi="Calibri" w:eastAsia="Calibri" w:cs="Calibri"/>
                <w:b w:val="0"/>
                <w:bCs w:val="0"/>
                <w:i w:val="0"/>
                <w:iCs w:val="0"/>
                <w:caps w:val="0"/>
                <w:smallCaps w:val="0"/>
                <w:noProof w:val="0"/>
                <w:color w:val="000000" w:themeColor="text1" w:themeTint="FF" w:themeShade="FF"/>
                <w:sz w:val="22"/>
                <w:szCs w:val="22"/>
                <w:lang w:val="en-US"/>
              </w:rPr>
            </w:pPr>
            <w:r w:rsidRPr="742639D0" w:rsidR="1272CB18">
              <w:rPr>
                <w:rFonts w:ascii="Calibri" w:hAnsi="Calibri" w:eastAsia="Calibri" w:cs="Calibri"/>
                <w:b w:val="0"/>
                <w:bCs w:val="0"/>
                <w:i w:val="0"/>
                <w:iCs w:val="0"/>
                <w:caps w:val="0"/>
                <w:smallCaps w:val="0"/>
                <w:noProof w:val="0"/>
                <w:color w:val="000000" w:themeColor="text1" w:themeTint="FF" w:themeShade="FF"/>
                <w:sz w:val="22"/>
                <w:szCs w:val="22"/>
                <w:lang w:val="en-US"/>
              </w:rPr>
              <w:t>Install drainage pump in low-lying se</w:t>
            </w:r>
            <w:r w:rsidRPr="742639D0" w:rsidR="1DBA91D8">
              <w:rPr>
                <w:rFonts w:ascii="Calibri" w:hAnsi="Calibri" w:eastAsia="Calibri" w:cs="Calibri"/>
                <w:b w:val="0"/>
                <w:bCs w:val="0"/>
                <w:i w:val="0"/>
                <w:iCs w:val="0"/>
                <w:caps w:val="0"/>
                <w:smallCaps w:val="0"/>
                <w:noProof w:val="0"/>
                <w:color w:val="000000" w:themeColor="text1" w:themeTint="FF" w:themeShade="FF"/>
                <w:sz w:val="22"/>
                <w:szCs w:val="22"/>
                <w:lang w:val="en-US"/>
              </w:rPr>
              <w:t>ction of</w:t>
            </w:r>
            <w:r w:rsidRPr="742639D0" w:rsidR="1272CB1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down</w:t>
            </w:r>
            <w:r w:rsidRPr="742639D0" w:rsidR="23FEEBBC">
              <w:rPr>
                <w:rFonts w:ascii="Calibri" w:hAnsi="Calibri" w:eastAsia="Calibri" w:cs="Calibri"/>
                <w:b w:val="0"/>
                <w:bCs w:val="0"/>
                <w:i w:val="0"/>
                <w:iCs w:val="0"/>
                <w:caps w:val="0"/>
                <w:smallCaps w:val="0"/>
                <w:noProof w:val="0"/>
                <w:color w:val="000000" w:themeColor="text1" w:themeTint="FF" w:themeShade="FF"/>
                <w:sz w:val="22"/>
                <w:szCs w:val="22"/>
                <w:lang w:val="en-US"/>
              </w:rPr>
              <w:t>t</w:t>
            </w:r>
            <w:r w:rsidRPr="742639D0" w:rsidR="1272CB18">
              <w:rPr>
                <w:rFonts w:ascii="Calibri" w:hAnsi="Calibri" w:eastAsia="Calibri" w:cs="Calibri"/>
                <w:b w:val="0"/>
                <w:bCs w:val="0"/>
                <w:i w:val="0"/>
                <w:iCs w:val="0"/>
                <w:caps w:val="0"/>
                <w:smallCaps w:val="0"/>
                <w:noProof w:val="0"/>
                <w:color w:val="000000" w:themeColor="text1" w:themeTint="FF" w:themeShade="FF"/>
                <w:sz w:val="22"/>
                <w:szCs w:val="22"/>
                <w:lang w:val="en-US"/>
              </w:rPr>
              <w:t>own</w:t>
            </w:r>
          </w:p>
        </w:tc>
        <w:tc>
          <w:tcPr>
            <w:tcW w:w="1079" w:type="dxa"/>
            <w:tcMar/>
          </w:tcPr>
          <w:p w:rsidR="4A634668" w:rsidP="742639D0" w:rsidRDefault="4A634668" w14:paraId="7B03FAD7" w14:textId="13BD6D57">
            <w:pPr>
              <w:pStyle w:val="Normal"/>
              <w:bidi w:val="0"/>
              <w:rPr>
                <w:rFonts w:ascii="Calibri" w:hAnsi="Calibri" w:eastAsia="Calibri" w:cs="Calibri"/>
                <w:b w:val="0"/>
                <w:bCs w:val="0"/>
                <w:i w:val="0"/>
                <w:iCs w:val="0"/>
                <w:caps w:val="0"/>
                <w:smallCaps w:val="0"/>
                <w:noProof w:val="0"/>
                <w:color w:val="000000" w:themeColor="text1" w:themeTint="FF" w:themeShade="FF"/>
                <w:sz w:val="22"/>
                <w:szCs w:val="22"/>
                <w:lang w:val="en-US"/>
              </w:rPr>
            </w:pPr>
            <w:r w:rsidRPr="742639D0" w:rsidR="4A634668">
              <w:rPr>
                <w:rFonts w:ascii="Calibri" w:hAnsi="Calibri" w:eastAsia="Calibri" w:cs="Calibri"/>
                <w:b w:val="0"/>
                <w:bCs w:val="0"/>
                <w:i w:val="0"/>
                <w:iCs w:val="0"/>
                <w:caps w:val="0"/>
                <w:smallCaps w:val="0"/>
                <w:noProof w:val="0"/>
                <w:color w:val="000000" w:themeColor="text1" w:themeTint="FF" w:themeShade="FF"/>
                <w:sz w:val="22"/>
                <w:szCs w:val="22"/>
                <w:lang w:val="en-US"/>
              </w:rPr>
              <w:t>7</w:t>
            </w:r>
          </w:p>
        </w:tc>
        <w:tc>
          <w:tcPr>
            <w:tcW w:w="3740" w:type="dxa"/>
            <w:tcMar/>
          </w:tcPr>
          <w:p w:rsidR="742639D0" w:rsidP="742639D0" w:rsidRDefault="742639D0" w14:paraId="25DE08D4" w14:textId="4365CB9E">
            <w:pPr>
              <w:pStyle w:val="Normal"/>
              <w:bidi w:val="0"/>
              <w:rPr>
                <w:rFonts w:ascii="Calibri" w:hAnsi="Calibri" w:eastAsia="Calibri" w:cs="Calibri"/>
                <w:b w:val="0"/>
                <w:bCs w:val="0"/>
                <w:i w:val="0"/>
                <w:iCs w:val="0"/>
                <w:caps w:val="0"/>
                <w:smallCaps w:val="0"/>
                <w:noProof w:val="0"/>
                <w:color w:val="000000" w:themeColor="text1" w:themeTint="FF" w:themeShade="FF"/>
                <w:sz w:val="22"/>
                <w:szCs w:val="22"/>
                <w:lang w:val="en-US"/>
              </w:rPr>
            </w:pPr>
          </w:p>
        </w:tc>
        <w:tc>
          <w:tcPr>
            <w:tcW w:w="2532" w:type="dxa"/>
            <w:tcMar/>
          </w:tcPr>
          <w:p w:rsidR="742639D0" w:rsidP="742639D0" w:rsidRDefault="742639D0" w14:paraId="19604622" w14:textId="371162C6">
            <w:pPr>
              <w:pStyle w:val="Normal"/>
              <w:bidi w:val="0"/>
              <w:rPr>
                <w:rFonts w:ascii="Calibri" w:hAnsi="Calibri" w:eastAsia="Calibri" w:cs="Calibri"/>
                <w:b w:val="0"/>
                <w:bCs w:val="0"/>
                <w:i w:val="0"/>
                <w:iCs w:val="0"/>
                <w:caps w:val="0"/>
                <w:smallCaps w:val="0"/>
                <w:noProof w:val="0"/>
                <w:color w:val="000000" w:themeColor="text1" w:themeTint="FF" w:themeShade="FF"/>
                <w:sz w:val="22"/>
                <w:szCs w:val="22"/>
                <w:lang w:val="en-US"/>
              </w:rPr>
            </w:pPr>
          </w:p>
        </w:tc>
      </w:tr>
    </w:tbl>
    <w:p w:rsidR="742639D0" w:rsidP="742639D0" w:rsidRDefault="742639D0" w14:paraId="5D025679" w14:textId="6050C817">
      <w:pPr>
        <w:pStyle w:val="Normal"/>
        <w:bidi w:val="0"/>
        <w:spacing w:line="240" w:lineRule="exact"/>
        <w:jc w:val="left"/>
        <w:rPr>
          <w:rFonts w:ascii="Calibri" w:hAnsi="Calibri" w:eastAsia="Calibri" w:cs="Calibri"/>
          <w:b w:val="0"/>
          <w:bCs w:val="0"/>
          <w:i w:val="0"/>
          <w:iCs w:val="0"/>
          <w:caps w:val="0"/>
          <w:smallCaps w:val="0"/>
          <w:noProof w:val="0"/>
          <w:color w:val="000000" w:themeColor="text1" w:themeTint="FF" w:themeShade="FF"/>
          <w:sz w:val="22"/>
          <w:szCs w:val="22"/>
          <w:lang w:val="en-US"/>
        </w:rPr>
      </w:pPr>
    </w:p>
    <w:p w:rsidR="5991C642" w:rsidP="742639D0" w:rsidRDefault="5991C642" w14:paraId="19AF6E9B" w14:textId="22FD6F81">
      <w:pPr>
        <w:pStyle w:val="ListParagraph"/>
        <w:numPr>
          <w:ilvl w:val="0"/>
          <w:numId w:val="9"/>
        </w:numPr>
        <w:bidi w:val="0"/>
        <w:spacing w:line="240" w:lineRule="exact"/>
        <w:jc w:val="left"/>
        <w:rPr>
          <w:rFonts w:ascii="Calibri" w:hAnsi="Calibri" w:eastAsia="Calibri" w:cs="Calibri"/>
          <w:b w:val="0"/>
          <w:bCs w:val="0"/>
          <w:i w:val="1"/>
          <w:iCs w:val="1"/>
          <w:caps w:val="0"/>
          <w:smallCaps w:val="0"/>
          <w:strike w:val="0"/>
          <w:dstrike w:val="0"/>
          <w:noProof w:val="0"/>
          <w:color w:val="000000" w:themeColor="text1" w:themeTint="FF" w:themeShade="FF"/>
          <w:sz w:val="22"/>
          <w:szCs w:val="22"/>
          <w:u w:val="none"/>
          <w:lang w:val="en-US"/>
        </w:rPr>
      </w:pPr>
      <w:r w:rsidRPr="742639D0" w:rsidR="5991C642">
        <w:rPr>
          <w:rFonts w:ascii="Calibri" w:hAnsi="Calibri" w:eastAsia="Calibri" w:cs="Calibri"/>
          <w:b w:val="0"/>
          <w:bCs w:val="0"/>
          <w:i w:val="1"/>
          <w:iCs w:val="1"/>
          <w:caps w:val="0"/>
          <w:smallCaps w:val="0"/>
          <w:strike w:val="0"/>
          <w:dstrike w:val="0"/>
          <w:noProof w:val="0"/>
          <w:color w:val="000000" w:themeColor="text1" w:themeTint="FF" w:themeShade="FF"/>
          <w:sz w:val="22"/>
          <w:szCs w:val="22"/>
          <w:u w:val="none"/>
          <w:lang w:val="en-US"/>
        </w:rPr>
        <w:t xml:space="preserve">Optional: </w:t>
      </w:r>
      <w:r w:rsidRPr="742639D0" w:rsidR="651ED6CE">
        <w:rPr>
          <w:rFonts w:ascii="Calibri" w:hAnsi="Calibri" w:eastAsia="Calibri" w:cs="Calibri"/>
          <w:b w:val="0"/>
          <w:bCs w:val="0"/>
          <w:i w:val="1"/>
          <w:iCs w:val="1"/>
          <w:caps w:val="0"/>
          <w:smallCaps w:val="0"/>
          <w:strike w:val="0"/>
          <w:dstrike w:val="0"/>
          <w:noProof w:val="0"/>
          <w:color w:val="000000" w:themeColor="text1" w:themeTint="FF" w:themeShade="FF"/>
          <w:sz w:val="22"/>
          <w:szCs w:val="22"/>
          <w:u w:val="none"/>
          <w:lang w:val="en-US"/>
        </w:rPr>
        <w:t>Now each break-out group will r</w:t>
      </w:r>
      <w:r w:rsidRPr="742639D0" w:rsidR="236891D6">
        <w:rPr>
          <w:rFonts w:ascii="Calibri" w:hAnsi="Calibri" w:eastAsia="Calibri" w:cs="Calibri"/>
          <w:b w:val="0"/>
          <w:bCs w:val="0"/>
          <w:i w:val="1"/>
          <w:iCs w:val="1"/>
          <w:caps w:val="0"/>
          <w:smallCaps w:val="0"/>
          <w:strike w:val="0"/>
          <w:dstrike w:val="0"/>
          <w:noProof w:val="0"/>
          <w:color w:val="000000" w:themeColor="text1" w:themeTint="FF" w:themeShade="FF"/>
          <w:sz w:val="22"/>
          <w:szCs w:val="22"/>
          <w:u w:val="none"/>
          <w:lang w:val="en-US"/>
        </w:rPr>
        <w:t xml:space="preserve">otate to </w:t>
      </w:r>
      <w:r w:rsidRPr="742639D0" w:rsidR="4C792B6C">
        <w:rPr>
          <w:rFonts w:ascii="Calibri" w:hAnsi="Calibri" w:eastAsia="Calibri" w:cs="Calibri"/>
          <w:b w:val="0"/>
          <w:bCs w:val="0"/>
          <w:i w:val="1"/>
          <w:iCs w:val="1"/>
          <w:caps w:val="0"/>
          <w:smallCaps w:val="0"/>
          <w:strike w:val="0"/>
          <w:dstrike w:val="0"/>
          <w:noProof w:val="0"/>
          <w:color w:val="000000" w:themeColor="text1" w:themeTint="FF" w:themeShade="FF"/>
          <w:sz w:val="22"/>
          <w:szCs w:val="22"/>
          <w:u w:val="none"/>
          <w:lang w:val="en-US"/>
        </w:rPr>
        <w:t xml:space="preserve">a </w:t>
      </w:r>
      <w:r w:rsidRPr="742639D0" w:rsidR="236891D6">
        <w:rPr>
          <w:rFonts w:ascii="Calibri" w:hAnsi="Calibri" w:eastAsia="Calibri" w:cs="Calibri"/>
          <w:b w:val="0"/>
          <w:bCs w:val="0"/>
          <w:i w:val="1"/>
          <w:iCs w:val="1"/>
          <w:caps w:val="0"/>
          <w:smallCaps w:val="0"/>
          <w:strike w:val="0"/>
          <w:dstrike w:val="0"/>
          <w:noProof w:val="0"/>
          <w:color w:val="000000" w:themeColor="text1" w:themeTint="FF" w:themeShade="FF"/>
          <w:sz w:val="22"/>
          <w:szCs w:val="22"/>
          <w:u w:val="none"/>
          <w:lang w:val="en-US"/>
        </w:rPr>
        <w:t>different action area</w:t>
      </w:r>
      <w:r w:rsidRPr="742639D0" w:rsidR="52DFA344">
        <w:rPr>
          <w:rFonts w:ascii="Calibri" w:hAnsi="Calibri" w:eastAsia="Calibri" w:cs="Calibri"/>
          <w:b w:val="0"/>
          <w:bCs w:val="0"/>
          <w:i w:val="1"/>
          <w:iCs w:val="1"/>
          <w:caps w:val="0"/>
          <w:smallCaps w:val="0"/>
          <w:strike w:val="0"/>
          <w:dstrike w:val="0"/>
          <w:noProof w:val="0"/>
          <w:color w:val="000000" w:themeColor="text1" w:themeTint="FF" w:themeShade="FF"/>
          <w:sz w:val="22"/>
          <w:szCs w:val="22"/>
          <w:u w:val="none"/>
          <w:lang w:val="en-US"/>
        </w:rPr>
        <w:t xml:space="preserve"> to review and add to the work of that group </w:t>
      </w:r>
      <w:r w:rsidRPr="742639D0" w:rsidR="49BE1F19">
        <w:rPr>
          <w:rFonts w:ascii="Calibri" w:hAnsi="Calibri" w:eastAsia="Calibri" w:cs="Calibri"/>
          <w:b w:val="0"/>
          <w:bCs w:val="0"/>
          <w:i w:val="1"/>
          <w:iCs w:val="1"/>
          <w:caps w:val="0"/>
          <w:smallCaps w:val="0"/>
          <w:strike w:val="0"/>
          <w:dstrike w:val="0"/>
          <w:noProof w:val="0"/>
          <w:color w:val="000000" w:themeColor="text1" w:themeTint="FF" w:themeShade="FF"/>
          <w:sz w:val="22"/>
          <w:szCs w:val="22"/>
          <w:u w:val="none"/>
          <w:lang w:val="en-US"/>
        </w:rPr>
        <w:t>(15 minutes)</w:t>
      </w:r>
    </w:p>
    <w:p w:rsidR="49BE1F19" w:rsidP="742639D0" w:rsidRDefault="49BE1F19" w14:paraId="4703F319" w14:textId="69EDA4C2">
      <w:pPr>
        <w:pStyle w:val="ListParagraph"/>
        <w:numPr>
          <w:ilvl w:val="0"/>
          <w:numId w:val="14"/>
        </w:numPr>
        <w:bidi w:val="0"/>
        <w:spacing w:line="240" w:lineRule="exact"/>
        <w:jc w:val="left"/>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pPr>
      <w:r w:rsidRPr="742639D0" w:rsidR="49BE1F19">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Review the table with the list of actions, maximizing equity and hazard mitigation.</w:t>
      </w:r>
    </w:p>
    <w:p w:rsidR="236891D6" w:rsidP="742639D0" w:rsidRDefault="236891D6" w14:paraId="47EAC58C" w14:textId="02DC805F">
      <w:pPr>
        <w:pStyle w:val="ListParagraph"/>
        <w:numPr>
          <w:ilvl w:val="0"/>
          <w:numId w:val="10"/>
        </w:numPr>
        <w:bidi w:val="0"/>
        <w:spacing w:line="240" w:lineRule="exact"/>
        <w:jc w:val="left"/>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pPr>
      <w:r w:rsidRPr="742639D0" w:rsidR="236891D6">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Add any </w:t>
      </w:r>
      <w:r w:rsidRPr="742639D0" w:rsidR="5D07BD88">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additional </w:t>
      </w:r>
      <w:r w:rsidRPr="742639D0" w:rsidR="236891D6">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thoughts </w:t>
      </w:r>
      <w:r w:rsidRPr="742639D0" w:rsidR="2C96CA55">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you have to the table. </w:t>
      </w:r>
    </w:p>
    <w:p w:rsidR="2C96CA55" w:rsidP="742639D0" w:rsidRDefault="2C96CA55" w14:paraId="1EF1ED39" w14:textId="20CF0B81">
      <w:pPr>
        <w:pStyle w:val="ListParagraph"/>
        <w:numPr>
          <w:ilvl w:val="0"/>
          <w:numId w:val="11"/>
        </w:numPr>
        <w:bidi w:val="0"/>
        <w:spacing w:line="240" w:lineRule="exact"/>
        <w:jc w:val="left"/>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pPr>
      <w:r w:rsidRPr="742639D0" w:rsidR="2C96CA55">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Using </w:t>
      </w:r>
      <w:r w:rsidRPr="742639D0" w:rsidR="54922E18">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markers or </w:t>
      </w:r>
      <w:r w:rsidRPr="742639D0" w:rsidR="2C96CA55">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post-it notes</w:t>
      </w:r>
      <w:r w:rsidRPr="742639D0" w:rsidR="35DDBE7A">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in one color</w:t>
      </w:r>
      <w:r w:rsidRPr="742639D0" w:rsidR="2C96CA55">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add </w:t>
      </w:r>
      <w:r w:rsidRPr="742639D0" w:rsidR="236891D6">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any potential synergies</w:t>
      </w:r>
      <w:r w:rsidRPr="742639D0" w:rsidR="4972CCD5">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w:t>
      </w:r>
      <w:r w:rsidRPr="742639D0" w:rsidR="236891D6">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or connections with other action areas</w:t>
      </w:r>
      <w:r w:rsidRPr="742639D0" w:rsidR="029F33B4">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w:t>
      </w:r>
    </w:p>
    <w:p w:rsidR="1739D71A" w:rsidP="742639D0" w:rsidRDefault="1739D71A" w14:paraId="33B3D7BE" w14:textId="3895624F">
      <w:pPr>
        <w:pStyle w:val="ListParagraph"/>
        <w:numPr>
          <w:ilvl w:val="0"/>
          <w:numId w:val="11"/>
        </w:numPr>
        <w:bidi w:val="0"/>
        <w:spacing w:line="240" w:lineRule="exact"/>
        <w:jc w:val="left"/>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pPr>
      <w:r w:rsidRPr="742639D0" w:rsidR="1739D71A">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Using markers or </w:t>
      </w:r>
      <w:r w:rsidRPr="742639D0" w:rsidR="2D3BEB86">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post-it notes </w:t>
      </w:r>
      <w:r w:rsidRPr="742639D0" w:rsidR="5D529E99">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of a different color, add any connections to existing efforts that you are aware of. </w:t>
      </w:r>
    </w:p>
    <w:p w:rsidR="742639D0" w:rsidP="742639D0" w:rsidRDefault="742639D0" w14:paraId="5BE801DC" w14:textId="3CAB5A2A">
      <w:pPr>
        <w:pStyle w:val="Normal"/>
        <w:bidi w:val="0"/>
        <w:spacing w:line="240" w:lineRule="exact"/>
        <w:jc w:val="left"/>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pPr>
    </w:p>
    <w:p w:rsidR="4ECB7641" w:rsidP="742639D0" w:rsidRDefault="4ECB7641" w14:paraId="6D3D08D8" w14:textId="4E6F6624">
      <w:pPr>
        <w:pStyle w:val="ListParagraph"/>
        <w:numPr>
          <w:ilvl w:val="0"/>
          <w:numId w:val="9"/>
        </w:numPr>
        <w:bidi w:val="0"/>
        <w:spacing w:line="240" w:lineRule="exact"/>
        <w:jc w:val="left"/>
        <w:rPr>
          <w:rFonts w:ascii="Calibri" w:hAnsi="Calibri" w:eastAsia="Calibri" w:cs="Calibri"/>
          <w:b w:val="0"/>
          <w:bCs w:val="0"/>
          <w:i w:val="1"/>
          <w:iCs w:val="1"/>
          <w:caps w:val="0"/>
          <w:smallCaps w:val="0"/>
          <w:strike w:val="0"/>
          <w:dstrike w:val="0"/>
          <w:noProof w:val="0"/>
          <w:color w:val="000000" w:themeColor="text1" w:themeTint="FF" w:themeShade="FF"/>
          <w:sz w:val="22"/>
          <w:szCs w:val="22"/>
          <w:u w:val="none"/>
          <w:lang w:val="en-US"/>
        </w:rPr>
      </w:pPr>
      <w:r w:rsidRPr="742639D0" w:rsidR="4ECB7641">
        <w:rPr>
          <w:rFonts w:ascii="Calibri" w:hAnsi="Calibri" w:eastAsia="Calibri" w:cs="Calibri"/>
          <w:b w:val="0"/>
          <w:bCs w:val="0"/>
          <w:i w:val="1"/>
          <w:iCs w:val="1"/>
          <w:caps w:val="0"/>
          <w:smallCaps w:val="0"/>
          <w:strike w:val="0"/>
          <w:dstrike w:val="0"/>
          <w:noProof w:val="0"/>
          <w:color w:val="000000" w:themeColor="text1" w:themeTint="FF" w:themeShade="FF"/>
          <w:sz w:val="22"/>
          <w:szCs w:val="22"/>
          <w:u w:val="none"/>
          <w:lang w:val="en-US"/>
        </w:rPr>
        <w:t>Return to your original Action Area and prepare your report-back to the larger group</w:t>
      </w:r>
      <w:r w:rsidRPr="742639D0" w:rsidR="4ECB7641">
        <w:rPr>
          <w:rFonts w:ascii="Calibri" w:hAnsi="Calibri" w:eastAsia="Calibri" w:cs="Calibri"/>
          <w:b w:val="0"/>
          <w:bCs w:val="0"/>
          <w:i w:val="1"/>
          <w:iCs w:val="1"/>
          <w:caps w:val="0"/>
          <w:smallCaps w:val="0"/>
          <w:strike w:val="0"/>
          <w:dstrike w:val="0"/>
          <w:noProof w:val="0"/>
          <w:color w:val="000000" w:themeColor="text1" w:themeTint="FF" w:themeShade="FF"/>
          <w:sz w:val="22"/>
          <w:szCs w:val="22"/>
          <w:u w:val="none"/>
          <w:lang w:val="en-US"/>
        </w:rPr>
        <w:t>.</w:t>
      </w:r>
    </w:p>
    <w:p w:rsidR="4ECB7641" w:rsidP="742639D0" w:rsidRDefault="4ECB7641" w14:paraId="774D9F0D" w14:textId="4AF330E1">
      <w:pPr>
        <w:pStyle w:val="ListParagraph"/>
        <w:numPr>
          <w:ilvl w:val="0"/>
          <w:numId w:val="15"/>
        </w:numPr>
        <w:bidi w:val="0"/>
        <w:spacing w:line="240" w:lineRule="exact"/>
        <w:jc w:val="left"/>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pPr>
      <w:r w:rsidRPr="742639D0" w:rsidR="4ECB7641">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Review the comments from the rotation</w:t>
      </w:r>
      <w:r w:rsidRPr="742639D0" w:rsidR="74F89CB3">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break-out group.</w:t>
      </w:r>
    </w:p>
    <w:p w:rsidR="4ECB7641" w:rsidP="742639D0" w:rsidRDefault="4ECB7641" w14:paraId="7D95F8CE" w14:textId="26891CDA">
      <w:pPr>
        <w:pStyle w:val="Normal"/>
        <w:bidi w:val="0"/>
        <w:spacing w:line="240" w:lineRule="exact"/>
        <w:ind w:left="0"/>
        <w:jc w:val="left"/>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pPr>
      <w:r w:rsidRPr="742639D0" w:rsidR="4ECB7641">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Option A: </w:t>
      </w:r>
      <w:r w:rsidRPr="742639D0" w:rsidR="71CC6E0E">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Share some main points of discussion from your work</w:t>
      </w:r>
      <w:r w:rsidRPr="742639D0" w:rsidR="4655B819">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including the top actions that were voted on in the walk around, and any key points from your discussion about equity and hazards. </w:t>
      </w:r>
    </w:p>
    <w:p w:rsidR="742639D0" w:rsidP="742639D0" w:rsidRDefault="742639D0" w14:paraId="3CE6CFA7" w14:textId="6191344C">
      <w:pPr>
        <w:pStyle w:val="Normal"/>
        <w:bidi w:val="0"/>
        <w:spacing w:line="240" w:lineRule="exact"/>
        <w:ind w:left="0"/>
        <w:jc w:val="left"/>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pPr>
    </w:p>
    <w:p w:rsidR="4ECB7641" w:rsidP="742639D0" w:rsidRDefault="4ECB7641" w14:paraId="0C4022EB" w14:textId="41A83475">
      <w:pPr>
        <w:pStyle w:val="Normal"/>
        <w:bidi w:val="0"/>
        <w:spacing w:line="240" w:lineRule="exact"/>
        <w:ind w:left="0"/>
        <w:jc w:val="left"/>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pPr>
      <w:r w:rsidRPr="742639D0" w:rsidR="4ECB7641">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Option B: Pick 2 actions </w:t>
      </w:r>
      <w:r w:rsidRPr="742639D0" w:rsidR="632BBBA9">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and</w:t>
      </w:r>
      <w:r w:rsidRPr="742639D0" w:rsidR="4ECB7641">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complete the pros and cons table</w:t>
      </w:r>
      <w:r w:rsidRPr="742639D0" w:rsidR="14312467">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below. This will provide greater detail and a more thorough evaluation of selected actions. This may be especially useful if you want to take the next step of strategy planning.</w:t>
      </w:r>
    </w:p>
    <w:p w:rsidR="78F211E0" w:rsidP="742639D0" w:rsidRDefault="78F211E0" w14:paraId="462F8F3D" w14:textId="5107B025">
      <w:pPr>
        <w:pStyle w:val="Normal"/>
        <w:bidi w:val="0"/>
        <w:spacing w:line="240" w:lineRule="exact"/>
        <w:ind w:left="0"/>
        <w:jc w:val="left"/>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pPr>
      <w:r w:rsidRPr="742639D0" w:rsidR="78F211E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While filling out the table, discuss:</w:t>
      </w:r>
      <w:r w:rsidRPr="742639D0" w:rsidR="23DA81F4">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w:t>
      </w:r>
    </w:p>
    <w:p w:rsidR="0C63A9D6" w:rsidP="742639D0" w:rsidRDefault="0C63A9D6" w14:paraId="00EE433B" w14:textId="6620B67F">
      <w:pPr>
        <w:pStyle w:val="Normal"/>
        <w:bidi w:val="0"/>
        <w:spacing w:line="240" w:lineRule="exact"/>
        <w:ind w:left="810" w:hanging="90"/>
        <w:jc w:val="left"/>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pPr>
      <w:r w:rsidRPr="742639D0" w:rsidR="0C63A9D6">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w:t>
      </w:r>
      <w:r w:rsidRPr="742639D0" w:rsidR="15909CEC">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w:t>
      </w:r>
      <w:r w:rsidRPr="742639D0" w:rsidR="3F4ACF3F">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In what ways does </w:t>
      </w:r>
      <w:r w:rsidRPr="742639D0" w:rsidR="426A2DD1">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each action move the community closer to its vision of improved equity and</w:t>
      </w:r>
      <w:r w:rsidRPr="742639D0" w:rsidR="308B1A8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w:t>
      </w:r>
      <w:r w:rsidRPr="742639D0" w:rsidR="426A2DD1">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hazard resilience</w:t>
      </w:r>
      <w:r w:rsidRPr="742639D0" w:rsidR="62A78987">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w:t>
      </w:r>
    </w:p>
    <w:p w:rsidR="547265FF" w:rsidP="742639D0" w:rsidRDefault="547265FF" w14:paraId="691EFBDF" w14:textId="52EF2F76">
      <w:pPr>
        <w:pStyle w:val="Normal"/>
        <w:bidi w:val="0"/>
        <w:spacing w:before="0" w:beforeAutospacing="off" w:after="160" w:afterAutospacing="off" w:line="240" w:lineRule="exact"/>
        <w:ind w:left="810" w:right="0" w:hanging="90"/>
        <w:jc w:val="left"/>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pPr>
      <w:r w:rsidRPr="742639D0" w:rsidR="547265FF">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w:t>
      </w:r>
      <w:r w:rsidRPr="742639D0" w:rsidR="62A78987">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w:t>
      </w:r>
      <w:r w:rsidRPr="742639D0" w:rsidR="65D3B82C">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What </w:t>
      </w:r>
      <w:r w:rsidRPr="742639D0" w:rsidR="65D3B82C">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core equity and hazard concerns are</w:t>
      </w:r>
      <w:r w:rsidRPr="742639D0" w:rsidR="426A2DD1">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w:t>
      </w:r>
      <w:r w:rsidRPr="742639D0" w:rsidR="6EE6FF50">
        <w:rPr>
          <w:rFonts w:ascii="Calibri" w:hAnsi="Calibri" w:eastAsia="Calibri" w:cs="Calibri"/>
          <w:b w:val="1"/>
          <w:bCs w:val="1"/>
          <w:i w:val="0"/>
          <w:iCs w:val="0"/>
          <w:caps w:val="0"/>
          <w:smallCaps w:val="0"/>
          <w:strike w:val="0"/>
          <w:dstrike w:val="0"/>
          <w:noProof w:val="0"/>
          <w:color w:val="000000" w:themeColor="text1" w:themeTint="FF" w:themeShade="FF"/>
          <w:sz w:val="22"/>
          <w:szCs w:val="22"/>
          <w:u w:val="none"/>
          <w:lang w:val="en-US"/>
        </w:rPr>
        <w:t>not</w:t>
      </w:r>
      <w:r w:rsidRPr="742639D0" w:rsidR="6EE6FF5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w:t>
      </w:r>
      <w:r w:rsidRPr="742639D0" w:rsidR="426A2DD1">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address</w:t>
      </w:r>
      <w:r w:rsidRPr="742639D0" w:rsidR="487440BD">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ed</w:t>
      </w:r>
      <w:r w:rsidRPr="742639D0" w:rsidR="426A2DD1">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w:t>
      </w:r>
      <w:r w:rsidRPr="742639D0" w:rsidR="07FBBFAC">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by each action?</w:t>
      </w:r>
    </w:p>
    <w:p w:rsidR="2688DC75" w:rsidP="742639D0" w:rsidRDefault="2688DC75" w14:paraId="7D765869" w14:textId="424663D1">
      <w:pPr>
        <w:pStyle w:val="Normal"/>
        <w:bidi w:val="0"/>
        <w:spacing w:line="240" w:lineRule="exact"/>
        <w:ind w:left="0" w:firstLine="720"/>
        <w:jc w:val="left"/>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pPr>
      <w:r w:rsidRPr="742639D0" w:rsidR="2688DC75">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w:t>
      </w:r>
      <w:r w:rsidRPr="742639D0" w:rsidR="2ADF33C2">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w:t>
      </w:r>
      <w:r w:rsidRPr="742639D0" w:rsidR="2688DC75">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Ho</w:t>
      </w:r>
      <w:r w:rsidRPr="742639D0" w:rsidR="0028E84A">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w can these gaps be eliminated?</w:t>
      </w:r>
      <w:r w:rsidRPr="742639D0" w:rsidR="7299B496">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w:t>
      </w:r>
    </w:p>
    <w:p w:rsidR="23505D56" w:rsidP="742639D0" w:rsidRDefault="23505D56" w14:paraId="5FE0E500" w14:textId="6416999F">
      <w:pPr>
        <w:pStyle w:val="Normal"/>
        <w:bidi w:val="0"/>
        <w:spacing w:line="240" w:lineRule="exact"/>
        <w:ind w:lef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742639D0" w:rsidR="23505D56">
        <w:rPr>
          <w:rFonts w:ascii="Calibri" w:hAnsi="Calibri" w:eastAsia="Calibri" w:cs="Calibri"/>
          <w:b w:val="0"/>
          <w:bCs w:val="0"/>
          <w:i w:val="0"/>
          <w:iCs w:val="0"/>
          <w:caps w:val="0"/>
          <w:smallCaps w:val="0"/>
          <w:noProof w:val="0"/>
          <w:color w:val="000000" w:themeColor="text1" w:themeTint="FF" w:themeShade="FF"/>
          <w:sz w:val="22"/>
          <w:szCs w:val="22"/>
          <w:lang w:val="en-US"/>
        </w:rPr>
        <w:t>This involves weighing the pros and cons of different resilience actions and their capability to address your community’s critical hazard and equity concerns and brainstorming changes or ideas to improve actions.</w:t>
      </w:r>
      <w:r w:rsidRPr="742639D0" w:rsidR="0F19DF73">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Include discussion of potential unintended consequences or mal-adaptations from the actions.</w:t>
      </w:r>
    </w:p>
    <w:p w:rsidR="742639D0" w:rsidP="742639D0" w:rsidRDefault="742639D0" w14:paraId="2505D8AC" w14:textId="47E2B706">
      <w:pPr>
        <w:pStyle w:val="Normal"/>
        <w:bidi w:val="0"/>
        <w:spacing w:line="240" w:lineRule="exact"/>
        <w:ind w:left="0"/>
        <w:jc w:val="left"/>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pPr>
    </w:p>
    <w:p w:rsidR="08DFD787" w:rsidP="742639D0" w:rsidRDefault="08DFD787" w14:paraId="0A556EA6" w14:textId="2625FE58">
      <w:pPr>
        <w:pStyle w:val="Normal"/>
        <w:bidi w:val="0"/>
        <w:spacing w:line="240" w:lineRule="exact"/>
        <w:ind w:left="0"/>
        <w:jc w:val="left"/>
        <w:rPr>
          <w:rFonts w:ascii="Calibri" w:hAnsi="Calibri" w:eastAsia="Calibri" w:cs="Calibri"/>
          <w:b w:val="0"/>
          <w:bCs w:val="0"/>
          <w:i w:val="0"/>
          <w:iCs w:val="0"/>
          <w:caps w:val="0"/>
          <w:smallCaps w:val="0"/>
          <w:noProof w:val="0"/>
          <w:color w:val="000000" w:themeColor="text1" w:themeTint="FF" w:themeShade="FF"/>
          <w:sz w:val="26"/>
          <w:szCs w:val="26"/>
          <w:lang w:val="en-US"/>
        </w:rPr>
      </w:pPr>
      <w:r w:rsidRPr="742639D0" w:rsidR="08DFD787">
        <w:rPr>
          <w:rFonts w:ascii="Calibri" w:hAnsi="Calibri" w:eastAsia="Calibri" w:cs="Calibri"/>
          <w:b w:val="0"/>
          <w:bCs w:val="0"/>
          <w:i w:val="0"/>
          <w:iCs w:val="0"/>
          <w:caps w:val="0"/>
          <w:smallCaps w:val="0"/>
          <w:noProof w:val="0"/>
          <w:color w:val="000000" w:themeColor="text1" w:themeTint="FF" w:themeShade="FF"/>
          <w:sz w:val="26"/>
          <w:szCs w:val="26"/>
          <w:lang w:val="en-US"/>
        </w:rPr>
        <w:t>-----------------------------------------------------------------------</w:t>
      </w:r>
      <w:r w:rsidRPr="742639D0" w:rsidR="6DC91C21">
        <w:rPr>
          <w:rFonts w:ascii="Calibri" w:hAnsi="Calibri" w:eastAsia="Calibri" w:cs="Calibri"/>
          <w:b w:val="0"/>
          <w:bCs w:val="0"/>
          <w:i w:val="0"/>
          <w:iCs w:val="0"/>
          <w:caps w:val="0"/>
          <w:smallCaps w:val="0"/>
          <w:noProof w:val="0"/>
          <w:color w:val="000000" w:themeColor="text1" w:themeTint="FF" w:themeShade="FF"/>
          <w:sz w:val="26"/>
          <w:szCs w:val="26"/>
          <w:lang w:val="en-US"/>
        </w:rPr>
        <w:t>------------------</w:t>
      </w:r>
      <w:r w:rsidRPr="742639D0" w:rsidR="1A8FF7A3">
        <w:rPr>
          <w:rFonts w:ascii="Calibri" w:hAnsi="Calibri" w:eastAsia="Calibri" w:cs="Calibri"/>
          <w:b w:val="0"/>
          <w:bCs w:val="0"/>
          <w:i w:val="0"/>
          <w:iCs w:val="0"/>
          <w:caps w:val="0"/>
          <w:smallCaps w:val="0"/>
          <w:noProof w:val="0"/>
          <w:color w:val="000000" w:themeColor="text1" w:themeTint="FF" w:themeShade="FF"/>
          <w:sz w:val="26"/>
          <w:szCs w:val="26"/>
          <w:lang w:val="en-US"/>
        </w:rPr>
        <w:t>----------</w:t>
      </w:r>
    </w:p>
    <w:p w:rsidR="78589BFB" w:rsidP="742639D0" w:rsidRDefault="78589BFB" w14:paraId="21B74F1D" w14:textId="795C92F4">
      <w:pPr>
        <w:pStyle w:val="Normal"/>
        <w:bidi w:val="0"/>
        <w:spacing w:line="240" w:lineRule="exact"/>
        <w:ind w:left="0"/>
        <w:jc w:val="left"/>
        <w:rPr>
          <w:rFonts w:ascii="Calibri" w:hAnsi="Calibri" w:eastAsia="Calibri" w:cs="Calibri"/>
          <w:b w:val="0"/>
          <w:bCs w:val="0"/>
          <w:i w:val="0"/>
          <w:iCs w:val="0"/>
          <w:caps w:val="0"/>
          <w:smallCaps w:val="0"/>
          <w:noProof w:val="0"/>
          <w:color w:val="000000" w:themeColor="text1" w:themeTint="FF" w:themeShade="FF"/>
          <w:sz w:val="26"/>
          <w:szCs w:val="26"/>
          <w:u w:val="single"/>
          <w:lang w:val="en-US"/>
        </w:rPr>
      </w:pPr>
      <w:r w:rsidRPr="742639D0" w:rsidR="78589BFB">
        <w:rPr>
          <w:rFonts w:ascii="Calibri" w:hAnsi="Calibri" w:eastAsia="Calibri" w:cs="Calibri"/>
          <w:b w:val="0"/>
          <w:bCs w:val="0"/>
          <w:i w:val="0"/>
          <w:iCs w:val="0"/>
          <w:caps w:val="0"/>
          <w:smallCaps w:val="0"/>
          <w:noProof w:val="0"/>
          <w:color w:val="000000" w:themeColor="text1" w:themeTint="FF" w:themeShade="FF"/>
          <w:sz w:val="26"/>
          <w:szCs w:val="26"/>
          <w:u w:val="single"/>
          <w:lang w:val="en-US"/>
        </w:rPr>
        <w:t>Prioritize</w:t>
      </w:r>
      <w:r w:rsidRPr="742639D0" w:rsidR="50EBCCF1">
        <w:rPr>
          <w:rFonts w:ascii="Calibri" w:hAnsi="Calibri" w:eastAsia="Calibri" w:cs="Calibri"/>
          <w:b w:val="0"/>
          <w:bCs w:val="0"/>
          <w:i w:val="0"/>
          <w:iCs w:val="0"/>
          <w:caps w:val="0"/>
          <w:smallCaps w:val="0"/>
          <w:noProof w:val="0"/>
          <w:color w:val="000000" w:themeColor="text1" w:themeTint="FF" w:themeShade="FF"/>
          <w:sz w:val="26"/>
          <w:szCs w:val="26"/>
          <w:u w:val="single"/>
          <w:lang w:val="en-US"/>
        </w:rPr>
        <w:t xml:space="preserve"> (30-4</w:t>
      </w:r>
      <w:r w:rsidRPr="742639D0" w:rsidR="5620E151">
        <w:rPr>
          <w:rFonts w:ascii="Calibri" w:hAnsi="Calibri" w:eastAsia="Calibri" w:cs="Calibri"/>
          <w:b w:val="0"/>
          <w:bCs w:val="0"/>
          <w:i w:val="0"/>
          <w:iCs w:val="0"/>
          <w:caps w:val="0"/>
          <w:smallCaps w:val="0"/>
          <w:noProof w:val="0"/>
          <w:color w:val="000000" w:themeColor="text1" w:themeTint="FF" w:themeShade="FF"/>
          <w:sz w:val="26"/>
          <w:szCs w:val="26"/>
          <w:u w:val="single"/>
          <w:lang w:val="en-US"/>
        </w:rPr>
        <w:t>0</w:t>
      </w:r>
      <w:r w:rsidRPr="742639D0" w:rsidR="50EBCCF1">
        <w:rPr>
          <w:rFonts w:ascii="Calibri" w:hAnsi="Calibri" w:eastAsia="Calibri" w:cs="Calibri"/>
          <w:b w:val="0"/>
          <w:bCs w:val="0"/>
          <w:i w:val="0"/>
          <w:iCs w:val="0"/>
          <w:caps w:val="0"/>
          <w:smallCaps w:val="0"/>
          <w:noProof w:val="0"/>
          <w:color w:val="000000" w:themeColor="text1" w:themeTint="FF" w:themeShade="FF"/>
          <w:sz w:val="26"/>
          <w:szCs w:val="26"/>
          <w:u w:val="single"/>
          <w:lang w:val="en-US"/>
        </w:rPr>
        <w:t xml:space="preserve"> minutes)</w:t>
      </w:r>
    </w:p>
    <w:p w:rsidR="142D7A82" w:rsidP="742639D0" w:rsidRDefault="142D7A82" w14:paraId="3D47E0C8" w14:textId="0BFC1886">
      <w:pPr>
        <w:pStyle w:val="ListParagraph"/>
        <w:numPr>
          <w:ilvl w:val="0"/>
          <w:numId w:val="2"/>
        </w:numPr>
        <w:bidi w:val="0"/>
        <w:spacing w:line="240" w:lineRule="exact"/>
        <w:jc w:val="left"/>
        <w:rPr>
          <w:rFonts w:ascii="Calibri" w:hAnsi="Calibri" w:eastAsia="Calibri" w:cs="Calibri"/>
          <w:b w:val="0"/>
          <w:bCs w:val="0"/>
          <w:i w:val="0"/>
          <w:iCs w:val="0"/>
          <w:caps w:val="0"/>
          <w:smallCaps w:val="0"/>
          <w:noProof w:val="0"/>
          <w:color w:val="000000" w:themeColor="text1" w:themeTint="FF" w:themeShade="FF"/>
          <w:sz w:val="26"/>
          <w:szCs w:val="26"/>
          <w:lang w:val="en-US"/>
        </w:rPr>
      </w:pPr>
      <w:r w:rsidRPr="742639D0" w:rsidR="142D7A82">
        <w:rPr>
          <w:rFonts w:ascii="Calibri" w:hAnsi="Calibri" w:eastAsia="Calibri" w:cs="Calibri"/>
          <w:b w:val="0"/>
          <w:bCs w:val="0"/>
          <w:i w:val="0"/>
          <w:iCs w:val="0"/>
          <w:caps w:val="0"/>
          <w:smallCaps w:val="0"/>
          <w:strike w:val="0"/>
          <w:dstrike w:val="0"/>
          <w:noProof w:val="0"/>
          <w:color w:val="000000" w:themeColor="text1" w:themeTint="FF" w:themeShade="FF"/>
          <w:sz w:val="26"/>
          <w:szCs w:val="26"/>
          <w:u w:val="single"/>
          <w:lang w:val="en-US"/>
        </w:rPr>
        <w:t>Large group discussion.</w:t>
      </w:r>
      <w:r w:rsidRPr="742639D0" w:rsidR="142D7A82">
        <w:rPr>
          <w:rFonts w:ascii="Calibri" w:hAnsi="Calibri" w:eastAsia="Calibri" w:cs="Calibri"/>
          <w:b w:val="0"/>
          <w:bCs w:val="0"/>
          <w:i w:val="0"/>
          <w:iCs w:val="0"/>
          <w:caps w:val="0"/>
          <w:smallCaps w:val="0"/>
          <w:strike w:val="0"/>
          <w:dstrike w:val="0"/>
          <w:noProof w:val="0"/>
          <w:color w:val="000000" w:themeColor="text1" w:themeTint="FF" w:themeShade="FF"/>
          <w:sz w:val="26"/>
          <w:szCs w:val="26"/>
          <w:u w:val="none"/>
          <w:lang w:val="en-US"/>
        </w:rPr>
        <w:t xml:space="preserve">  30 min. Each group </w:t>
      </w:r>
      <w:r w:rsidRPr="742639D0" w:rsidR="1CA6E295">
        <w:rPr>
          <w:rFonts w:ascii="Calibri" w:hAnsi="Calibri" w:eastAsia="Calibri" w:cs="Calibri"/>
          <w:b w:val="0"/>
          <w:bCs w:val="0"/>
          <w:i w:val="0"/>
          <w:iCs w:val="0"/>
          <w:caps w:val="0"/>
          <w:smallCaps w:val="0"/>
          <w:strike w:val="0"/>
          <w:dstrike w:val="0"/>
          <w:noProof w:val="0"/>
          <w:color w:val="000000" w:themeColor="text1" w:themeTint="FF" w:themeShade="FF"/>
          <w:sz w:val="26"/>
          <w:szCs w:val="26"/>
          <w:u w:val="none"/>
          <w:lang w:val="en-US"/>
        </w:rPr>
        <w:t>shares their report back</w:t>
      </w:r>
      <w:r w:rsidRPr="742639D0" w:rsidR="142D7A82">
        <w:rPr>
          <w:rFonts w:ascii="Calibri" w:hAnsi="Calibri" w:eastAsia="Calibri" w:cs="Calibri"/>
          <w:b w:val="0"/>
          <w:bCs w:val="0"/>
          <w:i w:val="0"/>
          <w:iCs w:val="0"/>
          <w:caps w:val="0"/>
          <w:smallCaps w:val="0"/>
          <w:strike w:val="0"/>
          <w:dstrike w:val="0"/>
          <w:noProof w:val="0"/>
          <w:color w:val="000000" w:themeColor="text1" w:themeTint="FF" w:themeShade="FF"/>
          <w:sz w:val="26"/>
          <w:szCs w:val="26"/>
          <w:u w:val="none"/>
          <w:lang w:val="en-US"/>
        </w:rPr>
        <w:t>. Discuss questions such as:</w:t>
      </w:r>
    </w:p>
    <w:p w:rsidR="142D7A82" w:rsidP="742639D0" w:rsidRDefault="142D7A82" w14:paraId="1680729D" w14:textId="27F4A417">
      <w:pPr>
        <w:pStyle w:val="ListParagraph"/>
        <w:numPr>
          <w:ilvl w:val="1"/>
          <w:numId w:val="2"/>
        </w:numPr>
        <w:bidi w:val="0"/>
        <w:spacing w:line="240" w:lineRule="exact"/>
        <w:jc w:val="left"/>
        <w:rPr>
          <w:rFonts w:ascii="Calibri" w:hAnsi="Calibri" w:eastAsia="Calibri" w:cs="Calibri"/>
          <w:b w:val="0"/>
          <w:bCs w:val="0"/>
          <w:i w:val="0"/>
          <w:iCs w:val="0"/>
          <w:caps w:val="0"/>
          <w:smallCaps w:val="0"/>
          <w:noProof w:val="0"/>
          <w:color w:val="000000" w:themeColor="text1" w:themeTint="FF" w:themeShade="FF"/>
          <w:sz w:val="26"/>
          <w:szCs w:val="26"/>
          <w:lang w:val="en-US"/>
        </w:rPr>
      </w:pPr>
      <w:r w:rsidRPr="742639D0" w:rsidR="142D7A82">
        <w:rPr>
          <w:rFonts w:ascii="Calibri" w:hAnsi="Calibri" w:eastAsia="Calibri" w:cs="Calibri"/>
          <w:b w:val="0"/>
          <w:bCs w:val="0"/>
          <w:i w:val="0"/>
          <w:iCs w:val="0"/>
          <w:caps w:val="0"/>
          <w:smallCaps w:val="0"/>
          <w:strike w:val="0"/>
          <w:dstrike w:val="0"/>
          <w:noProof w:val="0"/>
          <w:color w:val="000000" w:themeColor="text1" w:themeTint="FF" w:themeShade="FF"/>
          <w:sz w:val="26"/>
          <w:szCs w:val="26"/>
          <w:u w:val="none"/>
          <w:lang w:val="en-US"/>
        </w:rPr>
        <w:t>What are some of the trade-offs we might need to make to implement equitable resilience?</w:t>
      </w:r>
    </w:p>
    <w:p w:rsidR="142D7A82" w:rsidP="742639D0" w:rsidRDefault="142D7A82" w14:paraId="2E005FBF" w14:textId="58DADFE8">
      <w:pPr>
        <w:pStyle w:val="ListParagraph"/>
        <w:numPr>
          <w:ilvl w:val="1"/>
          <w:numId w:val="2"/>
        </w:numPr>
        <w:bidi w:val="0"/>
        <w:spacing w:line="240" w:lineRule="exact"/>
        <w:jc w:val="left"/>
        <w:rPr>
          <w:rFonts w:ascii="Calibri" w:hAnsi="Calibri" w:eastAsia="Calibri" w:cs="Calibri"/>
          <w:b w:val="0"/>
          <w:bCs w:val="0"/>
          <w:i w:val="0"/>
          <w:iCs w:val="0"/>
          <w:caps w:val="0"/>
          <w:smallCaps w:val="0"/>
          <w:noProof w:val="0"/>
          <w:color w:val="000000" w:themeColor="text1" w:themeTint="FF" w:themeShade="FF"/>
          <w:sz w:val="26"/>
          <w:szCs w:val="26"/>
          <w:lang w:val="en-US"/>
        </w:rPr>
      </w:pPr>
      <w:r w:rsidRPr="742639D0" w:rsidR="142D7A82">
        <w:rPr>
          <w:rFonts w:ascii="Calibri" w:hAnsi="Calibri" w:eastAsia="Calibri" w:cs="Calibri"/>
          <w:b w:val="0"/>
          <w:bCs w:val="0"/>
          <w:i w:val="0"/>
          <w:iCs w:val="0"/>
          <w:caps w:val="0"/>
          <w:smallCaps w:val="0"/>
          <w:strike w:val="0"/>
          <w:dstrike w:val="0"/>
          <w:noProof w:val="0"/>
          <w:color w:val="000000" w:themeColor="text1" w:themeTint="FF" w:themeShade="FF"/>
          <w:sz w:val="26"/>
          <w:szCs w:val="26"/>
          <w:u w:val="none"/>
          <w:lang w:val="en-US"/>
        </w:rPr>
        <w:t>Can we modify or combine actions to help them become more equitable, feasible, etc.</w:t>
      </w:r>
    </w:p>
    <w:p w:rsidR="142D7A82" w:rsidP="742639D0" w:rsidRDefault="142D7A82" w14:paraId="75D84FF3" w14:textId="4A408BFD">
      <w:pPr>
        <w:pStyle w:val="ListParagraph"/>
        <w:numPr>
          <w:ilvl w:val="0"/>
          <w:numId w:val="2"/>
        </w:numPr>
        <w:bidi w:val="0"/>
        <w:spacing w:line="240" w:lineRule="exact"/>
        <w:jc w:val="left"/>
        <w:rPr>
          <w:rFonts w:ascii="Calibri" w:hAnsi="Calibri" w:eastAsia="Calibri" w:cs="Calibri"/>
          <w:b w:val="0"/>
          <w:bCs w:val="0"/>
          <w:i w:val="0"/>
          <w:iCs w:val="0"/>
          <w:caps w:val="0"/>
          <w:smallCaps w:val="0"/>
          <w:strike w:val="0"/>
          <w:dstrike w:val="0"/>
          <w:noProof w:val="0"/>
          <w:color w:val="000000" w:themeColor="text1" w:themeTint="FF" w:themeShade="FF"/>
          <w:sz w:val="26"/>
          <w:szCs w:val="26"/>
          <w:u w:val="none"/>
          <w:lang w:val="en-US"/>
        </w:rPr>
      </w:pPr>
      <w:r w:rsidRPr="742639D0" w:rsidR="142D7A82">
        <w:rPr>
          <w:rFonts w:ascii="Calibri" w:hAnsi="Calibri" w:eastAsia="Calibri" w:cs="Calibri"/>
          <w:b w:val="0"/>
          <w:bCs w:val="0"/>
          <w:i w:val="0"/>
          <w:iCs w:val="0"/>
          <w:caps w:val="0"/>
          <w:smallCaps w:val="0"/>
          <w:strike w:val="0"/>
          <w:dstrike w:val="0"/>
          <w:noProof w:val="0"/>
          <w:color w:val="000000" w:themeColor="text1" w:themeTint="FF" w:themeShade="FF"/>
          <w:sz w:val="26"/>
          <w:szCs w:val="26"/>
          <w:u w:val="single"/>
          <w:lang w:val="en-US"/>
        </w:rPr>
        <w:t>Vote.</w:t>
      </w:r>
      <w:r w:rsidRPr="742639D0" w:rsidR="142D7A82">
        <w:rPr>
          <w:rFonts w:ascii="Calibri" w:hAnsi="Calibri" w:eastAsia="Calibri" w:cs="Calibri"/>
          <w:b w:val="0"/>
          <w:bCs w:val="0"/>
          <w:i w:val="0"/>
          <w:iCs w:val="0"/>
          <w:caps w:val="0"/>
          <w:smallCaps w:val="0"/>
          <w:strike w:val="0"/>
          <w:dstrike w:val="0"/>
          <w:noProof w:val="0"/>
          <w:color w:val="000000" w:themeColor="text1" w:themeTint="FF" w:themeShade="FF"/>
          <w:sz w:val="26"/>
          <w:szCs w:val="26"/>
          <w:u w:val="none"/>
          <w:lang w:val="en-US"/>
        </w:rPr>
        <w:t xml:space="preserve"> Each participant votes for their top three </w:t>
      </w:r>
      <w:r w:rsidRPr="742639D0" w:rsidR="267F96A8">
        <w:rPr>
          <w:rFonts w:ascii="Calibri" w:hAnsi="Calibri" w:eastAsia="Calibri" w:cs="Calibri"/>
          <w:b w:val="0"/>
          <w:bCs w:val="0"/>
          <w:i w:val="0"/>
          <w:iCs w:val="0"/>
          <w:caps w:val="0"/>
          <w:smallCaps w:val="0"/>
          <w:strike w:val="0"/>
          <w:dstrike w:val="0"/>
          <w:noProof w:val="0"/>
          <w:color w:val="000000" w:themeColor="text1" w:themeTint="FF" w:themeShade="FF"/>
          <w:sz w:val="26"/>
          <w:szCs w:val="26"/>
          <w:u w:val="none"/>
          <w:lang w:val="en-US"/>
        </w:rPr>
        <w:t>actions</w:t>
      </w:r>
      <w:r w:rsidRPr="742639D0" w:rsidR="142D7A82">
        <w:rPr>
          <w:rFonts w:ascii="Calibri" w:hAnsi="Calibri" w:eastAsia="Calibri" w:cs="Calibri"/>
          <w:b w:val="0"/>
          <w:bCs w:val="0"/>
          <w:i w:val="0"/>
          <w:iCs w:val="0"/>
          <w:caps w:val="0"/>
          <w:smallCaps w:val="0"/>
          <w:strike w:val="0"/>
          <w:dstrike w:val="0"/>
          <w:noProof w:val="0"/>
          <w:color w:val="000000" w:themeColor="text1" w:themeTint="FF" w:themeShade="FF"/>
          <w:sz w:val="26"/>
          <w:szCs w:val="26"/>
          <w:u w:val="none"/>
          <w:lang w:val="en-US"/>
        </w:rPr>
        <w:t xml:space="preserve"> </w:t>
      </w:r>
      <w:r w:rsidRPr="742639D0" w:rsidR="142D7A82">
        <w:rPr>
          <w:rFonts w:ascii="Calibri" w:hAnsi="Calibri" w:eastAsia="Calibri" w:cs="Calibri"/>
          <w:b w:val="0"/>
          <w:bCs w:val="0"/>
          <w:i w:val="0"/>
          <w:iCs w:val="0"/>
          <w:caps w:val="0"/>
          <w:smallCaps w:val="0"/>
          <w:strike w:val="0"/>
          <w:dstrike w:val="0"/>
          <w:noProof w:val="0"/>
          <w:color w:val="000000" w:themeColor="text1" w:themeTint="FF" w:themeShade="FF"/>
          <w:sz w:val="26"/>
          <w:szCs w:val="26"/>
          <w:u w:val="none"/>
          <w:lang w:val="en-US"/>
        </w:rPr>
        <w:t>(</w:t>
      </w:r>
      <w:r w:rsidRPr="742639D0" w:rsidR="142D7A82">
        <w:rPr>
          <w:rFonts w:ascii="Calibri" w:hAnsi="Calibri" w:eastAsia="Calibri" w:cs="Calibri"/>
          <w:b w:val="0"/>
          <w:bCs w:val="0"/>
          <w:i w:val="0"/>
          <w:iCs w:val="0"/>
          <w:caps w:val="0"/>
          <w:smallCaps w:val="0"/>
          <w:strike w:val="0"/>
          <w:dstrike w:val="0"/>
          <w:noProof w:val="0"/>
          <w:color w:val="000000" w:themeColor="text1" w:themeTint="FF" w:themeShade="FF"/>
          <w:sz w:val="26"/>
          <w:szCs w:val="26"/>
          <w:u w:val="none"/>
          <w:lang w:val="en-US"/>
        </w:rPr>
        <w:t>e.g.</w:t>
      </w:r>
      <w:r w:rsidRPr="742639D0" w:rsidR="142D7A82">
        <w:rPr>
          <w:rFonts w:ascii="Calibri" w:hAnsi="Calibri" w:eastAsia="Calibri" w:cs="Calibri"/>
          <w:b w:val="0"/>
          <w:bCs w:val="0"/>
          <w:i w:val="0"/>
          <w:iCs w:val="0"/>
          <w:caps w:val="0"/>
          <w:smallCaps w:val="0"/>
          <w:strike w:val="0"/>
          <w:dstrike w:val="0"/>
          <w:noProof w:val="0"/>
          <w:color w:val="000000" w:themeColor="text1" w:themeTint="FF" w:themeShade="FF"/>
          <w:sz w:val="26"/>
          <w:szCs w:val="26"/>
          <w:u w:val="none"/>
          <w:lang w:val="en-US"/>
        </w:rPr>
        <w:t xml:space="preserve"> online polling, sticky dots). Be sure to set expectations about voting: people are stating their preference, but just because an idea got the most votes doesn't automatically mean it will get implemented.</w:t>
      </w:r>
    </w:p>
    <w:p w:rsidR="742639D0" w:rsidP="742639D0" w:rsidRDefault="742639D0" w14:paraId="16BC7460" w14:textId="5E12F144">
      <w:pPr>
        <w:pStyle w:val="Normal"/>
        <w:bidi w:val="0"/>
        <w:spacing w:before="0" w:beforeAutospacing="off" w:after="160" w:afterAutospacing="off" w:line="259" w:lineRule="auto"/>
        <w:ind w:left="0" w:right="0"/>
        <w:jc w:val="left"/>
      </w:pPr>
    </w:p>
    <w:p w:rsidR="742639D0" w:rsidP="742639D0" w:rsidRDefault="742639D0" w14:paraId="577EE851" w14:textId="087F007A">
      <w:pPr>
        <w:pStyle w:val="Normal"/>
        <w:bidi w:val="0"/>
        <w:spacing w:before="0" w:beforeAutospacing="off" w:after="160" w:afterAutospacing="off" w:line="259" w:lineRule="auto"/>
        <w:ind w:left="0" w:right="0"/>
        <w:jc w:val="left"/>
      </w:pPr>
    </w:p>
    <w:p w:rsidR="742639D0" w:rsidP="742639D0" w:rsidRDefault="742639D0" w14:paraId="10CD96A6" w14:textId="76A62EA7">
      <w:pPr>
        <w:pStyle w:val="Normal"/>
        <w:bidi w:val="0"/>
        <w:spacing w:before="0" w:beforeAutospacing="off" w:after="160" w:afterAutospacing="off" w:line="259" w:lineRule="auto"/>
        <w:ind w:left="0" w:right="0"/>
        <w:jc w:val="left"/>
      </w:pPr>
    </w:p>
    <w:p w:rsidR="742639D0" w:rsidP="742639D0" w:rsidRDefault="742639D0" w14:paraId="79E62304" w14:textId="02B4DA41">
      <w:pPr>
        <w:pStyle w:val="Normal"/>
        <w:bidi w:val="0"/>
        <w:spacing w:before="0" w:beforeAutospacing="off" w:after="160" w:afterAutospacing="off" w:line="259" w:lineRule="auto"/>
        <w:ind w:left="0" w:right="0"/>
        <w:jc w:val="left"/>
      </w:pPr>
    </w:p>
    <w:p w:rsidR="742639D0" w:rsidP="742639D0" w:rsidRDefault="742639D0" w14:paraId="4167E44C" w14:textId="3663EC38">
      <w:pPr>
        <w:pStyle w:val="Normal"/>
        <w:bidi w:val="0"/>
        <w:spacing w:before="0" w:beforeAutospacing="off" w:after="160" w:afterAutospacing="off" w:line="259" w:lineRule="auto"/>
        <w:ind w:left="0" w:right="0"/>
        <w:jc w:val="left"/>
      </w:pPr>
    </w:p>
    <w:p w:rsidR="742639D0" w:rsidP="742639D0" w:rsidRDefault="742639D0" w14:paraId="693D8ADF" w14:textId="4E6D2CBD">
      <w:pPr>
        <w:pStyle w:val="Normal"/>
        <w:bidi w:val="0"/>
        <w:spacing w:before="0" w:beforeAutospacing="off" w:after="160" w:afterAutospacing="off" w:line="259" w:lineRule="auto"/>
        <w:ind w:left="0" w:right="0"/>
        <w:jc w:val="left"/>
      </w:pPr>
    </w:p>
    <w:p w:rsidR="742639D0" w:rsidRDefault="742639D0" w14:paraId="1D0B70F8" w14:textId="3CEDD0BF">
      <w:r>
        <w:br w:type="page"/>
      </w:r>
    </w:p>
    <w:p w:rsidR="742639D0" w:rsidP="742639D0" w:rsidRDefault="742639D0" w14:paraId="0257DAB3" w14:textId="3277383E">
      <w:pPr>
        <w:pStyle w:val="Normal"/>
        <w:bidi w:val="0"/>
        <w:spacing w:line="240" w:lineRule="exact"/>
        <w:ind w:lef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p>
    <w:p w:rsidR="6291A929" w:rsidP="742639D0" w:rsidRDefault="6291A929" w14:paraId="3F82A233" w14:textId="2CAA7045">
      <w:pPr>
        <w:tabs>
          <w:tab w:val="left" w:leader="none" w:pos="720"/>
        </w:tabs>
        <w:bidi w:val="0"/>
        <w:spacing w:line="257" w:lineRule="auto"/>
        <w:jc w:val="left"/>
        <w:rPr>
          <w:rFonts w:ascii="Calibri" w:hAnsi="Calibri" w:eastAsia="Calibri" w:cs="Calibri"/>
          <w:noProof w:val="0"/>
          <w:sz w:val="22"/>
          <w:szCs w:val="22"/>
          <w:lang w:val="en-US"/>
        </w:rPr>
      </w:pPr>
      <w:r w:rsidRPr="742639D0" w:rsidR="6291A929">
        <w:rPr>
          <w:rFonts w:ascii="Calibri" w:hAnsi="Calibri" w:eastAsia="Calibri" w:cs="Calibri"/>
          <w:noProof w:val="0"/>
          <w:sz w:val="22"/>
          <w:szCs w:val="22"/>
          <w:lang w:val="en-US"/>
        </w:rPr>
        <w:t>Example Action: Build a new community center in an elevated area of town above flood levels</w:t>
      </w:r>
    </w:p>
    <w:tbl>
      <w:tblPr>
        <w:tblStyle w:val="TableGrid"/>
        <w:bidiVisual w:val="0"/>
        <w:tblW w:w="0" w:type="auto"/>
        <w:tblLayout w:type="fixed"/>
        <w:tblLook w:val="04A0" w:firstRow="1" w:lastRow="0" w:firstColumn="1" w:lastColumn="0" w:noHBand="0" w:noVBand="1"/>
      </w:tblPr>
      <w:tblGrid>
        <w:gridCol w:w="855"/>
        <w:gridCol w:w="1485"/>
        <w:gridCol w:w="3338"/>
        <w:gridCol w:w="3786"/>
      </w:tblGrid>
      <w:tr w:rsidR="742639D0" w:rsidTr="742639D0" w14:paraId="7928BE51">
        <w:trPr>
          <w:trHeight w:val="300"/>
        </w:trPr>
        <w:tc>
          <w:tcPr>
            <w:tcW w:w="855" w:type="dxa"/>
            <w:tcBorders>
              <w:top w:val="single" w:color="FFFFFF" w:themeColor="background1" w:sz="8"/>
              <w:left w:val="single" w:color="FFFFFF" w:themeColor="background1" w:sz="8"/>
              <w:bottom w:val="single" w:color="FFFFFF" w:themeColor="background1" w:sz="8"/>
              <w:right w:val="single" w:color="000000" w:themeColor="text1" w:sz="8"/>
            </w:tcBorders>
            <w:tcMar>
              <w:left w:w="108" w:type="dxa"/>
              <w:right w:w="108" w:type="dxa"/>
            </w:tcMar>
            <w:vAlign w:val="top"/>
          </w:tcPr>
          <w:p w:rsidR="742639D0" w:rsidP="742639D0" w:rsidRDefault="742639D0" w14:paraId="551F79E5" w14:textId="7198D15D">
            <w:pPr>
              <w:pStyle w:val="Normal"/>
              <w:bidi w:val="0"/>
              <w:jc w:val="center"/>
              <w:rPr>
                <w:rFonts w:ascii="Calibri" w:hAnsi="Calibri" w:eastAsia="Calibri" w:cs="Calibri"/>
                <w:b w:val="1"/>
                <w:bCs w:val="1"/>
                <w:sz w:val="22"/>
                <w:szCs w:val="22"/>
              </w:rPr>
            </w:pPr>
          </w:p>
        </w:tc>
        <w:tc>
          <w:tcPr>
            <w:tcW w:w="148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center"/>
          </w:tcPr>
          <w:p w:rsidR="742639D0" w:rsidP="742639D0" w:rsidRDefault="742639D0" w14:paraId="672A5CD3" w14:textId="186C72B7">
            <w:pPr>
              <w:pStyle w:val="Normal"/>
              <w:bidi w:val="0"/>
              <w:jc w:val="center"/>
              <w:rPr>
                <w:rFonts w:ascii="Calibri" w:hAnsi="Calibri" w:eastAsia="Calibri" w:cs="Calibri"/>
                <w:b w:val="1"/>
                <w:bCs w:val="1"/>
                <w:sz w:val="24"/>
                <w:szCs w:val="24"/>
              </w:rPr>
            </w:pPr>
            <w:r w:rsidRPr="742639D0" w:rsidR="742639D0">
              <w:rPr>
                <w:rFonts w:ascii="Calibri" w:hAnsi="Calibri" w:eastAsia="Calibri" w:cs="Calibri"/>
                <w:b w:val="1"/>
                <w:bCs w:val="1"/>
                <w:sz w:val="24"/>
                <w:szCs w:val="24"/>
              </w:rPr>
              <w:t>Action Area</w:t>
            </w:r>
          </w:p>
        </w:tc>
        <w:tc>
          <w:tcPr>
            <w:tcW w:w="7124" w:type="dxa"/>
            <w:gridSpan w:val="2"/>
            <w:tcBorders>
              <w:top w:val="single" w:sz="8"/>
              <w:left w:val="single" w:color="000000" w:themeColor="text1" w:sz="8"/>
              <w:bottom w:val="single" w:color="000000" w:themeColor="text1" w:sz="8"/>
              <w:right w:val="single" w:color="000000" w:themeColor="text1" w:sz="8"/>
            </w:tcBorders>
            <w:tcMar>
              <w:left w:w="108" w:type="dxa"/>
              <w:right w:w="108" w:type="dxa"/>
            </w:tcMar>
            <w:vAlign w:val="top"/>
          </w:tcPr>
          <w:p w:rsidR="742639D0" w:rsidP="742639D0" w:rsidRDefault="742639D0" w14:paraId="03B08786" w14:textId="6349D9D6">
            <w:pPr>
              <w:pStyle w:val="Normal"/>
              <w:bidi w:val="0"/>
              <w:jc w:val="left"/>
              <w:rPr>
                <w:rFonts w:ascii="Calibri" w:hAnsi="Calibri" w:eastAsia="Calibri" w:cs="Calibri"/>
                <w:noProof w:val="0"/>
                <w:sz w:val="22"/>
                <w:szCs w:val="22"/>
                <w:lang w:val="en-US"/>
              </w:rPr>
            </w:pPr>
            <w:r w:rsidRPr="742639D0" w:rsidR="742639D0">
              <w:rPr>
                <w:rFonts w:ascii="Calibri" w:hAnsi="Calibri" w:eastAsia="Calibri" w:cs="Calibri"/>
                <w:noProof w:val="0"/>
                <w:color w:val="000000" w:themeColor="text1" w:themeTint="FF" w:themeShade="FF"/>
                <w:sz w:val="22"/>
                <w:szCs w:val="22"/>
                <w:lang w:val="en-US"/>
              </w:rPr>
              <w:t>Flooding is severely impacting residents of Parkview neighborhood</w:t>
            </w:r>
          </w:p>
        </w:tc>
      </w:tr>
      <w:tr w:rsidR="742639D0" w:rsidTr="742639D0" w14:paraId="6F0A9848">
        <w:trPr>
          <w:trHeight w:val="300"/>
        </w:trPr>
        <w:tc>
          <w:tcPr>
            <w:tcW w:w="855" w:type="dxa"/>
            <w:tcBorders>
              <w:top w:val="single" w:color="FFFFFF" w:themeColor="background1" w:sz="8"/>
              <w:left w:val="single" w:color="FFFFFF" w:themeColor="background1" w:sz="8"/>
              <w:bottom w:val="single" w:color="FFFFFF" w:themeColor="background1" w:sz="8"/>
              <w:right w:val="single" w:color="000000" w:themeColor="text1" w:sz="8"/>
            </w:tcBorders>
            <w:tcMar>
              <w:left w:w="108" w:type="dxa"/>
              <w:right w:w="108" w:type="dxa"/>
            </w:tcMar>
            <w:vAlign w:val="top"/>
          </w:tcPr>
          <w:p w:rsidR="742639D0" w:rsidP="742639D0" w:rsidRDefault="742639D0" w14:paraId="7E45911A" w14:textId="76125F24">
            <w:pPr>
              <w:pStyle w:val="Normal"/>
              <w:bidi w:val="0"/>
              <w:jc w:val="center"/>
              <w:rPr>
                <w:rFonts w:ascii="Calibri" w:hAnsi="Calibri" w:eastAsia="Calibri" w:cs="Calibri"/>
                <w:b w:val="1"/>
                <w:bCs w:val="1"/>
                <w:sz w:val="22"/>
                <w:szCs w:val="22"/>
              </w:rPr>
            </w:pPr>
          </w:p>
        </w:tc>
        <w:tc>
          <w:tcPr>
            <w:tcW w:w="148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center"/>
          </w:tcPr>
          <w:p w:rsidR="742639D0" w:rsidP="742639D0" w:rsidRDefault="742639D0" w14:paraId="35B515F1" w14:textId="2779CEF1">
            <w:pPr>
              <w:pStyle w:val="Normal"/>
              <w:bidi w:val="0"/>
              <w:jc w:val="center"/>
              <w:rPr>
                <w:rFonts w:ascii="Calibri" w:hAnsi="Calibri" w:eastAsia="Calibri" w:cs="Calibri"/>
                <w:b w:val="1"/>
                <w:bCs w:val="1"/>
                <w:sz w:val="24"/>
                <w:szCs w:val="24"/>
              </w:rPr>
            </w:pPr>
            <w:r w:rsidRPr="742639D0" w:rsidR="742639D0">
              <w:rPr>
                <w:rFonts w:ascii="Calibri" w:hAnsi="Calibri" w:eastAsia="Calibri" w:cs="Calibri"/>
                <w:b w:val="1"/>
                <w:bCs w:val="1"/>
                <w:sz w:val="24"/>
                <w:szCs w:val="24"/>
              </w:rPr>
              <w:t>Vision</w:t>
            </w:r>
          </w:p>
        </w:tc>
        <w:tc>
          <w:tcPr>
            <w:tcW w:w="7124" w:type="dxa"/>
            <w:gridSpan w:val="2"/>
            <w:tcBorders>
              <w:top w:val="single" w:sz="8"/>
              <w:left w:val="single" w:color="000000" w:themeColor="text1" w:sz="8"/>
              <w:bottom w:val="single" w:color="000000" w:themeColor="text1" w:sz="8"/>
              <w:right w:val="single" w:color="000000" w:themeColor="text1" w:sz="8"/>
            </w:tcBorders>
            <w:tcMar>
              <w:left w:w="108" w:type="dxa"/>
              <w:right w:w="108" w:type="dxa"/>
            </w:tcMar>
            <w:vAlign w:val="top"/>
          </w:tcPr>
          <w:p w:rsidR="742639D0" w:rsidP="742639D0" w:rsidRDefault="742639D0" w14:paraId="5A21A6BC" w14:textId="7C02431F">
            <w:pPr>
              <w:pStyle w:val="Normal"/>
              <w:bidi w:val="0"/>
              <w:jc w:val="left"/>
              <w:rPr>
                <w:rFonts w:ascii="Calibri" w:hAnsi="Calibri" w:eastAsia="Calibri" w:cs="Calibri"/>
                <w:noProof w:val="0"/>
                <w:sz w:val="22"/>
                <w:szCs w:val="22"/>
                <w:lang w:val="en-US"/>
              </w:rPr>
            </w:pPr>
            <w:r w:rsidRPr="742639D0" w:rsidR="742639D0">
              <w:rPr>
                <w:rFonts w:ascii="Calibri" w:hAnsi="Calibri" w:eastAsia="Calibri" w:cs="Calibri"/>
                <w:noProof w:val="0"/>
                <w:sz w:val="22"/>
                <w:szCs w:val="22"/>
                <w:lang w:val="en-US"/>
              </w:rPr>
              <w:t>In 10 years, the impacts of flooding should be reduced in Parkview neighborhood and residents should be better able to prepare for and recover from flooding</w:t>
            </w:r>
          </w:p>
        </w:tc>
      </w:tr>
      <w:tr w:rsidR="742639D0" w:rsidTr="742639D0" w14:paraId="152E2B08">
        <w:trPr>
          <w:trHeight w:val="300"/>
        </w:trPr>
        <w:tc>
          <w:tcPr>
            <w:tcW w:w="855" w:type="dxa"/>
            <w:tcBorders>
              <w:top w:val="single" w:color="FFFFFF" w:themeColor="background1" w:sz="8"/>
              <w:left w:val="single" w:color="FFFFFF" w:themeColor="background1" w:sz="8"/>
              <w:bottom w:val="single" w:color="FFFFFF" w:themeColor="background1" w:sz="8"/>
              <w:right w:val="single" w:color="000000" w:themeColor="text1" w:sz="8"/>
            </w:tcBorders>
            <w:tcMar>
              <w:left w:w="108" w:type="dxa"/>
              <w:right w:w="108" w:type="dxa"/>
            </w:tcMar>
            <w:vAlign w:val="top"/>
          </w:tcPr>
          <w:p w:rsidR="742639D0" w:rsidP="742639D0" w:rsidRDefault="742639D0" w14:paraId="02191712" w14:textId="3E3505FF">
            <w:pPr>
              <w:pStyle w:val="Normal"/>
              <w:bidi w:val="0"/>
              <w:jc w:val="center"/>
              <w:rPr>
                <w:rFonts w:ascii="Calibri" w:hAnsi="Calibri" w:eastAsia="Calibri" w:cs="Calibri"/>
                <w:b w:val="1"/>
                <w:bCs w:val="1"/>
                <w:sz w:val="22"/>
                <w:szCs w:val="22"/>
              </w:rPr>
            </w:pPr>
          </w:p>
        </w:tc>
        <w:tc>
          <w:tcPr>
            <w:tcW w:w="148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center"/>
          </w:tcPr>
          <w:p w:rsidR="742639D0" w:rsidP="742639D0" w:rsidRDefault="742639D0" w14:paraId="4AE6E15C" w14:textId="63E97382">
            <w:pPr>
              <w:pStyle w:val="Normal"/>
              <w:bidi w:val="0"/>
              <w:jc w:val="center"/>
              <w:rPr>
                <w:rFonts w:ascii="Calibri" w:hAnsi="Calibri" w:eastAsia="Calibri" w:cs="Calibri"/>
                <w:b w:val="1"/>
                <w:bCs w:val="1"/>
                <w:sz w:val="24"/>
                <w:szCs w:val="24"/>
              </w:rPr>
            </w:pPr>
            <w:r w:rsidRPr="742639D0" w:rsidR="742639D0">
              <w:rPr>
                <w:rFonts w:ascii="Calibri" w:hAnsi="Calibri" w:eastAsia="Calibri" w:cs="Calibri"/>
                <w:b w:val="1"/>
                <w:bCs w:val="1"/>
                <w:sz w:val="24"/>
                <w:szCs w:val="24"/>
              </w:rPr>
              <w:t>Action</w:t>
            </w:r>
          </w:p>
        </w:tc>
        <w:tc>
          <w:tcPr>
            <w:tcW w:w="7124" w:type="dxa"/>
            <w:gridSpan w:val="2"/>
            <w:tcBorders>
              <w:top w:val="single" w:sz="8"/>
              <w:left w:val="single" w:color="000000" w:themeColor="text1" w:sz="8"/>
              <w:bottom w:val="single" w:color="000000" w:themeColor="text1" w:sz="8"/>
              <w:right w:val="single" w:color="000000" w:themeColor="text1" w:sz="8"/>
            </w:tcBorders>
            <w:tcMar>
              <w:left w:w="108" w:type="dxa"/>
              <w:right w:w="108" w:type="dxa"/>
            </w:tcMar>
            <w:vAlign w:val="top"/>
          </w:tcPr>
          <w:p w:rsidR="742639D0" w:rsidP="742639D0" w:rsidRDefault="742639D0" w14:paraId="3A11614D" w14:textId="2B37FA97">
            <w:pPr>
              <w:pStyle w:val="Normal"/>
              <w:bidi w:val="0"/>
              <w:jc w:val="left"/>
              <w:rPr>
                <w:rFonts w:ascii="Calibri" w:hAnsi="Calibri" w:eastAsia="Calibri" w:cs="Calibri"/>
                <w:noProof w:val="0"/>
                <w:sz w:val="22"/>
                <w:szCs w:val="22"/>
                <w:lang w:val="en-US"/>
              </w:rPr>
            </w:pPr>
            <w:r w:rsidRPr="742639D0" w:rsidR="742639D0">
              <w:rPr>
                <w:rFonts w:ascii="Calibri" w:hAnsi="Calibri" w:eastAsia="Calibri" w:cs="Calibri"/>
                <w:noProof w:val="0"/>
                <w:sz w:val="22"/>
                <w:szCs w:val="22"/>
                <w:lang w:val="en-US"/>
              </w:rPr>
              <w:t>Build a new community center in an elevated area of town above flood levels</w:t>
            </w:r>
          </w:p>
        </w:tc>
      </w:tr>
      <w:tr w:rsidR="742639D0" w:rsidTr="742639D0" w14:paraId="1CD015B5">
        <w:trPr>
          <w:trHeight w:val="300"/>
        </w:trPr>
        <w:tc>
          <w:tcPr>
            <w:tcW w:w="855" w:type="dxa"/>
            <w:tcBorders>
              <w:top w:val="single" w:color="FFFFFF" w:themeColor="background1" w:sz="8"/>
              <w:left w:val="single" w:color="FFFFFF" w:themeColor="background1" w:sz="8"/>
              <w:bottom w:val="single" w:color="FFFFFF" w:themeColor="background1" w:sz="8"/>
              <w:right w:val="single" w:color="000000" w:themeColor="text1" w:sz="8"/>
            </w:tcBorders>
            <w:tcMar>
              <w:left w:w="108" w:type="dxa"/>
              <w:right w:w="108" w:type="dxa"/>
            </w:tcMar>
            <w:vAlign w:val="top"/>
          </w:tcPr>
          <w:p w:rsidR="742639D0" w:rsidP="742639D0" w:rsidRDefault="742639D0" w14:paraId="0497531A" w14:textId="3C41450F">
            <w:pPr>
              <w:tabs>
                <w:tab w:val="left" w:leader="none" w:pos="720"/>
              </w:tabs>
              <w:bidi w:val="0"/>
              <w:jc w:val="center"/>
              <w:rPr>
                <w:rFonts w:ascii="Calibri" w:hAnsi="Calibri" w:eastAsia="Calibri" w:cs="Calibri"/>
                <w:b w:val="1"/>
                <w:bCs w:val="1"/>
                <w:sz w:val="22"/>
                <w:szCs w:val="22"/>
              </w:rPr>
            </w:pPr>
            <w:r w:rsidRPr="742639D0" w:rsidR="742639D0">
              <w:rPr>
                <w:rFonts w:ascii="Calibri" w:hAnsi="Calibri" w:eastAsia="Calibri" w:cs="Calibri"/>
                <w:b w:val="1"/>
                <w:bCs w:val="1"/>
                <w:sz w:val="22"/>
                <w:szCs w:val="22"/>
              </w:rPr>
              <w:t xml:space="preserve"> </w:t>
            </w:r>
          </w:p>
        </w:tc>
        <w:tc>
          <w:tcPr>
            <w:tcW w:w="148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center"/>
          </w:tcPr>
          <w:p w:rsidR="742639D0" w:rsidP="742639D0" w:rsidRDefault="742639D0" w14:paraId="4341B5A5" w14:textId="0514DD2A">
            <w:pPr>
              <w:tabs>
                <w:tab w:val="left" w:leader="none" w:pos="720"/>
              </w:tabs>
              <w:bidi w:val="0"/>
              <w:jc w:val="center"/>
              <w:rPr>
                <w:rFonts w:ascii="Calibri" w:hAnsi="Calibri" w:eastAsia="Calibri" w:cs="Calibri"/>
                <w:b w:val="1"/>
                <w:bCs w:val="1"/>
                <w:sz w:val="22"/>
                <w:szCs w:val="22"/>
              </w:rPr>
            </w:pPr>
            <w:r w:rsidRPr="742639D0" w:rsidR="742639D0">
              <w:rPr>
                <w:rFonts w:ascii="Calibri" w:hAnsi="Calibri" w:eastAsia="Calibri" w:cs="Calibri"/>
                <w:b w:val="1"/>
                <w:bCs w:val="1"/>
                <w:sz w:val="22"/>
                <w:szCs w:val="22"/>
              </w:rPr>
              <w:t xml:space="preserve"> </w:t>
            </w:r>
          </w:p>
        </w:tc>
        <w:tc>
          <w:tcPr>
            <w:tcW w:w="3338" w:type="dxa"/>
            <w:tcBorders>
              <w:top w:val="single" w:sz="8"/>
              <w:left w:val="single" w:color="000000" w:themeColor="text1" w:sz="8"/>
              <w:bottom w:val="single" w:sz="8"/>
              <w:right w:val="single" w:sz="8"/>
            </w:tcBorders>
            <w:tcMar>
              <w:left w:w="108" w:type="dxa"/>
              <w:right w:w="108" w:type="dxa"/>
            </w:tcMar>
            <w:vAlign w:val="top"/>
          </w:tcPr>
          <w:p w:rsidR="742639D0" w:rsidP="742639D0" w:rsidRDefault="742639D0" w14:paraId="1AEF3853" w14:textId="0D34832C">
            <w:pPr>
              <w:tabs>
                <w:tab w:val="left" w:leader="none" w:pos="720"/>
              </w:tabs>
              <w:bidi w:val="0"/>
              <w:ind w:left="360" w:hanging="360"/>
              <w:jc w:val="center"/>
              <w:rPr>
                <w:rFonts w:ascii="Calibri" w:hAnsi="Calibri" w:eastAsia="Calibri" w:cs="Calibri"/>
                <w:b w:val="1"/>
                <w:bCs w:val="1"/>
                <w:sz w:val="24"/>
                <w:szCs w:val="24"/>
              </w:rPr>
            </w:pPr>
            <w:r w:rsidRPr="742639D0" w:rsidR="742639D0">
              <w:rPr>
                <w:rFonts w:ascii="Calibri" w:hAnsi="Calibri" w:eastAsia="Calibri" w:cs="Calibri"/>
                <w:b w:val="1"/>
                <w:bCs w:val="1"/>
                <w:sz w:val="24"/>
                <w:szCs w:val="24"/>
              </w:rPr>
              <w:t>Mitigating Hazard Impacts</w:t>
            </w:r>
          </w:p>
        </w:tc>
        <w:tc>
          <w:tcPr>
            <w:tcW w:w="3786" w:type="dxa"/>
            <w:tcBorders>
              <w:top w:val="single" w:sz="8"/>
              <w:left w:val="single" w:sz="8"/>
              <w:bottom w:val="single" w:sz="8"/>
              <w:right w:val="single" w:sz="8"/>
            </w:tcBorders>
            <w:tcMar>
              <w:left w:w="108" w:type="dxa"/>
              <w:right w:w="108" w:type="dxa"/>
            </w:tcMar>
            <w:vAlign w:val="top"/>
          </w:tcPr>
          <w:p w:rsidR="742639D0" w:rsidP="742639D0" w:rsidRDefault="742639D0" w14:paraId="09759806" w14:textId="58F56A97">
            <w:pPr>
              <w:tabs>
                <w:tab w:val="left" w:leader="none" w:pos="720"/>
              </w:tabs>
              <w:bidi w:val="0"/>
              <w:jc w:val="center"/>
              <w:rPr>
                <w:rFonts w:ascii="Calibri" w:hAnsi="Calibri" w:eastAsia="Calibri" w:cs="Calibri"/>
                <w:b w:val="1"/>
                <w:bCs w:val="1"/>
                <w:sz w:val="24"/>
                <w:szCs w:val="24"/>
              </w:rPr>
            </w:pPr>
            <w:r w:rsidRPr="742639D0" w:rsidR="742639D0">
              <w:rPr>
                <w:rFonts w:ascii="Calibri" w:hAnsi="Calibri" w:eastAsia="Calibri" w:cs="Calibri"/>
                <w:b w:val="1"/>
                <w:bCs w:val="1"/>
                <w:sz w:val="24"/>
                <w:szCs w:val="24"/>
              </w:rPr>
              <w:t>Improving Equitable Outcomes</w:t>
            </w:r>
          </w:p>
        </w:tc>
      </w:tr>
      <w:tr w:rsidR="742639D0" w:rsidTr="742639D0" w14:paraId="4C22FA02">
        <w:trPr>
          <w:trHeight w:val="975"/>
        </w:trPr>
        <w:tc>
          <w:tcPr>
            <w:tcW w:w="855" w:type="dxa"/>
            <w:tcBorders>
              <w:top w:val="single" w:color="FFFFFF" w:themeColor="background1" w:sz="8"/>
              <w:left w:val="single" w:color="FFFFFF" w:themeColor="background1" w:sz="8"/>
              <w:bottom w:val="single" w:color="FFFFFF" w:themeColor="background1" w:sz="8"/>
              <w:right w:val="single" w:sz="8"/>
            </w:tcBorders>
            <w:tcMar>
              <w:left w:w="108" w:type="dxa"/>
              <w:right w:w="108" w:type="dxa"/>
            </w:tcMar>
            <w:vAlign w:val="top"/>
          </w:tcPr>
          <w:p w:rsidR="742639D0" w:rsidP="742639D0" w:rsidRDefault="742639D0" w14:paraId="430EC2B4" w14:textId="5434E15E">
            <w:pPr>
              <w:pStyle w:val="Normal"/>
              <w:tabs>
                <w:tab w:val="left" w:leader="none" w:pos="720"/>
              </w:tabs>
              <w:bidi w:val="0"/>
              <w:jc w:val="center"/>
            </w:pPr>
          </w:p>
          <w:p w:rsidR="742639D0" w:rsidP="742639D0" w:rsidRDefault="742639D0" w14:paraId="674C73B4" w14:textId="159D819B">
            <w:pPr>
              <w:pStyle w:val="Normal"/>
              <w:tabs>
                <w:tab w:val="left" w:leader="none" w:pos="720"/>
              </w:tabs>
              <w:bidi w:val="0"/>
              <w:jc w:val="center"/>
            </w:pPr>
          </w:p>
          <w:p w:rsidR="742639D0" w:rsidP="742639D0" w:rsidRDefault="742639D0" w14:paraId="7908223A" w14:textId="604A8BAE">
            <w:pPr>
              <w:pStyle w:val="Normal"/>
              <w:tabs>
                <w:tab w:val="left" w:leader="none" w:pos="720"/>
              </w:tabs>
              <w:bidi w:val="0"/>
              <w:jc w:val="center"/>
            </w:pPr>
            <w:r w:rsidR="742639D0">
              <w:drawing>
                <wp:inline wp14:editId="3AB134DC" wp14:anchorId="3F1BA17F">
                  <wp:extent cx="400050" cy="400050"/>
                  <wp:effectExtent l="0" t="0" r="0" b="0"/>
                  <wp:docPr id="1280026646" name="" title=""/>
                  <wp:cNvGraphicFramePr>
                    <a:graphicFrameLocks noChangeAspect="1"/>
                  </wp:cNvGraphicFramePr>
                  <a:graphic>
                    <a:graphicData uri="http://schemas.openxmlformats.org/drawingml/2006/picture">
                      <pic:pic>
                        <pic:nvPicPr>
                          <pic:cNvPr id="0" name=""/>
                          <pic:cNvPicPr/>
                        </pic:nvPicPr>
                        <pic:blipFill>
                          <a:blip r:embed="Rda98dbd382ce4156">
                            <a:extLst>
                              <a:ext xmlns:a="http://schemas.openxmlformats.org/drawingml/2006/main" uri="{28A0092B-C50C-407E-A947-70E740481C1C}">
                                <a14:useLocalDpi val="0"/>
                              </a:ext>
                            </a:extLst>
                          </a:blip>
                          <a:stretch>
                            <a:fillRect/>
                          </a:stretch>
                        </pic:blipFill>
                        <pic:spPr>
                          <a:xfrm>
                            <a:off x="0" y="0"/>
                            <a:ext cx="400050" cy="400050"/>
                          </a:xfrm>
                          <a:prstGeom prst="rect">
                            <a:avLst/>
                          </a:prstGeom>
                        </pic:spPr>
                      </pic:pic>
                    </a:graphicData>
                  </a:graphic>
                </wp:inline>
              </w:drawing>
            </w:r>
          </w:p>
        </w:tc>
        <w:tc>
          <w:tcPr>
            <w:tcW w:w="1485" w:type="dxa"/>
            <w:tcBorders>
              <w:top w:val="single" w:color="000000" w:themeColor="text1" w:sz="8"/>
              <w:left w:val="single" w:sz="8"/>
              <w:bottom w:val="single" w:sz="8"/>
              <w:right w:val="single" w:sz="8"/>
            </w:tcBorders>
            <w:tcMar>
              <w:left w:w="108" w:type="dxa"/>
              <w:right w:w="108" w:type="dxa"/>
            </w:tcMar>
            <w:vAlign w:val="center"/>
          </w:tcPr>
          <w:p w:rsidR="742639D0" w:rsidP="742639D0" w:rsidRDefault="742639D0" w14:paraId="363103AE" w14:textId="559DD94C">
            <w:pPr>
              <w:tabs>
                <w:tab w:val="left" w:leader="none" w:pos="720"/>
              </w:tabs>
              <w:bidi w:val="0"/>
              <w:jc w:val="center"/>
              <w:rPr>
                <w:rFonts w:ascii="Calibri" w:hAnsi="Calibri" w:eastAsia="Calibri" w:cs="Calibri"/>
                <w:b w:val="1"/>
                <w:bCs w:val="1"/>
                <w:sz w:val="24"/>
                <w:szCs w:val="24"/>
              </w:rPr>
            </w:pPr>
            <w:r w:rsidRPr="742639D0" w:rsidR="742639D0">
              <w:rPr>
                <w:rFonts w:ascii="Calibri" w:hAnsi="Calibri" w:eastAsia="Calibri" w:cs="Calibri"/>
                <w:b w:val="1"/>
                <w:bCs w:val="1"/>
                <w:sz w:val="24"/>
                <w:szCs w:val="24"/>
              </w:rPr>
              <w:t>Does</w:t>
            </w:r>
          </w:p>
        </w:tc>
        <w:tc>
          <w:tcPr>
            <w:tcW w:w="3338" w:type="dxa"/>
            <w:tcBorders>
              <w:top w:val="single" w:sz="8"/>
              <w:left w:val="single" w:sz="8"/>
              <w:bottom w:val="single" w:sz="8"/>
              <w:right w:val="single" w:sz="8"/>
            </w:tcBorders>
            <w:tcMar>
              <w:left w:w="108" w:type="dxa"/>
              <w:right w:w="108" w:type="dxa"/>
            </w:tcMar>
            <w:vAlign w:val="top"/>
          </w:tcPr>
          <w:p w:rsidR="742639D0" w:rsidP="742639D0" w:rsidRDefault="742639D0" w14:paraId="5369DF16" w14:textId="13F4E2A5">
            <w:pPr>
              <w:pStyle w:val="ListParagraph"/>
              <w:numPr>
                <w:ilvl w:val="0"/>
                <w:numId w:val="4"/>
              </w:numPr>
              <w:bidi w:val="0"/>
              <w:ind w:left="360" w:hanging="270"/>
              <w:rPr>
                <w:sz w:val="22"/>
                <w:szCs w:val="22"/>
              </w:rPr>
            </w:pPr>
            <w:r w:rsidRPr="742639D0" w:rsidR="742639D0">
              <w:rPr>
                <w:sz w:val="22"/>
                <w:szCs w:val="22"/>
              </w:rPr>
              <w:t>Acts as an emergency shelter for residents during storms</w:t>
            </w:r>
          </w:p>
          <w:p w:rsidR="742639D0" w:rsidP="742639D0" w:rsidRDefault="742639D0" w14:paraId="36E23EAE" w14:textId="4E578B9B">
            <w:pPr>
              <w:pStyle w:val="ListParagraph"/>
              <w:numPr>
                <w:ilvl w:val="0"/>
                <w:numId w:val="4"/>
              </w:numPr>
              <w:bidi w:val="0"/>
              <w:ind w:left="360" w:hanging="270"/>
              <w:rPr>
                <w:sz w:val="22"/>
                <w:szCs w:val="22"/>
              </w:rPr>
            </w:pPr>
            <w:r w:rsidRPr="742639D0" w:rsidR="742639D0">
              <w:rPr>
                <w:sz w:val="22"/>
                <w:szCs w:val="22"/>
              </w:rPr>
              <w:t>Provides a common safe space for community meetings and other community events</w:t>
            </w:r>
          </w:p>
        </w:tc>
        <w:tc>
          <w:tcPr>
            <w:tcW w:w="3786" w:type="dxa"/>
            <w:tcBorders>
              <w:top w:val="single" w:sz="8"/>
              <w:left w:val="single" w:sz="8"/>
              <w:bottom w:val="single" w:sz="8"/>
              <w:right w:val="single" w:sz="8"/>
            </w:tcBorders>
            <w:tcMar>
              <w:left w:w="108" w:type="dxa"/>
              <w:right w:w="108" w:type="dxa"/>
            </w:tcMar>
            <w:vAlign w:val="top"/>
          </w:tcPr>
          <w:p w:rsidR="742639D0" w:rsidP="742639D0" w:rsidRDefault="742639D0" w14:paraId="64247013" w14:textId="2C41C0B6">
            <w:pPr>
              <w:pStyle w:val="ListParagraph"/>
              <w:numPr>
                <w:ilvl w:val="0"/>
                <w:numId w:val="4"/>
              </w:numPr>
              <w:bidi w:val="0"/>
              <w:ind w:left="360" w:hanging="270"/>
              <w:rPr>
                <w:sz w:val="22"/>
                <w:szCs w:val="22"/>
              </w:rPr>
            </w:pPr>
            <w:r w:rsidRPr="742639D0" w:rsidR="742639D0">
              <w:rPr>
                <w:sz w:val="22"/>
                <w:szCs w:val="22"/>
              </w:rPr>
              <w:t>Provides a gathering space to improve sense of belonging in the community</w:t>
            </w:r>
          </w:p>
          <w:p w:rsidR="742639D0" w:rsidP="742639D0" w:rsidRDefault="742639D0" w14:paraId="66BD6568" w14:textId="00306BDA">
            <w:pPr>
              <w:pStyle w:val="ListParagraph"/>
              <w:numPr>
                <w:ilvl w:val="0"/>
                <w:numId w:val="4"/>
              </w:numPr>
              <w:bidi w:val="0"/>
              <w:ind w:left="360" w:hanging="270"/>
              <w:rPr>
                <w:sz w:val="22"/>
                <w:szCs w:val="22"/>
              </w:rPr>
            </w:pPr>
            <w:r w:rsidRPr="742639D0" w:rsidR="742639D0">
              <w:rPr>
                <w:sz w:val="22"/>
                <w:szCs w:val="22"/>
              </w:rPr>
              <w:t>Provide an emergency shelter to lowest income members of the community whose homes sit in flood zones</w:t>
            </w:r>
          </w:p>
          <w:p w:rsidR="742639D0" w:rsidP="742639D0" w:rsidRDefault="742639D0" w14:paraId="1FA946B7" w14:textId="011A1C73">
            <w:pPr>
              <w:pStyle w:val="ListParagraph"/>
              <w:numPr>
                <w:ilvl w:val="0"/>
                <w:numId w:val="4"/>
              </w:numPr>
              <w:bidi w:val="0"/>
              <w:ind w:left="360" w:hanging="270"/>
              <w:rPr>
                <w:sz w:val="22"/>
                <w:szCs w:val="22"/>
              </w:rPr>
            </w:pPr>
            <w:r w:rsidRPr="742639D0" w:rsidR="742639D0">
              <w:rPr>
                <w:sz w:val="22"/>
                <w:szCs w:val="22"/>
              </w:rPr>
              <w:t>Provides a space for youth recreation and development programs</w:t>
            </w:r>
          </w:p>
        </w:tc>
      </w:tr>
      <w:tr w:rsidR="742639D0" w:rsidTr="742639D0" w14:paraId="64BA2AEB">
        <w:trPr>
          <w:trHeight w:val="930"/>
        </w:trPr>
        <w:tc>
          <w:tcPr>
            <w:tcW w:w="855" w:type="dxa"/>
            <w:tcBorders>
              <w:top w:val="single" w:color="FFFFFF" w:themeColor="background1" w:sz="8"/>
              <w:left w:val="single" w:color="FFFFFF" w:themeColor="background1" w:sz="8"/>
              <w:bottom w:val="single" w:color="4472C4" w:themeColor="accent1" w:sz="24"/>
              <w:right w:val="single" w:sz="8"/>
            </w:tcBorders>
            <w:tcMar>
              <w:left w:w="108" w:type="dxa"/>
              <w:right w:w="108" w:type="dxa"/>
            </w:tcMar>
            <w:vAlign w:val="top"/>
          </w:tcPr>
          <w:p w:rsidR="742639D0" w:rsidP="742639D0" w:rsidRDefault="742639D0" w14:paraId="22C31815" w14:textId="28CEC405">
            <w:pPr>
              <w:pStyle w:val="Normal"/>
              <w:tabs>
                <w:tab w:val="left" w:leader="none" w:pos="720"/>
              </w:tabs>
              <w:bidi w:val="0"/>
              <w:jc w:val="center"/>
            </w:pPr>
          </w:p>
          <w:p w:rsidR="742639D0" w:rsidP="742639D0" w:rsidRDefault="742639D0" w14:paraId="558B7AEC" w14:textId="13B81E4C">
            <w:pPr>
              <w:pStyle w:val="Normal"/>
              <w:tabs>
                <w:tab w:val="left" w:leader="none" w:pos="720"/>
              </w:tabs>
              <w:bidi w:val="0"/>
              <w:jc w:val="center"/>
            </w:pPr>
          </w:p>
          <w:p w:rsidR="742639D0" w:rsidP="742639D0" w:rsidRDefault="742639D0" w14:paraId="6579E85E" w14:textId="15AF1294">
            <w:pPr>
              <w:pStyle w:val="Normal"/>
              <w:tabs>
                <w:tab w:val="left" w:leader="none" w:pos="720"/>
              </w:tabs>
              <w:bidi w:val="0"/>
              <w:jc w:val="center"/>
            </w:pPr>
            <w:r w:rsidR="742639D0">
              <w:drawing>
                <wp:inline wp14:editId="1C92279A" wp14:anchorId="030E4356">
                  <wp:extent cx="400050" cy="133350"/>
                  <wp:effectExtent l="0" t="0" r="0" b="0"/>
                  <wp:docPr id="1076579872" name="" title=""/>
                  <wp:cNvGraphicFramePr>
                    <a:graphicFrameLocks noChangeAspect="1"/>
                  </wp:cNvGraphicFramePr>
                  <a:graphic>
                    <a:graphicData uri="http://schemas.openxmlformats.org/drawingml/2006/picture">
                      <pic:pic>
                        <pic:nvPicPr>
                          <pic:cNvPr id="0" name=""/>
                          <pic:cNvPicPr/>
                        </pic:nvPicPr>
                        <pic:blipFill>
                          <a:blip r:embed="R2339fdbe691b4bcb">
                            <a:extLst>
                              <a:ext xmlns:a="http://schemas.openxmlformats.org/drawingml/2006/main" uri="{28A0092B-C50C-407E-A947-70E740481C1C}">
                                <a14:useLocalDpi val="0"/>
                              </a:ext>
                            </a:extLst>
                          </a:blip>
                          <a:stretch>
                            <a:fillRect/>
                          </a:stretch>
                        </pic:blipFill>
                        <pic:spPr>
                          <a:xfrm>
                            <a:off x="0" y="0"/>
                            <a:ext cx="400050" cy="133350"/>
                          </a:xfrm>
                          <a:prstGeom prst="rect">
                            <a:avLst/>
                          </a:prstGeom>
                        </pic:spPr>
                      </pic:pic>
                    </a:graphicData>
                  </a:graphic>
                </wp:inline>
              </w:drawing>
            </w:r>
          </w:p>
        </w:tc>
        <w:tc>
          <w:tcPr>
            <w:tcW w:w="1485" w:type="dxa"/>
            <w:tcBorders>
              <w:top w:val="single" w:sz="8"/>
              <w:left w:val="single" w:sz="8"/>
              <w:bottom w:val="single" w:color="4472C4" w:themeColor="accent1" w:sz="24"/>
              <w:right w:val="single" w:sz="8"/>
            </w:tcBorders>
            <w:tcMar>
              <w:left w:w="108" w:type="dxa"/>
              <w:right w:w="108" w:type="dxa"/>
            </w:tcMar>
            <w:vAlign w:val="center"/>
          </w:tcPr>
          <w:p w:rsidR="742639D0" w:rsidP="742639D0" w:rsidRDefault="742639D0" w14:paraId="300CF860" w14:textId="4B8D1C4D">
            <w:pPr>
              <w:tabs>
                <w:tab w:val="left" w:leader="none" w:pos="720"/>
              </w:tabs>
              <w:bidi w:val="0"/>
              <w:jc w:val="center"/>
              <w:rPr>
                <w:rFonts w:ascii="Calibri" w:hAnsi="Calibri" w:eastAsia="Calibri" w:cs="Calibri"/>
                <w:b w:val="1"/>
                <w:bCs w:val="1"/>
                <w:sz w:val="24"/>
                <w:szCs w:val="24"/>
              </w:rPr>
            </w:pPr>
            <w:r w:rsidRPr="742639D0" w:rsidR="742639D0">
              <w:rPr>
                <w:rFonts w:ascii="Calibri" w:hAnsi="Calibri" w:eastAsia="Calibri" w:cs="Calibri"/>
                <w:b w:val="1"/>
                <w:bCs w:val="1"/>
                <w:sz w:val="24"/>
                <w:szCs w:val="24"/>
              </w:rPr>
              <w:t>Does Not</w:t>
            </w:r>
          </w:p>
        </w:tc>
        <w:tc>
          <w:tcPr>
            <w:tcW w:w="3338" w:type="dxa"/>
            <w:tcBorders>
              <w:top w:val="single" w:sz="8"/>
              <w:left w:val="single" w:sz="8"/>
              <w:bottom w:val="single" w:color="4472C4" w:themeColor="accent1" w:sz="24"/>
              <w:right w:val="single" w:sz="8"/>
            </w:tcBorders>
            <w:tcMar>
              <w:left w:w="108" w:type="dxa"/>
              <w:right w:w="108" w:type="dxa"/>
            </w:tcMar>
            <w:vAlign w:val="top"/>
          </w:tcPr>
          <w:p w:rsidR="742639D0" w:rsidP="742639D0" w:rsidRDefault="742639D0" w14:paraId="18D75CAA" w14:textId="2F563BEA">
            <w:pPr>
              <w:pStyle w:val="ListParagraph"/>
              <w:numPr>
                <w:ilvl w:val="0"/>
                <w:numId w:val="4"/>
              </w:numPr>
              <w:bidi w:val="0"/>
              <w:ind w:left="360" w:hanging="270"/>
              <w:rPr>
                <w:sz w:val="22"/>
                <w:szCs w:val="22"/>
              </w:rPr>
            </w:pPr>
            <w:r w:rsidRPr="742639D0" w:rsidR="742639D0">
              <w:rPr>
                <w:sz w:val="22"/>
                <w:szCs w:val="22"/>
              </w:rPr>
              <w:t>Stop flooding in the community</w:t>
            </w:r>
          </w:p>
          <w:p w:rsidR="742639D0" w:rsidP="742639D0" w:rsidRDefault="742639D0" w14:paraId="2EDC66E0" w14:textId="70F54ED1">
            <w:pPr>
              <w:pStyle w:val="ListParagraph"/>
              <w:numPr>
                <w:ilvl w:val="0"/>
                <w:numId w:val="4"/>
              </w:numPr>
              <w:bidi w:val="0"/>
              <w:ind w:left="360" w:hanging="270"/>
              <w:rPr>
                <w:sz w:val="22"/>
                <w:szCs w:val="22"/>
              </w:rPr>
            </w:pPr>
            <w:r w:rsidRPr="742639D0" w:rsidR="742639D0">
              <w:rPr>
                <w:sz w:val="22"/>
                <w:szCs w:val="22"/>
              </w:rPr>
              <w:t>Give advanced warning to community of incoming dangerous weather and flood conditions</w:t>
            </w:r>
          </w:p>
        </w:tc>
        <w:tc>
          <w:tcPr>
            <w:tcW w:w="3786" w:type="dxa"/>
            <w:tcBorders>
              <w:top w:val="single" w:sz="8"/>
              <w:left w:val="single" w:sz="8"/>
              <w:bottom w:val="single" w:color="4472C4" w:themeColor="accent1" w:sz="24"/>
              <w:right w:val="single" w:sz="8"/>
            </w:tcBorders>
            <w:tcMar>
              <w:left w:w="108" w:type="dxa"/>
              <w:right w:w="108" w:type="dxa"/>
            </w:tcMar>
            <w:vAlign w:val="top"/>
          </w:tcPr>
          <w:p w:rsidR="742639D0" w:rsidP="742639D0" w:rsidRDefault="742639D0" w14:paraId="25E71E73" w14:textId="360E285A">
            <w:pPr>
              <w:pStyle w:val="ListParagraph"/>
              <w:numPr>
                <w:ilvl w:val="0"/>
                <w:numId w:val="4"/>
              </w:numPr>
              <w:bidi w:val="0"/>
              <w:ind w:left="360" w:hanging="270"/>
              <w:rPr>
                <w:sz w:val="22"/>
                <w:szCs w:val="22"/>
              </w:rPr>
            </w:pPr>
            <w:r w:rsidRPr="742639D0" w:rsidR="742639D0">
              <w:rPr>
                <w:sz w:val="22"/>
                <w:szCs w:val="22"/>
              </w:rPr>
              <w:t>Prevent ongoing damage to or improve safety of homes owned my low-income members of the community living in flood zones</w:t>
            </w:r>
          </w:p>
        </w:tc>
      </w:tr>
      <w:tr w:rsidR="742639D0" w:rsidTr="742639D0" w14:paraId="79A16621">
        <w:trPr>
          <w:trHeight w:val="885"/>
        </w:trPr>
        <w:tc>
          <w:tcPr>
            <w:tcW w:w="855" w:type="dxa"/>
            <w:tcBorders>
              <w:top w:val="single" w:color="4472C4" w:themeColor="accent1" w:sz="24"/>
              <w:left w:val="single" w:color="FFFFFF" w:themeColor="background1" w:sz="8"/>
              <w:bottom w:val="single" w:color="FFFFFF" w:themeColor="background1" w:sz="8"/>
              <w:right w:val="single" w:sz="8"/>
            </w:tcBorders>
            <w:tcMar>
              <w:left w:w="108" w:type="dxa"/>
              <w:right w:w="108" w:type="dxa"/>
            </w:tcMar>
            <w:vAlign w:val="top"/>
          </w:tcPr>
          <w:p w:rsidR="742639D0" w:rsidP="742639D0" w:rsidRDefault="742639D0" w14:paraId="417746DE" w14:textId="38ECC145">
            <w:pPr>
              <w:pStyle w:val="Normal"/>
              <w:tabs>
                <w:tab w:val="left" w:leader="none" w:pos="720"/>
              </w:tabs>
              <w:bidi w:val="0"/>
              <w:jc w:val="center"/>
            </w:pPr>
          </w:p>
          <w:p w:rsidR="742639D0" w:rsidP="742639D0" w:rsidRDefault="742639D0" w14:paraId="66F3527E" w14:textId="66FE5119">
            <w:pPr>
              <w:pStyle w:val="Normal"/>
              <w:tabs>
                <w:tab w:val="left" w:leader="none" w:pos="720"/>
              </w:tabs>
              <w:bidi w:val="0"/>
              <w:jc w:val="center"/>
            </w:pPr>
          </w:p>
          <w:p w:rsidR="742639D0" w:rsidP="742639D0" w:rsidRDefault="742639D0" w14:paraId="0A3E664A" w14:textId="0A3428DB">
            <w:pPr>
              <w:pStyle w:val="Normal"/>
              <w:tabs>
                <w:tab w:val="left" w:leader="none" w:pos="720"/>
              </w:tabs>
              <w:bidi w:val="0"/>
              <w:jc w:val="center"/>
            </w:pPr>
            <w:r w:rsidR="742639D0">
              <w:drawing>
                <wp:inline wp14:editId="04B184B0" wp14:anchorId="13599256">
                  <wp:extent cx="409575" cy="323850"/>
                  <wp:effectExtent l="0" t="0" r="0" b="0"/>
                  <wp:docPr id="1714304654" name="" title=""/>
                  <wp:cNvGraphicFramePr>
                    <a:graphicFrameLocks noChangeAspect="1"/>
                  </wp:cNvGraphicFramePr>
                  <a:graphic>
                    <a:graphicData uri="http://schemas.openxmlformats.org/drawingml/2006/picture">
                      <pic:pic>
                        <pic:nvPicPr>
                          <pic:cNvPr id="0" name=""/>
                          <pic:cNvPicPr/>
                        </pic:nvPicPr>
                        <pic:blipFill>
                          <a:blip r:embed="Ra7f950790947486c">
                            <a:extLst>
                              <a:ext xmlns:a="http://schemas.openxmlformats.org/drawingml/2006/main" uri="{28A0092B-C50C-407E-A947-70E740481C1C}">
                                <a14:useLocalDpi val="0"/>
                              </a:ext>
                            </a:extLst>
                          </a:blip>
                          <a:stretch>
                            <a:fillRect/>
                          </a:stretch>
                        </pic:blipFill>
                        <pic:spPr>
                          <a:xfrm>
                            <a:off x="0" y="0"/>
                            <a:ext cx="409575" cy="323850"/>
                          </a:xfrm>
                          <a:prstGeom prst="rect">
                            <a:avLst/>
                          </a:prstGeom>
                        </pic:spPr>
                      </pic:pic>
                    </a:graphicData>
                  </a:graphic>
                </wp:inline>
              </w:drawing>
            </w:r>
          </w:p>
        </w:tc>
        <w:tc>
          <w:tcPr>
            <w:tcW w:w="1485" w:type="dxa"/>
            <w:tcBorders>
              <w:top w:val="single" w:color="4472C4" w:themeColor="accent1" w:sz="24"/>
              <w:left w:val="single" w:sz="8"/>
              <w:bottom w:val="single" w:sz="8"/>
              <w:right w:val="single" w:sz="8"/>
            </w:tcBorders>
            <w:tcMar>
              <w:left w:w="108" w:type="dxa"/>
              <w:right w:w="108" w:type="dxa"/>
            </w:tcMar>
            <w:vAlign w:val="center"/>
          </w:tcPr>
          <w:p w:rsidR="742639D0" w:rsidP="742639D0" w:rsidRDefault="742639D0" w14:paraId="40FEDDB4" w14:textId="289B726B">
            <w:pPr>
              <w:tabs>
                <w:tab w:val="left" w:leader="none" w:pos="720"/>
              </w:tabs>
              <w:bidi w:val="0"/>
              <w:jc w:val="center"/>
              <w:rPr>
                <w:rFonts w:ascii="Calibri" w:hAnsi="Calibri" w:eastAsia="Calibri" w:cs="Calibri"/>
                <w:b w:val="1"/>
                <w:bCs w:val="1"/>
                <w:sz w:val="24"/>
                <w:szCs w:val="24"/>
              </w:rPr>
            </w:pPr>
            <w:r w:rsidRPr="742639D0" w:rsidR="742639D0">
              <w:rPr>
                <w:rFonts w:ascii="Calibri" w:hAnsi="Calibri" w:eastAsia="Calibri" w:cs="Calibri"/>
                <w:b w:val="1"/>
                <w:bCs w:val="1"/>
                <w:sz w:val="24"/>
                <w:szCs w:val="24"/>
              </w:rPr>
              <w:t>What would it need</w:t>
            </w:r>
          </w:p>
        </w:tc>
        <w:tc>
          <w:tcPr>
            <w:tcW w:w="3338" w:type="dxa"/>
            <w:tcBorders>
              <w:top w:val="single" w:color="4472C4" w:themeColor="accent1" w:sz="24"/>
              <w:left w:val="single" w:sz="8"/>
              <w:bottom w:val="single" w:sz="8"/>
              <w:right w:val="single" w:sz="8"/>
            </w:tcBorders>
            <w:tcMar>
              <w:left w:w="108" w:type="dxa"/>
              <w:right w:w="108" w:type="dxa"/>
            </w:tcMar>
            <w:vAlign w:val="top"/>
          </w:tcPr>
          <w:p w:rsidR="742639D0" w:rsidP="742639D0" w:rsidRDefault="742639D0" w14:paraId="07B103BD" w14:textId="45D4150B">
            <w:pPr>
              <w:pStyle w:val="ListParagraph"/>
              <w:numPr>
                <w:ilvl w:val="0"/>
                <w:numId w:val="4"/>
              </w:numPr>
              <w:bidi w:val="0"/>
              <w:ind w:left="360" w:hanging="270"/>
              <w:rPr>
                <w:sz w:val="22"/>
                <w:szCs w:val="22"/>
              </w:rPr>
            </w:pPr>
            <w:r w:rsidRPr="742639D0" w:rsidR="742639D0">
              <w:rPr>
                <w:sz w:val="22"/>
                <w:szCs w:val="22"/>
              </w:rPr>
              <w:t xml:space="preserve">This action would be complimented by the establishment of a community-wide early warning system for severe </w:t>
            </w:r>
            <w:r w:rsidRPr="742639D0" w:rsidR="742639D0">
              <w:rPr>
                <w:sz w:val="22"/>
                <w:szCs w:val="22"/>
              </w:rPr>
              <w:t>storms,</w:t>
            </w:r>
            <w:r w:rsidRPr="742639D0" w:rsidR="742639D0">
              <w:rPr>
                <w:sz w:val="22"/>
                <w:szCs w:val="22"/>
              </w:rPr>
              <w:t xml:space="preserve"> so residents have time to evacuate their homes</w:t>
            </w:r>
          </w:p>
        </w:tc>
        <w:tc>
          <w:tcPr>
            <w:tcW w:w="3786" w:type="dxa"/>
            <w:tcBorders>
              <w:top w:val="single" w:color="4472C4" w:themeColor="accent1" w:sz="24"/>
              <w:left w:val="single" w:sz="8"/>
              <w:bottom w:val="single" w:sz="8"/>
              <w:right w:val="single" w:sz="8"/>
            </w:tcBorders>
            <w:tcMar>
              <w:left w:w="108" w:type="dxa"/>
              <w:right w:w="108" w:type="dxa"/>
            </w:tcMar>
            <w:vAlign w:val="top"/>
          </w:tcPr>
          <w:p w:rsidR="742639D0" w:rsidP="742639D0" w:rsidRDefault="742639D0" w14:paraId="78140834" w14:textId="1A64AEF1">
            <w:pPr>
              <w:pStyle w:val="ListParagraph"/>
              <w:numPr>
                <w:ilvl w:val="0"/>
                <w:numId w:val="4"/>
              </w:numPr>
              <w:bidi w:val="0"/>
              <w:ind w:left="360" w:hanging="270"/>
              <w:rPr>
                <w:sz w:val="22"/>
                <w:szCs w:val="22"/>
              </w:rPr>
            </w:pPr>
            <w:r w:rsidRPr="742639D0" w:rsidR="742639D0">
              <w:rPr>
                <w:sz w:val="22"/>
                <w:szCs w:val="22"/>
              </w:rPr>
              <w:t>Messaging and flyers posted in and about the community center to be published all relevant languages in the community</w:t>
            </w:r>
          </w:p>
        </w:tc>
      </w:tr>
    </w:tbl>
    <w:p w:rsidR="742639D0" w:rsidP="742639D0" w:rsidRDefault="742639D0" w14:paraId="4E73A955" w14:textId="1233161A">
      <w:pPr>
        <w:pStyle w:val="Normal"/>
        <w:tabs>
          <w:tab w:val="left" w:leader="none" w:pos="720"/>
        </w:tabs>
        <w:bidi w:val="0"/>
        <w:spacing w:line="257" w:lineRule="auto"/>
        <w:jc w:val="left"/>
        <w:rPr>
          <w:rFonts w:ascii="Calibri" w:hAnsi="Calibri" w:eastAsia="Calibri" w:cs="Calibri"/>
          <w:noProof w:val="0"/>
          <w:sz w:val="22"/>
          <w:szCs w:val="22"/>
          <w:lang w:val="en-US"/>
        </w:rPr>
      </w:pPr>
    </w:p>
    <w:p w:rsidR="742639D0" w:rsidP="742639D0" w:rsidRDefault="742639D0" w14:paraId="53EE177D" w14:textId="25DCB037">
      <w:pPr>
        <w:pStyle w:val="Normal"/>
        <w:bidi w:val="0"/>
        <w:spacing w:line="240" w:lineRule="exact"/>
        <w:ind w:left="0"/>
        <w:jc w:val="left"/>
        <w:rPr>
          <w:rFonts w:ascii="Calibri" w:hAnsi="Calibri" w:eastAsia="Calibri" w:cs="Calibri"/>
          <w:b w:val="0"/>
          <w:bCs w:val="0"/>
          <w:i w:val="0"/>
          <w:iCs w:val="0"/>
          <w:caps w:val="0"/>
          <w:smallCaps w:val="0"/>
          <w:noProof w:val="0"/>
          <w:color w:val="000000" w:themeColor="text1" w:themeTint="FF" w:themeShade="FF"/>
          <w:sz w:val="26"/>
          <w:szCs w:val="26"/>
          <w:lang w:val="en-US"/>
        </w:rPr>
      </w:pPr>
    </w:p>
    <w:p w:rsidR="742639D0" w:rsidP="742639D0" w:rsidRDefault="742639D0" w14:paraId="0C981283" w14:textId="70D3078E">
      <w:pPr>
        <w:pStyle w:val="Normal"/>
        <w:bidi w:val="0"/>
        <w:spacing w:before="0" w:beforeAutospacing="off" w:after="160" w:afterAutospacing="off" w:line="259" w:lineRule="auto"/>
        <w:ind w:left="0" w:right="0"/>
        <w:jc w:val="left"/>
      </w:pPr>
    </w:p>
    <w:p w:rsidR="742639D0" w:rsidP="742639D0" w:rsidRDefault="742639D0" w14:paraId="295E2081" w14:textId="4523992E">
      <w:pPr>
        <w:pStyle w:val="Normal"/>
        <w:bidi w:val="0"/>
        <w:spacing w:before="0" w:beforeAutospacing="off" w:after="160" w:afterAutospacing="off" w:line="259" w:lineRule="auto"/>
        <w:ind w:left="0" w:right="0"/>
        <w:jc w:val="left"/>
      </w:pPr>
    </w:p>
    <w:p w:rsidR="742639D0" w:rsidRDefault="742639D0" w14:paraId="259CFC22" w14:textId="48CC5910">
      <w:r>
        <w:br w:type="page"/>
      </w:r>
    </w:p>
    <w:tbl>
      <w:tblPr>
        <w:tblStyle w:val="TableGrid"/>
        <w:bidiVisual w:val="0"/>
        <w:tblW w:w="0" w:type="auto"/>
        <w:tblLayout w:type="fixed"/>
        <w:tblLook w:val="04A0" w:firstRow="1" w:lastRow="0" w:firstColumn="1" w:lastColumn="0" w:noHBand="0" w:noVBand="1"/>
      </w:tblPr>
      <w:tblGrid>
        <w:gridCol w:w="1080"/>
        <w:gridCol w:w="1260"/>
        <w:gridCol w:w="3435"/>
        <w:gridCol w:w="3678"/>
      </w:tblGrid>
      <w:tr w:rsidR="742639D0" w:rsidTr="742639D0" w14:paraId="395016EA">
        <w:trPr>
          <w:trHeight w:val="300"/>
        </w:trPr>
        <w:tc>
          <w:tcPr>
            <w:tcW w:w="1080" w:type="dxa"/>
            <w:tcBorders>
              <w:top w:val="single" w:color="FFFFFF" w:themeColor="background1" w:sz="8"/>
              <w:left w:val="single" w:color="FFFFFF" w:themeColor="background1" w:sz="8"/>
              <w:bottom w:val="single" w:color="FFFFFF" w:themeColor="background1" w:sz="8"/>
              <w:right w:val="single" w:color="FFFFFF" w:themeColor="background1" w:sz="8"/>
            </w:tcBorders>
            <w:tcMar>
              <w:left w:w="108" w:type="dxa"/>
              <w:right w:w="108" w:type="dxa"/>
            </w:tcMar>
            <w:vAlign w:val="top"/>
          </w:tcPr>
          <w:p w:rsidR="742639D0" w:rsidP="742639D0" w:rsidRDefault="742639D0" w14:paraId="68C5BAD9" w14:textId="5E58A2A2">
            <w:pPr>
              <w:tabs>
                <w:tab w:val="left" w:leader="none" w:pos="720"/>
              </w:tabs>
              <w:bidi w:val="0"/>
              <w:jc w:val="center"/>
              <w:rPr>
                <w:rFonts w:ascii="Calibri" w:hAnsi="Calibri" w:eastAsia="Calibri" w:cs="Calibri"/>
                <w:b w:val="1"/>
                <w:bCs w:val="1"/>
                <w:sz w:val="18"/>
                <w:szCs w:val="18"/>
              </w:rPr>
            </w:pPr>
          </w:p>
        </w:tc>
        <w:tc>
          <w:tcPr>
            <w:tcW w:w="1260" w:type="dxa"/>
            <w:tcBorders>
              <w:top w:val="single" w:color="FFFFFF" w:themeColor="background1" w:sz="8"/>
              <w:left w:val="single" w:color="FFFFFF" w:themeColor="background1" w:sz="8"/>
              <w:bottom w:val="single" w:sz="8"/>
              <w:right w:val="single" w:sz="8"/>
            </w:tcBorders>
            <w:tcMar>
              <w:left w:w="108" w:type="dxa"/>
              <w:right w:w="108" w:type="dxa"/>
            </w:tcMar>
            <w:vAlign w:val="center"/>
          </w:tcPr>
          <w:p w:rsidR="742639D0" w:rsidP="742639D0" w:rsidRDefault="742639D0" w14:paraId="7F1B475C" w14:textId="322DB68A">
            <w:pPr>
              <w:tabs>
                <w:tab w:val="left" w:leader="none" w:pos="720"/>
              </w:tabs>
              <w:bidi w:val="0"/>
              <w:jc w:val="center"/>
            </w:pPr>
            <w:r w:rsidRPr="742639D0" w:rsidR="742639D0">
              <w:rPr>
                <w:rFonts w:ascii="Calibri" w:hAnsi="Calibri" w:eastAsia="Calibri" w:cs="Calibri"/>
                <w:b w:val="1"/>
                <w:bCs w:val="1"/>
                <w:sz w:val="18"/>
                <w:szCs w:val="18"/>
              </w:rPr>
              <w:t xml:space="preserve"> </w:t>
            </w:r>
          </w:p>
        </w:tc>
        <w:tc>
          <w:tcPr>
            <w:tcW w:w="3435" w:type="dxa"/>
            <w:tcBorders>
              <w:top w:val="single" w:sz="8"/>
              <w:left w:val="single" w:sz="8"/>
              <w:bottom w:val="single" w:sz="8"/>
              <w:right w:val="single" w:sz="8"/>
            </w:tcBorders>
            <w:tcMar>
              <w:left w:w="108" w:type="dxa"/>
              <w:right w:w="108" w:type="dxa"/>
            </w:tcMar>
            <w:vAlign w:val="top"/>
          </w:tcPr>
          <w:p w:rsidR="742639D0" w:rsidP="742639D0" w:rsidRDefault="742639D0" w14:paraId="722855DB" w14:textId="4199C446">
            <w:pPr>
              <w:tabs>
                <w:tab w:val="left" w:leader="none" w:pos="720"/>
              </w:tabs>
              <w:bidi w:val="0"/>
              <w:ind w:left="360" w:hanging="360"/>
              <w:jc w:val="center"/>
              <w:rPr>
                <w:rFonts w:ascii="Calibri" w:hAnsi="Calibri" w:eastAsia="Calibri" w:cs="Calibri"/>
                <w:b w:val="1"/>
                <w:bCs w:val="1"/>
                <w:sz w:val="18"/>
                <w:szCs w:val="18"/>
              </w:rPr>
            </w:pPr>
            <w:commentRangeStart w:id="1176101092"/>
            <w:commentRangeStart w:id="633403107"/>
            <w:r w:rsidRPr="742639D0" w:rsidR="742639D0">
              <w:rPr>
                <w:rFonts w:ascii="Calibri" w:hAnsi="Calibri" w:eastAsia="Calibri" w:cs="Calibri"/>
                <w:b w:val="1"/>
                <w:bCs w:val="1"/>
                <w:sz w:val="18"/>
                <w:szCs w:val="18"/>
              </w:rPr>
              <w:t>Mitigating Hazard Impacts</w:t>
            </w:r>
            <w:commentRangeEnd w:id="1176101092"/>
            <w:r>
              <w:rPr>
                <w:rStyle w:val="CommentReference"/>
              </w:rPr>
              <w:commentReference w:id="1176101092"/>
            </w:r>
            <w:commentRangeEnd w:id="633403107"/>
            <w:r>
              <w:rPr>
                <w:rStyle w:val="CommentReference"/>
              </w:rPr>
              <w:commentReference w:id="633403107"/>
            </w:r>
          </w:p>
        </w:tc>
        <w:tc>
          <w:tcPr>
            <w:tcW w:w="3678" w:type="dxa"/>
            <w:tcBorders>
              <w:top w:val="single" w:sz="8"/>
              <w:left w:val="single" w:sz="8"/>
              <w:bottom w:val="single" w:sz="8"/>
              <w:right w:val="single" w:sz="8"/>
            </w:tcBorders>
            <w:tcMar>
              <w:left w:w="108" w:type="dxa"/>
              <w:right w:w="108" w:type="dxa"/>
            </w:tcMar>
            <w:vAlign w:val="top"/>
          </w:tcPr>
          <w:p w:rsidR="742639D0" w:rsidP="742639D0" w:rsidRDefault="742639D0" w14:paraId="2359D084" w14:textId="370A3F41">
            <w:pPr>
              <w:tabs>
                <w:tab w:val="left" w:leader="none" w:pos="720"/>
              </w:tabs>
              <w:bidi w:val="0"/>
              <w:jc w:val="center"/>
            </w:pPr>
            <w:r w:rsidRPr="742639D0" w:rsidR="742639D0">
              <w:rPr>
                <w:rFonts w:ascii="Calibri" w:hAnsi="Calibri" w:eastAsia="Calibri" w:cs="Calibri"/>
                <w:b w:val="1"/>
                <w:bCs w:val="1"/>
                <w:sz w:val="18"/>
                <w:szCs w:val="18"/>
              </w:rPr>
              <w:t>Improving Equitable Outcomes</w:t>
            </w:r>
          </w:p>
        </w:tc>
      </w:tr>
      <w:tr w:rsidR="742639D0" w:rsidTr="742639D0" w14:paraId="59540757">
        <w:trPr>
          <w:trHeight w:val="3950"/>
        </w:trPr>
        <w:tc>
          <w:tcPr>
            <w:tcW w:w="1080" w:type="dxa"/>
            <w:tcBorders>
              <w:top w:val="single" w:color="FFFFFF" w:themeColor="background1" w:sz="8"/>
              <w:left w:val="single" w:color="FFFFFF" w:themeColor="background1" w:sz="8"/>
              <w:bottom w:val="single" w:color="FFFFFF" w:themeColor="background1" w:sz="8"/>
              <w:right w:val="single" w:sz="8"/>
            </w:tcBorders>
            <w:tcMar>
              <w:left w:w="108" w:type="dxa"/>
              <w:right w:w="108" w:type="dxa"/>
            </w:tcMar>
            <w:vAlign w:val="top"/>
          </w:tcPr>
          <w:p w:rsidR="742639D0" w:rsidP="742639D0" w:rsidRDefault="742639D0" w14:paraId="4E10764B" w14:textId="32518495">
            <w:pPr>
              <w:pStyle w:val="Normal"/>
              <w:tabs>
                <w:tab w:val="left" w:leader="none" w:pos="720"/>
              </w:tabs>
              <w:bidi w:val="0"/>
              <w:jc w:val="center"/>
            </w:pPr>
          </w:p>
          <w:p w:rsidR="742639D0" w:rsidP="742639D0" w:rsidRDefault="742639D0" w14:paraId="247E1701" w14:textId="028E5B7C">
            <w:pPr>
              <w:pStyle w:val="Normal"/>
              <w:tabs>
                <w:tab w:val="left" w:leader="none" w:pos="720"/>
              </w:tabs>
              <w:bidi w:val="0"/>
              <w:jc w:val="center"/>
            </w:pPr>
          </w:p>
          <w:p w:rsidR="742639D0" w:rsidP="742639D0" w:rsidRDefault="742639D0" w14:paraId="4913A5D2" w14:textId="51AC8E78">
            <w:pPr>
              <w:pStyle w:val="Normal"/>
              <w:tabs>
                <w:tab w:val="left" w:leader="none" w:pos="720"/>
              </w:tabs>
              <w:bidi w:val="0"/>
              <w:jc w:val="center"/>
            </w:pPr>
          </w:p>
          <w:p w:rsidR="742639D0" w:rsidP="742639D0" w:rsidRDefault="742639D0" w14:paraId="3EBA5AE3" w14:textId="52A9EDBF">
            <w:pPr>
              <w:pStyle w:val="Normal"/>
              <w:tabs>
                <w:tab w:val="left" w:leader="none" w:pos="720"/>
              </w:tabs>
              <w:bidi w:val="0"/>
              <w:jc w:val="center"/>
            </w:pPr>
          </w:p>
          <w:p w:rsidR="742639D0" w:rsidP="742639D0" w:rsidRDefault="742639D0" w14:paraId="76931D2A" w14:textId="616CDFC4">
            <w:pPr>
              <w:pStyle w:val="Normal"/>
              <w:tabs>
                <w:tab w:val="left" w:leader="none" w:pos="720"/>
              </w:tabs>
              <w:bidi w:val="0"/>
              <w:jc w:val="center"/>
            </w:pPr>
          </w:p>
          <w:p w:rsidR="48D03D1B" w:rsidP="742639D0" w:rsidRDefault="48D03D1B" w14:paraId="4C7E546A" w14:textId="63FA2271">
            <w:pPr>
              <w:pStyle w:val="Normal"/>
              <w:tabs>
                <w:tab w:val="left" w:leader="none" w:pos="720"/>
              </w:tabs>
              <w:bidi w:val="0"/>
              <w:jc w:val="center"/>
            </w:pPr>
            <w:r w:rsidR="48D03D1B">
              <w:drawing>
                <wp:inline wp14:editId="159F9DF0" wp14:anchorId="333BBA00">
                  <wp:extent cx="457200" cy="457200"/>
                  <wp:effectExtent l="0" t="0" r="0" b="0"/>
                  <wp:docPr id="485375797" name="" title=""/>
                  <wp:cNvGraphicFramePr>
                    <a:graphicFrameLocks noChangeAspect="1"/>
                  </wp:cNvGraphicFramePr>
                  <a:graphic>
                    <a:graphicData uri="http://schemas.openxmlformats.org/drawingml/2006/picture">
                      <pic:pic>
                        <pic:nvPicPr>
                          <pic:cNvPr id="0" name=""/>
                          <pic:cNvPicPr/>
                        </pic:nvPicPr>
                        <pic:blipFill>
                          <a:blip r:embed="Rb9c2ebb762fe4e31">
                            <a:extLst>
                              <a:ext xmlns:a="http://schemas.openxmlformats.org/drawingml/2006/main" uri="{28A0092B-C50C-407E-A947-70E740481C1C}">
                                <a14:useLocalDpi val="0"/>
                              </a:ext>
                            </a:extLst>
                          </a:blip>
                          <a:stretch>
                            <a:fillRect/>
                          </a:stretch>
                        </pic:blipFill>
                        <pic:spPr>
                          <a:xfrm>
                            <a:off x="0" y="0"/>
                            <a:ext cx="457200" cy="457200"/>
                          </a:xfrm>
                          <a:prstGeom prst="rect">
                            <a:avLst/>
                          </a:prstGeom>
                        </pic:spPr>
                      </pic:pic>
                    </a:graphicData>
                  </a:graphic>
                </wp:inline>
              </w:drawing>
            </w:r>
          </w:p>
        </w:tc>
        <w:tc>
          <w:tcPr>
            <w:tcW w:w="1260" w:type="dxa"/>
            <w:tcBorders>
              <w:top w:val="single" w:sz="8"/>
              <w:left w:val="single" w:sz="8"/>
              <w:bottom w:val="single" w:sz="8"/>
              <w:right w:val="single" w:sz="8"/>
            </w:tcBorders>
            <w:tcMar>
              <w:left w:w="108" w:type="dxa"/>
              <w:right w:w="108" w:type="dxa"/>
            </w:tcMar>
            <w:vAlign w:val="center"/>
          </w:tcPr>
          <w:p w:rsidR="742639D0" w:rsidP="742639D0" w:rsidRDefault="742639D0" w14:paraId="5E2BC6FA" w14:textId="4D5FA76B">
            <w:pPr>
              <w:tabs>
                <w:tab w:val="left" w:leader="none" w:pos="720"/>
              </w:tabs>
              <w:bidi w:val="0"/>
              <w:jc w:val="center"/>
            </w:pPr>
            <w:r w:rsidRPr="742639D0" w:rsidR="742639D0">
              <w:rPr>
                <w:rFonts w:ascii="Calibri" w:hAnsi="Calibri" w:eastAsia="Calibri" w:cs="Calibri"/>
                <w:b w:val="1"/>
                <w:bCs w:val="1"/>
                <w:sz w:val="18"/>
                <w:szCs w:val="18"/>
              </w:rPr>
              <w:t>Does</w:t>
            </w:r>
          </w:p>
        </w:tc>
        <w:tc>
          <w:tcPr>
            <w:tcW w:w="3435" w:type="dxa"/>
            <w:tcBorders>
              <w:top w:val="single" w:sz="8"/>
              <w:left w:val="single" w:sz="8"/>
              <w:bottom w:val="single" w:sz="8"/>
              <w:right w:val="single" w:sz="8"/>
            </w:tcBorders>
            <w:tcMar>
              <w:left w:w="108" w:type="dxa"/>
              <w:right w:w="108" w:type="dxa"/>
            </w:tcMar>
            <w:vAlign w:val="top"/>
          </w:tcPr>
          <w:p w:rsidR="742639D0" w:rsidP="742639D0" w:rsidRDefault="742639D0" w14:paraId="077F48EB" w14:textId="69FD5F4B">
            <w:pPr>
              <w:pStyle w:val="ListParagraph"/>
              <w:bidi w:val="0"/>
              <w:ind w:left="0"/>
              <w:rPr>
                <w:sz w:val="18"/>
                <w:szCs w:val="18"/>
              </w:rPr>
            </w:pPr>
          </w:p>
        </w:tc>
        <w:tc>
          <w:tcPr>
            <w:tcW w:w="3678" w:type="dxa"/>
            <w:tcBorders>
              <w:top w:val="single" w:sz="8"/>
              <w:left w:val="single" w:sz="8"/>
              <w:bottom w:val="single" w:sz="8"/>
              <w:right w:val="single" w:sz="8"/>
            </w:tcBorders>
            <w:tcMar>
              <w:left w:w="108" w:type="dxa"/>
              <w:right w:w="108" w:type="dxa"/>
            </w:tcMar>
            <w:vAlign w:val="top"/>
          </w:tcPr>
          <w:p w:rsidR="742639D0" w:rsidP="742639D0" w:rsidRDefault="742639D0" w14:paraId="491405CB" w14:textId="285EB588">
            <w:pPr>
              <w:pStyle w:val="ListParagraph"/>
              <w:bidi w:val="0"/>
              <w:ind w:left="0"/>
              <w:rPr>
                <w:sz w:val="18"/>
                <w:szCs w:val="18"/>
              </w:rPr>
            </w:pPr>
          </w:p>
        </w:tc>
      </w:tr>
      <w:tr w:rsidR="742639D0" w:rsidTr="742639D0" w14:paraId="30D754A2">
        <w:trPr>
          <w:trHeight w:val="4317"/>
        </w:trPr>
        <w:tc>
          <w:tcPr>
            <w:tcW w:w="1080" w:type="dxa"/>
            <w:tcBorders>
              <w:top w:val="single" w:color="FFFFFF" w:themeColor="background1" w:sz="8"/>
              <w:left w:val="single" w:color="FFFFFF" w:themeColor="background1" w:sz="8"/>
              <w:bottom w:val="single" w:color="4472C4" w:themeColor="accent1" w:sz="24"/>
              <w:right w:val="single" w:sz="8"/>
            </w:tcBorders>
            <w:tcMar>
              <w:left w:w="108" w:type="dxa"/>
              <w:right w:w="108" w:type="dxa"/>
            </w:tcMar>
            <w:vAlign w:val="top"/>
          </w:tcPr>
          <w:p w:rsidR="742639D0" w:rsidP="742639D0" w:rsidRDefault="742639D0" w14:paraId="48239D34" w14:textId="1C79DB1F">
            <w:pPr>
              <w:pStyle w:val="Normal"/>
              <w:tabs>
                <w:tab w:val="left" w:leader="none" w:pos="720"/>
              </w:tabs>
              <w:bidi w:val="0"/>
              <w:jc w:val="center"/>
            </w:pPr>
          </w:p>
          <w:p w:rsidR="742639D0" w:rsidP="742639D0" w:rsidRDefault="742639D0" w14:paraId="3E145430" w14:textId="42AFD274">
            <w:pPr>
              <w:pStyle w:val="Normal"/>
              <w:tabs>
                <w:tab w:val="left" w:leader="none" w:pos="720"/>
              </w:tabs>
              <w:bidi w:val="0"/>
              <w:jc w:val="center"/>
            </w:pPr>
          </w:p>
          <w:p w:rsidR="742639D0" w:rsidP="742639D0" w:rsidRDefault="742639D0" w14:paraId="3D9F0F8A" w14:textId="3B656D41">
            <w:pPr>
              <w:pStyle w:val="Normal"/>
              <w:tabs>
                <w:tab w:val="left" w:leader="none" w:pos="720"/>
              </w:tabs>
              <w:bidi w:val="0"/>
              <w:jc w:val="center"/>
            </w:pPr>
          </w:p>
          <w:p w:rsidR="742639D0" w:rsidP="742639D0" w:rsidRDefault="742639D0" w14:paraId="4E96E5F9" w14:textId="3C2EC6CC">
            <w:pPr>
              <w:pStyle w:val="Normal"/>
              <w:tabs>
                <w:tab w:val="left" w:leader="none" w:pos="720"/>
              </w:tabs>
              <w:bidi w:val="0"/>
              <w:jc w:val="center"/>
            </w:pPr>
          </w:p>
          <w:p w:rsidR="742639D0" w:rsidP="742639D0" w:rsidRDefault="742639D0" w14:paraId="48164BC3" w14:textId="3E0882F0">
            <w:pPr>
              <w:pStyle w:val="Normal"/>
              <w:tabs>
                <w:tab w:val="left" w:leader="none" w:pos="720"/>
              </w:tabs>
              <w:bidi w:val="0"/>
              <w:jc w:val="center"/>
            </w:pPr>
          </w:p>
          <w:p w:rsidR="742639D0" w:rsidP="742639D0" w:rsidRDefault="742639D0" w14:paraId="127C7729" w14:textId="06288465">
            <w:pPr>
              <w:pStyle w:val="Normal"/>
              <w:tabs>
                <w:tab w:val="left" w:leader="none" w:pos="720"/>
              </w:tabs>
              <w:bidi w:val="0"/>
              <w:jc w:val="center"/>
            </w:pPr>
          </w:p>
          <w:p w:rsidR="742639D0" w:rsidP="742639D0" w:rsidRDefault="742639D0" w14:paraId="4859B0CD" w14:textId="6FFC3D69">
            <w:pPr>
              <w:pStyle w:val="Normal"/>
              <w:tabs>
                <w:tab w:val="left" w:leader="none" w:pos="720"/>
              </w:tabs>
              <w:bidi w:val="0"/>
              <w:jc w:val="center"/>
            </w:pPr>
          </w:p>
          <w:p w:rsidR="0775224D" w:rsidP="742639D0" w:rsidRDefault="0775224D" w14:paraId="6E4A0449" w14:textId="5F8D756E">
            <w:pPr>
              <w:pStyle w:val="Normal"/>
              <w:tabs>
                <w:tab w:val="left" w:leader="none" w:pos="720"/>
              </w:tabs>
              <w:bidi w:val="0"/>
              <w:jc w:val="center"/>
            </w:pPr>
            <w:r w:rsidR="0775224D">
              <w:drawing>
                <wp:inline wp14:editId="7C951FFC" wp14:anchorId="5969F710">
                  <wp:extent cx="400050" cy="133350"/>
                  <wp:effectExtent l="0" t="0" r="0" b="0"/>
                  <wp:docPr id="1587813388" name="" title=""/>
                  <wp:cNvGraphicFramePr>
                    <a:graphicFrameLocks noChangeAspect="1"/>
                  </wp:cNvGraphicFramePr>
                  <a:graphic>
                    <a:graphicData uri="http://schemas.openxmlformats.org/drawingml/2006/picture">
                      <pic:pic>
                        <pic:nvPicPr>
                          <pic:cNvPr id="0" name=""/>
                          <pic:cNvPicPr/>
                        </pic:nvPicPr>
                        <pic:blipFill>
                          <a:blip r:embed="R011cc0208d5947c0">
                            <a:extLst>
                              <a:ext xmlns:a="http://schemas.openxmlformats.org/drawingml/2006/main" uri="{28A0092B-C50C-407E-A947-70E740481C1C}">
                                <a14:useLocalDpi val="0"/>
                              </a:ext>
                            </a:extLst>
                          </a:blip>
                          <a:stretch>
                            <a:fillRect/>
                          </a:stretch>
                        </pic:blipFill>
                        <pic:spPr>
                          <a:xfrm>
                            <a:off x="0" y="0"/>
                            <a:ext cx="400050" cy="133350"/>
                          </a:xfrm>
                          <a:prstGeom prst="rect">
                            <a:avLst/>
                          </a:prstGeom>
                        </pic:spPr>
                      </pic:pic>
                    </a:graphicData>
                  </a:graphic>
                </wp:inline>
              </w:drawing>
            </w:r>
          </w:p>
        </w:tc>
        <w:tc>
          <w:tcPr>
            <w:tcW w:w="1260" w:type="dxa"/>
            <w:tcBorders>
              <w:top w:val="single" w:sz="8"/>
              <w:left w:val="single" w:sz="8"/>
              <w:bottom w:val="single" w:color="4472C4" w:themeColor="accent1" w:sz="24"/>
              <w:right w:val="single" w:sz="8"/>
            </w:tcBorders>
            <w:tcMar>
              <w:left w:w="108" w:type="dxa"/>
              <w:right w:w="108" w:type="dxa"/>
            </w:tcMar>
            <w:vAlign w:val="center"/>
          </w:tcPr>
          <w:p w:rsidR="742639D0" w:rsidP="742639D0" w:rsidRDefault="742639D0" w14:paraId="703BDCB9" w14:textId="101B8A9D">
            <w:pPr>
              <w:tabs>
                <w:tab w:val="left" w:leader="none" w:pos="720"/>
              </w:tabs>
              <w:bidi w:val="0"/>
              <w:jc w:val="center"/>
            </w:pPr>
            <w:r w:rsidRPr="742639D0" w:rsidR="742639D0">
              <w:rPr>
                <w:rFonts w:ascii="Calibri" w:hAnsi="Calibri" w:eastAsia="Calibri" w:cs="Calibri"/>
                <w:b w:val="1"/>
                <w:bCs w:val="1"/>
                <w:sz w:val="18"/>
                <w:szCs w:val="18"/>
              </w:rPr>
              <w:t>Does Not</w:t>
            </w:r>
          </w:p>
        </w:tc>
        <w:tc>
          <w:tcPr>
            <w:tcW w:w="3435" w:type="dxa"/>
            <w:tcBorders>
              <w:top w:val="single" w:sz="8"/>
              <w:left w:val="single" w:sz="8"/>
              <w:bottom w:val="single" w:color="4472C4" w:themeColor="accent1" w:sz="24"/>
              <w:right w:val="single" w:sz="8"/>
            </w:tcBorders>
            <w:tcMar>
              <w:left w:w="108" w:type="dxa"/>
              <w:right w:w="108" w:type="dxa"/>
            </w:tcMar>
            <w:vAlign w:val="top"/>
          </w:tcPr>
          <w:p w:rsidR="742639D0" w:rsidP="742639D0" w:rsidRDefault="742639D0" w14:paraId="14E9F219" w14:textId="319F77D7">
            <w:pPr>
              <w:pStyle w:val="ListParagraph"/>
              <w:bidi w:val="0"/>
              <w:rPr>
                <w:sz w:val="18"/>
                <w:szCs w:val="18"/>
              </w:rPr>
            </w:pPr>
          </w:p>
        </w:tc>
        <w:tc>
          <w:tcPr>
            <w:tcW w:w="3678" w:type="dxa"/>
            <w:tcBorders>
              <w:top w:val="single" w:sz="8"/>
              <w:left w:val="single" w:sz="8"/>
              <w:bottom w:val="single" w:color="4472C4" w:themeColor="accent1" w:sz="24"/>
              <w:right w:val="single" w:sz="8"/>
            </w:tcBorders>
            <w:tcMar>
              <w:left w:w="108" w:type="dxa"/>
              <w:right w:w="108" w:type="dxa"/>
            </w:tcMar>
            <w:vAlign w:val="top"/>
          </w:tcPr>
          <w:p w:rsidR="742639D0" w:rsidP="742639D0" w:rsidRDefault="742639D0" w14:paraId="1C9C8968" w14:textId="232054B6">
            <w:pPr>
              <w:pStyle w:val="ListParagraph"/>
              <w:bidi w:val="0"/>
              <w:ind w:left="0"/>
              <w:rPr>
                <w:sz w:val="18"/>
                <w:szCs w:val="18"/>
              </w:rPr>
            </w:pPr>
          </w:p>
        </w:tc>
      </w:tr>
      <w:tr w:rsidR="742639D0" w:rsidTr="742639D0" w14:paraId="5D9C5A68">
        <w:trPr>
          <w:trHeight w:val="4110"/>
        </w:trPr>
        <w:tc>
          <w:tcPr>
            <w:tcW w:w="1080" w:type="dxa"/>
            <w:tcBorders>
              <w:top w:val="single" w:color="4472C4" w:themeColor="accent1" w:sz="24"/>
              <w:left w:val="single" w:color="FFFFFF" w:themeColor="background1" w:sz="8"/>
              <w:bottom w:val="single" w:color="FFFFFF" w:themeColor="background1" w:sz="8"/>
              <w:right w:val="single" w:sz="8"/>
            </w:tcBorders>
            <w:tcMar>
              <w:left w:w="108" w:type="dxa"/>
              <w:right w:w="108" w:type="dxa"/>
            </w:tcMar>
            <w:vAlign w:val="top"/>
          </w:tcPr>
          <w:p w:rsidR="742639D0" w:rsidP="742639D0" w:rsidRDefault="742639D0" w14:paraId="619147C8" w14:textId="0B08EEBA">
            <w:pPr>
              <w:pStyle w:val="Normal"/>
              <w:tabs>
                <w:tab w:val="left" w:leader="none" w:pos="720"/>
              </w:tabs>
              <w:bidi w:val="0"/>
              <w:jc w:val="center"/>
            </w:pPr>
          </w:p>
          <w:p w:rsidR="742639D0" w:rsidP="742639D0" w:rsidRDefault="742639D0" w14:paraId="6CB56B39" w14:textId="5E258CE4">
            <w:pPr>
              <w:pStyle w:val="Normal"/>
              <w:tabs>
                <w:tab w:val="left" w:leader="none" w:pos="720"/>
              </w:tabs>
              <w:bidi w:val="0"/>
              <w:jc w:val="center"/>
            </w:pPr>
          </w:p>
          <w:p w:rsidR="742639D0" w:rsidP="742639D0" w:rsidRDefault="742639D0" w14:paraId="0169E42E" w14:textId="69B8E2E6">
            <w:pPr>
              <w:pStyle w:val="Normal"/>
              <w:tabs>
                <w:tab w:val="left" w:leader="none" w:pos="720"/>
              </w:tabs>
              <w:bidi w:val="0"/>
              <w:jc w:val="center"/>
            </w:pPr>
          </w:p>
          <w:p w:rsidR="742639D0" w:rsidP="742639D0" w:rsidRDefault="742639D0" w14:paraId="43AA94BD" w14:textId="624ED6A9">
            <w:pPr>
              <w:pStyle w:val="Normal"/>
              <w:tabs>
                <w:tab w:val="left" w:leader="none" w:pos="720"/>
              </w:tabs>
              <w:bidi w:val="0"/>
              <w:jc w:val="center"/>
            </w:pPr>
          </w:p>
          <w:p w:rsidR="742639D0" w:rsidP="742639D0" w:rsidRDefault="742639D0" w14:paraId="666A1A54" w14:textId="18E1F508">
            <w:pPr>
              <w:pStyle w:val="Normal"/>
              <w:tabs>
                <w:tab w:val="left" w:leader="none" w:pos="720"/>
              </w:tabs>
              <w:bidi w:val="0"/>
              <w:jc w:val="center"/>
            </w:pPr>
          </w:p>
          <w:p w:rsidR="742639D0" w:rsidP="742639D0" w:rsidRDefault="742639D0" w14:paraId="27B0C49B" w14:textId="7F5CA078">
            <w:pPr>
              <w:pStyle w:val="Normal"/>
              <w:tabs>
                <w:tab w:val="left" w:leader="none" w:pos="720"/>
              </w:tabs>
              <w:bidi w:val="0"/>
              <w:jc w:val="center"/>
            </w:pPr>
          </w:p>
          <w:p w:rsidR="4BFC6BC0" w:rsidP="742639D0" w:rsidRDefault="4BFC6BC0" w14:paraId="29ED1738" w14:textId="060AA75D">
            <w:pPr>
              <w:pStyle w:val="Normal"/>
              <w:tabs>
                <w:tab w:val="left" w:leader="none" w:pos="720"/>
              </w:tabs>
              <w:bidi w:val="0"/>
              <w:jc w:val="center"/>
            </w:pPr>
            <w:r w:rsidR="4BFC6BC0">
              <w:drawing>
                <wp:inline wp14:editId="3E949ACB" wp14:anchorId="22B316C7">
                  <wp:extent cx="409575" cy="323850"/>
                  <wp:effectExtent l="0" t="0" r="0" b="0"/>
                  <wp:docPr id="2016152642" name="" title=""/>
                  <wp:cNvGraphicFramePr>
                    <a:graphicFrameLocks noChangeAspect="1"/>
                  </wp:cNvGraphicFramePr>
                  <a:graphic>
                    <a:graphicData uri="http://schemas.openxmlformats.org/drawingml/2006/picture">
                      <pic:pic>
                        <pic:nvPicPr>
                          <pic:cNvPr id="0" name=""/>
                          <pic:cNvPicPr/>
                        </pic:nvPicPr>
                        <pic:blipFill>
                          <a:blip r:embed="R4e49c60b1e8444c4">
                            <a:extLst>
                              <a:ext xmlns:a="http://schemas.openxmlformats.org/drawingml/2006/main" uri="{28A0092B-C50C-407E-A947-70E740481C1C}">
                                <a14:useLocalDpi val="0"/>
                              </a:ext>
                            </a:extLst>
                          </a:blip>
                          <a:stretch>
                            <a:fillRect/>
                          </a:stretch>
                        </pic:blipFill>
                        <pic:spPr>
                          <a:xfrm>
                            <a:off x="0" y="0"/>
                            <a:ext cx="409575" cy="323850"/>
                          </a:xfrm>
                          <a:prstGeom prst="rect">
                            <a:avLst/>
                          </a:prstGeom>
                        </pic:spPr>
                      </pic:pic>
                    </a:graphicData>
                  </a:graphic>
                </wp:inline>
              </w:drawing>
            </w:r>
          </w:p>
        </w:tc>
        <w:tc>
          <w:tcPr>
            <w:tcW w:w="1260" w:type="dxa"/>
            <w:tcBorders>
              <w:top w:val="single" w:color="4472C4" w:themeColor="accent1" w:sz="24"/>
              <w:left w:val="single" w:sz="8"/>
              <w:bottom w:val="single" w:sz="8"/>
              <w:right w:val="single" w:sz="8"/>
            </w:tcBorders>
            <w:tcMar>
              <w:left w:w="108" w:type="dxa"/>
              <w:right w:w="108" w:type="dxa"/>
            </w:tcMar>
            <w:vAlign w:val="center"/>
          </w:tcPr>
          <w:p w:rsidR="742639D0" w:rsidP="742639D0" w:rsidRDefault="742639D0" w14:paraId="1412FAE0" w14:textId="241A118F">
            <w:pPr>
              <w:tabs>
                <w:tab w:val="left" w:leader="none" w:pos="720"/>
              </w:tabs>
              <w:bidi w:val="0"/>
              <w:jc w:val="center"/>
            </w:pPr>
            <w:r w:rsidRPr="742639D0" w:rsidR="742639D0">
              <w:rPr>
                <w:rFonts w:ascii="Calibri" w:hAnsi="Calibri" w:eastAsia="Calibri" w:cs="Calibri"/>
                <w:b w:val="1"/>
                <w:bCs w:val="1"/>
                <w:sz w:val="18"/>
                <w:szCs w:val="18"/>
              </w:rPr>
              <w:t>What would it need</w:t>
            </w:r>
          </w:p>
        </w:tc>
        <w:tc>
          <w:tcPr>
            <w:tcW w:w="3435" w:type="dxa"/>
            <w:tcBorders>
              <w:top w:val="single" w:color="4472C4" w:themeColor="accent1" w:sz="24"/>
              <w:left w:val="single" w:sz="8"/>
              <w:bottom w:val="single" w:sz="8"/>
              <w:right w:val="single" w:sz="8"/>
            </w:tcBorders>
            <w:tcMar>
              <w:left w:w="108" w:type="dxa"/>
              <w:right w:w="108" w:type="dxa"/>
            </w:tcMar>
            <w:vAlign w:val="top"/>
          </w:tcPr>
          <w:p w:rsidR="742639D0" w:rsidP="742639D0" w:rsidRDefault="742639D0" w14:paraId="114AB223" w14:textId="4D0BE221">
            <w:pPr>
              <w:pStyle w:val="ListParagraph"/>
              <w:bidi w:val="0"/>
              <w:rPr>
                <w:sz w:val="18"/>
                <w:szCs w:val="18"/>
              </w:rPr>
            </w:pPr>
          </w:p>
        </w:tc>
        <w:tc>
          <w:tcPr>
            <w:tcW w:w="3678" w:type="dxa"/>
            <w:tcBorders>
              <w:top w:val="single" w:color="4472C4" w:themeColor="accent1" w:sz="24"/>
              <w:left w:val="single" w:sz="8"/>
              <w:bottom w:val="single" w:sz="8"/>
              <w:right w:val="single" w:sz="8"/>
            </w:tcBorders>
            <w:tcMar>
              <w:left w:w="108" w:type="dxa"/>
              <w:right w:w="108" w:type="dxa"/>
            </w:tcMar>
            <w:vAlign w:val="top"/>
          </w:tcPr>
          <w:p w:rsidR="742639D0" w:rsidP="742639D0" w:rsidRDefault="742639D0" w14:paraId="45EF6C38" w14:textId="29090850">
            <w:pPr>
              <w:pStyle w:val="ListParagraph"/>
              <w:bidi w:val="0"/>
              <w:ind w:left="0"/>
              <w:rPr>
                <w:sz w:val="18"/>
                <w:szCs w:val="18"/>
              </w:rPr>
            </w:pPr>
          </w:p>
        </w:tc>
      </w:tr>
    </w:tbl>
    <w:p w:rsidR="742639D0" w:rsidP="742639D0" w:rsidRDefault="742639D0" w14:paraId="3C5ACE2B" w14:textId="22BC904E">
      <w:pPr>
        <w:pStyle w:val="Normal"/>
        <w:bidi w:val="0"/>
        <w:spacing w:before="0" w:beforeAutospacing="off" w:after="160" w:afterAutospacing="off" w:line="259" w:lineRule="auto"/>
        <w:ind w:left="0" w:right="0"/>
        <w:jc w:val="left"/>
      </w:pPr>
    </w:p>
    <w:sectPr>
      <w:pgSz w:w="12240" w:h="15840" w:orient="portrait"/>
      <w:pgMar w:top="1440" w:right="1440" w:bottom="1440" w:left="1440" w:header="720" w:footer="720" w:gutter="0"/>
      <w:cols w:space="720"/>
      <w:docGrid w:linePitch="360"/>
      <w:headerReference w:type="default" r:id="R9216f22047ba4e09"/>
      <w:footerReference w:type="default" r:id="R1530bc8eb291403a"/>
    </w:sectPr>
  </w:body>
</w:document>
</file>

<file path=word/comments.xml><?xml version="1.0" encoding="utf-8"?>
<w:comments xmlns:w14="http://schemas.microsoft.com/office/word/2010/wordml" xmlns:w="http://schemas.openxmlformats.org/wordprocessingml/2006/main">
  <w:comment w:initials="RI" w:author="Reilly, Ian" w:date="2023-03-23T14:03:01" w:id="1176101092">
    <w:p w:rsidR="742639D0" w:rsidRDefault="742639D0" w14:paraId="659CA681" w14:textId="1A2C2BE9">
      <w:pPr>
        <w:pStyle w:val="CommentText"/>
      </w:pPr>
      <w:r w:rsidR="742639D0">
        <w:rPr/>
        <w:t>This table would look better in landscape, but I can't insert a functional section break in Word online</w:t>
      </w:r>
      <w:r>
        <w:rPr>
          <w:rStyle w:val="CommentReference"/>
        </w:rPr>
        <w:annotationRef/>
      </w:r>
    </w:p>
  </w:comment>
  <w:comment w:initials="RI" w:author="Reilly, Ian" w:date="2023-03-23T14:03:24" w:id="633403107">
    <w:p w:rsidR="742639D0" w:rsidRDefault="742639D0" w14:paraId="5C9E2A16" w14:textId="4DB860C7">
      <w:pPr>
        <w:pStyle w:val="CommentText"/>
      </w:pPr>
      <w:r w:rsidR="742639D0">
        <w:rPr/>
        <w:t>Wanted to include a blank matrix at the end that could be filled in</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659CA681"/>
  <w15:commentEx w15:done="0" w15:paraId="5C9E2A16" w15:paraIdParent="659CA681"/>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6315A86E" w16cex:dateUtc="2023-03-23T18:03:01.928Z"/>
  <w16cex:commentExtensible w16cex:durableId="7259E28B" w16cex:dateUtc="2023-03-23T18:03:24.774Z"/>
</w16cex:commentsExtensible>
</file>

<file path=word/commentsIds.xml><?xml version="1.0" encoding="utf-8"?>
<w16cid:commentsIds xmlns:mc="http://schemas.openxmlformats.org/markup-compatibility/2006" xmlns:w16cid="http://schemas.microsoft.com/office/word/2016/wordml/cid" mc:Ignorable="w16cid">
  <w16cid:commentId w16cid:paraId="659CA681" w16cid:durableId="6315A86E"/>
  <w16cid:commentId w16cid:paraId="5C9E2A16" w16cid:durableId="7259E28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600"/>
      <w:gridCol w:w="3600"/>
      <w:gridCol w:w="3600"/>
    </w:tblGrid>
    <w:tr w:rsidR="742639D0" w:rsidTr="742639D0" w14:paraId="0CB0068B">
      <w:trPr>
        <w:trHeight w:val="300"/>
      </w:trPr>
      <w:tc>
        <w:tcPr>
          <w:tcW w:w="3600" w:type="dxa"/>
          <w:tcMar/>
        </w:tcPr>
        <w:p w:rsidR="742639D0" w:rsidP="742639D0" w:rsidRDefault="742639D0" w14:paraId="6A530DA8" w14:textId="2C408395">
          <w:pPr>
            <w:pStyle w:val="Header"/>
            <w:bidi w:val="0"/>
            <w:ind w:left="-115"/>
            <w:jc w:val="left"/>
          </w:pPr>
        </w:p>
      </w:tc>
      <w:tc>
        <w:tcPr>
          <w:tcW w:w="3600" w:type="dxa"/>
          <w:tcMar/>
        </w:tcPr>
        <w:p w:rsidR="742639D0" w:rsidP="742639D0" w:rsidRDefault="742639D0" w14:paraId="1BA49D2B" w14:textId="68B353A3">
          <w:pPr>
            <w:pStyle w:val="Header"/>
            <w:bidi w:val="0"/>
            <w:jc w:val="center"/>
          </w:pPr>
        </w:p>
      </w:tc>
      <w:tc>
        <w:tcPr>
          <w:tcW w:w="3600" w:type="dxa"/>
          <w:tcMar/>
        </w:tcPr>
        <w:p w:rsidR="742639D0" w:rsidP="742639D0" w:rsidRDefault="742639D0" w14:paraId="08A4878D" w14:textId="65A08596">
          <w:pPr>
            <w:pStyle w:val="Header"/>
            <w:bidi w:val="0"/>
            <w:ind w:right="-115"/>
            <w:jc w:val="right"/>
          </w:pPr>
        </w:p>
      </w:tc>
    </w:tr>
  </w:tbl>
  <w:p w:rsidR="742639D0" w:rsidP="742639D0" w:rsidRDefault="742639D0" w14:paraId="559A8807" w14:textId="2946D9BE">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600"/>
      <w:gridCol w:w="3600"/>
      <w:gridCol w:w="3600"/>
    </w:tblGrid>
    <w:tr w:rsidR="742639D0" w:rsidTr="742639D0" w14:paraId="55AB5EF7">
      <w:trPr>
        <w:trHeight w:val="300"/>
      </w:trPr>
      <w:tc>
        <w:tcPr>
          <w:tcW w:w="3600" w:type="dxa"/>
          <w:tcMar/>
        </w:tcPr>
        <w:p w:rsidR="742639D0" w:rsidP="742639D0" w:rsidRDefault="742639D0" w14:paraId="7DBD2370" w14:textId="45E0A3DC">
          <w:pPr>
            <w:pStyle w:val="Header"/>
            <w:bidi w:val="0"/>
            <w:ind w:left="-115"/>
            <w:jc w:val="left"/>
          </w:pPr>
        </w:p>
      </w:tc>
      <w:tc>
        <w:tcPr>
          <w:tcW w:w="3600" w:type="dxa"/>
          <w:tcMar/>
        </w:tcPr>
        <w:p w:rsidR="742639D0" w:rsidP="742639D0" w:rsidRDefault="742639D0" w14:paraId="32475696" w14:textId="24906F55">
          <w:pPr>
            <w:pStyle w:val="Header"/>
            <w:bidi w:val="0"/>
            <w:jc w:val="center"/>
          </w:pPr>
        </w:p>
      </w:tc>
      <w:tc>
        <w:tcPr>
          <w:tcW w:w="3600" w:type="dxa"/>
          <w:tcMar/>
        </w:tcPr>
        <w:p w:rsidR="742639D0" w:rsidP="742639D0" w:rsidRDefault="742639D0" w14:paraId="6E4124BA" w14:textId="580A6E44">
          <w:pPr>
            <w:pStyle w:val="Header"/>
            <w:bidi w:val="0"/>
            <w:ind w:right="-115"/>
            <w:jc w:val="right"/>
          </w:pPr>
        </w:p>
      </w:tc>
    </w:tr>
  </w:tbl>
  <w:p w:rsidR="742639D0" w:rsidP="742639D0" w:rsidRDefault="742639D0" w14:paraId="11DB7A3C" w14:textId="7B269E7D">
    <w:pPr>
      <w:pStyle w:val="Header"/>
      <w:bidi w:val="0"/>
    </w:pPr>
  </w:p>
</w:hdr>
</file>

<file path=word/numbering.xml><?xml version="1.0" encoding="utf-8"?>
<w:numbering xmlns:w="http://schemas.openxmlformats.org/wordprocessingml/2006/main">
  <w:abstractNum xmlns:w="http://schemas.openxmlformats.org/wordprocessingml/2006/main" w:abstractNumId="14">
    <w:nsid w:val="8c2d8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3f9c08b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3e51fff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167aad8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2db5fe0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6d10842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4805ed7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185fe41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10a1273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7beb239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40c611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140e32a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40a0a5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1186a3c5"/>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0">
    <w:nsid w:val="5862c85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people.xml><?xml version="1.0" encoding="utf-8"?>
<w15:people xmlns:mc="http://schemas.openxmlformats.org/markup-compatibility/2006" xmlns:w15="http://schemas.microsoft.com/office/word/2012/wordml" mc:Ignorable="w15">
  <w15:person w15:author="Reilly, Ian">
    <w15:presenceInfo w15:providerId="AD" w15:userId="S::reilly.ian@epa.gov::cbe5bab0-37c1-43a0-93b7-56a7967215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65F01D4"/>
    <w:rsid w:val="0010081A"/>
    <w:rsid w:val="0028E84A"/>
    <w:rsid w:val="00472924"/>
    <w:rsid w:val="0143CA13"/>
    <w:rsid w:val="02450B67"/>
    <w:rsid w:val="028A3C66"/>
    <w:rsid w:val="029F33B4"/>
    <w:rsid w:val="02CECEF2"/>
    <w:rsid w:val="0331E66C"/>
    <w:rsid w:val="03BBA045"/>
    <w:rsid w:val="040CD7A3"/>
    <w:rsid w:val="042B22C4"/>
    <w:rsid w:val="0435DD69"/>
    <w:rsid w:val="0438AA88"/>
    <w:rsid w:val="0536D5A6"/>
    <w:rsid w:val="05885625"/>
    <w:rsid w:val="05B98C3A"/>
    <w:rsid w:val="061F28BC"/>
    <w:rsid w:val="066092DB"/>
    <w:rsid w:val="066092DB"/>
    <w:rsid w:val="06A10BA5"/>
    <w:rsid w:val="07699683"/>
    <w:rsid w:val="0775224D"/>
    <w:rsid w:val="07D85063"/>
    <w:rsid w:val="07DAC9B6"/>
    <w:rsid w:val="07FBBFAC"/>
    <w:rsid w:val="08939B75"/>
    <w:rsid w:val="08DFD787"/>
    <w:rsid w:val="09219AD3"/>
    <w:rsid w:val="09EA6954"/>
    <w:rsid w:val="0A1F69BE"/>
    <w:rsid w:val="0A71B54A"/>
    <w:rsid w:val="0A8BF690"/>
    <w:rsid w:val="0AEAAC59"/>
    <w:rsid w:val="0AEEB70E"/>
    <w:rsid w:val="0B1939E8"/>
    <w:rsid w:val="0B20ABDA"/>
    <w:rsid w:val="0BDE411C"/>
    <w:rsid w:val="0C0FD917"/>
    <w:rsid w:val="0C3CFDD7"/>
    <w:rsid w:val="0C5B92A7"/>
    <w:rsid w:val="0C63A9D6"/>
    <w:rsid w:val="0C881B1B"/>
    <w:rsid w:val="0C881B1B"/>
    <w:rsid w:val="0C9FA908"/>
    <w:rsid w:val="0CDD96BB"/>
    <w:rsid w:val="0D17D556"/>
    <w:rsid w:val="0E66151A"/>
    <w:rsid w:val="0ED0A36B"/>
    <w:rsid w:val="0F19DF73"/>
    <w:rsid w:val="0F5AFBF3"/>
    <w:rsid w:val="0F5AFBF3"/>
    <w:rsid w:val="0FC60B02"/>
    <w:rsid w:val="0FE592F7"/>
    <w:rsid w:val="1009C413"/>
    <w:rsid w:val="10241F44"/>
    <w:rsid w:val="1078B1C8"/>
    <w:rsid w:val="108CD580"/>
    <w:rsid w:val="10C4B9A7"/>
    <w:rsid w:val="1185D06E"/>
    <w:rsid w:val="11C073BD"/>
    <w:rsid w:val="11C073BD"/>
    <w:rsid w:val="11D8275B"/>
    <w:rsid w:val="11EBABD2"/>
    <w:rsid w:val="11F5C954"/>
    <w:rsid w:val="120FCF6D"/>
    <w:rsid w:val="1272CB18"/>
    <w:rsid w:val="12823AC8"/>
    <w:rsid w:val="138641B0"/>
    <w:rsid w:val="142D7A82"/>
    <w:rsid w:val="14312467"/>
    <w:rsid w:val="145A2943"/>
    <w:rsid w:val="148D7B0B"/>
    <w:rsid w:val="14C7E644"/>
    <w:rsid w:val="14F8147F"/>
    <w:rsid w:val="15909CEC"/>
    <w:rsid w:val="165F01D4"/>
    <w:rsid w:val="16BF1CF5"/>
    <w:rsid w:val="16C372F7"/>
    <w:rsid w:val="16EE6D8D"/>
    <w:rsid w:val="1739D71A"/>
    <w:rsid w:val="17736DEB"/>
    <w:rsid w:val="17A4C175"/>
    <w:rsid w:val="17B2B9F7"/>
    <w:rsid w:val="17CACDC2"/>
    <w:rsid w:val="182EA0F1"/>
    <w:rsid w:val="184AA3D4"/>
    <w:rsid w:val="184AA3D4"/>
    <w:rsid w:val="189D34CA"/>
    <w:rsid w:val="18F2943B"/>
    <w:rsid w:val="196CED48"/>
    <w:rsid w:val="19CC26F8"/>
    <w:rsid w:val="19D5CCCD"/>
    <w:rsid w:val="1A4A329D"/>
    <w:rsid w:val="1A8FF7A3"/>
    <w:rsid w:val="1B18A1CC"/>
    <w:rsid w:val="1B291A9E"/>
    <w:rsid w:val="1B85A943"/>
    <w:rsid w:val="1BCC3E4B"/>
    <w:rsid w:val="1C905DF1"/>
    <w:rsid w:val="1CA6E295"/>
    <w:rsid w:val="1D2E5E79"/>
    <w:rsid w:val="1D401B66"/>
    <w:rsid w:val="1DBA91D8"/>
    <w:rsid w:val="1DCD8A96"/>
    <w:rsid w:val="1EE6A93E"/>
    <w:rsid w:val="1F2C33D8"/>
    <w:rsid w:val="1FBCB74A"/>
    <w:rsid w:val="20512CE0"/>
    <w:rsid w:val="20DBA9E8"/>
    <w:rsid w:val="2207EBF0"/>
    <w:rsid w:val="2337EA5F"/>
    <w:rsid w:val="23505D56"/>
    <w:rsid w:val="236891D6"/>
    <w:rsid w:val="23DA81F4"/>
    <w:rsid w:val="23DB370F"/>
    <w:rsid w:val="23DB370F"/>
    <w:rsid w:val="23FEEBBC"/>
    <w:rsid w:val="24370DA0"/>
    <w:rsid w:val="2437C1C9"/>
    <w:rsid w:val="24662ADB"/>
    <w:rsid w:val="2475C5C5"/>
    <w:rsid w:val="2489F780"/>
    <w:rsid w:val="2490286D"/>
    <w:rsid w:val="2490286D"/>
    <w:rsid w:val="24B80683"/>
    <w:rsid w:val="24E64464"/>
    <w:rsid w:val="24F60F69"/>
    <w:rsid w:val="25239736"/>
    <w:rsid w:val="25EA632F"/>
    <w:rsid w:val="267F96A8"/>
    <w:rsid w:val="2688DC75"/>
    <w:rsid w:val="26AFCB21"/>
    <w:rsid w:val="26D17765"/>
    <w:rsid w:val="26D49E7D"/>
    <w:rsid w:val="270CE289"/>
    <w:rsid w:val="2712D7D1"/>
    <w:rsid w:val="27172C29"/>
    <w:rsid w:val="27403ADA"/>
    <w:rsid w:val="282A21C1"/>
    <w:rsid w:val="2852E5E1"/>
    <w:rsid w:val="28AD6DAF"/>
    <w:rsid w:val="295ABC47"/>
    <w:rsid w:val="2A0FDC06"/>
    <w:rsid w:val="2A18F222"/>
    <w:rsid w:val="2A18F222"/>
    <w:rsid w:val="2A692ED2"/>
    <w:rsid w:val="2ADF33C2"/>
    <w:rsid w:val="2B1F84C6"/>
    <w:rsid w:val="2BF97C09"/>
    <w:rsid w:val="2C96CA55"/>
    <w:rsid w:val="2CB462AF"/>
    <w:rsid w:val="2CB462AF"/>
    <w:rsid w:val="2CF8E181"/>
    <w:rsid w:val="2D3BEB86"/>
    <w:rsid w:val="2D85F9AD"/>
    <w:rsid w:val="2E0A7E34"/>
    <w:rsid w:val="2E4E6D71"/>
    <w:rsid w:val="2E4E6D71"/>
    <w:rsid w:val="2E996345"/>
    <w:rsid w:val="2F012F0E"/>
    <w:rsid w:val="2F909431"/>
    <w:rsid w:val="2FDAC89A"/>
    <w:rsid w:val="306E3763"/>
    <w:rsid w:val="308B1A80"/>
    <w:rsid w:val="3111D911"/>
    <w:rsid w:val="312C6492"/>
    <w:rsid w:val="32A5850E"/>
    <w:rsid w:val="32D9659F"/>
    <w:rsid w:val="32E2447A"/>
    <w:rsid w:val="32F66DD1"/>
    <w:rsid w:val="3305035E"/>
    <w:rsid w:val="33279AA8"/>
    <w:rsid w:val="3365E333"/>
    <w:rsid w:val="33736F95"/>
    <w:rsid w:val="33E8FE14"/>
    <w:rsid w:val="34951160"/>
    <w:rsid w:val="3511D8B9"/>
    <w:rsid w:val="357629C2"/>
    <w:rsid w:val="35DDBE7A"/>
    <w:rsid w:val="3630E1C1"/>
    <w:rsid w:val="36948C94"/>
    <w:rsid w:val="3798381D"/>
    <w:rsid w:val="38A346DA"/>
    <w:rsid w:val="38CE587D"/>
    <w:rsid w:val="39688283"/>
    <w:rsid w:val="39A17130"/>
    <w:rsid w:val="39FAAA2E"/>
    <w:rsid w:val="3A73CF72"/>
    <w:rsid w:val="3A851C1A"/>
    <w:rsid w:val="3B509253"/>
    <w:rsid w:val="3B8F07B0"/>
    <w:rsid w:val="3C0F9FD3"/>
    <w:rsid w:val="3CA526D4"/>
    <w:rsid w:val="3DCF15D0"/>
    <w:rsid w:val="3E11F614"/>
    <w:rsid w:val="3E254A15"/>
    <w:rsid w:val="3E3BF3A6"/>
    <w:rsid w:val="3E3BF3A6"/>
    <w:rsid w:val="3E473B0F"/>
    <w:rsid w:val="3E551C03"/>
    <w:rsid w:val="3ECF626F"/>
    <w:rsid w:val="3F219826"/>
    <w:rsid w:val="3F3CBEB4"/>
    <w:rsid w:val="3F4ACF3F"/>
    <w:rsid w:val="40034C9C"/>
    <w:rsid w:val="402695F0"/>
    <w:rsid w:val="4079A088"/>
    <w:rsid w:val="40845B2D"/>
    <w:rsid w:val="4125853A"/>
    <w:rsid w:val="416B22E8"/>
    <w:rsid w:val="41BC0E62"/>
    <w:rsid w:val="42608576"/>
    <w:rsid w:val="426A2DD1"/>
    <w:rsid w:val="427F4488"/>
    <w:rsid w:val="42B38D52"/>
    <w:rsid w:val="42B6A984"/>
    <w:rsid w:val="42E33C28"/>
    <w:rsid w:val="432DAA13"/>
    <w:rsid w:val="437CDD57"/>
    <w:rsid w:val="438DE71E"/>
    <w:rsid w:val="43BEC90E"/>
    <w:rsid w:val="4497A267"/>
    <w:rsid w:val="44BBCE1E"/>
    <w:rsid w:val="44C45D87"/>
    <w:rsid w:val="452528FE"/>
    <w:rsid w:val="452D3381"/>
    <w:rsid w:val="457F1CBD"/>
    <w:rsid w:val="4605FAB8"/>
    <w:rsid w:val="4655B819"/>
    <w:rsid w:val="47325641"/>
    <w:rsid w:val="475B0092"/>
    <w:rsid w:val="47CCF0B0"/>
    <w:rsid w:val="47D9F8A3"/>
    <w:rsid w:val="47E2D5EC"/>
    <w:rsid w:val="47EDC841"/>
    <w:rsid w:val="487440BD"/>
    <w:rsid w:val="489CB672"/>
    <w:rsid w:val="48D03D1B"/>
    <w:rsid w:val="48E86B2E"/>
    <w:rsid w:val="4972CCD5"/>
    <w:rsid w:val="49BE1F19"/>
    <w:rsid w:val="4A121516"/>
    <w:rsid w:val="4A634668"/>
    <w:rsid w:val="4AE06CA5"/>
    <w:rsid w:val="4B1A76AE"/>
    <w:rsid w:val="4B1A76AE"/>
    <w:rsid w:val="4BFC6BC0"/>
    <w:rsid w:val="4C0DA2F2"/>
    <w:rsid w:val="4C792B6C"/>
    <w:rsid w:val="4C8B8B05"/>
    <w:rsid w:val="4D21ED24"/>
    <w:rsid w:val="4D21ED24"/>
    <w:rsid w:val="4D26DABA"/>
    <w:rsid w:val="4D26DABA"/>
    <w:rsid w:val="4E068ACC"/>
    <w:rsid w:val="4E809EBA"/>
    <w:rsid w:val="4ECB7641"/>
    <w:rsid w:val="4EDEC27A"/>
    <w:rsid w:val="4EED73BF"/>
    <w:rsid w:val="4EED73BF"/>
    <w:rsid w:val="4EEDBEA2"/>
    <w:rsid w:val="4F76C92A"/>
    <w:rsid w:val="4FAEBC75"/>
    <w:rsid w:val="4FEB58FA"/>
    <w:rsid w:val="50409CD0"/>
    <w:rsid w:val="504F46EA"/>
    <w:rsid w:val="50EBCCF1"/>
    <w:rsid w:val="5113A359"/>
    <w:rsid w:val="5129B8EE"/>
    <w:rsid w:val="512FEE51"/>
    <w:rsid w:val="51469243"/>
    <w:rsid w:val="51469243"/>
    <w:rsid w:val="514C54BA"/>
    <w:rsid w:val="51838745"/>
    <w:rsid w:val="5264F212"/>
    <w:rsid w:val="52D181E6"/>
    <w:rsid w:val="52DFA344"/>
    <w:rsid w:val="535E64E0"/>
    <w:rsid w:val="53D3FA88"/>
    <w:rsid w:val="53D62597"/>
    <w:rsid w:val="540B6A92"/>
    <w:rsid w:val="54106E3D"/>
    <w:rsid w:val="54106E3D"/>
    <w:rsid w:val="547265FF"/>
    <w:rsid w:val="54922E18"/>
    <w:rsid w:val="54AF876E"/>
    <w:rsid w:val="54D6B7E1"/>
    <w:rsid w:val="55135D9E"/>
    <w:rsid w:val="5537EB96"/>
    <w:rsid w:val="554752FB"/>
    <w:rsid w:val="5552155D"/>
    <w:rsid w:val="555CB543"/>
    <w:rsid w:val="555CB543"/>
    <w:rsid w:val="5620E151"/>
    <w:rsid w:val="5653E7CB"/>
    <w:rsid w:val="56A53529"/>
    <w:rsid w:val="56A74079"/>
    <w:rsid w:val="574BB444"/>
    <w:rsid w:val="57D42707"/>
    <w:rsid w:val="57E72830"/>
    <w:rsid w:val="583CC1B5"/>
    <w:rsid w:val="583CC1B5"/>
    <w:rsid w:val="584AFE60"/>
    <w:rsid w:val="588421FB"/>
    <w:rsid w:val="591B43F3"/>
    <w:rsid w:val="5957669F"/>
    <w:rsid w:val="5991C642"/>
    <w:rsid w:val="59CDA664"/>
    <w:rsid w:val="59DEE13B"/>
    <w:rsid w:val="59F94CEF"/>
    <w:rsid w:val="5A1FF25C"/>
    <w:rsid w:val="5A825C1D"/>
    <w:rsid w:val="5B02D376"/>
    <w:rsid w:val="5B6976C5"/>
    <w:rsid w:val="5BE21688"/>
    <w:rsid w:val="5C18D0C1"/>
    <w:rsid w:val="5C8F0761"/>
    <w:rsid w:val="5D07BD88"/>
    <w:rsid w:val="5D529E99"/>
    <w:rsid w:val="5EA11787"/>
    <w:rsid w:val="5F07B594"/>
    <w:rsid w:val="5F42D5D0"/>
    <w:rsid w:val="5F44FF66"/>
    <w:rsid w:val="5FE4B251"/>
    <w:rsid w:val="600A3E1A"/>
    <w:rsid w:val="600A3E1A"/>
    <w:rsid w:val="600C27C4"/>
    <w:rsid w:val="609AFC2A"/>
    <w:rsid w:val="60A23509"/>
    <w:rsid w:val="60A23509"/>
    <w:rsid w:val="60F19DA1"/>
    <w:rsid w:val="6193FEC3"/>
    <w:rsid w:val="61A60E7B"/>
    <w:rsid w:val="6291A929"/>
    <w:rsid w:val="62A78987"/>
    <w:rsid w:val="632BBBA9"/>
    <w:rsid w:val="63C60AC2"/>
    <w:rsid w:val="6424839E"/>
    <w:rsid w:val="64A52F91"/>
    <w:rsid w:val="64B14AAB"/>
    <w:rsid w:val="64CD007D"/>
    <w:rsid w:val="64DDAF3D"/>
    <w:rsid w:val="651ED6CE"/>
    <w:rsid w:val="65889292"/>
    <w:rsid w:val="65D3B82C"/>
    <w:rsid w:val="65DB79AD"/>
    <w:rsid w:val="664D73A3"/>
    <w:rsid w:val="66B121B0"/>
    <w:rsid w:val="6735F9DB"/>
    <w:rsid w:val="67EA4AD1"/>
    <w:rsid w:val="682C69F3"/>
    <w:rsid w:val="68372E4B"/>
    <w:rsid w:val="6863DCA1"/>
    <w:rsid w:val="68F6A92B"/>
    <w:rsid w:val="68F6A92B"/>
    <w:rsid w:val="6993821D"/>
    <w:rsid w:val="69EAA249"/>
    <w:rsid w:val="6A05591F"/>
    <w:rsid w:val="6A6D9A9D"/>
    <w:rsid w:val="6A82F9A0"/>
    <w:rsid w:val="6A8D75FD"/>
    <w:rsid w:val="6B30B3B4"/>
    <w:rsid w:val="6B4D22C9"/>
    <w:rsid w:val="6B4D22C9"/>
    <w:rsid w:val="6B513C47"/>
    <w:rsid w:val="6BB9AE72"/>
    <w:rsid w:val="6BCD103F"/>
    <w:rsid w:val="6BE3F560"/>
    <w:rsid w:val="6C1ECA01"/>
    <w:rsid w:val="6C6F1D64"/>
    <w:rsid w:val="6C929ECC"/>
    <w:rsid w:val="6D4EFF01"/>
    <w:rsid w:val="6D5F32EF"/>
    <w:rsid w:val="6D77745D"/>
    <w:rsid w:val="6D77745D"/>
    <w:rsid w:val="6DA6143F"/>
    <w:rsid w:val="6DBD2939"/>
    <w:rsid w:val="6DC91C21"/>
    <w:rsid w:val="6DCE599D"/>
    <w:rsid w:val="6DE078A5"/>
    <w:rsid w:val="6DEAF23B"/>
    <w:rsid w:val="6E0ED3D4"/>
    <w:rsid w:val="6E91DBC3"/>
    <w:rsid w:val="6E9D00F9"/>
    <w:rsid w:val="6EC861CB"/>
    <w:rsid w:val="6EE6FF50"/>
    <w:rsid w:val="6F3426EB"/>
    <w:rsid w:val="6F58F99A"/>
    <w:rsid w:val="6F5991DB"/>
    <w:rsid w:val="6F5991DB"/>
    <w:rsid w:val="6F642CF8"/>
    <w:rsid w:val="6FAAA435"/>
    <w:rsid w:val="6FCB9116"/>
    <w:rsid w:val="70530BB2"/>
    <w:rsid w:val="70D912C7"/>
    <w:rsid w:val="70E818DC"/>
    <w:rsid w:val="710CA74A"/>
    <w:rsid w:val="711424D7"/>
    <w:rsid w:val="71CC6E0E"/>
    <w:rsid w:val="723FBBB2"/>
    <w:rsid w:val="727D4CBC"/>
    <w:rsid w:val="7283E93D"/>
    <w:rsid w:val="7299B496"/>
    <w:rsid w:val="72E75C6C"/>
    <w:rsid w:val="72FAE074"/>
    <w:rsid w:val="73E6B5E1"/>
    <w:rsid w:val="73E6B5E1"/>
    <w:rsid w:val="742639D0"/>
    <w:rsid w:val="74C7C70C"/>
    <w:rsid w:val="74C7C70C"/>
    <w:rsid w:val="74F89CB3"/>
    <w:rsid w:val="763E0252"/>
    <w:rsid w:val="7699F86B"/>
    <w:rsid w:val="76B8D7AD"/>
    <w:rsid w:val="7726A807"/>
    <w:rsid w:val="7726A807"/>
    <w:rsid w:val="7732F548"/>
    <w:rsid w:val="7826B83B"/>
    <w:rsid w:val="78589BFB"/>
    <w:rsid w:val="786406F3"/>
    <w:rsid w:val="78BA2704"/>
    <w:rsid w:val="78F211E0"/>
    <w:rsid w:val="78F4318E"/>
    <w:rsid w:val="794951C8"/>
    <w:rsid w:val="79D44589"/>
    <w:rsid w:val="79F39ED3"/>
    <w:rsid w:val="7A21AADD"/>
    <w:rsid w:val="7A45496E"/>
    <w:rsid w:val="7A45496E"/>
    <w:rsid w:val="7A5E48C9"/>
    <w:rsid w:val="7A6073D8"/>
    <w:rsid w:val="7AA399C7"/>
    <w:rsid w:val="7AEDB0EB"/>
    <w:rsid w:val="7AFFF886"/>
    <w:rsid w:val="7B014278"/>
    <w:rsid w:val="7D1A4227"/>
    <w:rsid w:val="7D593A8B"/>
    <w:rsid w:val="7D8E1A41"/>
    <w:rsid w:val="7DDFCDDE"/>
    <w:rsid w:val="7DFBF562"/>
    <w:rsid w:val="7E6BA0B6"/>
    <w:rsid w:val="7F7B9E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F01D4"/>
  <w15:chartTrackingRefBased/>
  <w15:docId w15:val="{95458A0C-007B-4B72-A7ED-231954A895B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numbering" Target="numbering.xml" Id="R6bfdfdc1ce4c43b6"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customXml" Target="../customXml/item4.xml" Id="rId9" /><Relationship Type="http://schemas.openxmlformats.org/officeDocument/2006/relationships/comments" Target="comments.xml" Id="Rb88944f3951f4dc3" /><Relationship Type="http://schemas.microsoft.com/office/2011/relationships/people" Target="people.xml" Id="R480d6212687748fa" /><Relationship Type="http://schemas.microsoft.com/office/2011/relationships/commentsExtended" Target="commentsExtended.xml" Id="R8ee8b24ec790414a" /><Relationship Type="http://schemas.microsoft.com/office/2016/09/relationships/commentsIds" Target="commentsIds.xml" Id="R496c5f77a5d44fab" /><Relationship Type="http://schemas.microsoft.com/office/2018/08/relationships/commentsExtensible" Target="commentsExtensible.xml" Id="Rd52514964c654c46" /><Relationship Type="http://schemas.openxmlformats.org/officeDocument/2006/relationships/image" Target="/media/image2.png" Id="Rda98dbd382ce4156" /><Relationship Type="http://schemas.openxmlformats.org/officeDocument/2006/relationships/image" Target="/media/image3.png" Id="R2339fdbe691b4bcb" /><Relationship Type="http://schemas.openxmlformats.org/officeDocument/2006/relationships/image" Target="/media/image4.png" Id="Ra7f950790947486c" /><Relationship Type="http://schemas.openxmlformats.org/officeDocument/2006/relationships/image" Target="/media/image5.png" Id="Rb9c2ebb762fe4e31" /><Relationship Type="http://schemas.openxmlformats.org/officeDocument/2006/relationships/image" Target="/media/image6.png" Id="R011cc0208d5947c0" /><Relationship Type="http://schemas.openxmlformats.org/officeDocument/2006/relationships/image" Target="/media/image7.png" Id="R4e49c60b1e8444c4" /><Relationship Type="http://schemas.openxmlformats.org/officeDocument/2006/relationships/header" Target="header.xml" Id="R9216f22047ba4e09" /><Relationship Type="http://schemas.openxmlformats.org/officeDocument/2006/relationships/footer" Target="footer.xml" Id="R1530bc8eb291403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CAB26B0D8085F48A9144F3A5DA03370" ma:contentTypeVersion="16" ma:contentTypeDescription="Create a new document." ma:contentTypeScope="" ma:versionID="6126d18dd34a033e834faa43c7012a8f">
  <xsd:schema xmlns:xsd="http://www.w3.org/2001/XMLSchema" xmlns:xs="http://www.w3.org/2001/XMLSchema" xmlns:p="http://schemas.microsoft.com/office/2006/metadata/properties" xmlns:ns1="http://schemas.microsoft.com/sharepoint/v3" xmlns:ns2="4ffa91fb-a0ff-4ac5-b2db-65c790d184a4" xmlns:ns3="http://schemas.microsoft.com/sharepoint.v3" xmlns:ns4="http://schemas.microsoft.com/sharepoint/v3/fields" xmlns:ns5="c3fe2bc6-81ec-4aad-a296-b74ae9f31a66" xmlns:ns6="8f0ccb0b-2b45-4ecf-807d-d8fd9145fac4" targetNamespace="http://schemas.microsoft.com/office/2006/metadata/properties" ma:root="true" ma:fieldsID="6017fc57cf11e672346f592896667005" ns1:_="" ns2:_="" ns3:_="" ns4:_="" ns5:_="" ns6:_="">
    <xsd:import namespace="http://schemas.microsoft.com/sharepoint/v3"/>
    <xsd:import namespace="4ffa91fb-a0ff-4ac5-b2db-65c790d184a4"/>
    <xsd:import namespace="http://schemas.microsoft.com/sharepoint.v3"/>
    <xsd:import namespace="http://schemas.microsoft.com/sharepoint/v3/fields"/>
    <xsd:import namespace="c3fe2bc6-81ec-4aad-a296-b74ae9f31a66"/>
    <xsd:import namespace="8f0ccb0b-2b45-4ecf-807d-d8fd9145fac4"/>
    <xsd:element name="properties">
      <xsd:complexType>
        <xsd:sequence>
          <xsd:element name="documentManagement">
            <xsd:complexType>
              <xsd:all>
                <xsd:element ref="ns2:Document_x0020_Creation_x0020_Date" minOccurs="0"/>
                <xsd:element ref="ns2:Creator" minOccurs="0"/>
                <xsd:element ref="ns2:EPA_x0020_Office" minOccurs="0"/>
                <xsd:element ref="ns2:Record" minOccurs="0"/>
                <xsd:element ref="ns3:CategoryDescription" minOccurs="0"/>
                <xsd:element ref="ns2:Identifier" minOccurs="0"/>
                <xsd:element ref="ns2:EPA_x0020_Contributor" minOccurs="0"/>
                <xsd:element ref="ns2:External_x0020_Contributor" minOccurs="0"/>
                <xsd:element ref="ns4:_Coverage" minOccurs="0"/>
                <xsd:element ref="ns2:EPA_x0020_Related_x0020_Documents" minOccurs="0"/>
                <xsd:element ref="ns4:_Source" minOccurs="0"/>
                <xsd:element ref="ns2:Rights" minOccurs="0"/>
                <xsd:element ref="ns1:Language" minOccurs="0"/>
                <xsd:element ref="ns2:j747ac98061d40f0aa7bd47e1db5675d" minOccurs="0"/>
                <xsd:element ref="ns2:TaxKeywordTaxHTField" minOccurs="0"/>
                <xsd:element ref="ns2:TaxCatchAllLabel" minOccurs="0"/>
                <xsd:element ref="ns2:TaxCatchAll" minOccurs="0"/>
                <xsd:element ref="ns5:MediaServiceMetadata" minOccurs="0"/>
                <xsd:element ref="ns5:MediaServiceFastMetadata" minOccurs="0"/>
                <xsd:element ref="ns6:SharedWithUsers" minOccurs="0"/>
                <xsd:element ref="ns6:SharedWithDetails" minOccurs="0"/>
                <xsd:element ref="ns5:MediaServiceDateTaken" minOccurs="0"/>
                <xsd:element ref="ns5:MediaServiceAutoTags" minOccurs="0"/>
                <xsd:element ref="ns5:MediaServiceOCR" minOccurs="0"/>
                <xsd:element ref="ns5:MediaServiceGenerationTime" minOccurs="0"/>
                <xsd:element ref="ns5:MediaServiceEventHashCode" minOccurs="0"/>
                <xsd:element ref="ns5:MediaLengthInSeconds" minOccurs="0"/>
                <xsd:element ref="ns5:lcf76f155ced4ddcb4097134ff3c332f"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element name="_ip_UnifiedCompliancePolicyProperties" ma:index="40" nillable="true" ma:displayName="Unified Compliance Policy Properties" ma:hidden="true" ma:internalName="_ip_UnifiedCompliancePolicyProperties">
      <xsd:simpleType>
        <xsd:restriction base="dms:Note"/>
      </xsd:simpleType>
    </xsd:element>
    <xsd:element name="_ip_UnifiedCompliancePolicyUIAction" ma:index="4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89d342a2-04b1-4695-9ae8-60e5e180c2d7}" ma:internalName="TaxCatchAllLabel" ma:readOnly="true" ma:showField="CatchAllDataLabel" ma:web="8f0ccb0b-2b45-4ecf-807d-d8fd9145fac4">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89d342a2-04b1-4695-9ae8-60e5e180c2d7}" ma:internalName="TaxCatchAll" ma:showField="CatchAllData" ma:web="8f0ccb0b-2b45-4ecf-807d-d8fd9145fac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fe2bc6-81ec-4aad-a296-b74ae9f31a66" elementFormDefault="qualified">
    <xsd:import namespace="http://schemas.microsoft.com/office/2006/documentManagement/types"/>
    <xsd:import namespace="http://schemas.microsoft.com/office/infopath/2007/PartnerControls"/>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DateTaken" ma:index="32" nillable="true" ma:displayName="MediaServiceDateTaken" ma:hidden="true" ma:internalName="MediaServiceDateTaken" ma:readOnly="true">
      <xsd:simpleType>
        <xsd:restriction base="dms:Text"/>
      </xsd:simpleType>
    </xsd:element>
    <xsd:element name="MediaServiceAutoTags" ma:index="33" nillable="true" ma:displayName="Tags" ma:internalName="MediaServiceAutoTags"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LengthInSeconds" ma:index="37" nillable="true" ma:displayName="Length (seconds)" ma:internalName="MediaLengthInSeconds" ma:readOnly="true">
      <xsd:simpleType>
        <xsd:restriction base="dms:Unknown"/>
      </xsd:simpleType>
    </xsd:element>
    <xsd:element name="lcf76f155ced4ddcb4097134ff3c332f" ma:index="39" nillable="true" ma:taxonomy="true" ma:internalName="lcf76f155ced4ddcb4097134ff3c332f" ma:taxonomyFieldName="MediaServiceImageTags" ma:displayName="Image Tags" ma:readOnly="false" ma:fieldId="{5cf76f15-5ced-4ddc-b409-7134ff3c332f}" ma:taxonomyMulti="true" ma:sspId="29f62856-1543-49d4-a736-4569d363f53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f0ccb0b-2b45-4ecf-807d-d8fd9145fac4"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haredContentType xmlns="Microsoft.SharePoint.Taxonomy.ContentTypeSync" SourceId="29f62856-1543-49d4-a736-4569d363f533" ContentTypeId="0x0101"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Coverage xmlns="http://schemas.microsoft.com/sharepoint/v3/fields" xsi:nil="true"/>
    <Record xmlns="4ffa91fb-a0ff-4ac5-b2db-65c790d184a4">Shared</Record>
    <EPA_x0020_Office xmlns="4ffa91fb-a0ff-4ac5-b2db-65c790d184a4" xsi:nil="true"/>
    <Document_x0020_Creation_x0020_Date xmlns="4ffa91fb-a0ff-4ac5-b2db-65c790d184a4">2022-02-03T15:28:04+00:00</Document_x0020_Creation_x0020_Date>
    <EPA_x0020_Related_x0020_Documents xmlns="4ffa91fb-a0ff-4ac5-b2db-65c790d184a4" xsi:nil="true"/>
    <j747ac98061d40f0aa7bd47e1db5675d xmlns="4ffa91fb-a0ff-4ac5-b2db-65c790d184a4">
      <Terms xmlns="http://schemas.microsoft.com/office/infopath/2007/PartnerControls"/>
    </j747ac98061d40f0aa7bd47e1db5675d>
    <CategoryDescription xmlns="http://schemas.microsoft.com/sharepoint.v3" xsi:nil="true"/>
    <_Source xmlns="http://schemas.microsoft.com/sharepoint/v3/fields" xsi:nil="true"/>
    <EPA_x0020_Contributor xmlns="4ffa91fb-a0ff-4ac5-b2db-65c790d184a4">
      <UserInfo>
        <DisplayName/>
        <AccountId xsi:nil="true"/>
        <AccountType/>
      </UserInfo>
    </EPA_x0020_Contributor>
    <TaxCatchAll xmlns="4ffa91fb-a0ff-4ac5-b2db-65c790d184a4" xsi:nil="true"/>
    <TaxKeywordTaxHTField xmlns="4ffa91fb-a0ff-4ac5-b2db-65c790d184a4">
      <Terms xmlns="http://schemas.microsoft.com/office/infopath/2007/PartnerControls"/>
    </TaxKeywordTaxHTField>
    <Rights xmlns="4ffa91fb-a0ff-4ac5-b2db-65c790d184a4" xsi:nil="true"/>
    <External_x0020_Contributor xmlns="4ffa91fb-a0ff-4ac5-b2db-65c790d184a4" xsi:nil="true"/>
    <Identifier xmlns="4ffa91fb-a0ff-4ac5-b2db-65c790d184a4" xsi:nil="true"/>
    <Creator xmlns="4ffa91fb-a0ff-4ac5-b2db-65c790d184a4">
      <UserInfo>
        <DisplayName/>
        <AccountId xsi:nil="true"/>
        <AccountType/>
      </UserInfo>
    </Creator>
    <Language xmlns="http://schemas.microsoft.com/sharepoint/v3">English</Language>
    <_ip_UnifiedCompliancePolicyUIAction xmlns="http://schemas.microsoft.com/sharepoint/v3" xsi:nil="true"/>
    <lcf76f155ced4ddcb4097134ff3c332f xmlns="c3fe2bc6-81ec-4aad-a296-b74ae9f31a66">
      <Terms xmlns="http://schemas.microsoft.com/office/infopath/2007/PartnerControls"/>
    </lcf76f155ced4ddcb4097134ff3c332f>
    <_ip_UnifiedCompliancePolicyProperties xmlns="http://schemas.microsoft.com/sharepoint/v3" xsi:nil="true"/>
  </documentManagement>
</p:properties>
</file>

<file path=customXml/itemProps1.xml><?xml version="1.0" encoding="utf-8"?>
<ds:datastoreItem xmlns:ds="http://schemas.openxmlformats.org/officeDocument/2006/customXml" ds:itemID="{5CC6C3D7-2B68-4BE2-B8BB-92265D1BA9B8}"/>
</file>

<file path=customXml/itemProps2.xml><?xml version="1.0" encoding="utf-8"?>
<ds:datastoreItem xmlns:ds="http://schemas.openxmlformats.org/officeDocument/2006/customXml" ds:itemID="{E151B031-FFFA-4914-99C0-2C4F517279B3}"/>
</file>

<file path=customXml/itemProps3.xml><?xml version="1.0" encoding="utf-8"?>
<ds:datastoreItem xmlns:ds="http://schemas.openxmlformats.org/officeDocument/2006/customXml" ds:itemID="{697D64FD-3354-4209-A1B1-CE20967A866F}"/>
</file>

<file path=customXml/itemProps4.xml><?xml version="1.0" encoding="utf-8"?>
<ds:datastoreItem xmlns:ds="http://schemas.openxmlformats.org/officeDocument/2006/customXml" ds:itemID="{70514281-BF03-4969-A79C-6366C25BB36F}"/>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Maxwell, Keely</dc:creator>
  <keywords/>
  <dc:description/>
  <lastModifiedBy>Reilly, Ian</lastModifiedBy>
  <dcterms:created xsi:type="dcterms:W3CDTF">2022-02-03T23:28:06.0000000Z</dcterms:created>
  <dcterms:modified xsi:type="dcterms:W3CDTF">2023-03-29T13:50:46.6771118Z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TaxKeyword">
    <vt:lpwstr/>
  </property>
  <property fmtid="{D5CDD505-2E9C-101B-9397-08002B2CF9AE}" pid="3" name="ContentTypeId">
    <vt:lpwstr>0x010100BCAB26B0D8085F48A9144F3A5DA03370</vt:lpwstr>
  </property>
  <property fmtid="{D5CDD505-2E9C-101B-9397-08002B2CF9AE}" pid="4" name="Document Type">
    <vt:lpwstr/>
  </property>
  <property fmtid="{D5CDD505-2E9C-101B-9397-08002B2CF9AE}" pid="5" name="MediaServiceImageTags">
    <vt:lpwstr/>
  </property>
  <property fmtid="{D5CDD505-2E9C-101B-9397-08002B2CF9AE}" pid="6" name="e3f09c3df709400db2417a7161762d62">
    <vt:lpwstr/>
  </property>
  <property fmtid="{D5CDD505-2E9C-101B-9397-08002B2CF9AE}" pid="7" name="EPA Subject">
    <vt:lpwstr/>
  </property>
  <property fmtid="{D5CDD505-2E9C-101B-9397-08002B2CF9AE}" pid="8" name="EPA_x0020_Subject">
    <vt:lpwstr/>
  </property>
</Properties>
</file>