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4C1EF9" w:rsidRDefault="004C1EF9" w:rsidP="004C1EF9">
      <w:pPr>
        <w:spacing w:line="240" w:lineRule="auto"/>
        <w:contextualSpacing/>
        <w:rPr>
          <w:rFonts w:ascii="Calibri Light" w:eastAsia="Times New Roman" w:hAnsi="Calibri Light" w:cs="Times New Roman"/>
          <w:spacing w:val="-10"/>
          <w:kern w:val="28"/>
          <w:sz w:val="48"/>
          <w:szCs w:val="56"/>
          <w:lang w:val="en-US"/>
        </w:rPr>
      </w:pPr>
      <w:r>
        <w:rPr>
          <w:rFonts w:ascii="Calibri Light" w:eastAsia="Times New Roman" w:hAnsi="Calibri Light" w:cs="Times New Roman"/>
          <w:spacing w:val="-10"/>
          <w:kern w:val="28"/>
          <w:sz w:val="48"/>
          <w:szCs w:val="56"/>
          <w:lang w:val="en-US"/>
        </w:rPr>
        <w:t xml:space="preserve">Facilitator’s Guide for Workshops </w:t>
      </w:r>
    </w:p>
    <w:p w14:paraId="5B3D23A4" w14:textId="77777777" w:rsidR="004C1EF9" w:rsidRPr="004C1EF9" w:rsidRDefault="004C1EF9" w:rsidP="004C1EF9">
      <w:pPr>
        <w:spacing w:after="160" w:line="259" w:lineRule="auto"/>
        <w:rPr>
          <w:rFonts w:ascii="Calibri" w:eastAsia="Calibri" w:hAnsi="Calibri" w:cs="Times New Roman"/>
          <w:lang w:val="en-US"/>
        </w:rPr>
      </w:pPr>
    </w:p>
    <w:p w14:paraId="538D2970" w14:textId="77777777" w:rsidR="004C1EF9" w:rsidRPr="004C1EF9" w:rsidRDefault="004C1EF9" w:rsidP="004C1EF9">
      <w:pPr>
        <w:keepNext/>
        <w:keepLines/>
        <w:spacing w:before="40" w:line="259" w:lineRule="auto"/>
        <w:outlineLvl w:val="1"/>
        <w:rPr>
          <w:rFonts w:ascii="Calibri Light" w:eastAsia="Times New Roman" w:hAnsi="Calibri Light" w:cs="Times New Roman"/>
          <w:b/>
          <w:bCs/>
          <w:color w:val="000000"/>
          <w:sz w:val="28"/>
          <w:szCs w:val="26"/>
          <w:lang w:val="en-US"/>
        </w:rPr>
      </w:pPr>
      <w:hyperlink w:anchor="_[Name_of_Chapter" w:history="1">
        <w:r w:rsidRPr="004C1EF9">
          <w:rPr>
            <w:rFonts w:ascii="Calibri Light" w:eastAsia="Times New Roman" w:hAnsi="Calibri Light" w:cs="Times New Roman"/>
            <w:b/>
            <w:bCs/>
            <w:color w:val="000000"/>
            <w:sz w:val="28"/>
            <w:szCs w:val="26"/>
            <w:lang w:val="en-US"/>
          </w:rPr>
          <w:t>Purpose</w:t>
        </w:r>
      </w:hyperlink>
    </w:p>
    <w:p w14:paraId="697B85E0" w14:textId="6D4A0048" w:rsidR="004C1EF9" w:rsidRPr="004C1EF9" w:rsidRDefault="004C1EF9" w:rsidP="004C1EF9">
      <w:pPr>
        <w:spacing w:after="160" w:line="259" w:lineRule="auto"/>
        <w:ind w:left="720" w:hanging="360"/>
        <w:rPr>
          <w:rFonts w:ascii="Calibri" w:eastAsia="Calibri" w:hAnsi="Calibri" w:cs="Times New Roman"/>
          <w:lang w:val="en-US"/>
        </w:rPr>
      </w:pPr>
      <w:r w:rsidRPr="004C1EF9">
        <w:rPr>
          <w:rFonts w:ascii="Calibri" w:eastAsia="Calibri" w:hAnsi="Calibri" w:cs="Times New Roman"/>
          <w:lang w:val="en-US"/>
        </w:rPr>
        <w:t xml:space="preserve">Use this activity to </w:t>
      </w:r>
      <w:r w:rsidR="00925502">
        <w:rPr>
          <w:rFonts w:ascii="Calibri" w:eastAsia="Calibri" w:hAnsi="Calibri" w:cs="Times New Roman"/>
          <w:lang w:val="en-US"/>
        </w:rPr>
        <w:t>prepare for and plan each of three</w:t>
      </w:r>
      <w:r w:rsidR="00353C76">
        <w:rPr>
          <w:rFonts w:ascii="Calibri" w:eastAsia="Calibri" w:hAnsi="Calibri" w:cs="Times New Roman"/>
          <w:lang w:val="en-US"/>
        </w:rPr>
        <w:t xml:space="preserve"> possible</w:t>
      </w:r>
      <w:r w:rsidR="00925502">
        <w:rPr>
          <w:rFonts w:ascii="Calibri" w:eastAsia="Calibri" w:hAnsi="Calibri" w:cs="Times New Roman"/>
          <w:lang w:val="en-US"/>
        </w:rPr>
        <w:t xml:space="preserve"> ERB community workshops. </w:t>
      </w:r>
    </w:p>
    <w:p w14:paraId="42CBDA8F" w14:textId="77777777" w:rsidR="004C1EF9" w:rsidRPr="004C1EF9" w:rsidRDefault="004C1EF9" w:rsidP="004C1EF9">
      <w:pPr>
        <w:keepNext/>
        <w:keepLines/>
        <w:spacing w:before="40" w:line="259" w:lineRule="auto"/>
        <w:outlineLvl w:val="1"/>
        <w:rPr>
          <w:rFonts w:ascii="Calibri Light" w:eastAsia="Times New Roman" w:hAnsi="Calibri Light" w:cs="Times New Roman"/>
          <w:b/>
          <w:bCs/>
          <w:color w:val="000000"/>
          <w:sz w:val="28"/>
          <w:szCs w:val="26"/>
          <w:lang w:val="en-US"/>
        </w:rPr>
      </w:pPr>
      <w:r w:rsidRPr="004C1EF9">
        <w:rPr>
          <w:rFonts w:ascii="Calibri Light" w:eastAsia="Times New Roman" w:hAnsi="Calibri Light" w:cs="Times New Roman"/>
          <w:b/>
          <w:bCs/>
          <w:color w:val="000000"/>
          <w:sz w:val="28"/>
          <w:szCs w:val="26"/>
          <w:lang w:val="en-US"/>
        </w:rPr>
        <w:t>What you’ll Need</w:t>
      </w:r>
    </w:p>
    <w:p w14:paraId="218C8747" w14:textId="059AA46C"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Who:</w:t>
      </w:r>
      <w:r w:rsidRPr="004C1EF9">
        <w:rPr>
          <w:rFonts w:ascii="Calibri" w:eastAsia="Calibri" w:hAnsi="Calibri" w:cs="Times New Roman"/>
          <w:lang w:val="en-US"/>
        </w:rPr>
        <w:t xml:space="preserve">   </w:t>
      </w:r>
      <w:r w:rsidR="00230910">
        <w:rPr>
          <w:rFonts w:ascii="Calibri" w:eastAsia="Calibri" w:hAnsi="Calibri" w:cs="Times New Roman"/>
          <w:lang w:val="en-US"/>
        </w:rPr>
        <w:t>Core Team and Local Partner Organization(s)</w:t>
      </w:r>
    </w:p>
    <w:p w14:paraId="272E74C7" w14:textId="14A6B139"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Where:</w:t>
      </w:r>
      <w:r w:rsidRPr="004C1EF9">
        <w:rPr>
          <w:rFonts w:ascii="Calibri" w:eastAsia="Calibri" w:hAnsi="Calibri" w:cs="Times New Roman"/>
          <w:lang w:val="en-US"/>
        </w:rPr>
        <w:t xml:space="preserve">  </w:t>
      </w:r>
      <w:r w:rsidR="00230910">
        <w:rPr>
          <w:rFonts w:ascii="Calibri" w:eastAsia="Calibri" w:hAnsi="Calibri" w:cs="Times New Roman"/>
          <w:lang w:val="en-US"/>
        </w:rPr>
        <w:t>In-person and virtual synchronous meeting rooms</w:t>
      </w:r>
    </w:p>
    <w:p w14:paraId="3C42C2CC" w14:textId="6201952C" w:rsidR="004C1EF9" w:rsidRPr="004C1EF9" w:rsidRDefault="004C1EF9" w:rsidP="004C1EF9">
      <w:pPr>
        <w:spacing w:after="160" w:line="259" w:lineRule="auto"/>
        <w:ind w:firstLine="720"/>
        <w:rPr>
          <w:rFonts w:ascii="Calibri" w:eastAsia="Calibri" w:hAnsi="Calibri" w:cs="Times New Roman"/>
          <w:lang w:val="en-US"/>
        </w:rPr>
      </w:pPr>
      <w:r w:rsidRPr="004C1EF9">
        <w:rPr>
          <w:rFonts w:ascii="Calibri" w:eastAsia="Calibri" w:hAnsi="Calibri" w:cs="Times New Roman"/>
          <w:b/>
          <w:bCs/>
          <w:lang w:val="en-US"/>
        </w:rPr>
        <w:t>How long will it take:</w:t>
      </w:r>
      <w:r w:rsidRPr="004C1EF9">
        <w:rPr>
          <w:rFonts w:ascii="Calibri" w:eastAsia="Calibri" w:hAnsi="Calibri" w:cs="Times New Roman"/>
          <w:lang w:val="en-US"/>
        </w:rPr>
        <w:t xml:space="preserve"> </w:t>
      </w:r>
      <w:r w:rsidR="00030883">
        <w:rPr>
          <w:rFonts w:ascii="Calibri" w:eastAsia="Calibri" w:hAnsi="Calibri" w:cs="Times New Roman"/>
          <w:lang w:val="en-US"/>
        </w:rPr>
        <w:t xml:space="preserve">multiple </w:t>
      </w:r>
      <w:proofErr w:type="gramStart"/>
      <w:r w:rsidR="00030883">
        <w:rPr>
          <w:rFonts w:ascii="Calibri" w:eastAsia="Calibri" w:hAnsi="Calibri" w:cs="Times New Roman"/>
          <w:lang w:val="en-US"/>
        </w:rPr>
        <w:t>1-2 hour</w:t>
      </w:r>
      <w:proofErr w:type="gramEnd"/>
      <w:r w:rsidR="00030883">
        <w:rPr>
          <w:rFonts w:ascii="Calibri" w:eastAsia="Calibri" w:hAnsi="Calibri" w:cs="Times New Roman"/>
          <w:lang w:val="en-US"/>
        </w:rPr>
        <w:t xml:space="preserve"> sessions</w:t>
      </w:r>
    </w:p>
    <w:p w14:paraId="4A2FD78C" w14:textId="77777777" w:rsidR="00030883" w:rsidRDefault="00030883" w:rsidP="004C1EF9">
      <w:pPr>
        <w:keepNext/>
        <w:keepLines/>
        <w:spacing w:before="40" w:line="259" w:lineRule="auto"/>
        <w:outlineLvl w:val="1"/>
        <w:rPr>
          <w:rFonts w:ascii="Calibri Light" w:eastAsia="Times New Roman" w:hAnsi="Calibri Light" w:cs="Times New Roman"/>
          <w:b/>
          <w:bCs/>
          <w:color w:val="000000"/>
          <w:sz w:val="28"/>
          <w:szCs w:val="26"/>
          <w:lang w:val="en-US"/>
        </w:rPr>
      </w:pPr>
    </w:p>
    <w:p w14:paraId="0F0C182D" w14:textId="07501FED" w:rsidR="004C1EF9" w:rsidRPr="002F6499" w:rsidRDefault="002F6499" w:rsidP="002F6499">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sidRPr="002F6499">
        <w:rPr>
          <w:rFonts w:ascii="Calibri Light" w:eastAsia="Times New Roman" w:hAnsi="Calibri Light" w:cs="Times New Roman"/>
          <w:b/>
          <w:bCs/>
          <w:color w:val="000000"/>
          <w:sz w:val="28"/>
          <w:szCs w:val="26"/>
          <w:lang w:val="en-US"/>
        </w:rPr>
        <w:t>Before each Workshop…</w:t>
      </w:r>
    </w:p>
    <w:p w14:paraId="652C98F2" w14:textId="36B72AD4"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t>Planning your workshops</w:t>
      </w:r>
    </w:p>
    <w:p w14:paraId="7AF47392" w14:textId="02C47053"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With the core team, review </w:t>
      </w:r>
      <w:r w:rsidR="00BB1D7F">
        <w:rPr>
          <w:rFonts w:ascii="Calibri" w:eastAsia="Calibri" w:hAnsi="Calibri" w:cs="Times New Roman"/>
        </w:rPr>
        <w:t>ERB workshop activities</w:t>
      </w:r>
      <w:r w:rsidRPr="002F6499">
        <w:rPr>
          <w:rFonts w:ascii="Calibri" w:eastAsia="Calibri" w:hAnsi="Calibri" w:cs="Times New Roman"/>
        </w:rPr>
        <w:t xml:space="preserve"> and decide which ones you want to do with community participants, and how many workshops you will need to accomplish them. </w:t>
      </w:r>
    </w:p>
    <w:p w14:paraId="4FCB949D" w14:textId="77777777" w:rsidR="006E4947"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We recommend working with a local partner(s) to plan the workshops. </w:t>
      </w:r>
    </w:p>
    <w:p w14:paraId="0F02AB51" w14:textId="2D2884DB" w:rsidR="002F6499" w:rsidRPr="006E4947" w:rsidRDefault="002F6499" w:rsidP="006E4947">
      <w:pPr>
        <w:pStyle w:val="ListParagraph"/>
        <w:numPr>
          <w:ilvl w:val="0"/>
          <w:numId w:val="54"/>
        </w:numPr>
        <w:spacing w:after="160" w:line="259" w:lineRule="auto"/>
        <w:rPr>
          <w:rFonts w:ascii="Calibri" w:eastAsia="Calibri" w:hAnsi="Calibri" w:cs="Times New Roman"/>
        </w:rPr>
      </w:pPr>
      <w:r w:rsidRPr="006E4947">
        <w:rPr>
          <w:rFonts w:ascii="Calibri" w:eastAsia="Calibri" w:hAnsi="Calibri" w:cs="Times New Roman"/>
        </w:rPr>
        <w:t>If you need help getting started, you can</w:t>
      </w:r>
      <w:r w:rsidR="006E4947" w:rsidRPr="006E4947">
        <w:rPr>
          <w:rFonts w:ascii="Calibri" w:eastAsia="Calibri" w:hAnsi="Calibri" w:cs="Times New Roman"/>
        </w:rPr>
        <w:t xml:space="preserve"> refer to the</w:t>
      </w:r>
      <w:r w:rsidRPr="006E4947">
        <w:rPr>
          <w:rFonts w:ascii="Calibri" w:eastAsia="Calibri" w:hAnsi="Calibri" w:cs="Times New Roman"/>
        </w:rPr>
        <w:t xml:space="preserve"> organizations who play key roles in the community from your community connections </w:t>
      </w:r>
      <w:r w:rsidR="00353C76" w:rsidRPr="006E4947">
        <w:rPr>
          <w:rFonts w:ascii="Calibri" w:eastAsia="Calibri" w:hAnsi="Calibri" w:cs="Times New Roman"/>
        </w:rPr>
        <w:t xml:space="preserve">table and diagram. </w:t>
      </w:r>
      <w:r w:rsidRPr="006E4947">
        <w:rPr>
          <w:rFonts w:ascii="Calibri" w:eastAsia="Calibri" w:hAnsi="Calibri" w:cs="Times New Roman"/>
        </w:rPr>
        <w:t>Who might be a good partner? You might find, however, that community-based organizations are already at capacity and can only commit to participating in limited ways.</w:t>
      </w:r>
    </w:p>
    <w:p w14:paraId="7472FEE4"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Consider as part of your planning:</w:t>
      </w:r>
    </w:p>
    <w:p w14:paraId="6D212633"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6E4947">
        <w:rPr>
          <w:rFonts w:ascii="Calibri" w:eastAsia="Calibri" w:hAnsi="Calibri" w:cs="Times New Roman"/>
        </w:rPr>
        <w:t>What days and times are best to hold workshops? For how long?</w:t>
      </w:r>
    </w:p>
    <w:p w14:paraId="6A678518"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How many workshops do you need? How much time will you need in between them?</w:t>
      </w:r>
    </w:p>
    <w:p w14:paraId="6FC4CCE2"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When should they be completed by</w:t>
      </w:r>
      <w:r w:rsidR="00386AA2">
        <w:rPr>
          <w:rFonts w:ascii="Calibri" w:eastAsia="Calibri" w:hAnsi="Calibri" w:cs="Times New Roman"/>
        </w:rPr>
        <w:t>?</w:t>
      </w:r>
    </w:p>
    <w:p w14:paraId="4799966F"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 xml:space="preserve">How long will it take you to recruit and register participants? </w:t>
      </w:r>
    </w:p>
    <w:p w14:paraId="17503FC7"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 xml:space="preserve">What roles can core team members and community partners play? How many of them can commit to attending and </w:t>
      </w:r>
      <w:proofErr w:type="gramStart"/>
      <w:r w:rsidRPr="00386AA2">
        <w:rPr>
          <w:rFonts w:ascii="Calibri" w:eastAsia="Calibri" w:hAnsi="Calibri" w:cs="Times New Roman"/>
        </w:rPr>
        <w:t>helping out</w:t>
      </w:r>
      <w:proofErr w:type="gramEnd"/>
      <w:r w:rsidRPr="00386AA2">
        <w:rPr>
          <w:rFonts w:ascii="Calibri" w:eastAsia="Calibri" w:hAnsi="Calibri" w:cs="Times New Roman"/>
        </w:rPr>
        <w:t>?</w:t>
      </w:r>
    </w:p>
    <w:p w14:paraId="0522F3A3"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Will you be holding this virtually or in person?</w:t>
      </w:r>
    </w:p>
    <w:p w14:paraId="3F8651CC" w14:textId="77777777" w:rsid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 xml:space="preserve">How many participants are ideal? We’ve found that 20-30 participants </w:t>
      </w:r>
      <w:proofErr w:type="gramStart"/>
      <w:r w:rsidRPr="00386AA2">
        <w:rPr>
          <w:rFonts w:ascii="Calibri" w:eastAsia="Calibri" w:hAnsi="Calibri" w:cs="Times New Roman"/>
        </w:rPr>
        <w:t>works</w:t>
      </w:r>
      <w:proofErr w:type="gramEnd"/>
      <w:r w:rsidRPr="00386AA2">
        <w:rPr>
          <w:rFonts w:ascii="Calibri" w:eastAsia="Calibri" w:hAnsi="Calibri" w:cs="Times New Roman"/>
        </w:rPr>
        <w:t xml:space="preserve"> well.</w:t>
      </w:r>
    </w:p>
    <w:p w14:paraId="50D56E10" w14:textId="5749A686" w:rsidR="002F6499" w:rsidRPr="00386AA2" w:rsidRDefault="002F6499" w:rsidP="002F6499">
      <w:pPr>
        <w:pStyle w:val="ListParagraph"/>
        <w:numPr>
          <w:ilvl w:val="0"/>
          <w:numId w:val="54"/>
        </w:numPr>
        <w:spacing w:after="160" w:line="259" w:lineRule="auto"/>
        <w:rPr>
          <w:rFonts w:ascii="Calibri" w:eastAsia="Calibri" w:hAnsi="Calibri" w:cs="Times New Roman"/>
        </w:rPr>
      </w:pPr>
      <w:r w:rsidRPr="00386AA2">
        <w:rPr>
          <w:rFonts w:ascii="Calibri" w:eastAsia="Calibri" w:hAnsi="Calibri" w:cs="Times New Roman"/>
        </w:rPr>
        <w:t>Do you have resources to pay for costs that might arise, such as:</w:t>
      </w:r>
    </w:p>
    <w:p w14:paraId="26EC3042"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Venue rental </w:t>
      </w:r>
    </w:p>
    <w:p w14:paraId="4E0422A7"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Facilitators</w:t>
      </w:r>
    </w:p>
    <w:p w14:paraId="0FB22FDF"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Materials</w:t>
      </w:r>
    </w:p>
    <w:p w14:paraId="41E33143"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Food </w:t>
      </w:r>
    </w:p>
    <w:p w14:paraId="43E5BA78"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Participant stipends </w:t>
      </w:r>
    </w:p>
    <w:p w14:paraId="5F2F7358"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Transportation</w:t>
      </w:r>
    </w:p>
    <w:p w14:paraId="3A68EA6F" w14:textId="77777777" w:rsidR="002F6499" w:rsidRPr="002F6499" w:rsidRDefault="002F6499" w:rsidP="00172F3D">
      <w:pPr>
        <w:numPr>
          <w:ilvl w:val="0"/>
          <w:numId w:val="48"/>
        </w:numPr>
        <w:spacing w:line="259" w:lineRule="auto"/>
        <w:rPr>
          <w:rFonts w:ascii="Calibri" w:eastAsia="Calibri" w:hAnsi="Calibri" w:cs="Times New Roman"/>
        </w:rPr>
      </w:pPr>
      <w:r w:rsidRPr="002F6499">
        <w:rPr>
          <w:rFonts w:ascii="Calibri" w:eastAsia="Calibri" w:hAnsi="Calibri" w:cs="Times New Roman"/>
        </w:rPr>
        <w:t xml:space="preserve">Childcare </w:t>
      </w:r>
    </w:p>
    <w:p w14:paraId="65F67AA4" w14:textId="77777777" w:rsidR="002F6499" w:rsidRPr="002F6499" w:rsidRDefault="002F6499" w:rsidP="002F6499">
      <w:pPr>
        <w:spacing w:after="160" w:line="259" w:lineRule="auto"/>
        <w:rPr>
          <w:rFonts w:ascii="Calibri" w:eastAsia="Calibri" w:hAnsi="Calibri" w:cs="Times New Roman"/>
        </w:rPr>
      </w:pPr>
    </w:p>
    <w:p w14:paraId="3BCBC902" w14:textId="77777777"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lastRenderedPageBreak/>
        <w:t>Centering Equity</w:t>
      </w:r>
    </w:p>
    <w:p w14:paraId="13EB2CFE"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77777777" w:rsidR="002F6499" w:rsidRPr="002F6499" w:rsidRDefault="002F6499" w:rsidP="002F6499">
      <w:pPr>
        <w:numPr>
          <w:ilvl w:val="0"/>
          <w:numId w:val="46"/>
        </w:numPr>
        <w:spacing w:after="160" w:line="259" w:lineRule="auto"/>
        <w:rPr>
          <w:rFonts w:ascii="Calibri" w:eastAsia="Calibri" w:hAnsi="Calibri" w:cs="Times New Roman"/>
        </w:rPr>
      </w:pPr>
      <w:r w:rsidRPr="002F6499">
        <w:rPr>
          <w:rFonts w:ascii="Calibri" w:eastAsia="Calibri" w:hAnsi="Calibri" w:cs="Times New Roman"/>
        </w:rPr>
        <w:t xml:space="preserve">Identify a community-based leader or partner with facilitation skills to lead portions of the community workshop. Ideally, it would </w:t>
      </w:r>
      <w:proofErr w:type="gramStart"/>
      <w:r w:rsidRPr="002F6499">
        <w:rPr>
          <w:rFonts w:ascii="Calibri" w:eastAsia="Calibri" w:hAnsi="Calibri" w:cs="Times New Roman"/>
        </w:rPr>
        <w:t>be someone who is</w:t>
      </w:r>
      <w:proofErr w:type="gramEnd"/>
      <w:r w:rsidRPr="002F6499">
        <w:rPr>
          <w:rFonts w:ascii="Calibri" w:eastAsia="Calibri" w:hAnsi="Calibri" w:cs="Times New Roman"/>
        </w:rPr>
        <w:t xml:space="preserve"> knowledgeable about equity and representative of the community. </w:t>
      </w:r>
    </w:p>
    <w:p w14:paraId="1E0CAAA5" w14:textId="77777777" w:rsidR="002F6499" w:rsidRPr="002F6499" w:rsidRDefault="002F6499" w:rsidP="002F6499">
      <w:pPr>
        <w:numPr>
          <w:ilvl w:val="0"/>
          <w:numId w:val="46"/>
        </w:numPr>
        <w:spacing w:after="160" w:line="259" w:lineRule="auto"/>
        <w:rPr>
          <w:rFonts w:ascii="Calibri" w:eastAsia="Calibri" w:hAnsi="Calibri" w:cs="Times New Roman"/>
        </w:rPr>
      </w:pPr>
      <w:r w:rsidRPr="002F6499">
        <w:rPr>
          <w:rFonts w:ascii="Calibri" w:eastAsia="Calibri" w:hAnsi="Calibri" w:cs="Times New Roman"/>
        </w:rPr>
        <w:t>The facilitator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p>
    <w:p w14:paraId="66FB5148" w14:textId="77777777" w:rsidR="002F6499" w:rsidRPr="002F6499" w:rsidRDefault="002F6499" w:rsidP="002F6499">
      <w:pPr>
        <w:numPr>
          <w:ilvl w:val="0"/>
          <w:numId w:val="47"/>
        </w:numPr>
        <w:tabs>
          <w:tab w:val="clear" w:pos="360"/>
          <w:tab w:val="num" w:pos="720"/>
        </w:tabs>
        <w:spacing w:after="160" w:line="259" w:lineRule="auto"/>
        <w:rPr>
          <w:rFonts w:ascii="Calibri" w:eastAsia="Calibri" w:hAnsi="Calibri" w:cs="Times New Roman"/>
        </w:rPr>
      </w:pPr>
      <w:r w:rsidRPr="002F6499">
        <w:rPr>
          <w:rFonts w:ascii="Calibri" w:eastAsia="Calibri" w:hAnsi="Calibri" w:cs="Times New Roman"/>
        </w:rPr>
        <w:t>Encourage meaningful participation and actively listen and reflect on the experiences and concerns of community members most impacted by HDTs </w:t>
      </w:r>
    </w:p>
    <w:p w14:paraId="526A3316" w14:textId="77777777" w:rsidR="002F6499" w:rsidRPr="002F6499" w:rsidRDefault="002F6499" w:rsidP="002F6499">
      <w:pPr>
        <w:numPr>
          <w:ilvl w:val="0"/>
          <w:numId w:val="47"/>
        </w:numPr>
        <w:tabs>
          <w:tab w:val="clear" w:pos="360"/>
          <w:tab w:val="num" w:pos="720"/>
        </w:tabs>
        <w:spacing w:after="160" w:line="259" w:lineRule="auto"/>
        <w:rPr>
          <w:rFonts w:ascii="Calibri" w:eastAsia="Calibri" w:hAnsi="Calibri" w:cs="Times New Roman"/>
        </w:rPr>
      </w:pPr>
      <w:r w:rsidRPr="002F6499">
        <w:rPr>
          <w:rFonts w:ascii="Calibri" w:eastAsia="Calibri" w:hAnsi="Calibri" w:cs="Times New Roman"/>
        </w:rPr>
        <w:t>Use community voices to consider the root causes of social, health, and economic inequities and how these inequities often "stack" (or overlap) to create complicated and unique community vulnerabilities. </w:t>
      </w:r>
    </w:p>
    <w:p w14:paraId="4F36BD77" w14:textId="77777777" w:rsidR="002F6499" w:rsidRPr="002F6499" w:rsidRDefault="002F6499" w:rsidP="002F6499">
      <w:pPr>
        <w:spacing w:after="160" w:line="259" w:lineRule="auto"/>
        <w:rPr>
          <w:rFonts w:ascii="Calibri" w:eastAsia="Calibri" w:hAnsi="Calibri" w:cs="Times New Roman"/>
          <w:u w:val="single"/>
        </w:rPr>
      </w:pPr>
      <w:r w:rsidRPr="002F6499">
        <w:rPr>
          <w:rFonts w:ascii="Calibri" w:eastAsia="Calibri" w:hAnsi="Calibri" w:cs="Times New Roman"/>
          <w:u w:val="single"/>
        </w:rPr>
        <w:t>Reducing barriers to participation</w:t>
      </w:r>
    </w:p>
    <w:p w14:paraId="020F5C58" w14:textId="0EC0B2ED"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Workshops are a good way of bringing people from different parts of the community </w:t>
      </w:r>
      <w:proofErr w:type="gramStart"/>
      <w:r w:rsidRPr="002F6499">
        <w:rPr>
          <w:rFonts w:ascii="Calibri" w:eastAsia="Calibri" w:hAnsi="Calibri" w:cs="Times New Roman"/>
        </w:rPr>
        <w:t>together</w:t>
      </w:r>
      <w:r w:rsidR="00DC18C4">
        <w:rPr>
          <w:rFonts w:ascii="Calibri" w:eastAsia="Calibri" w:hAnsi="Calibri" w:cs="Times New Roman"/>
        </w:rPr>
        <w:t>, but</w:t>
      </w:r>
      <w:proofErr w:type="gramEnd"/>
      <w:r w:rsidR="00DC18C4">
        <w:rPr>
          <w:rFonts w:ascii="Calibri" w:eastAsia="Calibri" w:hAnsi="Calibri" w:cs="Times New Roman"/>
        </w:rPr>
        <w:t xml:space="preserve"> </w:t>
      </w:r>
      <w:r w:rsidRPr="002F6499">
        <w:rPr>
          <w:rFonts w:ascii="Calibri" w:eastAsia="Calibri" w:hAnsi="Calibri" w:cs="Times New Roman"/>
        </w:rPr>
        <w:t>can be difficult for people to attend and feel as though the</w:t>
      </w:r>
      <w:r w:rsidR="00DC18C4">
        <w:rPr>
          <w:rFonts w:ascii="Calibri" w:eastAsia="Calibri" w:hAnsi="Calibri" w:cs="Times New Roman"/>
        </w:rPr>
        <w:t>y</w:t>
      </w:r>
      <w:r w:rsidRPr="002F6499">
        <w:rPr>
          <w:rFonts w:ascii="Calibri" w:eastAsia="Calibri" w:hAnsi="Calibri" w:cs="Times New Roman"/>
        </w:rPr>
        <w:t xml:space="preserve"> have a safe space to participate. </w:t>
      </w:r>
      <w:proofErr w:type="gramStart"/>
      <w:r w:rsidRPr="002F6499">
        <w:rPr>
          <w:rFonts w:ascii="Calibri" w:eastAsia="Calibri" w:hAnsi="Calibri" w:cs="Times New Roman"/>
        </w:rPr>
        <w:t>In order to</w:t>
      </w:r>
      <w:proofErr w:type="gramEnd"/>
      <w:r w:rsidRPr="002F6499">
        <w:rPr>
          <w:rFonts w:ascii="Calibri" w:eastAsia="Calibri" w:hAnsi="Calibri" w:cs="Times New Roman"/>
        </w:rPr>
        <w:t xml:space="preserve"> reduce barriers to participation think about how you might work wither your partners to:</w:t>
      </w:r>
    </w:p>
    <w:p w14:paraId="225654D7"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Provide a living wage stipend to participants for their time.</w:t>
      </w:r>
    </w:p>
    <w:p w14:paraId="650190C6"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Provide food, childcare, language translation, and other services to accommodate the needs of individuals. </w:t>
      </w:r>
    </w:p>
    <w:p w14:paraId="081BF684" w14:textId="77777777" w:rsidR="002F6499" w:rsidRPr="002F6499" w:rsidRDefault="002F6499" w:rsidP="00DC18C4">
      <w:pPr>
        <w:spacing w:after="160" w:line="259" w:lineRule="auto"/>
        <w:ind w:left="720"/>
        <w:rPr>
          <w:rFonts w:ascii="Calibri" w:eastAsia="Calibri" w:hAnsi="Calibri" w:cs="Times New Roman"/>
        </w:rPr>
      </w:pPr>
      <w:r w:rsidRPr="002F6499">
        <w:rPr>
          <w:rFonts w:ascii="Calibri" w:eastAsia="Calibri" w:hAnsi="Calibri" w:cs="Times New Roman"/>
        </w:rPr>
        <w:t>- Hold the workshop at a time of day and location where community members will be able to attend, such as a library or community center, and will feel comfortable.</w:t>
      </w:r>
    </w:p>
    <w:p w14:paraId="33CCDFB9"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55AF97C5" w14:textId="77777777" w:rsidR="002F6499" w:rsidRPr="002F6499" w:rsidRDefault="002F6499" w:rsidP="002F6499">
      <w:pPr>
        <w:spacing w:after="160" w:line="259" w:lineRule="auto"/>
        <w:rPr>
          <w:rFonts w:ascii="Calibri" w:eastAsia="Calibri" w:hAnsi="Calibri" w:cs="Times New Roman"/>
        </w:rPr>
      </w:pPr>
      <w:r w:rsidRPr="002F6499">
        <w:rPr>
          <w:rFonts w:ascii="Calibri" w:eastAsia="Calibri" w:hAnsi="Calibri" w:cs="Times New Roman"/>
        </w:rPr>
        <w:t xml:space="preserve">Recommendation for trauma-informed approaches </w:t>
      </w:r>
      <w:proofErr w:type="spellStart"/>
      <w:r w:rsidRPr="002F6499">
        <w:rPr>
          <w:rFonts w:ascii="Calibri" w:eastAsia="Calibri" w:hAnsi="Calibri" w:cs="Times New Roman"/>
        </w:rPr>
        <w:t>ERBpedia</w:t>
      </w:r>
      <w:proofErr w:type="spellEnd"/>
      <w:r w:rsidRPr="002F6499">
        <w:rPr>
          <w:rFonts w:ascii="Calibri" w:eastAsia="Calibri" w:hAnsi="Calibri" w:cs="Times New Roman"/>
        </w:rPr>
        <w:t xml:space="preserve"> guide, video, if haven’t already.</w:t>
      </w:r>
    </w:p>
    <w:p w14:paraId="5E0828C6" w14:textId="4C5E390E" w:rsidR="004C1EF9" w:rsidRDefault="004C1EF9" w:rsidP="004C1EF9">
      <w:pPr>
        <w:spacing w:after="160" w:line="259" w:lineRule="auto"/>
        <w:rPr>
          <w:rFonts w:ascii="Calibri" w:eastAsia="Calibri" w:hAnsi="Calibri" w:cs="Times New Roman"/>
          <w:lang w:val="en-US"/>
        </w:rPr>
      </w:pPr>
    </w:p>
    <w:p w14:paraId="24D3CC5E" w14:textId="77777777" w:rsidR="00172F3D" w:rsidRDefault="00172F3D" w:rsidP="004C1EF9">
      <w:pPr>
        <w:spacing w:after="160" w:line="259" w:lineRule="auto"/>
        <w:rPr>
          <w:rFonts w:ascii="Calibri" w:eastAsia="Calibri" w:hAnsi="Calibri" w:cs="Times New Roman"/>
          <w:lang w:val="en-US"/>
        </w:rPr>
      </w:pPr>
    </w:p>
    <w:p w14:paraId="6DF28AE0" w14:textId="77777777" w:rsidR="00172F3D" w:rsidRPr="004C1EF9" w:rsidRDefault="00172F3D" w:rsidP="004C1EF9">
      <w:pPr>
        <w:spacing w:after="160" w:line="259" w:lineRule="auto"/>
        <w:rPr>
          <w:rFonts w:ascii="Calibri" w:eastAsia="Calibri" w:hAnsi="Calibri" w:cs="Times New Roman"/>
          <w:lang w:val="en-US"/>
        </w:rPr>
      </w:pPr>
    </w:p>
    <w:p w14:paraId="7A111722" w14:textId="7E27FD98" w:rsidR="004C1EF9" w:rsidRPr="002F6499" w:rsidRDefault="002F6499" w:rsidP="002F6499">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Build your agenda</w:t>
      </w:r>
    </w:p>
    <w:p w14:paraId="5D52453D" w14:textId="1E760B88" w:rsidR="00DC18C4" w:rsidRDefault="00DC18C4" w:rsidP="00925502">
      <w:pPr>
        <w:spacing w:after="160" w:line="259" w:lineRule="auto"/>
        <w:rPr>
          <w:rFonts w:ascii="Calibri" w:eastAsia="Calibri" w:hAnsi="Calibri" w:cs="Times New Roman"/>
          <w:lang w:val="en-US"/>
        </w:rPr>
      </w:pPr>
      <w:r>
        <w:rPr>
          <w:rFonts w:ascii="Calibri" w:eastAsia="Calibri" w:hAnsi="Calibri" w:cs="Times New Roman"/>
          <w:lang w:val="en-US"/>
        </w:rPr>
        <w:t xml:space="preserve">Below you will find a list of all the workshop activities </w:t>
      </w:r>
      <w:r w:rsidR="00853A88">
        <w:rPr>
          <w:rFonts w:ascii="Calibri" w:eastAsia="Calibri" w:hAnsi="Calibri" w:cs="Times New Roman"/>
          <w:lang w:val="en-US"/>
        </w:rPr>
        <w:t xml:space="preserve">recommended </w:t>
      </w:r>
      <w:r w:rsidR="008A56A7">
        <w:rPr>
          <w:rFonts w:ascii="Calibri" w:eastAsia="Calibri" w:hAnsi="Calibri" w:cs="Times New Roman"/>
          <w:lang w:val="en-US"/>
        </w:rPr>
        <w:t>in each workshop</w:t>
      </w:r>
      <w:r w:rsidR="00F72829">
        <w:rPr>
          <w:rFonts w:ascii="Calibri" w:eastAsia="Calibri" w:hAnsi="Calibri" w:cs="Times New Roman"/>
          <w:lang w:val="en-US"/>
        </w:rPr>
        <w:t xml:space="preserve"> and a blank agenda template. Go through the list and create an agenda with facilitation directions, notes, and reminders for each activity. </w:t>
      </w:r>
    </w:p>
    <w:p w14:paraId="292E8647" w14:textId="01E8E106" w:rsidR="00F72829" w:rsidRDefault="00F72829" w:rsidP="00925502">
      <w:pPr>
        <w:spacing w:after="160" w:line="259" w:lineRule="auto"/>
        <w:rPr>
          <w:b/>
          <w:bCs/>
        </w:rPr>
      </w:pPr>
      <w:r>
        <w:rPr>
          <w:rFonts w:ascii="Calibri" w:eastAsia="Calibri" w:hAnsi="Calibri" w:cs="Times New Roman"/>
          <w:lang w:val="en-US"/>
        </w:rPr>
        <w:t xml:space="preserve">Use detailed agendas included at the end of this document as a guide. </w:t>
      </w:r>
    </w:p>
    <w:p w14:paraId="216AE9D1" w14:textId="77777777" w:rsidR="00CD6D49" w:rsidRDefault="00CD6D49" w:rsidP="00925502">
      <w:pPr>
        <w:spacing w:after="160" w:line="259" w:lineRule="auto"/>
        <w:rPr>
          <w:rFonts w:ascii="Calibri" w:eastAsia="Calibri" w:hAnsi="Calibri" w:cs="Times New Roman"/>
          <w:b/>
          <w:bCs/>
        </w:rPr>
      </w:pPr>
    </w:p>
    <w:p w14:paraId="5116E288" w14:textId="4B9800FE"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1</w:t>
      </w:r>
    </w:p>
    <w:p w14:paraId="75FD5970" w14:textId="77777777" w:rsidR="00925502" w:rsidRPr="00925502" w:rsidRDefault="00925502" w:rsidP="00F72829">
      <w:pPr>
        <w:numPr>
          <w:ilvl w:val="0"/>
          <w:numId w:val="45"/>
        </w:numPr>
        <w:spacing w:line="240" w:lineRule="auto"/>
        <w:rPr>
          <w:rFonts w:ascii="Calibri" w:eastAsia="Calibri" w:hAnsi="Calibri" w:cs="Times New Roman"/>
          <w:b/>
          <w:bCs/>
        </w:rPr>
      </w:pPr>
      <w:r w:rsidRPr="00925502">
        <w:rPr>
          <w:rFonts w:ascii="Calibri" w:eastAsia="Calibri" w:hAnsi="Calibri" w:cs="Times New Roman"/>
          <w:b/>
          <w:bCs/>
        </w:rPr>
        <w:t>Brief Agenda:</w:t>
      </w:r>
    </w:p>
    <w:p w14:paraId="135D1C52" w14:textId="0FDBB6CB"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Welcome and Introductions (</w:t>
      </w:r>
      <w:r w:rsidR="00EE5300" w:rsidRPr="00EE5300">
        <w:rPr>
          <w:rFonts w:ascii="Calibri" w:eastAsia="Calibri" w:hAnsi="Calibri" w:cs="Times New Roman"/>
          <w:i/>
          <w:iCs/>
        </w:rPr>
        <w:t xml:space="preserve">example below: </w:t>
      </w:r>
      <w:r w:rsidRPr="00925502">
        <w:rPr>
          <w:rFonts w:ascii="Calibri" w:eastAsia="Calibri" w:hAnsi="Calibri" w:cs="Times New Roman"/>
          <w:i/>
          <w:iCs/>
        </w:rPr>
        <w:t>Session 1</w:t>
      </w:r>
      <w:r w:rsidRPr="00925502">
        <w:rPr>
          <w:rFonts w:ascii="Calibri" w:eastAsia="Calibri" w:hAnsi="Calibri" w:cs="Times New Roman"/>
        </w:rPr>
        <w:t xml:space="preserve">) </w:t>
      </w:r>
    </w:p>
    <w:p w14:paraId="7614285D" w14:textId="5BB3CDD4"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Hazards storytelling (</w:t>
      </w:r>
      <w:r w:rsidR="00EE5300" w:rsidRPr="00EE5300">
        <w:rPr>
          <w:rFonts w:ascii="Calibri" w:eastAsia="Calibri" w:hAnsi="Calibri" w:cs="Times New Roman"/>
          <w:i/>
          <w:iCs/>
        </w:rPr>
        <w:t xml:space="preserve">example below: </w:t>
      </w:r>
      <w:r w:rsidRPr="00925502">
        <w:rPr>
          <w:rFonts w:ascii="Calibri" w:eastAsia="Calibri" w:hAnsi="Calibri" w:cs="Times New Roman"/>
          <w:i/>
          <w:iCs/>
        </w:rPr>
        <w:t>Session 2</w:t>
      </w:r>
      <w:r w:rsidRPr="00925502">
        <w:rPr>
          <w:rFonts w:ascii="Calibri" w:eastAsia="Calibri" w:hAnsi="Calibri" w:cs="Times New Roman"/>
        </w:rPr>
        <w:t xml:space="preserve">) </w:t>
      </w:r>
    </w:p>
    <w:p w14:paraId="7E5D68EC" w14:textId="77777777" w:rsidR="00925502" w:rsidRPr="00925502"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Future Scenarios</w:t>
      </w:r>
    </w:p>
    <w:p w14:paraId="608F30BA" w14:textId="77777777" w:rsidR="00925502" w:rsidRPr="00EE5300" w:rsidRDefault="00925502" w:rsidP="00F72829">
      <w:pPr>
        <w:numPr>
          <w:ilvl w:val="1"/>
          <w:numId w:val="45"/>
        </w:numPr>
        <w:spacing w:line="240" w:lineRule="auto"/>
        <w:rPr>
          <w:rFonts w:ascii="Calibri" w:eastAsia="Calibri" w:hAnsi="Calibri" w:cs="Times New Roman"/>
          <w:b/>
          <w:bCs/>
        </w:rPr>
      </w:pPr>
      <w:r w:rsidRPr="00925502">
        <w:rPr>
          <w:rFonts w:ascii="Calibri" w:eastAsia="Calibri" w:hAnsi="Calibri" w:cs="Times New Roman"/>
        </w:rPr>
        <w:t xml:space="preserve">Build Relationships </w:t>
      </w:r>
    </w:p>
    <w:p w14:paraId="704D274F" w14:textId="5517C4B8" w:rsidR="00925502" w:rsidRPr="00925502" w:rsidRDefault="00EE5300" w:rsidP="00F72829">
      <w:pPr>
        <w:numPr>
          <w:ilvl w:val="1"/>
          <w:numId w:val="45"/>
        </w:numPr>
        <w:spacing w:line="240" w:lineRule="auto"/>
        <w:rPr>
          <w:rFonts w:ascii="Calibri" w:eastAsia="Calibri" w:hAnsi="Calibri" w:cs="Times New Roman"/>
          <w:b/>
          <w:bCs/>
        </w:rPr>
      </w:pPr>
      <w:r>
        <w:rPr>
          <w:rFonts w:ascii="Calibri" w:eastAsia="Calibri" w:hAnsi="Calibri" w:cs="Times New Roman"/>
        </w:rPr>
        <w:t>Wrap-up</w:t>
      </w:r>
    </w:p>
    <w:p w14:paraId="5AE9F670" w14:textId="77777777" w:rsidR="00925502" w:rsidRPr="00925502" w:rsidRDefault="00925502" w:rsidP="00925502">
      <w:pPr>
        <w:spacing w:after="160" w:line="259" w:lineRule="auto"/>
        <w:rPr>
          <w:rFonts w:ascii="Calibri" w:eastAsia="Calibri" w:hAnsi="Calibri" w:cs="Times New Roman"/>
          <w:b/>
          <w:bCs/>
        </w:rPr>
      </w:pPr>
    </w:p>
    <w:p w14:paraId="5CA00086" w14:textId="77777777"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2</w:t>
      </w:r>
    </w:p>
    <w:p w14:paraId="01410CB8" w14:textId="77777777" w:rsidR="00925502" w:rsidRPr="00925502" w:rsidRDefault="00925502" w:rsidP="00F72829">
      <w:pPr>
        <w:numPr>
          <w:ilvl w:val="0"/>
          <w:numId w:val="45"/>
        </w:numPr>
        <w:spacing w:line="259" w:lineRule="auto"/>
        <w:rPr>
          <w:rFonts w:ascii="Calibri" w:eastAsia="Calibri" w:hAnsi="Calibri" w:cs="Times New Roman"/>
          <w:b/>
          <w:bCs/>
        </w:rPr>
      </w:pPr>
      <w:r w:rsidRPr="00925502">
        <w:rPr>
          <w:rFonts w:ascii="Calibri" w:eastAsia="Calibri" w:hAnsi="Calibri" w:cs="Times New Roman"/>
          <w:b/>
          <w:bCs/>
        </w:rPr>
        <w:t>Brief Agenda:</w:t>
      </w:r>
    </w:p>
    <w:p w14:paraId="3791A1DF" w14:textId="2315D9B8"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Welcome and Introductions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Session 1</w:t>
      </w:r>
      <w:r w:rsidR="00EE5300" w:rsidRPr="00925502">
        <w:rPr>
          <w:rFonts w:ascii="Calibri" w:eastAsia="Calibri" w:hAnsi="Calibri" w:cs="Times New Roman"/>
        </w:rPr>
        <w:t>)</w:t>
      </w:r>
    </w:p>
    <w:p w14:paraId="68FBB63C" w14:textId="4370E1F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Participatory Mapping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 xml:space="preserve">Session </w:t>
      </w:r>
      <w:r w:rsidR="00EE5300">
        <w:rPr>
          <w:rFonts w:ascii="Calibri" w:eastAsia="Calibri" w:hAnsi="Calibri" w:cs="Times New Roman"/>
          <w:i/>
          <w:iCs/>
        </w:rPr>
        <w:t>4</w:t>
      </w:r>
      <w:r w:rsidR="00EE5300" w:rsidRPr="00925502">
        <w:rPr>
          <w:rFonts w:ascii="Calibri" w:eastAsia="Calibri" w:hAnsi="Calibri" w:cs="Times New Roman"/>
        </w:rPr>
        <w:t>)</w:t>
      </w:r>
    </w:p>
    <w:p w14:paraId="1B8B1961"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Resilience Indicators</w:t>
      </w:r>
    </w:p>
    <w:p w14:paraId="42596233" w14:textId="77777777" w:rsid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Equity Discussion </w:t>
      </w:r>
    </w:p>
    <w:p w14:paraId="55E916D9" w14:textId="1068D23C" w:rsidR="00EE5300" w:rsidRPr="00925502" w:rsidRDefault="00EE5300" w:rsidP="00F72829">
      <w:pPr>
        <w:numPr>
          <w:ilvl w:val="1"/>
          <w:numId w:val="45"/>
        </w:numPr>
        <w:spacing w:line="259" w:lineRule="auto"/>
        <w:rPr>
          <w:rFonts w:ascii="Calibri" w:eastAsia="Calibri" w:hAnsi="Calibri" w:cs="Times New Roman"/>
        </w:rPr>
      </w:pPr>
      <w:r>
        <w:rPr>
          <w:rFonts w:ascii="Calibri" w:eastAsia="Calibri" w:hAnsi="Calibri" w:cs="Times New Roman"/>
        </w:rPr>
        <w:t xml:space="preserve">Wrap-up </w:t>
      </w:r>
    </w:p>
    <w:p w14:paraId="7A190EB3" w14:textId="77777777" w:rsidR="00925502" w:rsidRPr="00925502" w:rsidRDefault="00925502" w:rsidP="00925502">
      <w:pPr>
        <w:spacing w:after="160" w:line="259" w:lineRule="auto"/>
        <w:rPr>
          <w:rFonts w:ascii="Calibri" w:eastAsia="Calibri" w:hAnsi="Calibri" w:cs="Times New Roman"/>
        </w:rPr>
      </w:pPr>
    </w:p>
    <w:p w14:paraId="2E55D081" w14:textId="77777777" w:rsidR="00925502" w:rsidRPr="00925502" w:rsidRDefault="00925502" w:rsidP="00925502">
      <w:pPr>
        <w:spacing w:after="160" w:line="259" w:lineRule="auto"/>
        <w:rPr>
          <w:rFonts w:ascii="Calibri" w:eastAsia="Calibri" w:hAnsi="Calibri" w:cs="Times New Roman"/>
          <w:b/>
          <w:bCs/>
        </w:rPr>
      </w:pPr>
      <w:r w:rsidRPr="00925502">
        <w:rPr>
          <w:rFonts w:ascii="Calibri" w:eastAsia="Calibri" w:hAnsi="Calibri" w:cs="Times New Roman"/>
          <w:b/>
          <w:bCs/>
        </w:rPr>
        <w:t>Workshop 3</w:t>
      </w:r>
    </w:p>
    <w:p w14:paraId="2D2CB8DC" w14:textId="77777777" w:rsidR="00925502" w:rsidRPr="00925502" w:rsidRDefault="00925502" w:rsidP="00F72829">
      <w:pPr>
        <w:numPr>
          <w:ilvl w:val="0"/>
          <w:numId w:val="45"/>
        </w:numPr>
        <w:spacing w:line="259" w:lineRule="auto"/>
        <w:rPr>
          <w:rFonts w:ascii="Calibri" w:eastAsia="Calibri" w:hAnsi="Calibri" w:cs="Times New Roman"/>
          <w:b/>
          <w:bCs/>
        </w:rPr>
      </w:pPr>
      <w:r w:rsidRPr="00925502">
        <w:rPr>
          <w:rFonts w:ascii="Calibri" w:eastAsia="Calibri" w:hAnsi="Calibri" w:cs="Times New Roman"/>
          <w:b/>
          <w:bCs/>
        </w:rPr>
        <w:t>Brief Agenda:</w:t>
      </w:r>
    </w:p>
    <w:p w14:paraId="27BC9B27" w14:textId="3508985F" w:rsidR="00925502" w:rsidRPr="00925502" w:rsidRDefault="00925502" w:rsidP="00F72829">
      <w:pPr>
        <w:numPr>
          <w:ilvl w:val="1"/>
          <w:numId w:val="45"/>
        </w:numPr>
        <w:spacing w:line="259" w:lineRule="auto"/>
        <w:rPr>
          <w:rFonts w:ascii="Calibri" w:eastAsia="Calibri" w:hAnsi="Calibri" w:cs="Times New Roman"/>
          <w:b/>
          <w:bCs/>
        </w:rPr>
      </w:pPr>
      <w:r w:rsidRPr="00925502">
        <w:rPr>
          <w:rFonts w:ascii="Calibri" w:eastAsia="Calibri" w:hAnsi="Calibri" w:cs="Times New Roman"/>
        </w:rPr>
        <w:t xml:space="preserve">Welcome and Introductions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Session 1</w:t>
      </w:r>
      <w:r w:rsidR="00EE5300" w:rsidRPr="00925502">
        <w:rPr>
          <w:rFonts w:ascii="Calibri" w:eastAsia="Calibri" w:hAnsi="Calibri" w:cs="Times New Roman"/>
        </w:rPr>
        <w:t>)</w:t>
      </w:r>
    </w:p>
    <w:p w14:paraId="0998E8BC" w14:textId="77777777" w:rsidR="00925502" w:rsidRPr="00925502" w:rsidRDefault="00925502" w:rsidP="00F72829">
      <w:pPr>
        <w:numPr>
          <w:ilvl w:val="1"/>
          <w:numId w:val="45"/>
        </w:numPr>
        <w:spacing w:line="259" w:lineRule="auto"/>
        <w:rPr>
          <w:rFonts w:ascii="Calibri" w:eastAsia="Calibri" w:hAnsi="Calibri" w:cs="Times New Roman"/>
          <w:b/>
          <w:bCs/>
        </w:rPr>
      </w:pPr>
      <w:r w:rsidRPr="00925502">
        <w:rPr>
          <w:rFonts w:ascii="Calibri" w:eastAsia="Calibri" w:hAnsi="Calibri" w:cs="Times New Roman"/>
        </w:rPr>
        <w:t>Warm Up Activity</w:t>
      </w:r>
    </w:p>
    <w:p w14:paraId="4A25254D" w14:textId="6BADE1C6"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 Area Vision Statements</w:t>
      </w:r>
      <w:r w:rsidR="00EE5300">
        <w:rPr>
          <w:rFonts w:ascii="Calibri" w:eastAsia="Calibri" w:hAnsi="Calibri" w:cs="Times New Roman"/>
        </w:rPr>
        <w:t xml:space="preserve"> </w:t>
      </w:r>
      <w:r w:rsidR="00EE5300" w:rsidRPr="00925502">
        <w:rPr>
          <w:rFonts w:ascii="Calibri" w:eastAsia="Calibri" w:hAnsi="Calibri" w:cs="Times New Roman"/>
        </w:rPr>
        <w:t>(</w:t>
      </w:r>
      <w:r w:rsidR="00EE5300" w:rsidRPr="00EE5300">
        <w:rPr>
          <w:rFonts w:ascii="Calibri" w:eastAsia="Calibri" w:hAnsi="Calibri" w:cs="Times New Roman"/>
          <w:i/>
          <w:iCs/>
        </w:rPr>
        <w:t xml:space="preserve">example below: </w:t>
      </w:r>
      <w:r w:rsidR="00EE5300" w:rsidRPr="00925502">
        <w:rPr>
          <w:rFonts w:ascii="Calibri" w:eastAsia="Calibri" w:hAnsi="Calibri" w:cs="Times New Roman"/>
          <w:i/>
          <w:iCs/>
        </w:rPr>
        <w:t xml:space="preserve">Session </w:t>
      </w:r>
      <w:r w:rsidR="00EE5300">
        <w:rPr>
          <w:rFonts w:ascii="Calibri" w:eastAsia="Calibri" w:hAnsi="Calibri" w:cs="Times New Roman"/>
          <w:i/>
          <w:iCs/>
        </w:rPr>
        <w:t>5</w:t>
      </w:r>
      <w:r w:rsidR="00EE5300" w:rsidRPr="00925502">
        <w:rPr>
          <w:rFonts w:ascii="Calibri" w:eastAsia="Calibri" w:hAnsi="Calibri" w:cs="Times New Roman"/>
        </w:rPr>
        <w:t>)</w:t>
      </w:r>
    </w:p>
    <w:p w14:paraId="0E14CCDF"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Actions Brainstorming</w:t>
      </w:r>
    </w:p>
    <w:p w14:paraId="4F044EF1"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Actions Evaluation</w:t>
      </w:r>
    </w:p>
    <w:p w14:paraId="73555BC6" w14:textId="77777777" w:rsidR="00925502" w:rsidRPr="00925502" w:rsidRDefault="00925502" w:rsidP="00F72829">
      <w:pPr>
        <w:numPr>
          <w:ilvl w:val="1"/>
          <w:numId w:val="45"/>
        </w:numPr>
        <w:spacing w:line="259" w:lineRule="auto"/>
        <w:rPr>
          <w:rFonts w:ascii="Calibri" w:eastAsia="Calibri" w:hAnsi="Calibri" w:cs="Times New Roman"/>
        </w:rPr>
      </w:pPr>
      <w:r w:rsidRPr="00925502">
        <w:rPr>
          <w:rFonts w:ascii="Calibri" w:eastAsia="Calibri" w:hAnsi="Calibri" w:cs="Times New Roman"/>
        </w:rPr>
        <w:t xml:space="preserve">Wrap-up </w:t>
      </w:r>
    </w:p>
    <w:p w14:paraId="561A690F" w14:textId="6E7005F0" w:rsidR="002F6499" w:rsidRDefault="002F6499" w:rsidP="00925502">
      <w:pPr>
        <w:spacing w:after="160" w:line="259" w:lineRule="auto"/>
        <w:rPr>
          <w:rFonts w:ascii="Calibri" w:eastAsia="Calibri" w:hAnsi="Calibri" w:cs="Times New Roman"/>
          <w:lang w:val="en-US"/>
        </w:rPr>
      </w:pPr>
    </w:p>
    <w:p w14:paraId="309052FF" w14:textId="5FFF0756" w:rsidR="004E4991" w:rsidRDefault="004E4991" w:rsidP="004E499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Pr>
          <w:rFonts w:asciiTheme="majorHAnsi" w:eastAsiaTheme="majorEastAsia" w:hAnsiTheme="majorHAnsi" w:cstheme="majorBidi"/>
        </w:rPr>
        <w:t>#</w:t>
      </w:r>
      <w:r w:rsidRPr="1B8A03AE">
        <w:rPr>
          <w:rFonts w:asciiTheme="majorHAnsi" w:eastAsiaTheme="majorEastAsia" w:hAnsiTheme="majorHAnsi" w:cstheme="majorBidi"/>
        </w:rPr>
        <w:t xml:space="preserve">: </w:t>
      </w:r>
      <w:r>
        <w:rPr>
          <w:rFonts w:asciiTheme="majorHAnsi" w:eastAsiaTheme="majorEastAsia" w:hAnsiTheme="majorHAnsi" w:cstheme="majorBidi"/>
        </w:rPr>
        <w:t>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Default="004E4991" w:rsidP="00E20DFB">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Pr="106E6355">
              <w:rPr>
                <w:rFonts w:asciiTheme="majorHAnsi" w:eastAsiaTheme="majorEastAsia" w:hAnsiTheme="majorHAnsi" w:cstheme="majorBidi"/>
              </w:rPr>
              <w:t xml:space="preserve">ime: </w:t>
            </w:r>
          </w:p>
          <w:p w14:paraId="6B3CDF21" w14:textId="5D558AE4" w:rsidR="004E4991" w:rsidRDefault="00033066"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 xml:space="preserve"># - # AM </w:t>
            </w:r>
            <w:r w:rsidR="004E4991" w:rsidRPr="232D5EDA">
              <w:rPr>
                <w:rFonts w:asciiTheme="majorHAnsi" w:eastAsiaTheme="majorEastAsia" w:hAnsiTheme="majorHAnsi" w:cstheme="majorBidi"/>
              </w:rPr>
              <w:t>(</w:t>
            </w:r>
            <w:r w:rsidR="004E4991">
              <w:rPr>
                <w:rFonts w:asciiTheme="majorHAnsi" w:eastAsiaTheme="majorEastAsia" w:hAnsiTheme="majorHAnsi" w:cstheme="majorBidi"/>
              </w:rPr>
              <w:t>#</w:t>
            </w:r>
            <w:r w:rsidR="004E4991" w:rsidRPr="232D5EDA">
              <w:rPr>
                <w:rFonts w:asciiTheme="majorHAnsi" w:eastAsiaTheme="majorEastAsia" w:hAnsiTheme="majorHAnsi" w:cstheme="majorBidi"/>
              </w:rPr>
              <w:t xml:space="preserve">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1E4C720D" w14:textId="4BD80649"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Name 1</w:t>
            </w:r>
          </w:p>
          <w:p w14:paraId="75C01F8E" w14:textId="7D909DDA"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Name</w:t>
            </w:r>
            <w:r>
              <w:rPr>
                <w:rFonts w:asciiTheme="majorHAnsi" w:eastAsiaTheme="majorEastAsia" w:hAnsiTheme="majorHAnsi" w:cstheme="majorBidi"/>
              </w:rPr>
              <w:t xml:space="preserve"> 2</w:t>
            </w:r>
          </w:p>
          <w:p w14:paraId="66878BAF" w14:textId="26F98CB5" w:rsidR="004E4991" w:rsidRDefault="004E4991" w:rsidP="00E20DFB">
            <w:pPr>
              <w:numPr>
                <w:ilvl w:val="0"/>
                <w:numId w:val="33"/>
              </w:numPr>
              <w:rPr>
                <w:rFonts w:asciiTheme="majorHAnsi" w:eastAsiaTheme="majorEastAsia" w:hAnsiTheme="majorHAnsi" w:cstheme="majorBidi"/>
              </w:rPr>
            </w:pPr>
            <w:r>
              <w:rPr>
                <w:rFonts w:asciiTheme="majorHAnsi" w:eastAsiaTheme="majorEastAsia" w:hAnsiTheme="majorHAnsi" w:cstheme="majorBidi"/>
              </w:rPr>
              <w:t xml:space="preserve">Name </w:t>
            </w:r>
            <w:r>
              <w:rPr>
                <w:rFonts w:asciiTheme="majorHAnsi" w:eastAsiaTheme="majorEastAsia" w:hAnsiTheme="majorHAnsi" w:cstheme="majorBidi"/>
              </w:rPr>
              <w:t>3</w:t>
            </w:r>
          </w:p>
        </w:tc>
      </w:tr>
      <w:tr w:rsidR="004E4991"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2D98EE05" w14:textId="5EB19701" w:rsidR="004E4991" w:rsidRDefault="00033066" w:rsidP="00E20DFB">
            <w:pPr>
              <w:numPr>
                <w:ilvl w:val="0"/>
                <w:numId w:val="32"/>
              </w:numPr>
              <w:spacing w:line="240" w:lineRule="auto"/>
              <w:rPr>
                <w:rFonts w:asciiTheme="majorHAnsi" w:eastAsiaTheme="majorEastAsia" w:hAnsiTheme="majorHAnsi" w:cstheme="majorBidi"/>
              </w:rPr>
            </w:pPr>
            <w:r>
              <w:rPr>
                <w:rFonts w:asciiTheme="majorHAnsi" w:eastAsiaTheme="majorEastAsia" w:hAnsiTheme="majorHAnsi" w:cstheme="majorBidi"/>
              </w:rPr>
              <w:t>[why is core team convening this workshop? Why are community members attending?]</w:t>
            </w:r>
          </w:p>
        </w:tc>
      </w:tr>
      <w:tr w:rsidR="004E4991"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Default="004E4991" w:rsidP="00E20DFB">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6BD9B22" w14:textId="3AF2A37D" w:rsidR="004E4991" w:rsidRDefault="00033066" w:rsidP="00E20DFB">
            <w:pPr>
              <w:numPr>
                <w:ilvl w:val="0"/>
                <w:numId w:val="30"/>
              </w:numPr>
              <w:spacing w:line="240" w:lineRule="auto"/>
              <w:rPr>
                <w:rFonts w:ascii="Calibri" w:eastAsia="Calibri" w:hAnsi="Calibri" w:cs="Calibri"/>
              </w:rPr>
            </w:pPr>
            <w:r>
              <w:rPr>
                <w:rFonts w:ascii="Calibri" w:eastAsia="Calibri" w:hAnsi="Calibri" w:cs="Calibri"/>
              </w:rPr>
              <w:t>[</w:t>
            </w:r>
            <w:r w:rsidR="004E4991" w:rsidRPr="431A3C6B">
              <w:rPr>
                <w:rFonts w:ascii="Calibri" w:eastAsia="Calibri" w:hAnsi="Calibri" w:cs="Calibri"/>
              </w:rPr>
              <w:t>S</w:t>
            </w:r>
            <w:r>
              <w:rPr>
                <w:rFonts w:ascii="Calibri" w:eastAsia="Calibri" w:hAnsi="Calibri" w:cs="Calibri"/>
              </w:rPr>
              <w:t>pecific output]</w:t>
            </w:r>
          </w:p>
          <w:p w14:paraId="62F56FF2" w14:textId="23B07DF3" w:rsidR="004E4991" w:rsidRDefault="00033066" w:rsidP="00E20DFB">
            <w:pPr>
              <w:numPr>
                <w:ilvl w:val="1"/>
                <w:numId w:val="30"/>
              </w:numPr>
              <w:spacing w:line="240" w:lineRule="auto"/>
              <w:rPr>
                <w:rFonts w:ascii="Calibri" w:eastAsia="Calibri" w:hAnsi="Calibri" w:cs="Calibri"/>
              </w:rPr>
            </w:pPr>
            <w:r>
              <w:rPr>
                <w:rFonts w:ascii="Calibri" w:eastAsia="Calibri" w:hAnsi="Calibri" w:cs="Calibri"/>
              </w:rPr>
              <w:t>[Notes on this output]</w:t>
            </w:r>
          </w:p>
          <w:p w14:paraId="7CD475D8" w14:textId="2E7F4C8D" w:rsidR="004E4991" w:rsidRDefault="00033066" w:rsidP="00E20DFB">
            <w:pPr>
              <w:numPr>
                <w:ilvl w:val="0"/>
                <w:numId w:val="30"/>
              </w:numPr>
              <w:spacing w:line="240" w:lineRule="auto"/>
              <w:rPr>
                <w:rFonts w:ascii="Calibri" w:eastAsia="Calibri" w:hAnsi="Calibri" w:cs="Calibri"/>
              </w:rPr>
            </w:pPr>
            <w:r>
              <w:rPr>
                <w:rFonts w:ascii="Calibri" w:eastAsia="Calibri" w:hAnsi="Calibri" w:cs="Calibri"/>
              </w:rPr>
              <w:t>[Specific output 2]</w:t>
            </w:r>
          </w:p>
        </w:tc>
      </w:tr>
      <w:tr w:rsidR="004E4991"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Default="004E4991" w:rsidP="00E20DFB">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19C844FA" w14:textId="5758A4BC" w:rsidR="004E4991" w:rsidRDefault="00033066" w:rsidP="00E20DFB">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w:t>
            </w:r>
            <w:r w:rsidR="004E4991" w:rsidRPr="18A3AFC8">
              <w:rPr>
                <w:rFonts w:asciiTheme="majorHAnsi" w:eastAsiaTheme="majorEastAsia" w:hAnsiTheme="majorHAnsi" w:cstheme="majorBidi"/>
              </w:rPr>
              <w:t>Small Group Discussion</w:t>
            </w:r>
            <w:r>
              <w:rPr>
                <w:rFonts w:asciiTheme="majorHAnsi" w:eastAsiaTheme="majorEastAsia" w:hAnsiTheme="majorHAnsi" w:cstheme="majorBidi"/>
              </w:rPr>
              <w:t>]</w:t>
            </w:r>
          </w:p>
          <w:p w14:paraId="330AEC02" w14:textId="7EB4AB97" w:rsidR="004E4991" w:rsidRDefault="00033066" w:rsidP="00E20DFB">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w:t>
            </w:r>
            <w:r w:rsidR="004E4991" w:rsidRPr="18A3AFC8">
              <w:rPr>
                <w:rFonts w:asciiTheme="majorHAnsi" w:eastAsiaTheme="majorEastAsia" w:hAnsiTheme="majorHAnsi" w:cstheme="majorBidi"/>
              </w:rPr>
              <w:t>Plenary Discussion</w:t>
            </w:r>
            <w:r>
              <w:rPr>
                <w:rFonts w:asciiTheme="majorHAnsi" w:eastAsiaTheme="majorEastAsia" w:hAnsiTheme="majorHAnsi" w:cstheme="majorBidi"/>
              </w:rPr>
              <w:t>]</w:t>
            </w:r>
          </w:p>
        </w:tc>
      </w:tr>
      <w:tr w:rsidR="004E4991"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Default="004E4991" w:rsidP="00E20DFB">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77404830" w14:textId="7AD13C65" w:rsidR="004E4991" w:rsidRDefault="00033066" w:rsidP="00E20DFB">
            <w:pPr>
              <w:numPr>
                <w:ilvl w:val="0"/>
                <w:numId w:val="31"/>
              </w:numPr>
              <w:spacing w:line="240" w:lineRule="auto"/>
              <w:rPr>
                <w:rFonts w:ascii="Calibri" w:eastAsia="Calibri" w:hAnsi="Calibri" w:cs="Calibri"/>
              </w:rPr>
            </w:pPr>
            <w:r>
              <w:t>[worksheet (</w:t>
            </w:r>
            <w:r w:rsidR="004E4991" w:rsidRPr="431A3C6B">
              <w:rPr>
                <w:rFonts w:ascii="Calibri" w:eastAsia="Calibri" w:hAnsi="Calibri" w:cs="Calibri"/>
              </w:rPr>
              <w:t>1 per participant)</w:t>
            </w:r>
            <w:r>
              <w:rPr>
                <w:rFonts w:ascii="Calibri" w:eastAsia="Calibri" w:hAnsi="Calibri" w:cs="Calibri"/>
              </w:rPr>
              <w:t>]</w:t>
            </w:r>
          </w:p>
          <w:p w14:paraId="3E6D6565" w14:textId="7998D50C" w:rsidR="004E4991" w:rsidRDefault="00033066" w:rsidP="00E20DFB">
            <w:pPr>
              <w:numPr>
                <w:ilvl w:val="0"/>
                <w:numId w:val="31"/>
              </w:numPr>
              <w:spacing w:line="240" w:lineRule="auto"/>
              <w:rPr>
                <w:rFonts w:ascii="Calibri" w:eastAsia="Calibri" w:hAnsi="Calibri" w:cs="Calibri"/>
              </w:rPr>
            </w:pPr>
            <w:r>
              <w:rPr>
                <w:rFonts w:ascii="Calibri" w:eastAsia="Calibri" w:hAnsi="Calibri" w:cs="Calibri"/>
              </w:rPr>
              <w:t>[</w:t>
            </w:r>
            <w:r w:rsidR="004E4991" w:rsidRPr="431A3C6B">
              <w:rPr>
                <w:rFonts w:ascii="Calibri" w:eastAsia="Calibri" w:hAnsi="Calibri" w:cs="Calibri"/>
              </w:rPr>
              <w:t>Writing instruments (1 per participant)</w:t>
            </w:r>
            <w:r>
              <w:rPr>
                <w:rFonts w:ascii="Calibri" w:eastAsia="Calibri" w:hAnsi="Calibri" w:cs="Calibri"/>
              </w:rPr>
              <w:t>]</w:t>
            </w:r>
          </w:p>
        </w:tc>
      </w:tr>
    </w:tbl>
    <w:p w14:paraId="3B322E39" w14:textId="77777777" w:rsidR="004E4991" w:rsidRDefault="004E4991" w:rsidP="004E499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4E4991" w14:paraId="6E79F6B1" w14:textId="77777777" w:rsidTr="00E20DFB">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Default="00BF3F2D"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004E4991" w:rsidRPr="1D8A4482">
              <w:rPr>
                <w:rFonts w:asciiTheme="majorHAnsi" w:eastAsiaTheme="majorEastAsia" w:hAnsiTheme="majorHAnsi" w:cstheme="majorBidi"/>
              </w:rPr>
              <w:t xml:space="preserve"> </w:t>
            </w:r>
            <w:proofErr w:type="gramStart"/>
            <w:r w:rsidR="004E4991" w:rsidRPr="1D8A4482">
              <w:rPr>
                <w:rFonts w:asciiTheme="majorHAnsi" w:eastAsiaTheme="majorEastAsia" w:hAnsiTheme="majorHAnsi" w:cstheme="majorBidi"/>
              </w:rPr>
              <w:t>min</w:t>
            </w:r>
            <w:proofErr w:type="gramEnd"/>
          </w:p>
          <w:p w14:paraId="735B29B9" w14:textId="332AD0A5" w:rsidR="004E4991" w:rsidRDefault="00BF3F2D" w:rsidP="00E20DFB">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[Facilitator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Default="009F254B" w:rsidP="00E20DFB">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Pr>
                <w:rFonts w:ascii="Calibri" w:eastAsia="Calibri" w:hAnsi="Calibri" w:cs="Calibri"/>
                <w:b/>
                <w:bCs/>
              </w:rPr>
              <w:t xml:space="preserve">[Introduction to activity] </w:t>
            </w:r>
          </w:p>
          <w:p w14:paraId="2CE32B69" w14:textId="77777777" w:rsidR="009F254B" w:rsidRDefault="009F254B" w:rsidP="009F254B">
            <w:pPr>
              <w:pStyle w:val="ListParagraph"/>
              <w:widowControl w:val="0"/>
              <w:numPr>
                <w:ilvl w:val="0"/>
                <w:numId w:val="27"/>
              </w:numPr>
              <w:tabs>
                <w:tab w:val="left" w:pos="720"/>
              </w:tabs>
              <w:spacing w:line="240" w:lineRule="auto"/>
              <w:rPr>
                <w:rFonts w:ascii="Calibri" w:eastAsia="Calibri" w:hAnsi="Calibri" w:cs="Calibri"/>
              </w:rPr>
            </w:pPr>
            <w:r>
              <w:rPr>
                <w:rFonts w:ascii="Calibri" w:eastAsia="Calibri" w:hAnsi="Calibri" w:cs="Calibri"/>
              </w:rPr>
              <w:t>[Detailed notes and steps for facilitators]</w:t>
            </w:r>
          </w:p>
          <w:p w14:paraId="62D19DDF" w14:textId="4445ED78" w:rsidR="004E4991" w:rsidRDefault="009F254B" w:rsidP="00E20DFB">
            <w:pPr>
              <w:spacing w:line="240" w:lineRule="auto"/>
              <w:ind w:left="360" w:hanging="360"/>
              <w:rPr>
                <w:rFonts w:asciiTheme="majorHAnsi" w:eastAsiaTheme="majorEastAsia" w:hAnsiTheme="majorHAnsi" w:cstheme="majorBidi"/>
              </w:rPr>
            </w:pPr>
            <w:r>
              <w:rPr>
                <w:rFonts w:asciiTheme="majorHAnsi" w:eastAsiaTheme="majorEastAsia" w:hAnsiTheme="majorHAnsi" w:cstheme="majorBidi"/>
                <w:b/>
                <w:bCs/>
              </w:rPr>
              <w:t>[</w:t>
            </w:r>
            <w:r w:rsidR="00F72829">
              <w:rPr>
                <w:rFonts w:asciiTheme="majorHAnsi" w:eastAsiaTheme="majorEastAsia" w:hAnsiTheme="majorHAnsi" w:cstheme="majorBidi"/>
                <w:b/>
                <w:bCs/>
              </w:rPr>
              <w:t>Go over rules of interaction]</w:t>
            </w:r>
          </w:p>
          <w:p w14:paraId="1E59F7CE" w14:textId="77777777" w:rsidR="004E4991" w:rsidRDefault="009F254B" w:rsidP="009F254B">
            <w:pPr>
              <w:pStyle w:val="ListParagraph"/>
              <w:widowControl w:val="0"/>
              <w:numPr>
                <w:ilvl w:val="0"/>
                <w:numId w:val="27"/>
              </w:numPr>
              <w:tabs>
                <w:tab w:val="left" w:pos="720"/>
              </w:tabs>
              <w:spacing w:line="240" w:lineRule="auto"/>
              <w:rPr>
                <w:rFonts w:ascii="Calibri" w:eastAsia="Calibri" w:hAnsi="Calibri" w:cs="Calibri"/>
              </w:rPr>
            </w:pPr>
            <w:r>
              <w:rPr>
                <w:rFonts w:ascii="Calibri" w:eastAsia="Calibri" w:hAnsi="Calibri" w:cs="Calibri"/>
              </w:rPr>
              <w:t>[Detailed notes and steps for facilitators]</w:t>
            </w:r>
          </w:p>
          <w:p w14:paraId="4C0ECA76" w14:textId="4B5F33FB" w:rsidR="00F72829" w:rsidRPr="009F254B" w:rsidRDefault="00F72829" w:rsidP="009F254B">
            <w:pPr>
              <w:pStyle w:val="ListParagraph"/>
              <w:widowControl w:val="0"/>
              <w:numPr>
                <w:ilvl w:val="0"/>
                <w:numId w:val="27"/>
              </w:numPr>
              <w:tabs>
                <w:tab w:val="left" w:pos="720"/>
              </w:tabs>
              <w:spacing w:line="240" w:lineRule="auto"/>
              <w:rPr>
                <w:rFonts w:ascii="Calibri" w:eastAsia="Calibri" w:hAnsi="Calibri" w:cs="Calibri"/>
              </w:rPr>
            </w:pPr>
          </w:p>
        </w:tc>
      </w:tr>
      <w:tr w:rsidR="00BF3F2D" w14:paraId="33CCCF8C" w14:textId="77777777" w:rsidTr="00E20DFB">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Default="00BF3F2D" w:rsidP="00BF3F2D">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w:t>
            </w:r>
            <w:proofErr w:type="gramStart"/>
            <w:r w:rsidRPr="1D8A4482">
              <w:rPr>
                <w:rFonts w:asciiTheme="majorHAnsi" w:eastAsiaTheme="majorEastAsia" w:hAnsiTheme="majorHAnsi" w:cstheme="majorBidi"/>
              </w:rPr>
              <w:t>min</w:t>
            </w:r>
            <w:proofErr w:type="gramEnd"/>
          </w:p>
          <w:p w14:paraId="27E2A4A5" w14:textId="39D8F09C" w:rsidR="00BF3F2D" w:rsidRDefault="00BF3F2D" w:rsidP="00BF3F2D">
            <w:pPr>
              <w:spacing w:line="240" w:lineRule="auto"/>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2AF2BC9D" w:rsidR="00BF3F2D" w:rsidRDefault="009F254B" w:rsidP="00BF3F2D">
            <w:pPr>
              <w:widowControl w:val="0"/>
              <w:spacing w:line="240" w:lineRule="auto"/>
              <w:ind w:left="360" w:hanging="360"/>
              <w:rPr>
                <w:rFonts w:asciiTheme="majorHAnsi" w:eastAsiaTheme="majorEastAsia" w:hAnsiTheme="majorHAnsi" w:cstheme="majorBidi"/>
              </w:rPr>
            </w:pPr>
            <w:r>
              <w:rPr>
                <w:rFonts w:asciiTheme="majorHAnsi" w:eastAsiaTheme="majorEastAsia" w:hAnsiTheme="majorHAnsi" w:cstheme="majorBidi"/>
              </w:rPr>
              <w:t xml:space="preserve">[Begin Activity </w:t>
            </w:r>
            <w:r w:rsidR="00F72829">
              <w:rPr>
                <w:rFonts w:asciiTheme="majorHAnsi" w:eastAsiaTheme="majorEastAsia" w:hAnsiTheme="majorHAnsi" w:cstheme="majorBidi"/>
              </w:rPr>
              <w:t>– first action]</w:t>
            </w:r>
          </w:p>
          <w:p w14:paraId="2DD099B1" w14:textId="13737E7D" w:rsidR="00F72829" w:rsidRPr="00F72829" w:rsidRDefault="00F72829" w:rsidP="00F72829">
            <w:pPr>
              <w:pStyle w:val="ListParagraph"/>
              <w:widowControl w:val="0"/>
              <w:numPr>
                <w:ilvl w:val="0"/>
                <w:numId w:val="26"/>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02670661" w14:textId="0F7C6276" w:rsidR="00F72829" w:rsidRDefault="00BF3F2D" w:rsidP="00F72829">
            <w:pPr>
              <w:pStyle w:val="ListParagraph"/>
              <w:widowControl w:val="0"/>
              <w:numPr>
                <w:ilvl w:val="1"/>
                <w:numId w:val="26"/>
              </w:numPr>
              <w:spacing w:line="240" w:lineRule="auto"/>
              <w:rPr>
                <w:rFonts w:ascii="Calibri" w:eastAsia="Calibri" w:hAnsi="Calibri" w:cs="Calibri"/>
                <w:i/>
                <w:iCs/>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00F72829">
              <w:rPr>
                <w:rFonts w:asciiTheme="majorHAnsi" w:eastAsiaTheme="majorEastAsia" w:hAnsiTheme="majorHAnsi" w:cstheme="majorBidi"/>
                <w:i/>
                <w:iCs/>
              </w:rPr>
              <w:t xml:space="preserve">[additional notes for facilitators] </w:t>
            </w:r>
          </w:p>
          <w:p w14:paraId="6B2CE151" w14:textId="58B0ADE2" w:rsidR="00BF3F2D" w:rsidRPr="00F72829" w:rsidRDefault="00BF3F2D" w:rsidP="00F72829">
            <w:pPr>
              <w:widowControl w:val="0"/>
              <w:spacing w:line="240" w:lineRule="auto"/>
              <w:rPr>
                <w:rFonts w:ascii="Calibri" w:eastAsia="Calibri" w:hAnsi="Calibri" w:cs="Calibri"/>
                <w:i/>
                <w:iCs/>
              </w:rPr>
            </w:pPr>
          </w:p>
        </w:tc>
      </w:tr>
      <w:tr w:rsidR="00F72829" w14:paraId="1050CB61"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w:t>
            </w:r>
            <w:proofErr w:type="gramStart"/>
            <w:r w:rsidRPr="1D8A4482">
              <w:rPr>
                <w:rFonts w:asciiTheme="majorHAnsi" w:eastAsiaTheme="majorEastAsia" w:hAnsiTheme="majorHAnsi" w:cstheme="majorBidi"/>
              </w:rPr>
              <w:t>min</w:t>
            </w:r>
            <w:proofErr w:type="gramEnd"/>
          </w:p>
          <w:p w14:paraId="49F35915" w14:textId="34923843" w:rsidR="00F72829" w:rsidRDefault="00F72829" w:rsidP="00F72829">
            <w:pPr>
              <w:spacing w:line="240" w:lineRule="auto"/>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Pr>
                <w:rFonts w:asciiTheme="majorHAnsi" w:eastAsiaTheme="majorEastAsia" w:hAnsiTheme="majorHAnsi" w:cstheme="majorBidi"/>
              </w:rPr>
              <w:t>[Second action]</w:t>
            </w:r>
          </w:p>
          <w:p w14:paraId="0C43DDC3" w14:textId="77777777" w:rsidR="00F72829" w:rsidRPr="00F72829" w:rsidRDefault="00F72829" w:rsidP="00F72829">
            <w:pPr>
              <w:pStyle w:val="ListParagraph"/>
              <w:widowControl w:val="0"/>
              <w:numPr>
                <w:ilvl w:val="0"/>
                <w:numId w:val="25"/>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4F873032" w14:textId="229F2715" w:rsidR="00F72829" w:rsidRPr="00F72829" w:rsidRDefault="00F72829" w:rsidP="00F72829">
            <w:pPr>
              <w:pStyle w:val="ListParagraph"/>
              <w:widowControl w:val="0"/>
              <w:numPr>
                <w:ilvl w:val="1"/>
                <w:numId w:val="25"/>
              </w:numPr>
              <w:spacing w:line="240" w:lineRule="auto"/>
              <w:rPr>
                <w:rFonts w:ascii="Calibri" w:eastAsia="Calibri" w:hAnsi="Calibri" w:cs="Calibri"/>
                <w:i/>
                <w:iCs/>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Pr>
                <w:rFonts w:asciiTheme="majorHAnsi" w:eastAsiaTheme="majorEastAsia" w:hAnsiTheme="majorHAnsi" w:cstheme="majorBidi"/>
                <w:i/>
                <w:iCs/>
              </w:rPr>
              <w:t xml:space="preserve">[additional notes for facilitators] </w:t>
            </w:r>
          </w:p>
        </w:tc>
      </w:tr>
      <w:tr w:rsidR="00F72829" w14:paraId="36657A27"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w:t>
            </w:r>
            <w:r w:rsidRPr="1D8A4482">
              <w:rPr>
                <w:rFonts w:asciiTheme="majorHAnsi" w:eastAsiaTheme="majorEastAsia" w:hAnsiTheme="majorHAnsi" w:cstheme="majorBidi"/>
              </w:rPr>
              <w:t xml:space="preserve"> </w:t>
            </w:r>
            <w:proofErr w:type="gramStart"/>
            <w:r w:rsidRPr="1D8A4482">
              <w:rPr>
                <w:rFonts w:asciiTheme="majorHAnsi" w:eastAsiaTheme="majorEastAsia" w:hAnsiTheme="majorHAnsi" w:cstheme="majorBidi"/>
              </w:rPr>
              <w:t>min</w:t>
            </w:r>
            <w:proofErr w:type="gramEnd"/>
          </w:p>
          <w:p w14:paraId="118117A4" w14:textId="5821CEBA"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Pr>
                <w:rFonts w:asciiTheme="majorHAnsi" w:eastAsiaTheme="majorEastAsia" w:hAnsiTheme="majorHAnsi" w:cstheme="majorBidi"/>
              </w:rPr>
              <w:t>[</w:t>
            </w:r>
            <w:r>
              <w:rPr>
                <w:rFonts w:asciiTheme="majorHAnsi" w:eastAsiaTheme="majorEastAsia" w:hAnsiTheme="majorHAnsi" w:cstheme="majorBidi"/>
              </w:rPr>
              <w:t>Activity Wrap-up</w:t>
            </w:r>
            <w:r>
              <w:rPr>
                <w:rFonts w:asciiTheme="majorHAnsi" w:eastAsiaTheme="majorEastAsia" w:hAnsiTheme="majorHAnsi" w:cstheme="majorBidi"/>
              </w:rPr>
              <w:t>]</w:t>
            </w:r>
          </w:p>
          <w:p w14:paraId="1273D699" w14:textId="77777777" w:rsidR="00F72829" w:rsidRPr="00F72829" w:rsidRDefault="00F72829" w:rsidP="00F72829">
            <w:pPr>
              <w:pStyle w:val="ListParagraph"/>
              <w:widowControl w:val="0"/>
              <w:numPr>
                <w:ilvl w:val="0"/>
                <w:numId w:val="25"/>
              </w:numPr>
              <w:spacing w:line="240" w:lineRule="auto"/>
              <w:rPr>
                <w:rFonts w:asciiTheme="majorHAnsi" w:eastAsiaTheme="majorEastAsia" w:hAnsiTheme="majorHAnsi" w:cstheme="majorBidi"/>
                <w:b/>
                <w:bCs/>
              </w:rPr>
            </w:pPr>
            <w:r w:rsidRPr="00F72829">
              <w:rPr>
                <w:rFonts w:ascii="Calibri" w:eastAsia="Calibri" w:hAnsi="Calibri" w:cs="Calibri"/>
              </w:rPr>
              <w:t>[Detailed notes and steps for facilitators]</w:t>
            </w:r>
          </w:p>
          <w:p w14:paraId="2074A833" w14:textId="52AEAEC6" w:rsidR="00F72829" w:rsidRPr="00F72829" w:rsidRDefault="00F72829" w:rsidP="00F72829">
            <w:pPr>
              <w:pStyle w:val="ListParagraph"/>
              <w:widowControl w:val="0"/>
              <w:numPr>
                <w:ilvl w:val="1"/>
                <w:numId w:val="25"/>
              </w:numPr>
              <w:spacing w:line="240" w:lineRule="auto"/>
              <w:rPr>
                <w:rFonts w:asciiTheme="majorHAnsi" w:eastAsiaTheme="majorEastAsia" w:hAnsiTheme="majorHAnsi" w:cstheme="majorBidi"/>
                <w:b/>
                <w:bCs/>
              </w:rPr>
            </w:pPr>
            <w:r w:rsidRPr="00F72829">
              <w:rPr>
                <w:rFonts w:asciiTheme="majorHAnsi" w:eastAsiaTheme="majorEastAsia" w:hAnsiTheme="majorHAnsi" w:cstheme="majorBidi"/>
                <w:i/>
                <w:iCs/>
                <w:u w:val="single"/>
              </w:rPr>
              <w:t>Facilitator Note:</w:t>
            </w:r>
            <w:r w:rsidRPr="00F72829">
              <w:rPr>
                <w:rFonts w:asciiTheme="majorHAnsi" w:eastAsiaTheme="majorEastAsia" w:hAnsiTheme="majorHAnsi" w:cstheme="majorBidi"/>
                <w:i/>
                <w:iCs/>
              </w:rPr>
              <w:t xml:space="preserve"> [additional notes for facilitators] </w:t>
            </w:r>
          </w:p>
        </w:tc>
      </w:tr>
      <w:tr w:rsidR="00F72829" w14:paraId="5607B2F9" w14:textId="77777777" w:rsidTr="00E20DFB">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Default="00F72829" w:rsidP="00F72829">
            <w:pPr>
              <w:widowControl w:val="0"/>
              <w:pBdr>
                <w:top w:val="nil"/>
                <w:left w:val="nil"/>
                <w:bottom w:val="nil"/>
                <w:right w:val="nil"/>
                <w:between w:val="nil"/>
              </w:pBdr>
              <w:spacing w:line="240" w:lineRule="auto"/>
              <w:rPr>
                <w:rFonts w:asciiTheme="majorHAnsi" w:eastAsiaTheme="majorEastAsia" w:hAnsiTheme="majorHAnsi" w:cstheme="majorBidi"/>
              </w:rPr>
            </w:pP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Default="00F72829" w:rsidP="00F72829">
            <w:pPr>
              <w:widowControl w:val="0"/>
              <w:pBdr>
                <w:top w:val="nil"/>
                <w:left w:val="nil"/>
                <w:bottom w:val="nil"/>
                <w:right w:val="nil"/>
                <w:between w:val="nil"/>
              </w:pBdr>
              <w:spacing w:line="240" w:lineRule="auto"/>
              <w:ind w:left="360" w:hanging="360"/>
              <w:rPr>
                <w:rFonts w:asciiTheme="majorHAnsi" w:eastAsiaTheme="majorEastAsia" w:hAnsiTheme="majorHAnsi" w:cstheme="majorBidi"/>
              </w:rPr>
            </w:pPr>
          </w:p>
        </w:tc>
      </w:tr>
    </w:tbl>
    <w:p w14:paraId="0696FA38" w14:textId="77777777" w:rsidR="004E4991" w:rsidRDefault="004E4991" w:rsidP="004E4991"/>
    <w:p w14:paraId="6909EFBD" w14:textId="77777777" w:rsidR="004E4991" w:rsidRDefault="004E4991" w:rsidP="004E4991">
      <w:r>
        <w:br w:type="page"/>
      </w:r>
    </w:p>
    <w:p w14:paraId="2F2EC6E0" w14:textId="77777777" w:rsidR="004E4991" w:rsidRPr="00925502" w:rsidRDefault="004E4991" w:rsidP="00925502">
      <w:pPr>
        <w:spacing w:after="160" w:line="259" w:lineRule="auto"/>
        <w:rPr>
          <w:rFonts w:ascii="Calibri" w:eastAsia="Calibri" w:hAnsi="Calibri" w:cs="Times New Roman"/>
          <w:lang w:val="en-US"/>
        </w:rPr>
      </w:pPr>
    </w:p>
    <w:p w14:paraId="3BBF81F5" w14:textId="2B19992C" w:rsidR="004C1EF9" w:rsidRPr="00925502" w:rsidRDefault="004C1EF9" w:rsidP="00925502">
      <w:pPr>
        <w:pStyle w:val="ListParagraph"/>
        <w:keepNext/>
        <w:keepLines/>
        <w:numPr>
          <w:ilvl w:val="0"/>
          <w:numId w:val="52"/>
        </w:numPr>
        <w:spacing w:before="40" w:line="259" w:lineRule="auto"/>
        <w:outlineLvl w:val="1"/>
        <w:rPr>
          <w:rFonts w:ascii="Calibri Light" w:eastAsia="Times New Roman" w:hAnsi="Calibri Light" w:cs="Times New Roman"/>
          <w:b/>
          <w:bCs/>
          <w:color w:val="000000"/>
          <w:sz w:val="28"/>
          <w:szCs w:val="26"/>
          <w:lang w:val="en-US"/>
        </w:rPr>
      </w:pPr>
      <w:r w:rsidRPr="00925502">
        <w:rPr>
          <w:rFonts w:ascii="Calibri Light" w:eastAsia="Times New Roman" w:hAnsi="Calibri Light" w:cs="Times New Roman"/>
          <w:b/>
          <w:bCs/>
          <w:color w:val="000000"/>
          <w:sz w:val="28"/>
          <w:szCs w:val="26"/>
          <w:lang w:val="en-US"/>
        </w:rPr>
        <w:t>What to do next</w:t>
      </w:r>
    </w:p>
    <w:p w14:paraId="11A9C5C9" w14:textId="0A9972A3" w:rsidR="004C1EF9" w:rsidRDefault="000D1909" w:rsidP="00255A8E">
      <w:pPr>
        <w:spacing w:after="160" w:line="259" w:lineRule="auto"/>
        <w:rPr>
          <w:rFonts w:ascii="Calibri" w:eastAsia="Calibri" w:hAnsi="Calibri" w:cs="Times New Roman"/>
          <w:lang w:val="en-US"/>
        </w:rPr>
      </w:pPr>
      <w:r>
        <w:rPr>
          <w:rFonts w:ascii="Calibri" w:eastAsia="Calibri" w:hAnsi="Calibri" w:cs="Times New Roman"/>
          <w:lang w:val="en-US"/>
        </w:rPr>
        <w:t xml:space="preserve">Find detailed instructions </w:t>
      </w:r>
      <w:r w:rsidR="00925502">
        <w:rPr>
          <w:rFonts w:ascii="Calibri" w:eastAsia="Calibri" w:hAnsi="Calibri" w:cs="Times New Roman"/>
          <w:lang w:val="en-US"/>
        </w:rPr>
        <w:t xml:space="preserve">for each activity </w:t>
      </w:r>
      <w:r>
        <w:rPr>
          <w:rFonts w:ascii="Calibri" w:eastAsia="Calibri" w:hAnsi="Calibri" w:cs="Times New Roman"/>
          <w:lang w:val="en-US"/>
        </w:rPr>
        <w:t xml:space="preserve">worksheets and materials for each activity in the ERB Tool. </w:t>
      </w:r>
    </w:p>
    <w:p w14:paraId="25D46548" w14:textId="4B92BAF5" w:rsidR="00925502" w:rsidRPr="004C1EF9" w:rsidRDefault="00925502" w:rsidP="00255A8E">
      <w:pPr>
        <w:spacing w:after="160" w:line="259" w:lineRule="auto"/>
        <w:rPr>
          <w:rFonts w:ascii="Calibri" w:eastAsia="Calibri" w:hAnsi="Calibri" w:cs="Times New Roman"/>
          <w:lang w:val="en-US"/>
        </w:rPr>
      </w:pPr>
      <w:r>
        <w:rPr>
          <w:rFonts w:ascii="Calibri" w:eastAsia="Calibri" w:hAnsi="Calibri" w:cs="Times New Roman"/>
          <w:lang w:val="en-US"/>
        </w:rPr>
        <w:t>Convene your workshops!</w:t>
      </w:r>
    </w:p>
    <w:p w14:paraId="2F316F96" w14:textId="77777777" w:rsidR="004C1EF9" w:rsidRDefault="004C1EF9" w:rsidP="00925502">
      <w:pPr>
        <w:pStyle w:val="Title"/>
        <w:spacing w:before="0" w:after="0"/>
        <w:jc w:val="left"/>
        <w:rPr>
          <w:rFonts w:asciiTheme="majorHAnsi" w:eastAsiaTheme="majorEastAsia" w:hAnsiTheme="majorHAnsi" w:cstheme="majorBidi"/>
        </w:rPr>
      </w:pPr>
    </w:p>
    <w:p w14:paraId="51FCB83B" w14:textId="77777777" w:rsidR="00925502" w:rsidRPr="002F6499" w:rsidRDefault="00925502" w:rsidP="00925502">
      <w:pPr>
        <w:keepNext/>
        <w:keepLines/>
        <w:spacing w:before="40" w:line="259"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19B7B16B" w14:textId="77777777" w:rsidR="00FC3CC1" w:rsidRDefault="00FC3CC1" w:rsidP="001F12B6"/>
    <w:p w14:paraId="00F12828" w14:textId="4F6FA369" w:rsidR="009B6A37" w:rsidRPr="00064945" w:rsidRDefault="009B6A37" w:rsidP="009B6A37">
      <w:pPr>
        <w:rPr>
          <w:rFonts w:ascii="Calibri" w:eastAsia="Calibri" w:hAnsi="Calibri" w:cs="Calibri"/>
          <w:i/>
          <w:iCs/>
          <w:color w:val="000000" w:themeColor="text1"/>
        </w:rPr>
      </w:pPr>
      <w:r>
        <w:rPr>
          <w:rFonts w:ascii="Calibri" w:eastAsia="Calibri" w:hAnsi="Calibri" w:cs="Calibri"/>
          <w:i/>
          <w:iCs/>
          <w:color w:val="000000" w:themeColor="text1"/>
        </w:rPr>
        <w:t>Session examples below are</w:t>
      </w:r>
      <w:r w:rsidRPr="00064945">
        <w:rPr>
          <w:rFonts w:ascii="Calibri" w:eastAsia="Calibri" w:hAnsi="Calibri" w:cs="Calibri"/>
          <w:i/>
          <w:iCs/>
          <w:color w:val="000000" w:themeColor="text1"/>
        </w:rPr>
        <w:t xml:space="preserve">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3E9E41CD" w14:textId="77777777" w:rsidR="009B6A37" w:rsidRPr="00064945" w:rsidRDefault="009B6A37" w:rsidP="009B6A37">
      <w:pPr>
        <w:pStyle w:val="ListParagraph"/>
        <w:numPr>
          <w:ilvl w:val="0"/>
          <w:numId w:val="44"/>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584F22F3" w14:textId="77777777" w:rsidR="009B6A37" w:rsidRPr="00064945" w:rsidRDefault="009B6A37" w:rsidP="009B6A37">
      <w:pPr>
        <w:pStyle w:val="ListParagraph"/>
        <w:numPr>
          <w:ilvl w:val="0"/>
          <w:numId w:val="44"/>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6EFCA289" w14:textId="77777777" w:rsidR="009B6A37" w:rsidRPr="00064945" w:rsidRDefault="009B6A37" w:rsidP="009B6A37">
      <w:pPr>
        <w:pStyle w:val="ListParagraph"/>
        <w:numPr>
          <w:ilvl w:val="0"/>
          <w:numId w:val="44"/>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6CF44EF0" w14:textId="77777777" w:rsidR="009B6A37" w:rsidRDefault="009B6A37" w:rsidP="009B6A37">
      <w:pPr>
        <w:rPr>
          <w:rFonts w:ascii="Calibri" w:eastAsia="Calibri" w:hAnsi="Calibri" w:cs="Calibri"/>
          <w:color w:val="000000" w:themeColor="text1"/>
        </w:rPr>
      </w:pPr>
      <w:r w:rsidRPr="009B6A37">
        <w:rPr>
          <w:rFonts w:ascii="Calibri" w:eastAsia="Calibri" w:hAnsi="Calibri" w:cs="Calibri"/>
          <w:color w:val="000000" w:themeColor="text1"/>
          <w:highlight w:val="yellow"/>
        </w:rPr>
        <w:t xml:space="preserve">See the </w:t>
      </w:r>
      <w:r w:rsidRPr="009B6A37">
        <w:rPr>
          <w:rFonts w:ascii="Calibri" w:eastAsia="Calibri" w:hAnsi="Calibri" w:cs="Calibri"/>
          <w:i/>
          <w:iCs/>
          <w:color w:val="000000" w:themeColor="text1"/>
          <w:highlight w:val="yellow"/>
        </w:rPr>
        <w:t>Workshop Logistics Plan</w:t>
      </w:r>
      <w:r w:rsidRPr="009B6A37">
        <w:rPr>
          <w:rFonts w:ascii="Calibri" w:eastAsia="Calibri" w:hAnsi="Calibri" w:cs="Calibri"/>
          <w:color w:val="000000" w:themeColor="text1"/>
          <w:highlight w:val="yellow"/>
        </w:rPr>
        <w:t xml:space="preserve"> for considerations such as location, room set-up, materials, refreshments, advertising and recruiting participants, and stipends for participation.</w:t>
      </w:r>
      <w:r>
        <w:rPr>
          <w:rFonts w:ascii="Calibri" w:eastAsia="Calibri" w:hAnsi="Calibri" w:cs="Calibri"/>
          <w:color w:val="000000" w:themeColor="text1"/>
        </w:rPr>
        <w:t xml:space="preserve"> </w:t>
      </w:r>
    </w:p>
    <w:p w14:paraId="214F7967" w14:textId="77777777" w:rsidR="009B6A37" w:rsidRPr="001F12B6" w:rsidRDefault="009B6A37" w:rsidP="001F12B6"/>
    <w:p w14:paraId="0590166D" w14:textId="77777777" w:rsidR="00C64A11" w:rsidRPr="00C64A11" w:rsidRDefault="00C64A11" w:rsidP="00C64A11"/>
    <w:p w14:paraId="7BDA7CB4" w14:textId="6CCB524B" w:rsidR="00C64A11" w:rsidRDefault="00C64A11" w:rsidP="00C64A11">
      <w:pPr>
        <w:pStyle w:val="Heading1"/>
        <w:spacing w:after="0"/>
      </w:pPr>
      <w:commentRangeStart w:id="0"/>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commentRangeEnd w:id="0"/>
      <w:r w:rsidR="001433C3">
        <w:rPr>
          <w:rStyle w:val="CommentReference"/>
          <w:b w:val="0"/>
        </w:rPr>
        <w:commentReference w:id="0"/>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9B6A37">
            <w:pPr>
              <w:pStyle w:val="ListParagraph"/>
              <w:numPr>
                <w:ilvl w:val="0"/>
                <w:numId w:val="42"/>
              </w:numPr>
            </w:pPr>
            <w:r>
              <w:rPr>
                <w:rFonts w:asciiTheme="majorHAnsi" w:eastAsiaTheme="majorEastAsia" w:hAnsiTheme="majorHAnsi" w:cstheme="majorBidi"/>
              </w:rPr>
              <w:t>Core team members</w:t>
            </w:r>
          </w:p>
          <w:p w14:paraId="5AE53E58" w14:textId="7187657A" w:rsidR="001F12B6" w:rsidRDefault="001F12B6" w:rsidP="009B6A37">
            <w:pPr>
              <w:pStyle w:val="ListParagraph"/>
              <w:numPr>
                <w:ilvl w:val="0"/>
                <w:numId w:val="42"/>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9B6A37">
            <w:pPr>
              <w:numPr>
                <w:ilvl w:val="0"/>
                <w:numId w:val="30"/>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9B6A37">
            <w:pPr>
              <w:numPr>
                <w:ilvl w:val="0"/>
                <w:numId w:val="31"/>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9B6A37">
            <w:pPr>
              <w:pStyle w:val="ListParagraph"/>
              <w:widowControl w:val="0"/>
              <w:numPr>
                <w:ilvl w:val="0"/>
                <w:numId w:val="34"/>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9B6A37">
            <w:pPr>
              <w:pStyle w:val="ListParagraph"/>
              <w:widowControl w:val="0"/>
              <w:numPr>
                <w:ilvl w:val="0"/>
                <w:numId w:val="34"/>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9B6A37">
            <w:pPr>
              <w:pStyle w:val="ListParagraph"/>
              <w:widowControl w:val="0"/>
              <w:numPr>
                <w:ilvl w:val="1"/>
                <w:numId w:val="34"/>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Indian Mill Creek/Mill Creek: Time for Annette - Annette can welcome to their space</w:t>
            </w:r>
          </w:p>
          <w:p w14:paraId="64B8A4ED" w14:textId="77777777" w:rsidR="00C64A11" w:rsidRDefault="00C64A11" w:rsidP="009B6A37">
            <w:pPr>
              <w:pStyle w:val="ListParagraph"/>
              <w:numPr>
                <w:ilvl w:val="1"/>
                <w:numId w:val="34"/>
              </w:numPr>
              <w:rPr>
                <w:rFonts w:asciiTheme="majorHAnsi" w:eastAsiaTheme="majorEastAsia" w:hAnsiTheme="majorHAnsi" w:cstheme="majorBidi"/>
                <w:i/>
                <w:iCs/>
              </w:rPr>
            </w:pPr>
            <w:r w:rsidRPr="32EFBA33">
              <w:rPr>
                <w:rFonts w:asciiTheme="majorHAnsi" w:eastAsiaTheme="majorEastAsia" w:hAnsiTheme="majorHAnsi" w:cstheme="majorBidi"/>
                <w:i/>
                <w:iCs/>
              </w:rPr>
              <w:lastRenderedPageBreak/>
              <w:t>Plaster Creek: PCS to introduce the workshop</w:t>
            </w:r>
          </w:p>
          <w:p w14:paraId="1A9C0E43" w14:textId="77777777" w:rsidR="00C64A11" w:rsidRDefault="00C64A11" w:rsidP="009B6A37">
            <w:pPr>
              <w:pStyle w:val="ListParagraph"/>
              <w:widowControl w:val="0"/>
              <w:numPr>
                <w:ilvl w:val="1"/>
                <w:numId w:val="34"/>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9B6A37">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9B6A37">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9B6A37">
            <w:pPr>
              <w:pStyle w:val="ListParagraph"/>
              <w:widowControl w:val="0"/>
              <w:numPr>
                <w:ilvl w:val="1"/>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9B6A37">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9B6A37">
            <w:pPr>
              <w:pStyle w:val="ListParagraph"/>
              <w:widowControl w:val="0"/>
              <w:numPr>
                <w:ilvl w:val="0"/>
                <w:numId w:val="38"/>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9B6A37">
            <w:pPr>
              <w:pStyle w:val="ListParagraph"/>
              <w:widowControl w:val="0"/>
              <w:numPr>
                <w:ilvl w:val="0"/>
                <w:numId w:val="37"/>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9B6A37">
            <w:pPr>
              <w:pStyle w:val="ListParagraph"/>
              <w:numPr>
                <w:ilvl w:val="1"/>
                <w:numId w:val="35"/>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9B6A37">
            <w:pPr>
              <w:pStyle w:val="ListParagraph"/>
              <w:numPr>
                <w:ilvl w:val="1"/>
                <w:numId w:val="35"/>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9B6A37">
            <w:pPr>
              <w:pStyle w:val="ListParagraph"/>
              <w:numPr>
                <w:ilvl w:val="1"/>
                <w:numId w:val="35"/>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9B6A37">
            <w:pPr>
              <w:pStyle w:val="ListParagraph"/>
              <w:numPr>
                <w:ilvl w:val="0"/>
                <w:numId w:val="41"/>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9B6A37">
            <w:pPr>
              <w:pStyle w:val="ListParagraph"/>
              <w:numPr>
                <w:ilvl w:val="1"/>
                <w:numId w:val="41"/>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9B6A37">
            <w:pPr>
              <w:pStyle w:val="ListParagraph"/>
              <w:numPr>
                <w:ilvl w:val="1"/>
                <w:numId w:val="41"/>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9B6A37">
            <w:pPr>
              <w:pStyle w:val="ListParagraph"/>
              <w:numPr>
                <w:ilvl w:val="1"/>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are here to listen and help participants think about their subwatershed, not here to just tell people what to do </w:t>
            </w:r>
          </w:p>
          <w:p w14:paraId="0E7D371C" w14:textId="77777777" w:rsidR="00C64A11" w:rsidRDefault="00C64A11" w:rsidP="009B6A37">
            <w:pPr>
              <w:pStyle w:val="ListParagraph"/>
              <w:numPr>
                <w:ilvl w:val="1"/>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“If EPA doesn’t know what’s to be done, how will I know?”</w:t>
            </w:r>
          </w:p>
          <w:p w14:paraId="74B7D9FA"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9B6A37">
            <w:pPr>
              <w:pStyle w:val="ListParagraph"/>
              <w:numPr>
                <w:ilvl w:val="2"/>
                <w:numId w:val="36"/>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9B6A37">
            <w:pPr>
              <w:pStyle w:val="ListParagraph"/>
              <w:numPr>
                <w:ilvl w:val="0"/>
                <w:numId w:val="36"/>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9B6A37">
            <w:pPr>
              <w:pStyle w:val="ListParagraph"/>
              <w:numPr>
                <w:ilvl w:val="0"/>
                <w:numId w:val="36"/>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9B6A37">
            <w:pPr>
              <w:pStyle w:val="ListParagraph"/>
              <w:numPr>
                <w:ilvl w:val="0"/>
                <w:numId w:val="36"/>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9B6A37">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9B6A37">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9B6A37">
            <w:pPr>
              <w:numPr>
                <w:ilvl w:val="0"/>
                <w:numId w:val="33"/>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9B6A37">
            <w:pPr>
              <w:numPr>
                <w:ilvl w:val="0"/>
                <w:numId w:val="32"/>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 xml:space="preserve">Understand the past experiences of community members with hazards, disasters, and threats </w:t>
            </w:r>
            <w:proofErr w:type="gramStart"/>
            <w:r w:rsidRPr="18A3AFC8">
              <w:rPr>
                <w:rFonts w:asciiTheme="majorHAnsi" w:eastAsiaTheme="majorEastAsia" w:hAnsiTheme="majorHAnsi" w:cstheme="majorBidi"/>
              </w:rPr>
              <w:t>in order to</w:t>
            </w:r>
            <w:proofErr w:type="gramEnd"/>
            <w:r w:rsidRPr="18A3AFC8">
              <w:rPr>
                <w:rFonts w:asciiTheme="majorHAnsi" w:eastAsiaTheme="majorEastAsia" w:hAnsiTheme="majorHAnsi" w:cstheme="majorBidi"/>
              </w:rPr>
              <w:t xml:space="preserve">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9B6A37">
            <w:pPr>
              <w:numPr>
                <w:ilvl w:val="0"/>
                <w:numId w:val="30"/>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9B6A37">
            <w:pPr>
              <w:numPr>
                <w:ilvl w:val="1"/>
                <w:numId w:val="30"/>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9B6A37">
            <w:pPr>
              <w:numPr>
                <w:ilvl w:val="0"/>
                <w:numId w:val="30"/>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9B6A37">
            <w:pPr>
              <w:pStyle w:val="ListParagraph"/>
              <w:numPr>
                <w:ilvl w:val="0"/>
                <w:numId w:val="29"/>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172F3D" w:rsidP="009B6A37">
            <w:pPr>
              <w:numPr>
                <w:ilvl w:val="0"/>
                <w:numId w:val="31"/>
              </w:numPr>
              <w:spacing w:line="240" w:lineRule="auto"/>
              <w:rPr>
                <w:rFonts w:ascii="Calibri" w:eastAsia="Calibri" w:hAnsi="Calibri" w:cs="Calibri"/>
              </w:rPr>
            </w:pPr>
            <w:hyperlink r:id="rId15">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9B6A37">
            <w:pPr>
              <w:numPr>
                <w:ilvl w:val="1"/>
                <w:numId w:val="31"/>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9B6A37">
            <w:pPr>
              <w:numPr>
                <w:ilvl w:val="0"/>
                <w:numId w:val="31"/>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9B6A37">
            <w:pPr>
              <w:pStyle w:val="ListParagraph"/>
              <w:widowControl w:val="0"/>
              <w:numPr>
                <w:ilvl w:val="0"/>
                <w:numId w:val="28"/>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9B6A37">
            <w:pPr>
              <w:pStyle w:val="ListParagraph"/>
              <w:widowControl w:val="0"/>
              <w:numPr>
                <w:ilvl w:val="0"/>
                <w:numId w:val="28"/>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9B6A37">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9B6A37">
            <w:pPr>
              <w:pStyle w:val="ListParagraph"/>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9B6A37">
            <w:pPr>
              <w:pStyle w:val="ListParagraph"/>
              <w:numPr>
                <w:ilvl w:val="1"/>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9B6A37">
            <w:pPr>
              <w:pStyle w:val="ListParagraph"/>
              <w:numPr>
                <w:ilvl w:val="0"/>
                <w:numId w:val="27"/>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9B6A37">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9B6A37">
            <w:pPr>
              <w:pStyle w:val="ListParagraph"/>
              <w:widowControl w:val="0"/>
              <w:numPr>
                <w:ilvl w:val="0"/>
                <w:numId w:val="26"/>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9B6A37">
            <w:pPr>
              <w:pStyle w:val="ListParagraph"/>
              <w:widowControl w:val="0"/>
              <w:numPr>
                <w:ilvl w:val="1"/>
                <w:numId w:val="26"/>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9B6A37">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9B6A37">
            <w:pPr>
              <w:pStyle w:val="ListParagraph"/>
              <w:widowControl w:val="0"/>
              <w:numPr>
                <w:ilvl w:val="1"/>
                <w:numId w:val="25"/>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9B6A37">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9B6A37">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9B6A37">
            <w:pPr>
              <w:pStyle w:val="ListParagraph"/>
              <w:widowControl w:val="0"/>
              <w:numPr>
                <w:ilvl w:val="0"/>
                <w:numId w:val="25"/>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B6A37">
            <w:pPr>
              <w:pStyle w:val="ListParagraph"/>
              <w:numPr>
                <w:ilvl w:val="0"/>
                <w:numId w:val="42"/>
              </w:numPr>
            </w:pPr>
            <w:r>
              <w:rPr>
                <w:rFonts w:asciiTheme="majorHAnsi" w:eastAsiaTheme="majorEastAsia" w:hAnsiTheme="majorHAnsi" w:cstheme="majorBidi"/>
              </w:rPr>
              <w:t>Core team members</w:t>
            </w:r>
          </w:p>
          <w:p w14:paraId="6F60CC52" w14:textId="34BB18AB" w:rsidR="005F13E0" w:rsidRDefault="005F13E0" w:rsidP="009B6A37">
            <w:pPr>
              <w:pStyle w:val="ListParagraph"/>
              <w:numPr>
                <w:ilvl w:val="0"/>
                <w:numId w:val="42"/>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9B6A37">
            <w:pPr>
              <w:pStyle w:val="Heading2"/>
              <w:widowControl w:val="0"/>
              <w:numPr>
                <w:ilvl w:val="0"/>
                <w:numId w:val="43"/>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B6A37">
            <w:pPr>
              <w:numPr>
                <w:ilvl w:val="0"/>
                <w:numId w:val="30"/>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B6A37">
            <w:pPr>
              <w:pStyle w:val="ListParagraph"/>
              <w:numPr>
                <w:ilvl w:val="0"/>
                <w:numId w:val="29"/>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B6A37">
            <w:pPr>
              <w:numPr>
                <w:ilvl w:val="0"/>
                <w:numId w:val="31"/>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w:t>
            </w:r>
            <w:proofErr w:type="gramStart"/>
            <w:r w:rsidR="00102FDB">
              <w:rPr>
                <w:rFonts w:ascii="Calibri" w:eastAsia="Calibri" w:hAnsi="Calibri" w:cs="Calibri"/>
                <w:color w:val="000000" w:themeColor="text1"/>
              </w:rPr>
              <w:t>Threats</w:t>
            </w:r>
            <w:proofErr w:type="gramEnd"/>
            <w:r w:rsidR="00102FDB">
              <w:rPr>
                <w:rFonts w:ascii="Calibri" w:eastAsia="Calibri" w:hAnsi="Calibri" w:cs="Calibri"/>
                <w:color w:val="000000" w:themeColor="text1"/>
              </w:rPr>
              <w:t xml:space="preserve">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9B6A37">
            <w:pPr>
              <w:pStyle w:val="ListParagraph"/>
              <w:numPr>
                <w:ilvl w:val="0"/>
                <w:numId w:val="36"/>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w:t>
            </w:r>
            <w:proofErr w:type="gramStart"/>
            <w:r w:rsidRPr="6795FED1">
              <w:rPr>
                <w:rFonts w:ascii="Calibri" w:eastAsia="Calibri" w:hAnsi="Calibri" w:cs="Calibri"/>
                <w:i/>
                <w:iCs/>
                <w:color w:val="000000" w:themeColor="text1"/>
              </w:rPr>
              <w:t>more blue</w:t>
            </w:r>
            <w:proofErr w:type="gramEnd"/>
            <w:r w:rsidRPr="6795FED1">
              <w:rPr>
                <w:rFonts w:ascii="Calibri" w:eastAsia="Calibri" w:hAnsi="Calibri" w:cs="Calibri"/>
                <w:i/>
                <w:iCs/>
                <w:color w:val="000000" w:themeColor="text1"/>
              </w:rPr>
              <w:t>.</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w:t>
            </w:r>
            <w:proofErr w:type="gramStart"/>
            <w:r w:rsidRPr="1E9BC946">
              <w:rPr>
                <w:rFonts w:ascii="Calibri" w:eastAsia="Calibri" w:hAnsi="Calibri" w:cs="Calibri"/>
                <w:i/>
                <w:iCs/>
                <w:color w:val="000000" w:themeColor="text1"/>
              </w:rPr>
              <w:t>e.g.</w:t>
            </w:r>
            <w:proofErr w:type="gramEnd"/>
            <w:r w:rsidRPr="1E9BC946">
              <w:rPr>
                <w:rFonts w:ascii="Calibri" w:eastAsia="Calibri" w:hAnsi="Calibri" w:cs="Calibri"/>
                <w:i/>
                <w:iCs/>
                <w:color w:val="000000" w:themeColor="text1"/>
              </w:rPr>
              <w:t xml:space="preserve">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w:t>
            </w:r>
            <w:proofErr w:type="gramStart"/>
            <w:r w:rsidRPr="53709640">
              <w:rPr>
                <w:rFonts w:asciiTheme="majorHAnsi" w:eastAsiaTheme="majorEastAsia" w:hAnsiTheme="majorHAnsi" w:cstheme="majorBidi"/>
              </w:rPr>
              <w:t>most red</w:t>
            </w:r>
            <w:proofErr w:type="gramEnd"/>
            <w:r w:rsidRPr="53709640">
              <w:rPr>
                <w:rFonts w:asciiTheme="majorHAnsi" w:eastAsiaTheme="majorEastAsia" w:hAnsiTheme="majorHAnsi" w:cstheme="majorBidi"/>
              </w:rPr>
              <w:t xml:space="preserve">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xml:space="preserve">. Dam breach in Michigan. </w:t>
      </w:r>
      <w:proofErr w:type="gramStart"/>
      <w:r w:rsidRPr="6DD59DE8">
        <w:rPr>
          <w:rFonts w:ascii="Calibri" w:eastAsia="Calibri" w:hAnsi="Calibri" w:cs="Calibri"/>
        </w:rPr>
        <w:t>Rain storm</w:t>
      </w:r>
      <w:proofErr w:type="gramEnd"/>
      <w:r w:rsidRPr="6DD59DE8">
        <w:rPr>
          <w:rFonts w:ascii="Calibri" w:eastAsia="Calibri" w:hAnsi="Calibri" w:cs="Calibri"/>
        </w:rPr>
        <w:t xml:space="preserve">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w:t>
      </w:r>
      <w:proofErr w:type="gramStart"/>
      <w:r w:rsidRPr="62C3072B">
        <w:rPr>
          <w:rFonts w:ascii="Calibri" w:eastAsia="Calibri" w:hAnsi="Calibri" w:cs="Calibri"/>
        </w:rPr>
        <w:t>is ,</w:t>
      </w:r>
      <w:proofErr w:type="gramEnd"/>
      <w:r w:rsidRPr="62C3072B">
        <w:rPr>
          <w:rFonts w:ascii="Calibri" w:eastAsia="Calibri" w:hAnsi="Calibri" w:cs="Calibri"/>
        </w:rPr>
        <w:t xml:space="preserve">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w:t>
      </w:r>
      <w:proofErr w:type="gramStart"/>
      <w:r w:rsidRPr="62C3072B">
        <w:rPr>
          <w:rFonts w:ascii="Calibri" w:eastAsia="Calibri" w:hAnsi="Calibri" w:cs="Calibri"/>
        </w:rPr>
        <w:t>and also</w:t>
      </w:r>
      <w:proofErr w:type="gramEnd"/>
      <w:r w:rsidRPr="62C3072B">
        <w:rPr>
          <w:rFonts w:ascii="Calibri" w:eastAsia="Calibri" w:hAnsi="Calibri" w:cs="Calibri"/>
        </w:rPr>
        <w:t xml:space="preserve">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w:t>
      </w:r>
      <w:proofErr w:type="gramStart"/>
      <w:r w:rsidRPr="2EF5E515">
        <w:rPr>
          <w:rFonts w:ascii="Calibri" w:eastAsia="Calibri" w:hAnsi="Calibri" w:cs="Calibri"/>
        </w:rPr>
        <w:t xml:space="preserve">rain </w:t>
      </w:r>
      <w:r w:rsidRPr="2EF5E515">
        <w:rPr>
          <w:rFonts w:ascii="Calibri" w:eastAsia="Calibri" w:hAnsi="Calibri" w:cs="Calibri"/>
          <w:u w:val="single"/>
        </w:rPr>
        <w:t>storms</w:t>
      </w:r>
      <w:proofErr w:type="gramEnd"/>
      <w:r w:rsidRPr="2EF5E515">
        <w:rPr>
          <w:rFonts w:ascii="Calibri" w:eastAsia="Calibri" w:hAnsi="Calibri" w:cs="Calibri"/>
          <w:u w:val="single"/>
        </w:rPr>
        <w:t xml:space="preserve">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2" w:name="_gfl18dbdh3z3"/>
            <w:bookmarkEnd w:id="2"/>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3" w:name="_9xx2o64xf3oq"/>
            <w:bookmarkEnd w:id="3"/>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4" w:name="_c2x4nbk9h0oo"/>
            <w:bookmarkEnd w:id="4"/>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5" w:name="_ll5b1su7plb9"/>
            <w:bookmarkEnd w:id="5"/>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6" w:name="_c8ny4frman7y"/>
            <w:bookmarkEnd w:id="6"/>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7" w:name="_f6n1aufqv5er"/>
      <w:bookmarkEnd w:id="7"/>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In their groups, participants will fill out a flipchart </w:t>
            </w:r>
            <w:proofErr w:type="gramStart"/>
            <w:r w:rsidRPr="2210B000">
              <w:rPr>
                <w:rFonts w:ascii="Calibri" w:eastAsia="Calibri" w:hAnsi="Calibri" w:cs="Calibri"/>
              </w:rPr>
              <w:t>similar to</w:t>
            </w:r>
            <w:proofErr w:type="gramEnd"/>
            <w:r w:rsidRPr="2210B000">
              <w:rPr>
                <w:rFonts w:ascii="Calibri" w:eastAsia="Calibri" w:hAnsi="Calibri" w:cs="Calibri"/>
              </w:rPr>
              <w:t xml:space="preserve">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w:t>
      </w:r>
      <w:proofErr w:type="gramStart"/>
      <w:r w:rsidRPr="3CB22B33">
        <w:rPr>
          <w:rFonts w:asciiTheme="majorHAnsi" w:eastAsiaTheme="majorEastAsia" w:hAnsiTheme="majorHAnsi" w:cstheme="majorBidi"/>
        </w:rPr>
        <w:t>make a decision</w:t>
      </w:r>
      <w:proofErr w:type="gramEnd"/>
      <w:r w:rsidRPr="3CB22B33">
        <w:rPr>
          <w:rFonts w:asciiTheme="majorHAnsi" w:eastAsiaTheme="majorEastAsia" w:hAnsiTheme="majorHAnsi" w:cstheme="majorBidi"/>
        </w:rPr>
        <w:t xml:space="preserve">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4-13T17:05:00Z" w:initials="MM(">
    <w:p w14:paraId="198BE420" w14:textId="7C391510" w:rsidR="001433C3" w:rsidRDefault="001433C3">
      <w:pPr>
        <w:pStyle w:val="CommentText"/>
      </w:pPr>
      <w:r>
        <w:rPr>
          <w:rStyle w:val="CommentReference"/>
        </w:rPr>
        <w:annotationRef/>
      </w:r>
      <w:r>
        <w:fldChar w:fldCharType="begin"/>
      </w:r>
      <w:r>
        <w:instrText xml:space="preserve"> HYPERLINK "mailto:Maxwell.Keely@epa.gov" </w:instrText>
      </w:r>
      <w:bookmarkStart w:id="1" w:name="_@_AF6FBE09D4B9421DAC52D35DBFF7A02CZ"/>
      <w:r>
        <w:rPr>
          <w:rStyle w:val="Mention"/>
        </w:rPr>
        <w:fldChar w:fldCharType="separate"/>
      </w:r>
      <w:bookmarkEnd w:id="1"/>
      <w:r w:rsidRPr="001433C3">
        <w:rPr>
          <w:rStyle w:val="Mention"/>
          <w:noProof/>
        </w:rPr>
        <w:t>@Maxwell, Keely (she/her/hers)</w:t>
      </w:r>
      <w:r>
        <w:fldChar w:fldCharType="end"/>
      </w:r>
      <w:r>
        <w:t xml:space="preserve"> each of the detailed agendas listed here are from a document from CRC that said “internal document for client </w:t>
      </w:r>
      <w:proofErr w:type="gramStart"/>
      <w:r w:rsidR="00FC3CC1">
        <w:t>review</w:t>
      </w:r>
      <w:r>
        <w:t>”…..</w:t>
      </w:r>
      <w:proofErr w:type="gramEnd"/>
      <w:r>
        <w:t xml:space="preserve"> can we use this as is in this worksheet? Or do I need to </w:t>
      </w:r>
      <w:r w:rsidR="00FC3CC1">
        <w:t xml:space="preserve">create a more generalized version? </w:t>
      </w:r>
    </w:p>
    <w:p w14:paraId="7B85126E" w14:textId="33107601" w:rsidR="00FC3CC1" w:rsidRDefault="00FC3C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51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4EB" w16cex:dateUtc="2023-04-14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5126E" w16cid:durableId="27E2B4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9CE5" w14:textId="77777777" w:rsidR="00410777" w:rsidRDefault="00410777">
      <w:pPr>
        <w:spacing w:line="240" w:lineRule="auto"/>
      </w:pPr>
      <w:r>
        <w:separator/>
      </w:r>
    </w:p>
  </w:endnote>
  <w:endnote w:type="continuationSeparator" w:id="0">
    <w:p w14:paraId="5172BAFF" w14:textId="77777777" w:rsidR="00410777" w:rsidRDefault="00410777">
      <w:pPr>
        <w:spacing w:line="240" w:lineRule="auto"/>
      </w:pPr>
      <w:r>
        <w:continuationSeparator/>
      </w:r>
    </w:p>
  </w:endnote>
  <w:endnote w:type="continuationNotice" w:id="1">
    <w:p w14:paraId="7C1343C4" w14:textId="77777777" w:rsidR="00410777" w:rsidRDefault="00410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565FD" w14:textId="77777777" w:rsidR="00410777" w:rsidRDefault="00410777">
      <w:pPr>
        <w:spacing w:line="240" w:lineRule="auto"/>
      </w:pPr>
      <w:r>
        <w:separator/>
      </w:r>
    </w:p>
  </w:footnote>
  <w:footnote w:type="continuationSeparator" w:id="0">
    <w:p w14:paraId="5C941CC9" w14:textId="77777777" w:rsidR="00410777" w:rsidRDefault="00410777">
      <w:pPr>
        <w:spacing w:line="240" w:lineRule="auto"/>
      </w:pPr>
      <w:r>
        <w:continuationSeparator/>
      </w:r>
    </w:p>
  </w:footnote>
  <w:footnote w:type="continuationNotice" w:id="1">
    <w:p w14:paraId="4B9AAF09" w14:textId="77777777" w:rsidR="00410777" w:rsidRDefault="00410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DDA47B8"/>
    <w:multiLevelType w:val="hybridMultilevel"/>
    <w:tmpl w:val="7668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4B1490"/>
    <w:multiLevelType w:val="hybridMultilevel"/>
    <w:tmpl w:val="766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64E"/>
    <w:multiLevelType w:val="hybridMultilevel"/>
    <w:tmpl w:val="9D30E122"/>
    <w:lvl w:ilvl="0" w:tplc="8FC6159A">
      <w:start w:val="1"/>
      <w:numFmt w:val="bullet"/>
      <w:lvlText w:val=""/>
      <w:lvlJc w:val="left"/>
      <w:pPr>
        <w:tabs>
          <w:tab w:val="num" w:pos="720"/>
        </w:tabs>
        <w:ind w:left="720" w:hanging="360"/>
      </w:pPr>
      <w:rPr>
        <w:rFonts w:ascii="Wingdings" w:hAnsi="Wingdings" w:hint="default"/>
      </w:rPr>
    </w:lvl>
    <w:lvl w:ilvl="1" w:tplc="2C74D0DC" w:tentative="1">
      <w:start w:val="1"/>
      <w:numFmt w:val="bullet"/>
      <w:lvlText w:val=""/>
      <w:lvlJc w:val="left"/>
      <w:pPr>
        <w:tabs>
          <w:tab w:val="num" w:pos="1440"/>
        </w:tabs>
        <w:ind w:left="1440" w:hanging="360"/>
      </w:pPr>
      <w:rPr>
        <w:rFonts w:ascii="Wingdings" w:hAnsi="Wingdings" w:hint="default"/>
      </w:rPr>
    </w:lvl>
    <w:lvl w:ilvl="2" w:tplc="FE90A330">
      <w:start w:val="1"/>
      <w:numFmt w:val="bullet"/>
      <w:lvlText w:val=""/>
      <w:lvlJc w:val="left"/>
      <w:pPr>
        <w:tabs>
          <w:tab w:val="num" w:pos="2160"/>
        </w:tabs>
        <w:ind w:left="2160" w:hanging="360"/>
      </w:pPr>
      <w:rPr>
        <w:rFonts w:ascii="Wingdings" w:hAnsi="Wingdings" w:hint="default"/>
      </w:rPr>
    </w:lvl>
    <w:lvl w:ilvl="3" w:tplc="FD9035F2" w:tentative="1">
      <w:start w:val="1"/>
      <w:numFmt w:val="bullet"/>
      <w:lvlText w:val=""/>
      <w:lvlJc w:val="left"/>
      <w:pPr>
        <w:tabs>
          <w:tab w:val="num" w:pos="2880"/>
        </w:tabs>
        <w:ind w:left="2880" w:hanging="360"/>
      </w:pPr>
      <w:rPr>
        <w:rFonts w:ascii="Wingdings" w:hAnsi="Wingdings" w:hint="default"/>
      </w:rPr>
    </w:lvl>
    <w:lvl w:ilvl="4" w:tplc="D958B7D6" w:tentative="1">
      <w:start w:val="1"/>
      <w:numFmt w:val="bullet"/>
      <w:lvlText w:val=""/>
      <w:lvlJc w:val="left"/>
      <w:pPr>
        <w:tabs>
          <w:tab w:val="num" w:pos="3600"/>
        </w:tabs>
        <w:ind w:left="3600" w:hanging="360"/>
      </w:pPr>
      <w:rPr>
        <w:rFonts w:ascii="Wingdings" w:hAnsi="Wingdings" w:hint="default"/>
      </w:rPr>
    </w:lvl>
    <w:lvl w:ilvl="5" w:tplc="0EF8B9C2" w:tentative="1">
      <w:start w:val="1"/>
      <w:numFmt w:val="bullet"/>
      <w:lvlText w:val=""/>
      <w:lvlJc w:val="left"/>
      <w:pPr>
        <w:tabs>
          <w:tab w:val="num" w:pos="4320"/>
        </w:tabs>
        <w:ind w:left="4320" w:hanging="360"/>
      </w:pPr>
      <w:rPr>
        <w:rFonts w:ascii="Wingdings" w:hAnsi="Wingdings" w:hint="default"/>
      </w:rPr>
    </w:lvl>
    <w:lvl w:ilvl="6" w:tplc="C9E021F0" w:tentative="1">
      <w:start w:val="1"/>
      <w:numFmt w:val="bullet"/>
      <w:lvlText w:val=""/>
      <w:lvlJc w:val="left"/>
      <w:pPr>
        <w:tabs>
          <w:tab w:val="num" w:pos="5040"/>
        </w:tabs>
        <w:ind w:left="5040" w:hanging="360"/>
      </w:pPr>
      <w:rPr>
        <w:rFonts w:ascii="Wingdings" w:hAnsi="Wingdings" w:hint="default"/>
      </w:rPr>
    </w:lvl>
    <w:lvl w:ilvl="7" w:tplc="46AEEBF6" w:tentative="1">
      <w:start w:val="1"/>
      <w:numFmt w:val="bullet"/>
      <w:lvlText w:val=""/>
      <w:lvlJc w:val="left"/>
      <w:pPr>
        <w:tabs>
          <w:tab w:val="num" w:pos="5760"/>
        </w:tabs>
        <w:ind w:left="5760" w:hanging="360"/>
      </w:pPr>
      <w:rPr>
        <w:rFonts w:ascii="Wingdings" w:hAnsi="Wingdings" w:hint="default"/>
      </w:rPr>
    </w:lvl>
    <w:lvl w:ilvl="8" w:tplc="F1EC8B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AA33051"/>
    <w:multiLevelType w:val="hybridMultilevel"/>
    <w:tmpl w:val="AE744410"/>
    <w:lvl w:ilvl="0" w:tplc="9CF4B75A">
      <w:start w:val="1"/>
      <w:numFmt w:val="bullet"/>
      <w:lvlText w:val="•"/>
      <w:lvlJc w:val="left"/>
      <w:pPr>
        <w:tabs>
          <w:tab w:val="num" w:pos="720"/>
        </w:tabs>
        <w:ind w:left="720" w:hanging="360"/>
      </w:pPr>
      <w:rPr>
        <w:rFonts w:ascii="Arial" w:hAnsi="Arial" w:hint="default"/>
      </w:rPr>
    </w:lvl>
    <w:lvl w:ilvl="1" w:tplc="998C1288">
      <w:numFmt w:val="bullet"/>
      <w:lvlText w:val="o"/>
      <w:lvlJc w:val="left"/>
      <w:pPr>
        <w:tabs>
          <w:tab w:val="num" w:pos="1440"/>
        </w:tabs>
        <w:ind w:left="1440" w:hanging="360"/>
      </w:pPr>
      <w:rPr>
        <w:rFonts w:ascii="Courier New" w:hAnsi="Courier New" w:hint="default"/>
      </w:rPr>
    </w:lvl>
    <w:lvl w:ilvl="2" w:tplc="2842B3CA" w:tentative="1">
      <w:start w:val="1"/>
      <w:numFmt w:val="bullet"/>
      <w:lvlText w:val="•"/>
      <w:lvlJc w:val="left"/>
      <w:pPr>
        <w:tabs>
          <w:tab w:val="num" w:pos="2160"/>
        </w:tabs>
        <w:ind w:left="2160" w:hanging="360"/>
      </w:pPr>
      <w:rPr>
        <w:rFonts w:ascii="Arial" w:hAnsi="Arial" w:hint="default"/>
      </w:rPr>
    </w:lvl>
    <w:lvl w:ilvl="3" w:tplc="C21C49DA" w:tentative="1">
      <w:start w:val="1"/>
      <w:numFmt w:val="bullet"/>
      <w:lvlText w:val="•"/>
      <w:lvlJc w:val="left"/>
      <w:pPr>
        <w:tabs>
          <w:tab w:val="num" w:pos="2880"/>
        </w:tabs>
        <w:ind w:left="2880" w:hanging="360"/>
      </w:pPr>
      <w:rPr>
        <w:rFonts w:ascii="Arial" w:hAnsi="Arial" w:hint="default"/>
      </w:rPr>
    </w:lvl>
    <w:lvl w:ilvl="4" w:tplc="8520BFEC" w:tentative="1">
      <w:start w:val="1"/>
      <w:numFmt w:val="bullet"/>
      <w:lvlText w:val="•"/>
      <w:lvlJc w:val="left"/>
      <w:pPr>
        <w:tabs>
          <w:tab w:val="num" w:pos="3600"/>
        </w:tabs>
        <w:ind w:left="3600" w:hanging="360"/>
      </w:pPr>
      <w:rPr>
        <w:rFonts w:ascii="Arial" w:hAnsi="Arial" w:hint="default"/>
      </w:rPr>
    </w:lvl>
    <w:lvl w:ilvl="5" w:tplc="30AC98B6" w:tentative="1">
      <w:start w:val="1"/>
      <w:numFmt w:val="bullet"/>
      <w:lvlText w:val="•"/>
      <w:lvlJc w:val="left"/>
      <w:pPr>
        <w:tabs>
          <w:tab w:val="num" w:pos="4320"/>
        </w:tabs>
        <w:ind w:left="4320" w:hanging="360"/>
      </w:pPr>
      <w:rPr>
        <w:rFonts w:ascii="Arial" w:hAnsi="Arial" w:hint="default"/>
      </w:rPr>
    </w:lvl>
    <w:lvl w:ilvl="6" w:tplc="106C5180" w:tentative="1">
      <w:start w:val="1"/>
      <w:numFmt w:val="bullet"/>
      <w:lvlText w:val="•"/>
      <w:lvlJc w:val="left"/>
      <w:pPr>
        <w:tabs>
          <w:tab w:val="num" w:pos="5040"/>
        </w:tabs>
        <w:ind w:left="5040" w:hanging="360"/>
      </w:pPr>
      <w:rPr>
        <w:rFonts w:ascii="Arial" w:hAnsi="Arial" w:hint="default"/>
      </w:rPr>
    </w:lvl>
    <w:lvl w:ilvl="7" w:tplc="040C8AC8" w:tentative="1">
      <w:start w:val="1"/>
      <w:numFmt w:val="bullet"/>
      <w:lvlText w:val="•"/>
      <w:lvlJc w:val="left"/>
      <w:pPr>
        <w:tabs>
          <w:tab w:val="num" w:pos="5760"/>
        </w:tabs>
        <w:ind w:left="5760" w:hanging="360"/>
      </w:pPr>
      <w:rPr>
        <w:rFonts w:ascii="Arial" w:hAnsi="Arial" w:hint="default"/>
      </w:rPr>
    </w:lvl>
    <w:lvl w:ilvl="8" w:tplc="9FB0BA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4" w15:restartNumberingAfterBreak="0">
    <w:nsid w:val="3FD50BD2"/>
    <w:multiLevelType w:val="hybridMultilevel"/>
    <w:tmpl w:val="54EA170E"/>
    <w:lvl w:ilvl="0" w:tplc="EC1A52A4">
      <w:start w:val="1"/>
      <w:numFmt w:val="bullet"/>
      <w:lvlText w:val="o"/>
      <w:lvlJc w:val="left"/>
      <w:pPr>
        <w:tabs>
          <w:tab w:val="num" w:pos="720"/>
        </w:tabs>
        <w:ind w:left="720" w:hanging="360"/>
      </w:pPr>
      <w:rPr>
        <w:rFonts w:ascii="Courier New" w:hAnsi="Courier New" w:hint="default"/>
      </w:rPr>
    </w:lvl>
    <w:lvl w:ilvl="1" w:tplc="C3565A86" w:tentative="1">
      <w:start w:val="1"/>
      <w:numFmt w:val="bullet"/>
      <w:lvlText w:val="o"/>
      <w:lvlJc w:val="left"/>
      <w:pPr>
        <w:tabs>
          <w:tab w:val="num" w:pos="1440"/>
        </w:tabs>
        <w:ind w:left="1440" w:hanging="360"/>
      </w:pPr>
      <w:rPr>
        <w:rFonts w:ascii="Courier New" w:hAnsi="Courier New" w:hint="default"/>
      </w:rPr>
    </w:lvl>
    <w:lvl w:ilvl="2" w:tplc="5538B4AC" w:tentative="1">
      <w:start w:val="1"/>
      <w:numFmt w:val="bullet"/>
      <w:lvlText w:val="o"/>
      <w:lvlJc w:val="left"/>
      <w:pPr>
        <w:tabs>
          <w:tab w:val="num" w:pos="2160"/>
        </w:tabs>
        <w:ind w:left="2160" w:hanging="360"/>
      </w:pPr>
      <w:rPr>
        <w:rFonts w:ascii="Courier New" w:hAnsi="Courier New" w:hint="default"/>
      </w:rPr>
    </w:lvl>
    <w:lvl w:ilvl="3" w:tplc="C4F6AC48" w:tentative="1">
      <w:start w:val="1"/>
      <w:numFmt w:val="bullet"/>
      <w:lvlText w:val="o"/>
      <w:lvlJc w:val="left"/>
      <w:pPr>
        <w:tabs>
          <w:tab w:val="num" w:pos="2880"/>
        </w:tabs>
        <w:ind w:left="2880" w:hanging="360"/>
      </w:pPr>
      <w:rPr>
        <w:rFonts w:ascii="Courier New" w:hAnsi="Courier New" w:hint="default"/>
      </w:rPr>
    </w:lvl>
    <w:lvl w:ilvl="4" w:tplc="B656B8D0" w:tentative="1">
      <w:start w:val="1"/>
      <w:numFmt w:val="bullet"/>
      <w:lvlText w:val="o"/>
      <w:lvlJc w:val="left"/>
      <w:pPr>
        <w:tabs>
          <w:tab w:val="num" w:pos="3600"/>
        </w:tabs>
        <w:ind w:left="3600" w:hanging="360"/>
      </w:pPr>
      <w:rPr>
        <w:rFonts w:ascii="Courier New" w:hAnsi="Courier New" w:hint="default"/>
      </w:rPr>
    </w:lvl>
    <w:lvl w:ilvl="5" w:tplc="A526426E" w:tentative="1">
      <w:start w:val="1"/>
      <w:numFmt w:val="bullet"/>
      <w:lvlText w:val="o"/>
      <w:lvlJc w:val="left"/>
      <w:pPr>
        <w:tabs>
          <w:tab w:val="num" w:pos="4320"/>
        </w:tabs>
        <w:ind w:left="4320" w:hanging="360"/>
      </w:pPr>
      <w:rPr>
        <w:rFonts w:ascii="Courier New" w:hAnsi="Courier New" w:hint="default"/>
      </w:rPr>
    </w:lvl>
    <w:lvl w:ilvl="6" w:tplc="D21274EC" w:tentative="1">
      <w:start w:val="1"/>
      <w:numFmt w:val="bullet"/>
      <w:lvlText w:val="o"/>
      <w:lvlJc w:val="left"/>
      <w:pPr>
        <w:tabs>
          <w:tab w:val="num" w:pos="5040"/>
        </w:tabs>
        <w:ind w:left="5040" w:hanging="360"/>
      </w:pPr>
      <w:rPr>
        <w:rFonts w:ascii="Courier New" w:hAnsi="Courier New" w:hint="default"/>
      </w:rPr>
    </w:lvl>
    <w:lvl w:ilvl="7" w:tplc="23969ECC" w:tentative="1">
      <w:start w:val="1"/>
      <w:numFmt w:val="bullet"/>
      <w:lvlText w:val="o"/>
      <w:lvlJc w:val="left"/>
      <w:pPr>
        <w:tabs>
          <w:tab w:val="num" w:pos="5760"/>
        </w:tabs>
        <w:ind w:left="5760" w:hanging="360"/>
      </w:pPr>
      <w:rPr>
        <w:rFonts w:ascii="Courier New" w:hAnsi="Courier New" w:hint="default"/>
      </w:rPr>
    </w:lvl>
    <w:lvl w:ilvl="8" w:tplc="9CF4B50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6"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7"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9"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30"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abstractNum w:abstractNumId="47"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50"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1"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3"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5"/>
  </w:num>
  <w:num w:numId="5" w16cid:durableId="1504736908">
    <w:abstractNumId w:val="23"/>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1"/>
  </w:num>
  <w:num w:numId="13" w16cid:durableId="1075008390">
    <w:abstractNumId w:val="37"/>
  </w:num>
  <w:num w:numId="14" w16cid:durableId="787353689">
    <w:abstractNumId w:val="30"/>
  </w:num>
  <w:num w:numId="15" w16cid:durableId="1226145199">
    <w:abstractNumId w:val="28"/>
  </w:num>
  <w:num w:numId="16" w16cid:durableId="847251965">
    <w:abstractNumId w:val="33"/>
  </w:num>
  <w:num w:numId="17" w16cid:durableId="601186156">
    <w:abstractNumId w:val="52"/>
  </w:num>
  <w:num w:numId="18" w16cid:durableId="1489056712">
    <w:abstractNumId w:val="9"/>
  </w:num>
  <w:num w:numId="19" w16cid:durableId="1282608064">
    <w:abstractNumId w:val="4"/>
  </w:num>
  <w:num w:numId="20" w16cid:durableId="1487283693">
    <w:abstractNumId w:val="50"/>
  </w:num>
  <w:num w:numId="21" w16cid:durableId="2136755993">
    <w:abstractNumId w:val="6"/>
  </w:num>
  <w:num w:numId="22" w16cid:durableId="1571572466">
    <w:abstractNumId w:val="41"/>
  </w:num>
  <w:num w:numId="23" w16cid:durableId="435179143">
    <w:abstractNumId w:val="36"/>
  </w:num>
  <w:num w:numId="24" w16cid:durableId="1458141246">
    <w:abstractNumId w:val="51"/>
  </w:num>
  <w:num w:numId="25" w16cid:durableId="725567237">
    <w:abstractNumId w:val="11"/>
  </w:num>
  <w:num w:numId="26" w16cid:durableId="597756721">
    <w:abstractNumId w:val="14"/>
  </w:num>
  <w:num w:numId="27" w16cid:durableId="1016273742">
    <w:abstractNumId w:val="49"/>
  </w:num>
  <w:num w:numId="28" w16cid:durableId="307130580">
    <w:abstractNumId w:val="26"/>
  </w:num>
  <w:num w:numId="29" w16cid:durableId="1004749623">
    <w:abstractNumId w:val="13"/>
  </w:num>
  <w:num w:numId="30" w16cid:durableId="563564389">
    <w:abstractNumId w:val="44"/>
  </w:num>
  <w:num w:numId="31" w16cid:durableId="2072339345">
    <w:abstractNumId w:val="27"/>
  </w:num>
  <w:num w:numId="32" w16cid:durableId="633680182">
    <w:abstractNumId w:val="48"/>
  </w:num>
  <w:num w:numId="33" w16cid:durableId="1075056877">
    <w:abstractNumId w:val="0"/>
  </w:num>
  <w:num w:numId="34" w16cid:durableId="217673304">
    <w:abstractNumId w:val="12"/>
  </w:num>
  <w:num w:numId="35" w16cid:durableId="2081561334">
    <w:abstractNumId w:val="29"/>
  </w:num>
  <w:num w:numId="36" w16cid:durableId="1699547701">
    <w:abstractNumId w:val="8"/>
  </w:num>
  <w:num w:numId="37" w16cid:durableId="1710255584">
    <w:abstractNumId w:val="42"/>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2"/>
  </w:num>
  <w:num w:numId="43" w16cid:durableId="1772047488">
    <w:abstractNumId w:val="38"/>
  </w:num>
  <w:num w:numId="44" w16cid:durableId="1338927270">
    <w:abstractNumId w:val="53"/>
  </w:num>
  <w:num w:numId="45" w16cid:durableId="1228882884">
    <w:abstractNumId w:val="7"/>
  </w:num>
  <w:num w:numId="46" w16cid:durableId="99028073">
    <w:abstractNumId w:val="2"/>
  </w:num>
  <w:num w:numId="47" w16cid:durableId="1202329402">
    <w:abstractNumId w:val="46"/>
  </w:num>
  <w:num w:numId="48" w16cid:durableId="1318537032">
    <w:abstractNumId w:val="40"/>
  </w:num>
  <w:num w:numId="49" w16cid:durableId="1223057770">
    <w:abstractNumId w:val="21"/>
  </w:num>
  <w:num w:numId="50" w16cid:durableId="1873809291">
    <w:abstractNumId w:val="19"/>
  </w:num>
  <w:num w:numId="51" w16cid:durableId="1831021481">
    <w:abstractNumId w:val="24"/>
  </w:num>
  <w:num w:numId="52" w16cid:durableId="355349601">
    <w:abstractNumId w:val="18"/>
  </w:num>
  <w:num w:numId="53" w16cid:durableId="475219167">
    <w:abstractNumId w:val="17"/>
  </w:num>
  <w:num w:numId="54" w16cid:durableId="523908510">
    <w:abstractNumId w:val="4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0883"/>
    <w:rsid w:val="00033066"/>
    <w:rsid w:val="00033BE8"/>
    <w:rsid w:val="00071B65"/>
    <w:rsid w:val="0008206E"/>
    <w:rsid w:val="000D1909"/>
    <w:rsid w:val="00102FDB"/>
    <w:rsid w:val="001203EF"/>
    <w:rsid w:val="00141C6D"/>
    <w:rsid w:val="001433C3"/>
    <w:rsid w:val="001550F8"/>
    <w:rsid w:val="00172F3D"/>
    <w:rsid w:val="00174084"/>
    <w:rsid w:val="001D413B"/>
    <w:rsid w:val="001F12B6"/>
    <w:rsid w:val="002022E4"/>
    <w:rsid w:val="002261F1"/>
    <w:rsid w:val="00230910"/>
    <w:rsid w:val="00232047"/>
    <w:rsid w:val="00240CCA"/>
    <w:rsid w:val="00255A8E"/>
    <w:rsid w:val="002A4652"/>
    <w:rsid w:val="002CCA29"/>
    <w:rsid w:val="002F6499"/>
    <w:rsid w:val="00303255"/>
    <w:rsid w:val="003372F0"/>
    <w:rsid w:val="00353C76"/>
    <w:rsid w:val="00386AA2"/>
    <w:rsid w:val="003C43EA"/>
    <w:rsid w:val="003C6FEE"/>
    <w:rsid w:val="00410777"/>
    <w:rsid w:val="004420A0"/>
    <w:rsid w:val="00445EEF"/>
    <w:rsid w:val="004569AC"/>
    <w:rsid w:val="004B350D"/>
    <w:rsid w:val="004C1EF9"/>
    <w:rsid w:val="004E4991"/>
    <w:rsid w:val="00520FDA"/>
    <w:rsid w:val="00521C8B"/>
    <w:rsid w:val="005338C0"/>
    <w:rsid w:val="00533FD8"/>
    <w:rsid w:val="00537103"/>
    <w:rsid w:val="0054307E"/>
    <w:rsid w:val="005F13E0"/>
    <w:rsid w:val="0060507F"/>
    <w:rsid w:val="00626C80"/>
    <w:rsid w:val="006A19C5"/>
    <w:rsid w:val="006B173F"/>
    <w:rsid w:val="006C5575"/>
    <w:rsid w:val="006E4947"/>
    <w:rsid w:val="00702925"/>
    <w:rsid w:val="00715C71"/>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21D79"/>
    <w:rsid w:val="00925502"/>
    <w:rsid w:val="0094101E"/>
    <w:rsid w:val="00944BF4"/>
    <w:rsid w:val="0095528F"/>
    <w:rsid w:val="0096092D"/>
    <w:rsid w:val="00974C3A"/>
    <w:rsid w:val="00976861"/>
    <w:rsid w:val="00991412"/>
    <w:rsid w:val="009B034C"/>
    <w:rsid w:val="009B2FE0"/>
    <w:rsid w:val="009B6A37"/>
    <w:rsid w:val="009F254B"/>
    <w:rsid w:val="00A031B6"/>
    <w:rsid w:val="00A22AE9"/>
    <w:rsid w:val="00AA3C03"/>
    <w:rsid w:val="00AB5241"/>
    <w:rsid w:val="00AE55AB"/>
    <w:rsid w:val="00AF0036"/>
    <w:rsid w:val="00B54377"/>
    <w:rsid w:val="00BB1D7F"/>
    <w:rsid w:val="00BC1D8E"/>
    <w:rsid w:val="00BE2C34"/>
    <w:rsid w:val="00BE3B6C"/>
    <w:rsid w:val="00BF1185"/>
    <w:rsid w:val="00BF3F2D"/>
    <w:rsid w:val="00BF79E0"/>
    <w:rsid w:val="00C64A11"/>
    <w:rsid w:val="00C679A2"/>
    <w:rsid w:val="00C95321"/>
    <w:rsid w:val="00CA2908"/>
    <w:rsid w:val="00CB739C"/>
    <w:rsid w:val="00CC2EC1"/>
    <w:rsid w:val="00CD6D49"/>
    <w:rsid w:val="00CE59E3"/>
    <w:rsid w:val="00D000FC"/>
    <w:rsid w:val="00D70CE4"/>
    <w:rsid w:val="00DC18C4"/>
    <w:rsid w:val="00DD5731"/>
    <w:rsid w:val="00E25185"/>
    <w:rsid w:val="00E36496"/>
    <w:rsid w:val="00E5607D"/>
    <w:rsid w:val="00E67706"/>
    <w:rsid w:val="00ED681B"/>
    <w:rsid w:val="00EE5300"/>
    <w:rsid w:val="00F0CFF7"/>
    <w:rsid w:val="00F10E39"/>
    <w:rsid w:val="00F678F7"/>
    <w:rsid w:val="00F67B9E"/>
    <w:rsid w:val="00F72829"/>
    <w:rsid w:val="00FC3CC1"/>
    <w:rsid w:val="01091403"/>
    <w:rsid w:val="01309529"/>
    <w:rsid w:val="013FD93B"/>
    <w:rsid w:val="01482DC9"/>
    <w:rsid w:val="01B0D18D"/>
    <w:rsid w:val="01D0E398"/>
    <w:rsid w:val="021B7251"/>
    <w:rsid w:val="029842C9"/>
    <w:rsid w:val="03148305"/>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ocs.google.com/document/d/1Tkup1JXz2y0v1nw2qTDv0c0UUWK54zTGNBMwQG1WE2I/edit?usp=shar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788CFCBB-0474-4109-9E9B-6C6CC7820DC5}">
  <ds:schemaRefs>
    <ds:schemaRef ds:uri="http://schemas.microsoft.com/office/2006/documentManagement/types"/>
    <ds:schemaRef ds:uri="c3fe2bc6-81ec-4aad-a296-b74ae9f31a66"/>
    <ds:schemaRef ds:uri="http://schemas.microsoft.com/sharepoint.v3"/>
    <ds:schemaRef ds:uri="http://schemas.microsoft.com/office/infopath/2007/PartnerControls"/>
    <ds:schemaRef ds:uri="http://schemas.openxmlformats.org/package/2006/metadata/core-properties"/>
    <ds:schemaRef ds:uri="4ffa91fb-a0ff-4ac5-b2db-65c790d184a4"/>
    <ds:schemaRef ds:uri="http://www.w3.org/XML/1998/namespace"/>
    <ds:schemaRef ds:uri="http://purl.org/dc/elements/1.1/"/>
    <ds:schemaRef ds:uri="8f0ccb0b-2b45-4ecf-807d-d8fd9145fac4"/>
    <ds:schemaRef ds:uri="http://purl.org/dc/dcmitype/"/>
    <ds:schemaRef ds:uri="http://purl.org/dc/terms/"/>
    <ds:schemaRef ds:uri="http://schemas.microsoft.com/sharepoint/v3/fields"/>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DB22880C-19F9-41E6-BD8D-9451389A996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4654</Words>
  <Characters>26529</Characters>
  <Application>Microsoft Office Word</Application>
  <DocSecurity>0</DocSecurity>
  <Lines>221</Lines>
  <Paragraphs>62</Paragraphs>
  <ScaleCrop>false</ScaleCrop>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Matsler, Marissa (she/her/hers)</cp:lastModifiedBy>
  <cp:revision>54</cp:revision>
  <dcterms:created xsi:type="dcterms:W3CDTF">2023-04-11T17:20:00Z</dcterms:created>
  <dcterms:modified xsi:type="dcterms:W3CDTF">2023-04-14T17:49:00Z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