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816DB" w:rsidP="006F2BA9" w:rsidRDefault="00484571" w14:paraId="5EFE4FE7" w14:textId="4DB7A3AE">
      <w:pPr>
        <w:pStyle w:val="Title"/>
        <w:ind w:firstLine="0"/>
      </w:pPr>
      <w:r>
        <w:t xml:space="preserve">Empirical </w:t>
      </w:r>
      <w:r w:rsidR="00AC2570">
        <w:t>Evaluat</w:t>
      </w:r>
      <w:r>
        <w:t>ion of</w:t>
      </w:r>
      <w:r w:rsidR="00AC2570">
        <w:t xml:space="preserve"> </w:t>
      </w:r>
      <w:r w:rsidR="00BB605C">
        <w:rPr>
          <w:i/>
          <w:iCs/>
        </w:rPr>
        <w:t>I</w:t>
      </w:r>
      <w:r w:rsidR="00666947">
        <w:rPr>
          <w:i/>
          <w:iCs/>
        </w:rPr>
        <w:t xml:space="preserve">n </w:t>
      </w:r>
      <w:r w:rsidR="00BB605C">
        <w:rPr>
          <w:i/>
          <w:iCs/>
        </w:rPr>
        <w:t>V</w:t>
      </w:r>
      <w:r w:rsidR="00666947">
        <w:rPr>
          <w:i/>
          <w:iCs/>
        </w:rPr>
        <w:t>itro</w:t>
      </w:r>
      <w:r w:rsidR="00666947">
        <w:t xml:space="preserve"> </w:t>
      </w:r>
      <w:r w:rsidR="00BB605C">
        <w:t>Disposition Models</w:t>
      </w:r>
    </w:p>
    <w:p w:rsidR="00666947" w:rsidP="006E0F52" w:rsidRDefault="00666947" w14:paraId="382A2857" w14:textId="77777777"/>
    <w:p w:rsidR="00BB605C" w:rsidP="00BB605C" w:rsidRDefault="00BB605C" w14:paraId="7060B46D" w14:textId="0476A6A3">
      <w:pPr>
        <w:spacing w:after="0" w:line="360" w:lineRule="auto"/>
        <w:ind w:firstLine="0"/>
        <w:rPr>
          <w:rFonts w:cstheme="minorHAnsi"/>
        </w:rPr>
      </w:pPr>
      <w:bookmarkStart w:name="_Hlk100577310" w:id="0"/>
      <w:r>
        <w:rPr>
          <w:rFonts w:cstheme="minorHAnsi"/>
        </w:rPr>
        <w:t xml:space="preserve">Meredith Scherer, </w:t>
      </w:r>
      <w:r w:rsidR="00DE0093">
        <w:rPr>
          <w:rFonts w:cstheme="minorHAnsi"/>
        </w:rPr>
        <w:t xml:space="preserve">Madison </w:t>
      </w:r>
      <w:proofErr w:type="spellStart"/>
      <w:r w:rsidR="00DE0093">
        <w:rPr>
          <w:rFonts w:cstheme="minorHAnsi"/>
        </w:rPr>
        <w:t>Feshuk</w:t>
      </w:r>
      <w:proofErr w:type="spellEnd"/>
      <w:r w:rsidR="00DE0093">
        <w:rPr>
          <w:rFonts w:cstheme="minorHAnsi"/>
        </w:rPr>
        <w:t xml:space="preserve">, </w:t>
      </w:r>
      <w:r>
        <w:rPr>
          <w:rFonts w:cstheme="minorHAnsi"/>
        </w:rPr>
        <w:t>Katie Paul Friedman, John Wambaugh</w:t>
      </w:r>
    </w:p>
    <w:p w:rsidR="00BB605C" w:rsidP="00BB605C" w:rsidRDefault="00BB605C" w14:paraId="4B3F3AB1" w14:textId="77777777">
      <w:pPr>
        <w:spacing w:after="0" w:line="360" w:lineRule="auto"/>
        <w:ind w:firstLine="0"/>
        <w:rPr>
          <w:rFonts w:cstheme="minorHAnsi"/>
        </w:rPr>
      </w:pPr>
    </w:p>
    <w:p w:rsidR="00BB605C" w:rsidP="00BB605C" w:rsidRDefault="00BB605C" w14:paraId="3EDC28A1" w14:textId="77777777">
      <w:pPr>
        <w:spacing w:after="0" w:line="360" w:lineRule="auto"/>
        <w:ind w:firstLine="0"/>
        <w:rPr>
          <w:rFonts w:cstheme="minorHAnsi"/>
        </w:rPr>
      </w:pPr>
      <w:r>
        <w:rPr>
          <w:rFonts w:cstheme="minorHAnsi"/>
        </w:rPr>
        <w:t xml:space="preserve">Likely: Jon Arnot, James Armitage, </w:t>
      </w:r>
      <w:proofErr w:type="spellStart"/>
      <w:r>
        <w:rPr>
          <w:rFonts w:cstheme="minorHAnsi"/>
        </w:rPr>
        <w:t>Nynke</w:t>
      </w:r>
      <w:proofErr w:type="spellEnd"/>
      <w:r>
        <w:rPr>
          <w:rFonts w:cstheme="minorHAnsi"/>
        </w:rPr>
        <w:t xml:space="preserve"> Kramer</w:t>
      </w:r>
    </w:p>
    <w:bookmarkEnd w:id="0"/>
    <w:p w:rsidR="00BB605C" w:rsidP="00BB605C" w:rsidRDefault="00BB605C" w14:paraId="1235A3AE" w14:textId="77777777">
      <w:pPr>
        <w:ind w:firstLine="0"/>
      </w:pPr>
    </w:p>
    <w:p w:rsidR="00BB605C" w:rsidP="006F2BA9" w:rsidRDefault="00BB605C" w14:paraId="3E88ED63" w14:textId="37771BAD">
      <w:pPr>
        <w:ind w:firstLine="0"/>
      </w:pPr>
      <w:r>
        <w:t>Target Journal: Environmental Science &amp; Technology? (</w:t>
      </w:r>
      <w:proofErr w:type="gramStart"/>
      <w:r>
        <w:t>would</w:t>
      </w:r>
      <w:proofErr w:type="gramEnd"/>
      <w:r>
        <w:t xml:space="preserve"> need to combine results and discussion section)</w:t>
      </w:r>
    </w:p>
    <w:p w:rsidRPr="00A642B6" w:rsidR="00ED45F2" w:rsidP="006E0F52" w:rsidRDefault="00ED45F2" w14:paraId="2DB0AD28" w14:textId="69AED0BD">
      <w:pPr>
        <w:pStyle w:val="Heading1"/>
        <w:rPr>
          <w:rStyle w:val="Strong"/>
          <w:b/>
          <w:bCs w:val="0"/>
        </w:rPr>
      </w:pPr>
      <w:r w:rsidRPr="00A642B6">
        <w:rPr>
          <w:rStyle w:val="Strong"/>
          <w:b/>
          <w:bCs w:val="0"/>
        </w:rPr>
        <w:t>Abstract:</w:t>
      </w:r>
      <w:r w:rsidR="00817C1C">
        <w:rPr>
          <w:rStyle w:val="Strong"/>
          <w:b/>
          <w:bCs w:val="0"/>
        </w:rPr>
        <w:softHyphen/>
      </w:r>
      <w:r w:rsidR="00817C1C">
        <w:rPr>
          <w:rStyle w:val="Strong"/>
          <w:b/>
          <w:bCs w:val="0"/>
        </w:rPr>
        <w:softHyphen/>
      </w:r>
    </w:p>
    <w:p w:rsidRPr="00FE363C" w:rsidR="00ED45F2" w:rsidP="006E0F52" w:rsidRDefault="00A71FE6" w14:paraId="1D12F69A" w14:textId="38DC219C">
      <w:r>
        <w:tab/>
      </w:r>
      <w:r w:rsidR="00484571">
        <w:rPr/>
        <w:t xml:space="preserve">Cell-based </w:t>
      </w:r>
      <w:r w:rsidRPr="0A36AF7D" w:rsidR="00484571">
        <w:rPr>
          <w:i w:val="1"/>
          <w:iCs w:val="1"/>
        </w:rPr>
        <w:t>in vitro</w:t>
      </w:r>
      <w:r w:rsidR="00484571">
        <w:rPr/>
        <w:t xml:space="preserve"> chemical toxicology </w:t>
      </w:r>
      <w:r w:rsidR="00484571">
        <w:rPr/>
        <w:t xml:space="preserve">observes</w:t>
      </w:r>
      <w:r w:rsidR="00484571">
        <w:rPr/>
        <w:t xml:space="preserve"> cellular perturbations caused by increasing the concentration of test chemical. The aim of toxicological </w:t>
      </w:r>
      <w:r w:rsidRPr="0A36AF7D" w:rsidR="00484571">
        <w:rPr>
          <w:i w:val="1"/>
          <w:iCs w:val="1"/>
        </w:rPr>
        <w:t>in vitro</w:t>
      </w:r>
      <w:r w:rsidR="00484571">
        <w:rPr/>
        <w:t xml:space="preserve"> to </w:t>
      </w:r>
      <w:r w:rsidRPr="0A36AF7D" w:rsidR="00484571">
        <w:rPr>
          <w:i w:val="1"/>
          <w:iCs w:val="1"/>
        </w:rPr>
        <w:t>in vivo</w:t>
      </w:r>
      <w:r w:rsidR="00484571">
        <w:rPr/>
        <w:t xml:space="preserve"> extrapolation (IVIVE) is to predict whole animal effects from perturbations </w:t>
      </w:r>
      <w:r w:rsidR="00484571">
        <w:rPr/>
        <w:t xml:space="preserve">observed</w:t>
      </w:r>
      <w:r w:rsidR="00484571">
        <w:rPr/>
        <w:t xml:space="preserve"> </w:t>
      </w:r>
      <w:r w:rsidRPr="0A36AF7D" w:rsidR="00484571">
        <w:rPr>
          <w:i w:val="1"/>
          <w:iCs w:val="1"/>
        </w:rPr>
        <w:t>in vitro</w:t>
      </w:r>
      <w:r w:rsidR="00484571">
        <w:rPr/>
        <w:t>. However, r</w:t>
      </w:r>
      <w:r w:rsidR="00EA6349">
        <w:rPr/>
        <w:t>eliance on the nominal concentration</w:t>
      </w:r>
      <w:r w:rsidR="00484571">
        <w:rPr/>
        <w:t xml:space="preserve"> of chemical</w:t>
      </w:r>
      <w:r w:rsidR="00EA6349">
        <w:rPr/>
        <w:t xml:space="preserve"> </w:t>
      </w:r>
      <w:r w:rsidR="00484571">
        <w:rPr/>
        <w:t xml:space="preserve">introduced </w:t>
      </w:r>
      <w:r w:rsidRPr="0A36AF7D" w:rsidR="00EA6349">
        <w:rPr>
          <w:i w:val="1"/>
          <w:iCs w:val="1"/>
        </w:rPr>
        <w:t>in vitro</w:t>
      </w:r>
      <w:r w:rsidR="00EA6349">
        <w:rPr/>
        <w:t xml:space="preserve"> </w:t>
      </w:r>
      <w:r w:rsidR="00B20BA9">
        <w:rPr/>
        <w:t>can result in an inaccur</w:t>
      </w:r>
      <w:r w:rsidR="0077242D">
        <w:rPr/>
        <w:t xml:space="preserve">ate </w:t>
      </w:r>
      <w:r w:rsidR="00484571">
        <w:rPr/>
        <w:t xml:space="preserve">estimate of the dose causing any perturbations that might be </w:t>
      </w:r>
      <w:r w:rsidR="00484571">
        <w:rPr/>
        <w:t>observed</w:t>
      </w:r>
      <w:r w:rsidR="0077242D">
        <w:rPr/>
        <w:t xml:space="preserve">. </w:t>
      </w:r>
      <w:r w:rsidR="00484571">
        <w:rPr/>
        <w:t>This is because nominal (tested) concentration</w:t>
      </w:r>
      <w:r w:rsidR="0077242D">
        <w:rPr/>
        <w:t xml:space="preserve"> </w:t>
      </w:r>
      <w:r w:rsidR="00D567BC">
        <w:rPr/>
        <w:t>does not account for chemical distribution</w:t>
      </w:r>
      <w:r w:rsidR="00484571">
        <w:rPr/>
        <w:t>. Binding can occur between the test compound and other, non-cellular</w:t>
      </w:r>
      <w:r w:rsidR="006F2BA9">
        <w:rPr/>
        <w:t>,</w:t>
      </w:r>
      <w:r w:rsidR="00484571">
        <w:rPr/>
        <w:t xml:space="preserve"> elements of the </w:t>
      </w:r>
      <w:r w:rsidRPr="0A36AF7D" w:rsidR="00484571">
        <w:rPr>
          <w:i w:val="1"/>
          <w:iCs w:val="1"/>
        </w:rPr>
        <w:t xml:space="preserve">in vitro </w:t>
      </w:r>
      <w:r w:rsidR="00484571">
        <w:rPr/>
        <w:t>assay system. These elements include the cell culture media and the walls of the test well.</w:t>
      </w:r>
      <w:r w:rsidR="00D567BC">
        <w:rPr/>
        <w:t xml:space="preserve"> </w:t>
      </w:r>
      <w:r w:rsidR="00484571">
        <w:rPr/>
        <w:t xml:space="preserve">Distribution of chemical to non-cellular elements of the </w:t>
      </w:r>
      <w:r w:rsidRPr="0A36AF7D" w:rsidR="00484571">
        <w:rPr>
          <w:i w:val="1"/>
          <w:iCs w:val="1"/>
        </w:rPr>
        <w:t>in vitro</w:t>
      </w:r>
      <w:r w:rsidR="00484571">
        <w:rPr/>
        <w:t xml:space="preserve"> assay system </w:t>
      </w:r>
      <w:r w:rsidR="007F14D7">
        <w:rPr/>
        <w:t>reduces the free concentration available to cause an</w:t>
      </w:r>
      <w:r w:rsidR="00484571">
        <w:rPr/>
        <w:t>y</w:t>
      </w:r>
      <w:r w:rsidR="007F14D7">
        <w:rPr/>
        <w:t xml:space="preserve"> observ</w:t>
      </w:r>
      <w:r w:rsidR="00484571">
        <w:rPr/>
        <w:t>ed</w:t>
      </w:r>
      <w:r w:rsidR="007F14D7">
        <w:rPr/>
        <w:t xml:space="preserve"> </w:t>
      </w:r>
      <w:r w:rsidR="00484571">
        <w:rPr/>
        <w:t xml:space="preserve">cellular </w:t>
      </w:r>
      <w:r w:rsidR="007F14D7">
        <w:rPr/>
        <w:t>effect</w:t>
      </w:r>
      <w:r w:rsidR="00B20BA9">
        <w:rPr/>
        <w:t xml:space="preserve">. </w:t>
      </w:r>
      <w:r w:rsidR="00484571">
        <w:rPr/>
        <w:t xml:space="preserve">However, there are limited experimental data available to characterize the difference between cellular and nominal concentration. </w:t>
      </w:r>
      <w:r w:rsidR="00564EEB">
        <w:rPr/>
        <w:t>1</w:t>
      </w:r>
      <w:r w:rsidR="00581866">
        <w:rPr/>
        <w:t>18</w:t>
      </w:r>
      <w:r w:rsidR="00484571">
        <w:rPr/>
        <w:t xml:space="preserve"> experimental intracellular concentration measurements of </w:t>
      </w:r>
      <w:r w:rsidR="00564EEB">
        <w:rPr/>
        <w:t>28</w:t>
      </w:r>
      <w:r w:rsidR="00484571">
        <w:rPr/>
        <w:t xml:space="preserve"> chemicals, along with parameters describing measurement conditions, were curated from the scientific literature. Among the literature data, the </w:t>
      </w:r>
      <w:r w:rsidRPr="008E18CD" w:rsidR="00484571">
        <w:rPr/>
        <w:t xml:space="preserve">median difference between nominal and cellular concentration was </w:t>
      </w:r>
      <w:r w:rsidRPr="008E18CD" w:rsidR="005B3907">
        <w:rPr/>
        <w:t>10</w:t>
      </w:r>
      <w:r w:rsidRPr="008E18CD" w:rsidR="00484571">
        <w:rPr/>
        <w:t xml:space="preserve">-fold, ranging between nominal concentration being </w:t>
      </w:r>
      <w:r w:rsidRPr="008E18CD" w:rsidR="005E13C0">
        <w:rPr/>
        <w:t>10</w:t>
      </w:r>
      <w:r w:rsidRPr="008E18CD" w:rsidR="00484571">
        <w:rPr/>
        <w:t>-fold higher than cellular (</w:t>
      </w:r>
      <w:r w:rsidRPr="008E18CD" w:rsidR="005E13C0">
        <w:rPr/>
        <w:t>Omeprazole</w:t>
      </w:r>
      <w:r w:rsidRPr="008E18CD" w:rsidR="00484571">
        <w:rPr/>
        <w:t xml:space="preserve">) to cellular concentration being </w:t>
      </w:r>
      <w:r w:rsidRPr="008E18CD" w:rsidR="005E13C0">
        <w:rPr/>
        <w:t>268</w:t>
      </w:r>
      <w:r w:rsidRPr="008E18CD" w:rsidR="00484571">
        <w:rPr/>
        <w:t>-fold higher than nominal (</w:t>
      </w:r>
      <w:r w:rsidRPr="008E18CD" w:rsidR="005E13C0">
        <w:rPr/>
        <w:t>Tamoxifen</w:t>
      </w:r>
      <w:r w:rsidRPr="008E18CD" w:rsidR="00484571">
        <w:rPr/>
        <w:t>). In the absence of measured cellular concentration there are mathematical, chemical property-based partitioning models for predicting</w:t>
      </w:r>
      <w:r w:rsidRPr="005E13C0" w:rsidR="00484571">
        <w:rPr/>
        <w:t xml:space="preserve"> cellular concentration. </w:t>
      </w:r>
      <w:r w:rsidRPr="005E13C0" w:rsidR="005B6CBE">
        <w:rPr/>
        <w:t>In this study we evaluated two</w:t>
      </w:r>
      <w:r w:rsidRPr="005E13C0" w:rsidR="00484571">
        <w:rPr/>
        <w:t xml:space="preserve"> of these</w:t>
      </w:r>
      <w:r w:rsidRPr="005E13C0" w:rsidR="005B6CBE">
        <w:rPr/>
        <w:t xml:space="preserve"> </w:t>
      </w:r>
      <w:r w:rsidRPr="0A36AF7D" w:rsidR="005B6CBE">
        <w:rPr>
          <w:i w:val="1"/>
          <w:iCs w:val="1"/>
        </w:rPr>
        <w:t>in vitro</w:t>
      </w:r>
      <w:r w:rsidR="005B6CBE">
        <w:rPr/>
        <w:t xml:space="preserve"> disposition models</w:t>
      </w:r>
      <w:r w:rsidR="00484571">
        <w:rPr/>
        <w:t>:</w:t>
      </w:r>
      <w:r w:rsidR="00120D7D">
        <w:rPr/>
        <w:t xml:space="preserve"> Armitage et al., 2014 and Kramer et al., 2010 using </w:t>
      </w:r>
      <w:r w:rsidR="00484571">
        <w:rPr/>
        <w:t xml:space="preserve">the </w:t>
      </w:r>
      <w:r w:rsidR="00120D7D">
        <w:rPr/>
        <w:t xml:space="preserve">experimentally derived intracellular concentration </w:t>
      </w:r>
      <w:r w:rsidRPr="009508C5" w:rsidR="008176F8">
        <w:rPr/>
        <w:t>measurements</w:t>
      </w:r>
      <w:r w:rsidRPr="009508C5" w:rsidR="00160E71">
        <w:rPr/>
        <w:t xml:space="preserve">. </w:t>
      </w:r>
      <w:r w:rsidRPr="009508C5" w:rsidR="005C39D2">
        <w:rPr/>
        <w:t>The Armitage model</w:t>
      </w:r>
      <w:r w:rsidRPr="009508C5" w:rsidR="00772AD3">
        <w:rPr/>
        <w:t xml:space="preserve">’s predictions were more </w:t>
      </w:r>
      <w:r w:rsidRPr="009508C5" w:rsidR="00772AD3">
        <w:rPr/>
        <w:t>accurate</w:t>
      </w:r>
      <w:r w:rsidRPr="009508C5" w:rsidR="00147A0F">
        <w:rPr/>
        <w:t xml:space="preserve"> and precise</w:t>
      </w:r>
      <w:r w:rsidRPr="009508C5" w:rsidR="00484571">
        <w:rPr/>
        <w:t xml:space="preserve"> (root mean squared log</w:t>
      </w:r>
      <w:r w:rsidRPr="009508C5" w:rsidR="00484571">
        <w:rPr>
          <w:vertAlign w:val="subscript"/>
        </w:rPr>
        <w:t>10</w:t>
      </w:r>
      <w:r w:rsidRPr="009508C5" w:rsidR="00484571">
        <w:rPr/>
        <w:t xml:space="preserve"> error or RMSLE = </w:t>
      </w:r>
      <w:r w:rsidRPr="009508C5" w:rsidR="00564EEB">
        <w:rPr/>
        <w:t>1.</w:t>
      </w:r>
      <w:r w:rsidRPr="009508C5" w:rsidR="70522205">
        <w:rPr/>
        <w:t>48</w:t>
      </w:r>
      <w:r w:rsidRPr="009508C5" w:rsidR="00484571">
        <w:rPr/>
        <w:t>)</w:t>
      </w:r>
      <w:r w:rsidRPr="009508C5" w:rsidR="00772AD3">
        <w:rPr/>
        <w:t xml:space="preserve"> </w:t>
      </w:r>
      <w:r w:rsidRPr="009508C5" w:rsidR="005C39D2">
        <w:rPr/>
        <w:t>than the Kramer model</w:t>
      </w:r>
      <w:r w:rsidRPr="009508C5" w:rsidR="00484571">
        <w:rPr/>
        <w:t xml:space="preserve"> (</w:t>
      </w:r>
      <w:r w:rsidRPr="00D814D7" w:rsidR="00484571">
        <w:rPr/>
        <w:t xml:space="preserve">RMSLE = </w:t>
      </w:r>
      <w:r w:rsidRPr="00D814D7" w:rsidR="00564EEB">
        <w:rPr/>
        <w:t>1.</w:t>
      </w:r>
      <w:r w:rsidRPr="00D814D7" w:rsidR="00D814D7">
        <w:rPr/>
        <w:t>6</w:t>
      </w:r>
      <w:r w:rsidRPr="00D814D7" w:rsidR="00581866">
        <w:rPr/>
        <w:t>1</w:t>
      </w:r>
      <w:r w:rsidRPr="00D814D7" w:rsidR="00484571">
        <w:rPr/>
        <w:t>)</w:t>
      </w:r>
      <w:r w:rsidRPr="00D814D7" w:rsidR="00772AD3">
        <w:rPr/>
        <w:t xml:space="preserve">. </w:t>
      </w:r>
      <w:r w:rsidRPr="00D814D7" w:rsidR="00484571">
        <w:rPr/>
        <w:t>Among the chemicals examined, the Armitage model</w:t>
      </w:r>
      <w:r w:rsidR="00D26A3B">
        <w:rPr/>
        <w:t xml:space="preserve"> also</w:t>
      </w:r>
      <w:r w:rsidRPr="00D814D7" w:rsidR="00484571">
        <w:rPr/>
        <w:t xml:space="preserve"> had greater accuracy than using the nominal concentration (RMSLE = </w:t>
      </w:r>
      <w:r w:rsidRPr="00D814D7" w:rsidR="00564EEB">
        <w:rPr/>
        <w:t>2.</w:t>
      </w:r>
      <w:r w:rsidRPr="00D814D7" w:rsidR="00581866">
        <w:rPr/>
        <w:t>5</w:t>
      </w:r>
      <w:r w:rsidRPr="00D814D7" w:rsidR="00564EEB">
        <w:rPr/>
        <w:t>8</w:t>
      </w:r>
      <w:r w:rsidRPr="00D814D7" w:rsidR="00484571">
        <w:rPr/>
        <w:t>). Although</w:t>
      </w:r>
      <w:r w:rsidRPr="009508C5" w:rsidR="00484571">
        <w:rPr/>
        <w:t xml:space="preserve"> limited by the amount of available measurement data, t</w:t>
      </w:r>
      <w:r w:rsidRPr="009508C5" w:rsidR="00772AD3">
        <w:rPr/>
        <w:t xml:space="preserve">hese results </w:t>
      </w:r>
      <w:r w:rsidRPr="009508C5" w:rsidR="00484571">
        <w:rPr/>
        <w:t xml:space="preserve">indicate</w:t>
      </w:r>
      <w:r w:rsidRPr="009508C5" w:rsidR="00484571">
        <w:rPr/>
        <w:t xml:space="preserve"> </w:t>
      </w:r>
      <w:r w:rsidRPr="009508C5" w:rsidR="00772AD3">
        <w:rPr/>
        <w:t>that</w:t>
      </w:r>
      <w:r w:rsidRPr="009508C5" w:rsidR="00484571">
        <w:rPr/>
        <w:t xml:space="preserve"> mathematical modeling of </w:t>
      </w:r>
      <w:r w:rsidRPr="0A36AF7D" w:rsidR="00B81AE7">
        <w:rPr>
          <w:i w:val="1"/>
          <w:iCs w:val="1"/>
        </w:rPr>
        <w:t>in vitro</w:t>
      </w:r>
      <w:r w:rsidR="00B81AE7">
        <w:rPr/>
        <w:t xml:space="preserve"> distribution </w:t>
      </w:r>
      <w:r w:rsidR="00644360">
        <w:rPr/>
        <w:t xml:space="preserve">may improve the accuracy of </w:t>
      </w:r>
      <w:r w:rsidR="00484571">
        <w:rPr/>
        <w:t>IVIVE.</w:t>
      </w:r>
    </w:p>
    <w:p w:rsidR="00BB605C" w:rsidRDefault="00BB605C" w14:paraId="1F0CC409" w14:textId="77777777">
      <w:pPr>
        <w:ind w:firstLine="0"/>
        <w:jc w:val="left"/>
        <w:rPr>
          <w:rStyle w:val="Strong"/>
          <w:rFonts w:asciiTheme="majorHAnsi" w:hAnsiTheme="majorHAnsi" w:eastAsiaTheme="majorEastAsia" w:cstheme="majorBidi"/>
          <w:bCs w:val="0"/>
          <w:sz w:val="32"/>
          <w:szCs w:val="32"/>
        </w:rPr>
      </w:pPr>
      <w:r>
        <w:rPr>
          <w:rStyle w:val="Strong"/>
          <w:b w:val="0"/>
          <w:bCs w:val="0"/>
        </w:rPr>
        <w:br w:type="page"/>
      </w:r>
    </w:p>
    <w:p w:rsidR="0045002C" w:rsidP="006E0F52" w:rsidRDefault="0082107B" w14:paraId="46A91111" w14:textId="2CCC1627">
      <w:pPr>
        <w:pStyle w:val="Heading1"/>
      </w:pPr>
      <w:r w:rsidRPr="00A642B6">
        <w:rPr>
          <w:rStyle w:val="Strong"/>
          <w:b/>
          <w:bCs w:val="0"/>
        </w:rPr>
        <w:t>Intro</w:t>
      </w:r>
      <w:r w:rsidR="00BB605C">
        <w:rPr>
          <w:rStyle w:val="Strong"/>
          <w:b/>
          <w:bCs w:val="0"/>
        </w:rPr>
        <w:t>duction</w:t>
      </w:r>
    </w:p>
    <w:p w:rsidR="00015BB0" w:rsidP="006E0F52" w:rsidRDefault="00D67940" w14:paraId="1EE0E92E" w14:textId="40493AB3">
      <w:r>
        <w:t xml:space="preserve">With </w:t>
      </w:r>
      <w:r w:rsidR="00B741D9">
        <w:t xml:space="preserve">86,000+ chemicals currently </w:t>
      </w:r>
      <w:r w:rsidR="004425D9">
        <w:t xml:space="preserve">listed in the Toxic Substances Control Act inventory and new ones being added every 6 months, </w:t>
      </w:r>
      <w:r w:rsidR="00015BB0">
        <w:t xml:space="preserve">chemical </w:t>
      </w:r>
      <w:r w:rsidR="00CD0BFC">
        <w:t>hazard characterization</w:t>
      </w:r>
      <w:r w:rsidR="00015BB0">
        <w:t xml:space="preserve"> and risk assessment is a </w:t>
      </w:r>
      <w:r w:rsidR="007A364F">
        <w:t>priority.</w:t>
      </w:r>
      <w:r w:rsidR="003E62D7">
        <w:t xml:space="preserve"> To establish toxicity reference values, risk assessments require reliable methods with well-characterized uncertainty. Despite </w:t>
      </w:r>
      <w:r w:rsidRPr="00E369D1" w:rsidR="003E62D7">
        <w:rPr>
          <w:i/>
          <w:iCs/>
        </w:rPr>
        <w:t>in silico</w:t>
      </w:r>
      <w:r w:rsidR="003E62D7">
        <w:t xml:space="preserve"> advances, </w:t>
      </w:r>
      <w:proofErr w:type="gramStart"/>
      <w:r w:rsidR="003E62D7">
        <w:t>the majority of</w:t>
      </w:r>
      <w:proofErr w:type="gramEnd"/>
      <w:r w:rsidR="003E62D7">
        <w:t xml:space="preserve"> testing is being carried out </w:t>
      </w:r>
      <w:r w:rsidR="00E369D1">
        <w:t xml:space="preserve">in </w:t>
      </w:r>
      <w:r w:rsidRPr="00E369D1" w:rsidR="00E369D1">
        <w:rPr>
          <w:i/>
          <w:iCs/>
        </w:rPr>
        <w:t>in vivo</w:t>
      </w:r>
      <w:r w:rsidR="00E369D1">
        <w:t xml:space="preserve"> and </w:t>
      </w:r>
      <w:r w:rsidRPr="00E369D1" w:rsidR="00E369D1">
        <w:rPr>
          <w:i/>
          <w:iCs/>
        </w:rPr>
        <w:t>in vitro</w:t>
      </w:r>
      <w:r w:rsidR="00E369D1">
        <w:t xml:space="preserve"> systems. </w:t>
      </w:r>
    </w:p>
    <w:p w:rsidR="007D2666" w:rsidP="006E0F52" w:rsidRDefault="001E106E" w14:paraId="59889FD7" w14:textId="5CD37B75">
      <w:r>
        <w:t xml:space="preserve">The field of </w:t>
      </w:r>
      <w:r w:rsidR="008D499C">
        <w:t xml:space="preserve">next generation risk assessment </w:t>
      </w:r>
      <w:r>
        <w:t xml:space="preserve">is moving away from </w:t>
      </w:r>
      <w:r w:rsidRPr="00B2457B" w:rsidR="00394188">
        <w:rPr>
          <w:i/>
          <w:iCs/>
        </w:rPr>
        <w:t>in vivo</w:t>
      </w:r>
      <w:r w:rsidR="00394188">
        <w:t xml:space="preserve"> </w:t>
      </w:r>
      <w:r w:rsidRPr="00394188">
        <w:t>animal</w:t>
      </w:r>
      <w:r>
        <w:t xml:space="preserve"> testing</w:t>
      </w:r>
      <w:r w:rsidR="00394188">
        <w:t xml:space="preserve"> </w:t>
      </w:r>
      <w:r w:rsidR="00E60A9F">
        <w:fldChar w:fldCharType="begin"/>
      </w:r>
      <w:r w:rsidR="00E60A9F">
        <w:instrText xml:space="preserve"> ADDIN EN.CITE &lt;EndNote&gt;&lt;Cite&gt;&lt;Author&gt;Coecke&lt;/Author&gt;&lt;Year&gt;2013&lt;/Year&gt;&lt;RecNum&gt;16&lt;/RecNum&gt;&lt;DisplayText&gt;(Coecke et al., 2013)&lt;/DisplayText&gt;&lt;record&gt;&lt;rec-number&gt;16&lt;/rec-number&gt;&lt;foreign-keys&gt;&lt;key app="EN" db-id="s0tzzzsfkev2dkep5vex02p72xxvarrtrpzv" timestamp="1707839458"&gt;16&lt;/key&gt;&lt;/foreign-keys&gt;&lt;ref-type name="Journal Article"&gt;17&lt;/ref-type&gt;&lt;contributors&gt;&lt;authors&gt;&lt;author&gt;Coecke, S.&lt;/author&gt;&lt;author&gt;Pelkonen, O.&lt;/author&gt;&lt;author&gt;Leite, S. B.&lt;/author&gt;&lt;author&gt;Bernauer, U.&lt;/author&gt;&lt;author&gt;Bessems, J. G.&lt;/author&gt;&lt;author&gt;Bois, F. Y.&lt;/author&gt;&lt;author&gt;Gundert-Remy, U.&lt;/author&gt;&lt;author&gt;Loizou, G.&lt;/author&gt;&lt;author&gt;Testai, E.&lt;/author&gt;&lt;author&gt;Zaldívar, J. M.&lt;/author&gt;&lt;/authors&gt;&lt;/contributors&gt;&lt;auth-address&gt;ECVAM, Institute for Health &amp;amp; Consumer Protection, European Commission Joint Research Centre, 21027 Ispra (VA), Italy.&lt;/auth-address&gt;&lt;titles&gt;&lt;title&gt;Toxicokinetics as a key to the integrated toxicity risk assessment based primarily on non-animal approaches&lt;/title&gt;&lt;secondary-title&gt;Toxicol In Vitro&lt;/secondary-title&gt;&lt;/titles&gt;&lt;periodical&gt;&lt;full-title&gt;Toxicol In Vitro&lt;/full-title&gt;&lt;/periodical&gt;&lt;pages&gt;1570-7&lt;/pages&gt;&lt;volume&gt;27&lt;/volume&gt;&lt;number&gt;5&lt;/number&gt;&lt;edition&gt;20120704&lt;/edition&gt;&lt;keywords&gt;&lt;keyword&gt;Animal Testing Alternatives&lt;/keyword&gt;&lt;keyword&gt;Animals&lt;/keyword&gt;&lt;keyword&gt;Computer Simulation&lt;/keyword&gt;&lt;keyword&gt;Humans&lt;/keyword&gt;&lt;keyword&gt;*Models, Biological&lt;/keyword&gt;&lt;keyword&gt;*Pharmacokinetics&lt;/keyword&gt;&lt;keyword&gt;Risk Assessment&lt;/keyword&gt;&lt;/keywords&gt;&lt;dates&gt;&lt;year&gt;2013&lt;/year&gt;&lt;pub-dates&gt;&lt;date&gt;Aug&lt;/date&gt;&lt;/pub-dates&gt;&lt;/dates&gt;&lt;isbn&gt;0887-2333&lt;/isbn&gt;&lt;accession-num&gt;22771339&lt;/accession-num&gt;&lt;urls&gt;&lt;/urls&gt;&lt;electronic-resource-num&gt;10.1016/j.tiv.2012.06.012&lt;/electronic-resource-num&gt;&lt;remote-database-provider&gt;NLM&lt;/remote-database-provider&gt;&lt;language&gt;eng&lt;/language&gt;&lt;/record&gt;&lt;/Cite&gt;&lt;/EndNote&gt;</w:instrText>
      </w:r>
      <w:r w:rsidR="00E60A9F">
        <w:fldChar w:fldCharType="separate"/>
      </w:r>
      <w:r w:rsidR="00E60A9F">
        <w:rPr>
          <w:noProof/>
        </w:rPr>
        <w:t>(Coecke et al., 2013)</w:t>
      </w:r>
      <w:r w:rsidR="00E60A9F">
        <w:fldChar w:fldCharType="end"/>
      </w:r>
      <w:r w:rsidR="00D30689">
        <w:t xml:space="preserve">. </w:t>
      </w:r>
      <w:r w:rsidR="008116F5">
        <w:t xml:space="preserve">One </w:t>
      </w:r>
      <w:r w:rsidR="0017385C">
        <w:t>way</w:t>
      </w:r>
      <w:r w:rsidR="008116F5">
        <w:t xml:space="preserve"> that this </w:t>
      </w:r>
      <w:r w:rsidR="008D499C">
        <w:t>is</w:t>
      </w:r>
      <w:r w:rsidR="008116F5">
        <w:t xml:space="preserve"> be</w:t>
      </w:r>
      <w:r w:rsidR="008D499C">
        <w:t>ing</w:t>
      </w:r>
      <w:r w:rsidR="008116F5">
        <w:t xml:space="preserve"> accomplished</w:t>
      </w:r>
      <w:r w:rsidR="000771C8">
        <w:t xml:space="preserve"> </w:t>
      </w:r>
      <w:r w:rsidR="008116F5">
        <w:t>is</w:t>
      </w:r>
      <w:r w:rsidR="0017385C">
        <w:t xml:space="preserve"> by</w:t>
      </w:r>
      <w:r w:rsidR="008116F5">
        <w:t xml:space="preserve"> </w:t>
      </w:r>
      <w:r w:rsidR="0020051A">
        <w:t xml:space="preserve">using </w:t>
      </w:r>
      <w:r w:rsidR="0009266E">
        <w:t xml:space="preserve">mathematical models </w:t>
      </w:r>
      <w:r w:rsidR="00DB575A">
        <w:t xml:space="preserve">to perform </w:t>
      </w:r>
      <w:r w:rsidRPr="00B2457B" w:rsidR="00DB575A">
        <w:rPr>
          <w:i/>
          <w:iCs/>
        </w:rPr>
        <w:t xml:space="preserve">in vitro </w:t>
      </w:r>
      <w:r w:rsidR="00DB575A">
        <w:t xml:space="preserve">to </w:t>
      </w:r>
      <w:r w:rsidRPr="00B2457B" w:rsidR="00DB575A">
        <w:rPr>
          <w:i/>
          <w:iCs/>
        </w:rPr>
        <w:t xml:space="preserve">in vivo </w:t>
      </w:r>
      <w:r w:rsidR="00DB575A">
        <w:t>extrapolation</w:t>
      </w:r>
      <w:r w:rsidR="008D499C">
        <w:t xml:space="preserve"> (IVIVE) to translate observed cellular responses to whole organisms</w:t>
      </w:r>
      <w:r w:rsidR="00C520E5">
        <w:t xml:space="preserve"> </w:t>
      </w:r>
      <w:r w:rsidR="00E60A9F">
        <w:fldChar w:fldCharType="begin">
          <w:fldData xml:space="preserve">PEVuZE5vdGU+PENpdGU+PEF1dGhvcj5XYW1iYXVnaDwvQXV0aG9yPjxZZWFyPjIwMTU8L1llYXI+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==
</w:fldData>
        </w:fldChar>
      </w:r>
      <w:r w:rsidR="00E60A9F">
        <w:instrText xml:space="preserve"> ADDIN EN.CITE </w:instrText>
      </w:r>
      <w:r w:rsidR="00E60A9F">
        <w:fldChar w:fldCharType="begin">
          <w:fldData xml:space="preserve">PEVuZE5vdGU+PENpdGU+PEF1dGhvcj5XYW1iYXVnaDwvQXV0aG9yPjxZZWFyPjIwMTU8L1llYXI+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==
</w:fldData>
        </w:fldChar>
      </w:r>
      <w:r w:rsidR="00E60A9F">
        <w:instrText xml:space="preserve"> ADDIN EN.CITE.DATA </w:instrText>
      </w:r>
      <w:r w:rsidR="00E60A9F">
        <w:fldChar w:fldCharType="end"/>
      </w:r>
      <w:r w:rsidR="00E60A9F">
        <w:fldChar w:fldCharType="separate"/>
      </w:r>
      <w:r w:rsidR="00E60A9F">
        <w:rPr>
          <w:noProof/>
        </w:rPr>
        <w:t>(Wambaugh et al., 2015)</w:t>
      </w:r>
      <w:r w:rsidR="00E60A9F">
        <w:fldChar w:fldCharType="end"/>
      </w:r>
      <w:r w:rsidR="00FE4284">
        <w:t xml:space="preserve">. </w:t>
      </w:r>
      <w:r w:rsidRPr="00CB581D" w:rsidR="00B2457B">
        <w:t>IVIVE informs quantitative dose-response using mathematical modeling and in vitro bioactivity assay data.</w:t>
      </w:r>
    </w:p>
    <w:p w:rsidRPr="006E0F52" w:rsidR="00921162" w:rsidP="00921162" w:rsidRDefault="004B562B" w14:paraId="7D99BF00" w14:textId="75372FFB">
      <w:r w:rsidRPr="006E0F52">
        <w:t xml:space="preserve">It is the current practice that IVIVE studies use the </w:t>
      </w:r>
      <w:r w:rsidRPr="006F2BA9">
        <w:t>in vitro</w:t>
      </w:r>
      <w:r w:rsidRPr="006E0F52">
        <w:t xml:space="preserve"> nominal concentration</w:t>
      </w:r>
      <w:r w:rsidRPr="006E0F52" w:rsidR="00861AE0">
        <w:t xml:space="preserve"> as</w:t>
      </w:r>
      <w:r w:rsidRPr="006E0F52" w:rsidR="00D344D7">
        <w:t xml:space="preserve"> proxy for </w:t>
      </w:r>
      <w:r w:rsidRPr="006E0F52" w:rsidR="00861AE0">
        <w:t xml:space="preserve">the free concentration in </w:t>
      </w:r>
      <w:r w:rsidRPr="006E0F52" w:rsidR="00D344D7">
        <w:t>blood plasma</w:t>
      </w:r>
      <w:r w:rsidRPr="006E0F52" w:rsidR="00994FE4">
        <w:t>.</w:t>
      </w:r>
      <w:r w:rsidRPr="006E0F52" w:rsidR="00D47337">
        <w:t xml:space="preserve"> </w:t>
      </w:r>
      <w:r w:rsidRPr="006E0F52" w:rsidR="004E7C42">
        <w:t xml:space="preserve">These two concentrations are not necessarily equivalent </w:t>
      </w:r>
      <w:r w:rsidR="00921162">
        <w:t>as</w:t>
      </w:r>
      <w:r w:rsidRPr="006E0F52" w:rsidR="00E8264D">
        <w:t xml:space="preserve"> chemical</w:t>
      </w:r>
      <w:r w:rsidRPr="006E0F52" w:rsidR="00FA54A8">
        <w:t xml:space="preserve"> </w:t>
      </w:r>
      <w:r w:rsidRPr="006E0F52" w:rsidR="00BC705A">
        <w:t>disposition</w:t>
      </w:r>
      <w:r w:rsidRPr="006E0F52" w:rsidR="00FA54A8">
        <w:t xml:space="preserve"> </w:t>
      </w:r>
      <w:r w:rsidRPr="006E0F52" w:rsidR="005B4F0F">
        <w:t>within the assay</w:t>
      </w:r>
      <w:r w:rsidRPr="006E0F52" w:rsidR="00F302B6">
        <w:t xml:space="preserve"> reduc</w:t>
      </w:r>
      <w:r w:rsidR="00921162">
        <w:t>es</w:t>
      </w:r>
      <w:r w:rsidRPr="006E0F52" w:rsidR="00F302B6">
        <w:t xml:space="preserve"> the free concentration</w:t>
      </w:r>
      <w:r w:rsidRPr="006E0F52" w:rsidR="009478B0">
        <w:t xml:space="preserve"> (</w:t>
      </w:r>
      <w:proofErr w:type="spellStart"/>
      <w:r w:rsidRPr="006E0F52" w:rsidR="009478B0">
        <w:t>Blaauboer</w:t>
      </w:r>
      <w:proofErr w:type="spellEnd"/>
      <w:r w:rsidRPr="006E0F52" w:rsidR="009478B0">
        <w:t xml:space="preserve">, 2010). </w:t>
      </w:r>
      <w:r w:rsidRPr="006F2BA9" w:rsidR="009D3645">
        <w:t>In vitro</w:t>
      </w:r>
      <w:r w:rsidRPr="006E0F52" w:rsidR="009D3645">
        <w:t xml:space="preserve"> disposition is an important part of IVIVE and refers to the way that a given chemical partitions within the </w:t>
      </w:r>
      <w:r w:rsidRPr="006F2BA9" w:rsidR="009D3645">
        <w:t>in vitro</w:t>
      </w:r>
      <w:r w:rsidRPr="006E0F52" w:rsidR="009D3645">
        <w:t xml:space="preserve"> system via binding to the plate wall, media, proteins, cells, and volatilization to air</w:t>
      </w:r>
      <w:r w:rsidR="00921162">
        <w:t xml:space="preserve">. </w:t>
      </w:r>
      <w:r w:rsidRPr="006E0F52" w:rsidR="009D3645">
        <w:t xml:space="preserve">The </w:t>
      </w:r>
      <w:r w:rsidRPr="006E0F52" w:rsidR="00921162">
        <w:t xml:space="preserve">disposition </w:t>
      </w:r>
      <w:r w:rsidRPr="006E0F52" w:rsidR="009D3645">
        <w:t xml:space="preserve">of a chemical dictates the difference between the nominal and bioavailable chemical concentration that causes any observed effects. Chemical </w:t>
      </w:r>
      <w:r w:rsidRPr="006E0F52" w:rsidR="00921162">
        <w:t xml:space="preserve">disposition </w:t>
      </w:r>
      <w:r w:rsidRPr="006E0F52" w:rsidR="009D3645">
        <w:t>varies across chemicals as a function of both inherent chemical properties and in vitro test conditions.</w:t>
      </w:r>
    </w:p>
    <w:p w:rsidR="00D04882" w:rsidP="006E0F52" w:rsidRDefault="00D04882" w14:paraId="43636BA1" w14:textId="4F1C8438">
      <w:r w:rsidRPr="00D04882">
        <w:t xml:space="preserve">Given that </w:t>
      </w:r>
      <w:r w:rsidRPr="00C8609B">
        <w:rPr>
          <w:i/>
          <w:iCs/>
        </w:rPr>
        <w:t>in vitro</w:t>
      </w:r>
      <w:r w:rsidRPr="00D04882">
        <w:t xml:space="preserve"> bioactivity screening has been performed across large chemical libraries (for example, </w:t>
      </w:r>
      <w:proofErr w:type="spellStart"/>
      <w:r w:rsidRPr="00D04882">
        <w:t>ToxCast</w:t>
      </w:r>
      <w:proofErr w:type="spellEnd"/>
      <w:r w:rsidRPr="00D04882">
        <w:t xml:space="preserve"> and Tox21), there is a critical need to accurately predict </w:t>
      </w:r>
      <w:r w:rsidRPr="00C8609B">
        <w:rPr>
          <w:i/>
          <w:iCs/>
        </w:rPr>
        <w:t xml:space="preserve">in vitro </w:t>
      </w:r>
      <w:r w:rsidRPr="006E0F52" w:rsidR="00921162">
        <w:t xml:space="preserve">disposition </w:t>
      </w:r>
      <w:r w:rsidRPr="00D04882">
        <w:t xml:space="preserve">for many chemicals. </w:t>
      </w:r>
      <w:r w:rsidR="00864726">
        <w:t xml:space="preserve">There are several such models as described in </w:t>
      </w:r>
      <w:proofErr w:type="spellStart"/>
      <w:r w:rsidR="00864726">
        <w:t>Proenca</w:t>
      </w:r>
      <w:proofErr w:type="spellEnd"/>
      <w:r w:rsidR="00864726">
        <w:t xml:space="preserve"> et al, including the Armitage and Kramer models (2011</w:t>
      </w:r>
      <w:r w:rsidR="005E3D17">
        <w:t xml:space="preserve">, </w:t>
      </w:r>
      <w:r w:rsidR="00540DE6">
        <w:fldChar w:fldCharType="begin"/>
      </w:r>
      <w:r w:rsidR="00540DE6">
        <w:instrText xml:space="preserve"> ADDIN EN.CITE &lt;EndNote&gt;&lt;Cite&gt;&lt;Author&gt;Armitage&lt;/Author&gt;&lt;Year&gt;2014&lt;/Year&gt;&lt;RecNum&gt;13&lt;/RecNum&gt;&lt;DisplayText&gt;(Armitage et al., 2014)&lt;/DisplayText&gt;&lt;record&gt;&lt;rec-number&gt;13&lt;/rec-number&gt;&lt;foreign-keys&gt;&lt;key app="EN" db-id="s0tzzzsfkev2dkep5vex02p72xxvarrtrpzv" timestamp="1707839330"&gt;13&lt;/key&gt;&lt;/foreign-keys&gt;&lt;ref-type name="Journal Article"&gt;17&lt;/ref-type&gt;&lt;contributors&gt;&lt;authors&gt;&lt;author&gt;Armitage, James M.&lt;/author&gt;&lt;author&gt;Wania, Frank&lt;/author&gt;&lt;author&gt;Arnot, Jon A.&lt;/author&gt;&lt;/authors&gt;&lt;/contributors&gt;&lt;titles&gt;&lt;title&gt;Application of Mass Balance Models and the Chemical Activity Concept To Facilitate the Use of in Vitro Toxicity Data for Risk Assessment&lt;/title&gt;&lt;secondary-title&gt;Environmental Science &amp;amp; Technology&lt;/secondary-title&gt;&lt;/titles&gt;&lt;periodical&gt;&lt;full-title&gt;Environmental Science &amp;amp; Technology&lt;/full-title&gt;&lt;/periodical&gt;&lt;pages&gt;9770-9779&lt;/pages&gt;&lt;volume&gt;48&lt;/volume&gt;&lt;number&gt;16&lt;/number&gt;&lt;dates&gt;&lt;year&gt;2014&lt;/year&gt;&lt;pub-dates&gt;&lt;date&gt;2014/08/19&lt;/date&gt;&lt;/pub-dates&gt;&lt;/dates&gt;&lt;publisher&gt;American Chemical Society&lt;/publisher&gt;&lt;isbn&gt;0013-936X&lt;/isbn&gt;&lt;urls&gt;&lt;related-urls&gt;&lt;url&gt;https://doi.org/10.1021/es501955g&lt;/url&gt;&lt;/related-urls&gt;&lt;/urls&gt;&lt;electronic-resource-num&gt;10.1021/es501955g&lt;/electronic-resource-num&gt;&lt;/record&gt;&lt;/Cite&gt;&lt;/EndNote&gt;</w:instrText>
      </w:r>
      <w:r w:rsidR="00540DE6">
        <w:fldChar w:fldCharType="separate"/>
      </w:r>
      <w:r w:rsidR="00540DE6">
        <w:rPr>
          <w:noProof/>
        </w:rPr>
        <w:t>(Armitage et al., 2014)</w:t>
      </w:r>
      <w:r w:rsidR="00540DE6">
        <w:fldChar w:fldCharType="end"/>
      </w:r>
      <w:r w:rsidR="005E3D17">
        <w:t>,</w:t>
      </w:r>
      <w:r w:rsidR="00540DE6">
        <w:t xml:space="preserve"> </w:t>
      </w:r>
      <w:r w:rsidR="00540DE6">
        <w:fldChar w:fldCharType="begin"/>
      </w:r>
      <w:r w:rsidR="00540DE6">
        <w:instrText xml:space="preserve"> ADDIN EN.CITE &lt;EndNote&gt;&lt;Cite&gt;&lt;Author&gt;Kramer&lt;/Author&gt;&lt;Year&gt;2010&lt;/Year&gt;&lt;RecNum&gt;20&lt;/RecNum&gt;&lt;DisplayText&gt;(Kramer, 2010)&lt;/DisplayText&gt;&lt;record&gt;&lt;rec-number&gt;20&lt;/rec-number&gt;&lt;foreign-keys&gt;&lt;key app="EN" db-id="s0tzzzsfkev2dkep5vex02p72xxvarrtrpzv" timestamp="1707839760"&gt;20&lt;/key&gt;&lt;/foreign-keys&gt;&lt;ref-type name="Thesis"&gt;32&lt;/ref-type&gt;&lt;contributors&gt;&lt;authors&gt;&lt;author&gt;Kramer, N.&lt;/author&gt;&lt;/authors&gt;&lt;/contributors&gt;&lt;titles&gt;&lt;title&gt;Measuring, Modeling, and Increasing the Free Concentration of Test Chemicals in Cell &amp;#xD;Assays&lt;/title&gt;&lt;/titles&gt;&lt;dates&gt;&lt;year&gt;2010&lt;/year&gt;&lt;/dates&gt;&lt;publisher&gt;Utrecht University&lt;/publisher&gt;&lt;urls&gt;&lt;/urls&gt;&lt;/record&gt;&lt;/Cite&gt;&lt;/EndNote&gt;</w:instrText>
      </w:r>
      <w:r w:rsidR="00540DE6">
        <w:fldChar w:fldCharType="separate"/>
      </w:r>
      <w:r w:rsidR="00540DE6">
        <w:rPr>
          <w:noProof/>
        </w:rPr>
        <w:t>(Kramer, 2010)</w:t>
      </w:r>
      <w:r w:rsidR="00540DE6">
        <w:fldChar w:fldCharType="end"/>
      </w:r>
      <w:r w:rsidR="00864726">
        <w:t>).</w:t>
      </w:r>
      <w:r w:rsidRPr="004464C6" w:rsidR="004464C6">
        <w:t xml:space="preserve"> </w:t>
      </w:r>
      <w:r w:rsidR="004464C6">
        <w:t>These</w:t>
      </w:r>
      <w:r w:rsidRPr="004464C6" w:rsidR="004464C6">
        <w:t xml:space="preserve"> </w:t>
      </w:r>
      <w:r w:rsidR="003C65D1">
        <w:t xml:space="preserve">static </w:t>
      </w:r>
      <w:r w:rsidRPr="004464C6" w:rsidR="004464C6">
        <w:t xml:space="preserve">models </w:t>
      </w:r>
      <w:r w:rsidR="004464C6">
        <w:t xml:space="preserve">are </w:t>
      </w:r>
      <w:r w:rsidRPr="004464C6" w:rsidR="004464C6">
        <w:t xml:space="preserve">designed for a cell monolayer </w:t>
      </w:r>
      <w:r w:rsidR="004464C6">
        <w:t>in a</w:t>
      </w:r>
      <w:r w:rsidRPr="004464C6" w:rsidR="004464C6">
        <w:t xml:space="preserve"> culture media with or without serum. The chemicals can be volatile or not and both can handle neutral chemicals while Kramer</w:t>
      </w:r>
      <w:r w:rsidR="00DA6F68">
        <w:t xml:space="preserve"> is also designed to evaluate</w:t>
      </w:r>
      <w:r w:rsidRPr="004464C6" w:rsidR="004464C6">
        <w:t xml:space="preserve"> polar chemicals </w:t>
      </w:r>
      <w:r w:rsidR="00540DE6">
        <w:fldChar w:fldCharType="begin"/>
      </w:r>
      <w:r w:rsidR="00540DE6">
        <w:instrText xml:space="preserve"> ADDIN EN.CITE &lt;EndNote&gt;&lt;Cite&gt;&lt;Author&gt;Proença&lt;/Author&gt;&lt;Year&gt;2021&lt;/Year&gt;&lt;RecNum&gt;29&lt;/RecNum&gt;&lt;DisplayText&gt;(Proença et al., 2021)&lt;/DisplayText&gt;&lt;record&gt;&lt;rec-number&gt;29&lt;/rec-number&gt;&lt;foreign-keys&gt;&lt;key app="EN" db-id="s0tzzzsfkev2dkep5vex02p72xxvarrtrpzv" timestamp="1708617977"&gt;29&lt;/key&gt;&lt;/foreign-keys&gt;&lt;ref-type name="Journal Article"&gt;17&lt;/ref-type&gt;&lt;contributors&gt;&lt;authors&gt;&lt;author&gt;Proença, Susana&lt;/author&gt;&lt;author&gt;Escher, Beate I.&lt;/author&gt;&lt;author&gt;Fischer, Fabian C.&lt;/author&gt;&lt;author&gt;Fisher, Ciarán&lt;/author&gt;&lt;author&gt;Grégoire, Sébastien&lt;/author&gt;&lt;author&gt;Hewitt, Nicky J.&lt;/author&gt;&lt;author&gt;Nicol, Beate&lt;/author&gt;&lt;author&gt;Paini, Alicia&lt;/author&gt;&lt;author&gt;Kramer, Nynke I.&lt;/author&gt;&lt;/authors&gt;&lt;/contributors&gt;&lt;titles&gt;&lt;title&gt;Effective exposure of chemicals in in vitro cell systems: A review of chemical distribution models&lt;/title&gt;&lt;secondary-title&gt;Toxicology in Vitro&lt;/secondary-title&gt;&lt;/titles&gt;&lt;periodical&gt;&lt;full-title&gt;Toxicology in Vitro&lt;/full-title&gt;&lt;/periodical&gt;&lt;pages&gt;105133&lt;/pages&gt;&lt;volume&gt;73&lt;/volume&gt;&lt;keywords&gt;&lt;keyword&gt;assays&lt;/keyword&gt;&lt;keyword&gt;mass balance&lt;/keyword&gt;&lt;keyword&gt;pharmacokinetics&lt;/keyword&gt;&lt;keyword&gt;partitioning&lt;/keyword&gt;&lt;keyword&gt;QIVIVE&lt;/keyword&gt;&lt;keyword&gt;free concentration&lt;/keyword&gt;&lt;/keywords&gt;&lt;dates&gt;&lt;year&gt;2021&lt;/year&gt;&lt;pub-dates&gt;&lt;date&gt;2021/06/01/&lt;/date&gt;&lt;/pub-dates&gt;&lt;/dates&gt;&lt;isbn&gt;0887-2333&lt;/isbn&gt;&lt;urls&gt;&lt;related-urls&gt;&lt;url&gt;https://www.sciencedirect.com/science/article/pii/S0887233321000588&lt;/url&gt;&lt;/related-urls&gt;&lt;/urls&gt;&lt;electronic-resource-num&gt;https://doi.org/10.1016/j.tiv.2021.105133&lt;/electronic-resource-num&gt;&lt;/record&gt;&lt;/Cite&gt;&lt;/EndNote&gt;</w:instrText>
      </w:r>
      <w:r w:rsidR="00540DE6">
        <w:fldChar w:fldCharType="separate"/>
      </w:r>
      <w:r w:rsidR="00540DE6">
        <w:rPr>
          <w:noProof/>
        </w:rPr>
        <w:t>(Proença et al., 2021)</w:t>
      </w:r>
      <w:r w:rsidR="00540DE6">
        <w:fldChar w:fldCharType="end"/>
      </w:r>
      <w:r w:rsidRPr="004464C6" w:rsidR="004464C6">
        <w:t xml:space="preserve">. </w:t>
      </w:r>
      <w:r w:rsidR="00864726">
        <w:t xml:space="preserve"> </w:t>
      </w:r>
      <w:r w:rsidR="004464C6">
        <w:t xml:space="preserve">The aim of this paper is to evaluate the accuracy and applicability of these two models. </w:t>
      </w:r>
    </w:p>
    <w:p w:rsidR="00461D7C" w:rsidP="006E0F52" w:rsidRDefault="0082107B" w14:paraId="0D9D05BD" w14:textId="77777777">
      <w:pPr>
        <w:pStyle w:val="Heading1"/>
        <w:rPr>
          <w:rStyle w:val="Strong"/>
          <w:b/>
          <w:bCs w:val="0"/>
        </w:rPr>
      </w:pPr>
      <w:r w:rsidRPr="00A642B6">
        <w:rPr>
          <w:rStyle w:val="Strong"/>
          <w:b/>
          <w:bCs w:val="0"/>
        </w:rPr>
        <w:t>Methods</w:t>
      </w:r>
    </w:p>
    <w:p w:rsidRPr="00A642B6" w:rsidR="0082107B" w:rsidP="006F2BA9" w:rsidRDefault="00461D7C" w14:paraId="6CAFD3E7" w14:textId="0E1F39A5">
      <w:pPr>
        <w:rPr>
          <w:rStyle w:val="Strong"/>
          <w:bCs w:val="0"/>
        </w:rPr>
      </w:pPr>
      <w:r>
        <w:rPr>
          <w:rStyle w:val="Strong"/>
          <w:b w:val="0"/>
          <w:bCs w:val="0"/>
        </w:rPr>
        <w:t xml:space="preserve">Models and data used in this analysis were added to </w:t>
      </w:r>
      <w:r w:rsidRPr="00DF7220">
        <w:t>R package “</w:t>
      </w:r>
      <w:proofErr w:type="spellStart"/>
      <w:r w:rsidRPr="00DF7220">
        <w:t>httk</w:t>
      </w:r>
      <w:proofErr w:type="spellEnd"/>
      <w:r w:rsidRPr="00DF7220">
        <w:t xml:space="preserve">” </w:t>
      </w:r>
      <w:r w:rsidR="00540DE6">
        <w:fldChar w:fldCharType="begin"/>
      </w:r>
      <w:r w:rsidR="00540DE6">
        <w:instrText xml:space="preserve"> ADDIN EN.CITE &lt;EndNote&gt;&lt;Cite&gt;&lt;Author&gt;Pearce&lt;/Author&gt;&lt;Year&gt;2017&lt;/Year&gt;&lt;RecNum&gt;17&lt;/RecNum&gt;&lt;DisplayText&gt;(Pearce, Setzer, Strope, et al., 2017)&lt;/DisplayText&gt;&lt;record&gt;&lt;rec-number&gt;17&lt;/rec-number&gt;&lt;foreign-keys&gt;&lt;key app="EN" db-id="s0tzzzsfkev2dkep5vex02p72xxvarrtrpzv" timestamp="1707839494"&gt;17&lt;/key&gt;&lt;/foreign-keys&gt;&lt;ref-type name="Journal Article"&gt;17&lt;/ref-type&gt;&lt;contributors&gt;&lt;authors&gt;&lt;author&gt;Pearce, R. G.&lt;/author&gt;&lt;author&gt;Setzer, R. W.&lt;/author&gt;&lt;author&gt;Strope, C. L.&lt;/author&gt;&lt;author&gt;Wambaugh, J. F.&lt;/author&gt;&lt;author&gt;Sipes, N. S.&lt;/author&gt;&lt;/authors&gt;&lt;/contributors&gt;&lt;auth-address&gt;U.S. Environmental Protection Agency 109 T.W. Alexander Dr. Mail Code D143-02 Research Triangle Park, NC 27711, United States of America wambaugh.john@epa.gov URL: http://www.epa.gov/ncct/.&amp;#xD;Division of the National Toxicology Program National Institute of Environmental Health Sciences 111 T.W. Alexander Dr., ML: K2-17 Research Triangle Park, NC 27709, United States of America URL: http://www.niehs.nih.gov/research/atniehs/labs/bmsb/.&lt;/auth-address&gt;&lt;titles&gt;&lt;title&gt;httk: R Package for High-Throughput Toxicokinetics&lt;/title&gt;&lt;secondary-title&gt;J Stat Softw&lt;/secondary-title&gt;&lt;/titles&gt;&lt;periodical&gt;&lt;full-title&gt;J Stat Softw&lt;/full-title&gt;&lt;/periodical&gt;&lt;pages&gt;1-26&lt;/pages&gt;&lt;volume&gt;79&lt;/volume&gt;&lt;number&gt;4&lt;/number&gt;&lt;keywords&gt;&lt;keyword&gt;ToxCast&lt;/keyword&gt;&lt;keyword&gt;high-throughput&lt;/keyword&gt;&lt;keyword&gt;httk&lt;/keyword&gt;&lt;keyword&gt;pharmacokinetics&lt;/keyword&gt;&lt;keyword&gt;toxicokinetics&lt;/keyword&gt;&lt;/keywords&gt;&lt;dates&gt;&lt;year&gt;2017&lt;/year&gt;&lt;pub-dates&gt;&lt;date&gt;Jul 17&lt;/date&gt;&lt;/pub-dates&gt;&lt;/dates&gt;&lt;isbn&gt;1548-7660 (Print)&amp;#xD;1548-7660&lt;/isbn&gt;&lt;accession-num&gt;30220889&lt;/accession-num&gt;&lt;urls&gt;&lt;/urls&gt;&lt;custom2&gt;PMC6134854&lt;/custom2&gt;&lt;custom6&gt;NIHMS1504835&lt;/custom6&gt;&lt;electronic-resource-num&gt;10.18637/jss.v079.i04&lt;/electronic-resource-num&gt;&lt;remote-database-provider&gt;NLM&lt;/remote-database-provider&gt;&lt;language&gt;eng&lt;/language&gt;&lt;/record&gt;&lt;/Cite&gt;&lt;/EndNote&gt;</w:instrText>
      </w:r>
      <w:r w:rsidR="00540DE6">
        <w:fldChar w:fldCharType="separate"/>
      </w:r>
      <w:r w:rsidR="00540DE6">
        <w:rPr>
          <w:noProof/>
        </w:rPr>
        <w:t>(Pearce, Setzer, Strope, et al., 2017)</w:t>
      </w:r>
      <w:r w:rsidR="00540DE6">
        <w:fldChar w:fldCharType="end"/>
      </w:r>
      <w:r>
        <w:t xml:space="preserve"> version 2.X.0, implemented in the free, open-source R statistical language </w:t>
      </w:r>
      <w:r w:rsidR="00540DE6">
        <w:fldChar w:fldCharType="begin"/>
      </w:r>
      <w:r w:rsidR="00540DE6">
        <w:instrText xml:space="preserve"> ADDIN EN.CITE &lt;EndNote&gt;&lt;Cite&gt;&lt;RecNum&gt;19&lt;/RecNum&gt;&lt;DisplayText&gt;(&lt;style face="italic"&gt;R: A Language and Environment for Statistical Computing&lt;/style&gt;)&lt;/DisplayText&gt;&lt;record&gt;&lt;rec-number&gt;19&lt;/rec-number&gt;&lt;foreign-keys&gt;&lt;key app="EN" db-id="s0tzzzsfkev2dkep5vex02p72xxvarrtrpzv" timestamp="1707839647"&gt;19&lt;/key&gt;&lt;/foreign-keys&gt;&lt;ref-type name="Computer Program"&gt;9&lt;/ref-type&gt;&lt;contributors&gt;&lt;secondary-authors&gt;&lt;author&gt;R Foundation for Statistical Computing&lt;/author&gt;&lt;/secondary-authors&gt;&lt;/contributors&gt;&lt;titles&gt;&lt;title&gt;R: A Language and Environment for Statistical Computing&lt;/title&gt;&lt;/titles&gt;&lt;dates&gt;&lt;/dates&gt;&lt;pub-location&gt;Vienna, Austria&lt;/pub-location&gt;&lt;urls&gt;&lt;related-urls&gt;&lt;url&gt;https://www.R-project.org/&lt;/url&gt;&lt;/related-urls&gt;&lt;/urls&gt;&lt;research-notes&gt;R: A Language and Environment for Statistical Computing.  R Foundation for Statistical Computing, &amp;#xD;Vienna, Austria. https://www.R-project.org/&lt;/research-notes&gt;&lt;/record&gt;&lt;/Cite&gt;&lt;/EndNote&gt;</w:instrText>
      </w:r>
      <w:r w:rsidR="00540DE6">
        <w:fldChar w:fldCharType="separate"/>
      </w:r>
      <w:r w:rsidR="00540DE6">
        <w:rPr>
          <w:noProof/>
        </w:rPr>
        <w:t>(</w:t>
      </w:r>
      <w:r w:rsidRPr="00540DE6" w:rsidR="00540DE6">
        <w:rPr>
          <w:i/>
          <w:noProof/>
        </w:rPr>
        <w:t>R: A Language and Environment for Statistical Computing</w:t>
      </w:r>
      <w:r w:rsidR="00540DE6">
        <w:rPr>
          <w:noProof/>
        </w:rPr>
        <w:t>)</w:t>
      </w:r>
      <w:r w:rsidR="00540DE6">
        <w:fldChar w:fldCharType="end"/>
      </w:r>
      <w:r>
        <w:t xml:space="preserve">. Supporting information including scripts for generating figures and data tables are available from </w:t>
      </w:r>
      <w:proofErr w:type="spellStart"/>
      <w:r>
        <w:t>Github</w:t>
      </w:r>
      <w:proofErr w:type="spellEnd"/>
      <w:r>
        <w:t xml:space="preserve"> at: </w:t>
      </w:r>
      <w:hyperlink w:history="1" r:id="rId8">
        <w:r w:rsidRPr="002538D9">
          <w:rPr>
            <w:rStyle w:val="Hyperlink"/>
          </w:rPr>
          <w:t>https://github.com/USEPA/comptox-expocast-invitrodist</w:t>
        </w:r>
      </w:hyperlink>
      <w:r>
        <w:t xml:space="preserve"> </w:t>
      </w:r>
    </w:p>
    <w:p w:rsidR="008B73E5" w:rsidP="006E0F52" w:rsidRDefault="00E06685" w14:paraId="6484EC73" w14:textId="6B53E0F2">
      <w:pPr>
        <w:pStyle w:val="ListParagraph"/>
        <w:numPr>
          <w:ilvl w:val="0"/>
          <w:numId w:val="10"/>
        </w:numPr>
      </w:pPr>
      <w:r w:rsidRPr="006F2BA9">
        <w:rPr>
          <w:i/>
          <w:iCs/>
        </w:rPr>
        <w:t>In Vitro</w:t>
      </w:r>
      <w:r>
        <w:t xml:space="preserve"> Disposition Modeling</w:t>
      </w:r>
    </w:p>
    <w:p w:rsidR="00E06685" w:rsidP="00646B0E" w:rsidRDefault="00E06685" w14:paraId="2E8479CA" w14:textId="18C2E4C8">
      <w:commentRangeStart w:id="1"/>
      <w:r>
        <w:t xml:space="preserve">As shown in Figure </w:t>
      </w:r>
      <w:r w:rsidR="00921162">
        <w:t>1</w:t>
      </w:r>
      <w:r>
        <w:t>, disposition of chemical to various elements of the in vitro test system can be considered. The concentration of chemical in each of these elements might be described mathematically as separate compartments. We consider two equilibrium, mass-balance models that assume that each compartment comes instantaneously to chemical eq</w:t>
      </w:r>
      <w:r w:rsidR="006E0F52">
        <w:t>ui</w:t>
      </w:r>
      <w:r>
        <w:t xml:space="preserve">librium. </w:t>
      </w:r>
      <w:r w:rsidR="006E0F52">
        <w:t xml:space="preserve">Therefore, key parameters of the models are the equilibrium partition coefficients (that is the ratio of concentration in one compartment to another after sufficient time to reach equilibrium). </w:t>
      </w:r>
      <w:r w:rsidR="00412C95">
        <w:t>The</w:t>
      </w:r>
      <w:r w:rsidR="006E0F52">
        <w:t xml:space="preserve"> models make different assumptions about how physico-chemical properties relate to the equilibrium partition coefficients. </w:t>
      </w:r>
      <w:r w:rsidR="00412C95">
        <w:t xml:space="preserve">Both models consider plastic, headspace, bovine serum albumin, and cell lipid. </w:t>
      </w:r>
      <w:r>
        <w:t>The first, from Kramer et al. (2010)</w:t>
      </w:r>
      <w:r w:rsidR="00412C95">
        <w:t xml:space="preserve"> also</w:t>
      </w:r>
      <w:r>
        <w:t xml:space="preserve"> </w:t>
      </w:r>
      <w:r w:rsidR="006E0F52">
        <w:t>considers</w:t>
      </w:r>
      <w:r>
        <w:t xml:space="preserve"> the</w:t>
      </w:r>
      <w:r w:rsidR="00412C95">
        <w:t xml:space="preserve"> </w:t>
      </w:r>
      <w:proofErr w:type="spellStart"/>
      <w:r w:rsidR="00412C95">
        <w:t>C</w:t>
      </w:r>
      <w:r w:rsidRPr="00646B0E" w:rsidR="00412C95">
        <w:rPr>
          <w:vertAlign w:val="subscript"/>
        </w:rPr>
        <w:t>free</w:t>
      </w:r>
      <w:proofErr w:type="spellEnd"/>
      <w:r w:rsidR="00412C95">
        <w:t xml:space="preserve"> in medium. </w:t>
      </w:r>
      <w:r>
        <w:t>The second, from Armitage et al. (2014) considers</w:t>
      </w:r>
      <w:r w:rsidR="006E0F52">
        <w:t xml:space="preserve"> </w:t>
      </w:r>
      <w:r w:rsidR="00412C95">
        <w:t>the following compartments</w:t>
      </w:r>
      <w:r w:rsidR="00646B0E">
        <w:t xml:space="preserve"> </w:t>
      </w:r>
      <w:r w:rsidR="007E4CD1">
        <w:t>in addition</w:t>
      </w:r>
      <w:r w:rsidR="00412C95">
        <w:t xml:space="preserve">: serum lipid, dissolved organic matter, insoluble and soluble </w:t>
      </w:r>
      <w:proofErr w:type="spellStart"/>
      <w:r w:rsidR="00412C95">
        <w:t>C</w:t>
      </w:r>
      <w:r w:rsidRPr="00646B0E" w:rsidR="00412C95">
        <w:rPr>
          <w:vertAlign w:val="subscript"/>
        </w:rPr>
        <w:t>free</w:t>
      </w:r>
      <w:proofErr w:type="spellEnd"/>
      <w:r w:rsidR="00412C95">
        <w:t xml:space="preserve">. </w:t>
      </w:r>
      <w:commentRangeEnd w:id="1"/>
      <w:r w:rsidR="006E0F52">
        <w:rPr>
          <w:rStyle w:val="CommentReference"/>
        </w:rPr>
        <w:commentReference w:id="1"/>
      </w:r>
    </w:p>
    <w:p w:rsidR="00921162" w:rsidP="006E0F52" w:rsidRDefault="00921162" w14:paraId="772B69E1" w14:textId="2E8743CC">
      <w:r>
        <w:rPr>
          <w:noProof/>
        </w:rPr>
        <w:drawing>
          <wp:inline distT="0" distB="0" distL="0" distR="0" wp14:anchorId="1640B803" wp14:editId="7D45139A">
            <wp:extent cx="4384964" cy="2803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0995" cy="2807719"/>
                    </a:xfrm>
                    <a:prstGeom prst="rect">
                      <a:avLst/>
                    </a:prstGeom>
                    <a:noFill/>
                    <a:ln>
                      <a:noFill/>
                    </a:ln>
                  </pic:spPr>
                </pic:pic>
              </a:graphicData>
            </a:graphic>
          </wp:inline>
        </w:drawing>
      </w:r>
    </w:p>
    <w:p w:rsidR="00E06685" w:rsidP="0A36AF7D" w:rsidRDefault="00E06685" w14:paraId="6F9F583D" w14:textId="1E0827BE">
      <w:pPr>
        <w:pStyle w:val="Normal"/>
      </w:pPr>
      <w:commentRangeStart w:id="2"/>
      <w:r w:rsidR="00E06685">
        <w:rPr/>
        <w:t>Both models have</w:t>
      </w:r>
      <w:r w:rsidR="00E06685">
        <w:rPr/>
        <w:t xml:space="preserve"> been implemented as part of the R package “</w:t>
      </w:r>
      <w:r w:rsidR="00E06685">
        <w:rPr/>
        <w:t>httk</w:t>
      </w:r>
      <w:r w:rsidR="00E06685">
        <w:rPr/>
        <w:t xml:space="preserve">” for high throughput in vitro-in vivo extrapolation. The Armitage et al. (2014) </w:t>
      </w:r>
      <w:r w:rsidR="006E0F52">
        <w:rPr/>
        <w:t xml:space="preserve">model </w:t>
      </w:r>
      <w:r w:rsidR="00E06685">
        <w:rPr/>
        <w:t xml:space="preserve">was implemented in the function </w:t>
      </w:r>
      <w:r w:rsidR="00E06685">
        <w:rPr/>
        <w:t>httk</w:t>
      </w:r>
      <w:r w:rsidR="00E06685">
        <w:rPr/>
        <w:t>::</w:t>
      </w:r>
      <w:r w:rsidR="00E06685">
        <w:rPr/>
        <w:t>armitage_eval</w:t>
      </w:r>
      <w:r w:rsidR="00E06685">
        <w:rPr/>
        <w:t xml:space="preserve">() by Honda et al. (2018) </w:t>
      </w:r>
      <w:r w:rsidR="006E0F52">
        <w:rPr/>
        <w:t xml:space="preserve">(we thank </w:t>
      </w:r>
      <w:r w:rsidR="00E06685">
        <w:rPr/>
        <w:t>James Armitage</w:t>
      </w:r>
      <w:r w:rsidR="006E0F52">
        <w:rPr/>
        <w:t xml:space="preserve"> for providing a detailed, Microsoft Excel-based version of the model)</w:t>
      </w:r>
      <w:r w:rsidR="00E06685">
        <w:rPr/>
        <w:t>.</w:t>
      </w:r>
      <w:r w:rsidRPr="0A36AF7D" w:rsidR="362B5270">
        <w:rPr>
          <w:rFonts w:ascii="Calibri" w:hAnsi="Calibri" w:eastAsia="Calibri" w:cs="Calibri"/>
          <w:noProof w:val="0"/>
          <w:color w:val="000000" w:themeColor="text1" w:themeTint="FF" w:themeShade="FF"/>
          <w:sz w:val="22"/>
          <w:szCs w:val="22"/>
          <w:lang w:val="en-US"/>
        </w:rPr>
        <w:t xml:space="preserve"> The model in “</w:t>
      </w:r>
      <w:r w:rsidRPr="0A36AF7D" w:rsidR="362B5270">
        <w:rPr>
          <w:rFonts w:ascii="Calibri" w:hAnsi="Calibri" w:eastAsia="Calibri" w:cs="Calibri"/>
          <w:noProof w:val="0"/>
          <w:color w:val="000000" w:themeColor="text1" w:themeTint="FF" w:themeShade="FF"/>
          <w:sz w:val="22"/>
          <w:szCs w:val="22"/>
          <w:lang w:val="en-US"/>
        </w:rPr>
        <w:t>httk</w:t>
      </w:r>
      <w:r w:rsidRPr="0A36AF7D" w:rsidR="362B5270">
        <w:rPr>
          <w:rFonts w:ascii="Calibri" w:hAnsi="Calibri" w:eastAsia="Calibri" w:cs="Calibri"/>
          <w:noProof w:val="0"/>
          <w:color w:val="000000" w:themeColor="text1" w:themeTint="FF" w:themeShade="FF"/>
          <w:sz w:val="22"/>
          <w:szCs w:val="22"/>
          <w:lang w:val="en-US"/>
        </w:rPr>
        <w:t xml:space="preserve">” builds upon the Armitage et al. (2014) model with the addition of 1) updated cell composition to include water, bulk proteins, and storage and membrane lipids, 2) plastic vessel wall included in the mass balance equation, 3) alternate approach to estimate cellular membrane concentrations, and 4) well plate characterization values </w:t>
      </w:r>
      <w:r w:rsidRPr="0A36AF7D" w:rsidR="362B5270">
        <w:rPr>
          <w:rFonts w:ascii="Calibri" w:hAnsi="Calibri" w:eastAsia="Calibri" w:cs="Calibri"/>
          <w:noProof w:val="0"/>
          <w:sz w:val="22"/>
          <w:szCs w:val="22"/>
          <w:lang w:val="en-US"/>
        </w:rPr>
        <w:t>(e.g., surface areas, total well plate volumes, typical cell seeding densities and mass per cell)</w:t>
      </w:r>
      <w:r w:rsidRPr="0A36AF7D" w:rsidR="362B5270">
        <w:rPr>
          <w:rFonts w:ascii="Calibri" w:hAnsi="Calibri" w:eastAsia="Calibri" w:cs="Calibri"/>
          <w:noProof w:val="0"/>
          <w:color w:val="000000" w:themeColor="text1" w:themeTint="FF" w:themeShade="FF"/>
          <w:sz w:val="22"/>
          <w:szCs w:val="22"/>
          <w:lang w:val="en-US"/>
        </w:rPr>
        <w:t xml:space="preserve"> to improve parameterization accuracy.</w:t>
      </w:r>
      <w:r w:rsidRPr="0A36AF7D" w:rsidR="362B5270">
        <w:rPr>
          <w:rFonts w:ascii="Calibri" w:hAnsi="Calibri" w:eastAsia="Calibri" w:cs="Calibri"/>
          <w:noProof w:val="0"/>
          <w:sz w:val="22"/>
          <w:szCs w:val="22"/>
          <w:lang w:val="en-US"/>
        </w:rPr>
        <w:t xml:space="preserve"> </w:t>
      </w:r>
      <w:r w:rsidR="00E06685">
        <w:rPr/>
        <w:t>The</w:t>
      </w:r>
      <w:r w:rsidR="006E0F52">
        <w:rPr/>
        <w:t xml:space="preserve"> Kramer et al. (2010) model was implemented in the function </w:t>
      </w:r>
      <w:r w:rsidR="006E0F52">
        <w:rPr/>
        <w:t>httk:kramer</w:t>
      </w:r>
      <w:r w:rsidR="006E0F52">
        <w:rPr/>
        <w:t>_eval</w:t>
      </w:r>
      <w:r w:rsidR="006E0F52">
        <w:rPr/>
        <w:t xml:space="preserve">() for this work (we thank </w:t>
      </w:r>
      <w:r w:rsidR="006E0F52">
        <w:rPr/>
        <w:t>Nynke</w:t>
      </w:r>
      <w:r w:rsidR="006E0F52">
        <w:rPr/>
        <w:t xml:space="preserve"> Kramer for providing a R-based version of the model).</w:t>
      </w:r>
      <w:r w:rsidR="00E06685">
        <w:rPr/>
        <w:t xml:space="preserve"> </w:t>
      </w:r>
      <w:commentRangeEnd w:id="2"/>
      <w:r>
        <w:rPr>
          <w:rStyle w:val="CommentReference"/>
        </w:rPr>
        <w:commentReference w:id="2"/>
      </w:r>
    </w:p>
    <w:p w:rsidR="00BB605C" w:rsidP="006E0F52" w:rsidRDefault="00E06685" w14:paraId="31AF591E" w14:textId="3E1C45F8">
      <w:r>
        <w:t xml:space="preserve">Both models have been modified to account for </w:t>
      </w:r>
      <w:r w:rsidR="006E0F52">
        <w:t xml:space="preserve">chemical ionization due to the advent of open-source prediction of ionization equilibria (that is, </w:t>
      </w:r>
      <w:proofErr w:type="spellStart"/>
      <w:r w:rsidR="006E0F52">
        <w:t>pKa</w:t>
      </w:r>
      <w:proofErr w:type="spellEnd"/>
      <w:r w:rsidR="006E0F52">
        <w:t xml:space="preserve">) </w:t>
      </w:r>
      <w:r w:rsidR="003C3ABB">
        <w:fldChar w:fldCharType="begin">
          <w:fldData xml:space="preserve">PEVuZE5vdGU+PENpdGU+PEF1dGhvcj5NYW5zb3VyaTwvQXV0aG9yPjxZZWFyPjIwMTk8L1llYXI+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</w:fldData>
        </w:fldChar>
      </w:r>
      <w:r w:rsidR="003C3ABB">
        <w:instrText xml:space="preserve"> ADDIN EN.CITE </w:instrText>
      </w:r>
      <w:r w:rsidR="003C3ABB">
        <w:fldChar w:fldCharType="begin">
          <w:fldData xml:space="preserve">PEVuZE5vdGU+PENpdGU+PEF1dGhvcj5NYW5zb3VyaTwvQXV0aG9yPjxZZWFyPjIwMTk8L1llYXI+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</w:fldData>
        </w:fldChar>
      </w:r>
      <w:r w:rsidR="003C3ABB">
        <w:instrText xml:space="preserve"> ADDIN EN.CITE.DATA </w:instrText>
      </w:r>
      <w:r w:rsidR="003C3ABB">
        <w:fldChar w:fldCharType="end"/>
      </w:r>
      <w:r w:rsidR="003C3ABB">
        <w:fldChar w:fldCharType="separate"/>
      </w:r>
      <w:r w:rsidR="003C3ABB">
        <w:rPr>
          <w:noProof/>
        </w:rPr>
        <w:t>(Mansouri et al., 2019)</w:t>
      </w:r>
      <w:r w:rsidR="003C3ABB">
        <w:fldChar w:fldCharType="end"/>
      </w:r>
      <w:r w:rsidR="009E0CFF">
        <w:t xml:space="preserve">. </w:t>
      </w:r>
      <w:r w:rsidR="00DE0093">
        <w:t xml:space="preserve">We use </w:t>
      </w:r>
      <w:proofErr w:type="spellStart"/>
      <w:r w:rsidR="00DE0093">
        <w:t>httk:calc_ionization</w:t>
      </w:r>
      <w:proofErr w:type="spellEnd"/>
      <w:r w:rsidR="00DE0093">
        <w:t xml:space="preserve">() </w:t>
      </w:r>
      <w:r w:rsidR="003C3ABB">
        <w:fldChar w:fldCharType="begin">
          <w:fldData xml:space="preserve">PEVuZE5vdGU+PENpdGU+PEF1dGhvcj5QZWFyY2U8L0F1dGhvcj48WWVhcj4yMDE3PC9ZZWFyPjxS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</w:fldData>
        </w:fldChar>
      </w:r>
      <w:r w:rsidR="00540DE6">
        <w:instrText xml:space="preserve"> ADDIN EN.CITE </w:instrText>
      </w:r>
      <w:r w:rsidR="00540DE6">
        <w:fldChar w:fldCharType="begin">
          <w:fldData xml:space="preserve">PEVuZE5vdGU+PENpdGU+PEF1dGhvcj5QZWFyY2U8L0F1dGhvcj48WWVhcj4yMDE3PC9ZZWFyPjxS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</w:fldData>
        </w:fldChar>
      </w:r>
      <w:r w:rsidR="00540DE6">
        <w:instrText xml:space="preserve"> ADDIN EN.CITE.DATA </w:instrText>
      </w:r>
      <w:r w:rsidR="00540DE6">
        <w:fldChar w:fldCharType="end"/>
      </w:r>
      <w:r w:rsidR="003C3ABB">
        <w:fldChar w:fldCharType="separate"/>
      </w:r>
      <w:r w:rsidR="00540DE6">
        <w:rPr>
          <w:noProof/>
        </w:rPr>
        <w:t>(Pearce, Setzer, Davis, et al., 2017)</w:t>
      </w:r>
      <w:r w:rsidR="003C3ABB">
        <w:fldChar w:fldCharType="end"/>
      </w:r>
      <w:r w:rsidR="00DE0093">
        <w:t xml:space="preserve"> to estimate the neutral fraction of chemical via the Henderson-</w:t>
      </w:r>
      <w:proofErr w:type="spellStart"/>
      <w:r w:rsidR="00DE0093">
        <w:t>Hasselbach</w:t>
      </w:r>
      <w:proofErr w:type="spellEnd"/>
      <w:r w:rsidR="00DE0093">
        <w:t xml:space="preserve"> equation </w:t>
      </w:r>
      <w:r w:rsidR="003C3ABB">
        <w:fldChar w:fldCharType="begin"/>
      </w:r>
      <w:r w:rsidR="003C3ABB">
        <w:instrText xml:space="preserve"> ADDIN EN.CITE &lt;EndNote&gt;&lt;Cite&gt;&lt;Author&gt;Po&lt;/Author&gt;&lt;Year&gt;2001&lt;/Year&gt;&lt;RecNum&gt;24&lt;/RecNum&gt;&lt;DisplayText&gt;(Po &amp;amp; Senozan, 2001)&lt;/DisplayText&gt;&lt;record&gt;&lt;rec-number&gt;24&lt;/rec-number&gt;&lt;foreign-keys&gt;&lt;key app="EN" db-id="s0tzzzsfkev2dkep5vex02p72xxvarrtrpzv" timestamp="1708616062"&gt;24&lt;/key&gt;&lt;/foreign-keys&gt;&lt;ref-type name="Journal Article"&gt;17&lt;/ref-type&gt;&lt;contributors&gt;&lt;authors&gt;&lt;author&gt;Po, Henry N.&lt;/author&gt;&lt;author&gt;Senozan, N. M.&lt;/author&gt;&lt;/authors&gt;&lt;/contributors&gt;&lt;titles&gt;&lt;title&gt;The Henderson-Hasselbalch Equation: Its History and Limitations&lt;/title&gt;&lt;secondary-title&gt;Journal of Chemical Education&lt;/secondary-title&gt;&lt;/titles&gt;&lt;periodical&gt;&lt;full-title&gt;Journal of Chemical Education&lt;/full-title&gt;&lt;/periodical&gt;&lt;pages&gt;1499&lt;/pages&gt;&lt;volume&gt;78&lt;/volume&gt;&lt;number&gt;11&lt;/number&gt;&lt;dates&gt;&lt;year&gt;2001&lt;/year&gt;&lt;pub-dates&gt;&lt;date&gt;2001/11/01&lt;/date&gt;&lt;/pub-dates&gt;&lt;/dates&gt;&lt;publisher&gt;American Chemical Society&lt;/publisher&gt;&lt;isbn&gt;0021-9584&lt;/isbn&gt;&lt;urls&gt;&lt;related-urls&gt;&lt;url&gt;https://doi.org/10.1021/ed078p1499&lt;/url&gt;&lt;/related-urls&gt;&lt;/urls&gt;&lt;electronic-resource-num&gt;10.1021/ed078p1499&lt;/electronic-resource-num&gt;&lt;/record&gt;&lt;/Cite&gt;&lt;/EndNote&gt;</w:instrText>
      </w:r>
      <w:r w:rsidR="003C3ABB">
        <w:fldChar w:fldCharType="separate"/>
      </w:r>
      <w:r w:rsidR="003C3ABB">
        <w:rPr>
          <w:noProof/>
        </w:rPr>
        <w:t>(Po &amp; Senozan, 2001)</w:t>
      </w:r>
      <w:r w:rsidR="003C3ABB">
        <w:fldChar w:fldCharType="end"/>
      </w:r>
      <w:r w:rsidR="00DE0093">
        <w:t xml:space="preserve">. We then assume that only the neutral fraction of chemical in the in vitro system is available for partitioning into the compartments of the system. </w:t>
      </w:r>
      <w:r w:rsidR="00BB605C">
        <w:t xml:space="preserve">We note that </w:t>
      </w:r>
      <w:r w:rsidR="00DE0093">
        <w:t>Armitage et al. (2021) similarly updated the Armitage et al. (2010) model to account for chemical ionization.</w:t>
      </w:r>
    </w:p>
    <w:p w:rsidRPr="008B73E5" w:rsidR="00E06685" w:rsidP="006E0F52" w:rsidRDefault="00E06685" w14:paraId="563ADA98" w14:textId="455485D1">
      <w:pPr>
        <w:pStyle w:val="ListParagraph"/>
        <w:numPr>
          <w:ilvl w:val="0"/>
          <w:numId w:val="10"/>
        </w:numPr>
      </w:pPr>
      <w:commentRangeStart w:id="3"/>
      <w:r>
        <w:t>Curation of data from the scientific literature</w:t>
      </w:r>
      <w:commentRangeEnd w:id="3"/>
      <w:r w:rsidR="006E0F52">
        <w:rPr>
          <w:rStyle w:val="CommentReference"/>
        </w:rPr>
        <w:commentReference w:id="3"/>
      </w:r>
    </w:p>
    <w:p w:rsidR="00C32D4B" w:rsidP="006E0F52" w:rsidRDefault="007761AB" w14:paraId="5CA8B223" w14:textId="681CC0C2">
      <w:r w:rsidRPr="00950B51">
        <w:t xml:space="preserve">The available literature was evaluated to find studies that reported experimentally derived intracellular concentrations </w:t>
      </w:r>
      <w:r w:rsidRPr="00950B51" w:rsidR="00DF7220">
        <w:t>from</w:t>
      </w:r>
      <w:r w:rsidRPr="00950B51">
        <w:t xml:space="preserve"> </w:t>
      </w:r>
      <w:r w:rsidRPr="00950B51">
        <w:rPr>
          <w:i/>
          <w:iCs/>
        </w:rPr>
        <w:t>in vitro</w:t>
      </w:r>
      <w:r w:rsidRPr="00950B51">
        <w:t xml:space="preserve"> tests. </w:t>
      </w:r>
      <w:r w:rsidRPr="00950B51" w:rsidR="00C32D4B">
        <w:t>The requirements for data selection are as follows: 1) single exposure or only sampling points prior to the second dose used</w:t>
      </w:r>
      <w:r w:rsidRPr="00950B51" w:rsidR="00950B51">
        <w:t>, 2) cell monolayers grown in a standard well plate (</w:t>
      </w:r>
      <w:proofErr w:type="gramStart"/>
      <w:r w:rsidRPr="00950B51" w:rsidR="00950B51">
        <w:t>i.e.</w:t>
      </w:r>
      <w:proofErr w:type="gramEnd"/>
      <w:r w:rsidRPr="00950B51" w:rsidR="00950B51">
        <w:t xml:space="preserve"> no </w:t>
      </w:r>
      <w:proofErr w:type="spellStart"/>
      <w:r w:rsidRPr="00950B51" w:rsidR="00950B51">
        <w:t>transwell</w:t>
      </w:r>
      <w:proofErr w:type="spellEnd"/>
      <w:r w:rsidRPr="00950B51" w:rsidR="00950B51">
        <w:t xml:space="preserve"> plates, sandwich layers, etc), 3) concentrations with significant cytotoxicity were omitted, and 4) </w:t>
      </w:r>
      <w:r w:rsidR="00C87678">
        <w:t>i</w:t>
      </w:r>
      <w:r w:rsidRPr="00950B51" w:rsidR="00950B51">
        <w:t>f multiple samples were taken, only the final exposure was used (both models assume instantaneous equilibrium).</w:t>
      </w:r>
    </w:p>
    <w:p w:rsidR="00E06685" w:rsidP="006E0F52" w:rsidRDefault="00461D7C" w14:paraId="5489874A" w14:textId="2D380402">
      <w:r>
        <w:t xml:space="preserve">The chemicals identified and source data references are listed </w:t>
      </w:r>
      <w:r w:rsidRPr="00861A0A">
        <w:t xml:space="preserve">in Table </w:t>
      </w:r>
      <w:r w:rsidRPr="00861A0A" w:rsidR="00AE666A">
        <w:t>1</w:t>
      </w:r>
      <w:r w:rsidRPr="00861A0A">
        <w:t>.</w:t>
      </w:r>
      <w:r>
        <w:t xml:space="preserve"> </w:t>
      </w:r>
      <w:r w:rsidR="00DE0093">
        <w:t xml:space="preserve">Much of this data was in the form of graphs, rather than raw data. </w:t>
      </w:r>
      <w:proofErr w:type="spellStart"/>
      <w:r w:rsidR="00DE0093">
        <w:t>WebPlotDigitizer</w:t>
      </w:r>
      <w:proofErr w:type="spellEnd"/>
      <w:r w:rsidR="00DE0093">
        <w:t xml:space="preserve"> </w:t>
      </w:r>
      <w:r w:rsidR="00997277">
        <w:fldChar w:fldCharType="begin"/>
      </w:r>
      <w:r w:rsidR="00997277">
        <w:instrText xml:space="preserve"> ADDIN EN.CITE &lt;EndNote&gt;&lt;Cite&gt;&lt;Author&gt;Drevon&lt;/Author&gt;&lt;Year&gt;2017&lt;/Year&gt;&lt;RecNum&gt;26&lt;/RecNum&gt;&lt;DisplayText&gt;(Drevon et al., 2017)&lt;/DisplayText&gt;&lt;record&gt;&lt;rec-number&gt;26&lt;/rec-number&gt;&lt;foreign-keys&gt;&lt;key app="EN" db-id="s0tzzzsfkev2dkep5vex02p72xxvarrtrpzv" timestamp="1708616158"&gt;26&lt;/key&gt;&lt;/foreign-keys&gt;&lt;ref-type name="Journal Article"&gt;17&lt;/ref-type&gt;&lt;contributors&gt;&lt;authors&gt;&lt;author&gt;Drevon, D.&lt;/author&gt;&lt;author&gt;Fursa, S. R.&lt;/author&gt;&lt;author&gt;Malcolm, A. L.&lt;/author&gt;&lt;/authors&gt;&lt;/contributors&gt;&lt;auth-address&gt;1 Central Michigan University, Mount Pleasant, USA.&lt;/auth-address&gt;&lt;titles&gt;&lt;title&gt;Intercoder Reliability and Validity of WebPlotDigitizer in Extracting Graphed Data&lt;/title&gt;&lt;secondary-title&gt;Behav Modif&lt;/secondary-title&gt;&lt;/titles&gt;&lt;periodical&gt;&lt;full-title&gt;Behav Modif&lt;/full-title&gt;&lt;/periodical&gt;&lt;pages&gt;323-339&lt;/pages&gt;&lt;volume&gt;41&lt;/volume&gt;&lt;number&gt;2&lt;/number&gt;&lt;edition&gt;20161022&lt;/edition&gt;&lt;keywords&gt;&lt;keyword&gt;Behavioral Research/*methods&lt;/keyword&gt;&lt;keyword&gt;*Electronic Data Processing&lt;/keyword&gt;&lt;keyword&gt;Humans&lt;/keyword&gt;&lt;keyword&gt;Reproducibility of Results&lt;/keyword&gt;&lt;keyword&gt;data extraction&lt;/keyword&gt;&lt;keyword&gt;meta-analysis&lt;/keyword&gt;&lt;keyword&gt;reliability&lt;/keyword&gt;&lt;keyword&gt;single-case design&lt;/keyword&gt;&lt;keyword&gt;validity&lt;/keyword&gt;&lt;/keywords&gt;&lt;dates&gt;&lt;year&gt;2017&lt;/year&gt;&lt;pub-dates&gt;&lt;date&gt;Mar&lt;/date&gt;&lt;/pub-dates&gt;&lt;/dates&gt;&lt;isbn&gt;0145-4455&lt;/isbn&gt;&lt;accession-num&gt;27760807&lt;/accession-num&gt;&lt;urls&gt;&lt;/urls&gt;&lt;electronic-resource-num&gt;10.1177/0145445516673998&lt;/electronic-resource-num&gt;&lt;remote-database-provider&gt;NLM&lt;/remote-database-provider&gt;&lt;language&gt;eng&lt;/language&gt;&lt;/record&gt;&lt;/Cite&gt;&lt;/EndNote&gt;</w:instrText>
      </w:r>
      <w:r w:rsidR="00997277">
        <w:fldChar w:fldCharType="separate"/>
      </w:r>
      <w:r w:rsidR="00997277">
        <w:rPr>
          <w:noProof/>
        </w:rPr>
        <w:t>(Drevon et al., 2017)</w:t>
      </w:r>
      <w:r w:rsidR="00997277">
        <w:fldChar w:fldCharType="end"/>
      </w:r>
      <w:r w:rsidR="00DE0093">
        <w:t xml:space="preserve"> was used to extract the numerical data from image files. </w:t>
      </w:r>
      <w:r w:rsidR="00E06685">
        <w:t>Both the measured data and the parameters describing the test conditions such that corresponding predictions could be made with the IVD models are provided in Supplemental Table S</w:t>
      </w:r>
      <w:r w:rsidR="00861A0A">
        <w:t>1</w:t>
      </w:r>
      <w:r w:rsidR="00E06685">
        <w:t>.</w:t>
      </w:r>
    </w:p>
    <w:p w:rsidRPr="00581866" w:rsidR="00581866" w:rsidP="006E0F52" w:rsidRDefault="00581866" w14:paraId="43D41872" w14:textId="58DC92CB">
      <w:r>
        <w:rPr>
          <w:b/>
          <w:bCs/>
        </w:rPr>
        <w:t xml:space="preserve">Table 1. </w:t>
      </w:r>
      <w:r>
        <w:t>Physicochemical properties of test chemicals and</w:t>
      </w:r>
      <w:r w:rsidR="00817C1C">
        <w:t xml:space="preserve"> </w:t>
      </w:r>
      <w:proofErr w:type="spellStart"/>
      <w:r>
        <w:t>C</w:t>
      </w:r>
      <w:r w:rsidRPr="00581866">
        <w:rPr>
          <w:vertAlign w:val="subscript"/>
        </w:rPr>
        <w:t>cell</w:t>
      </w:r>
      <w:proofErr w:type="spellEnd"/>
      <w:r>
        <w:t>/</w:t>
      </w:r>
      <w:proofErr w:type="spellStart"/>
      <w:r>
        <w:t>C</w:t>
      </w:r>
      <w:r w:rsidRPr="00581866">
        <w:rPr>
          <w:vertAlign w:val="subscript"/>
        </w:rPr>
        <w:t>nominal</w:t>
      </w:r>
      <w:proofErr w:type="spellEnd"/>
      <w:r>
        <w:t xml:space="preserve"> ratios from each reference.</w:t>
      </w:r>
    </w:p>
    <w:tbl>
      <w:tblPr>
        <w:tblStyle w:val="TableGrid"/>
        <w:tblW w:w="9359" w:type="dxa"/>
        <w:tblLook w:val="04A0" w:firstRow="1" w:lastRow="0" w:firstColumn="1" w:lastColumn="0" w:noHBand="0" w:noVBand="1"/>
      </w:tblPr>
      <w:tblGrid>
        <w:gridCol w:w="2050"/>
        <w:gridCol w:w="997"/>
        <w:gridCol w:w="610"/>
        <w:gridCol w:w="906"/>
        <w:gridCol w:w="1128"/>
        <w:gridCol w:w="757"/>
        <w:gridCol w:w="1524"/>
        <w:gridCol w:w="713"/>
        <w:gridCol w:w="1322"/>
      </w:tblGrid>
      <w:tr w:rsidRPr="00EA1106" w:rsidR="00EA1106" w:rsidTr="6A7BF921" w14:paraId="1B63AAD9" w14:textId="77777777">
        <w:trPr>
          <w:trHeight w:val="288"/>
        </w:trPr>
        <w:tc>
          <w:tcPr>
            <w:tcW w:w="1672" w:type="dxa"/>
            <w:noWrap/>
            <w:hideMark/>
          </w:tcPr>
          <w:p w:rsidRPr="00EA1106" w:rsidR="00EA1106" w:rsidP="00EA1106" w:rsidRDefault="00EA1106" w14:paraId="2126497B" w14:textId="77777777">
            <w:pPr>
              <w:ind w:firstLine="0"/>
              <w:jc w:val="left"/>
              <w:rPr>
                <w:rFonts w:ascii="Calibri" w:hAnsi="Calibri" w:eastAsia="Times New Roman" w:cs="Calibri"/>
                <w:b/>
                <w:bCs/>
                <w:color w:val="000000"/>
              </w:rPr>
            </w:pPr>
            <w:r w:rsidRPr="00EA1106">
              <w:rPr>
                <w:rFonts w:ascii="Calibri" w:hAnsi="Calibri" w:eastAsia="Times New Roman" w:cs="Calibri"/>
                <w:b/>
                <w:bCs/>
                <w:color w:val="000000"/>
              </w:rPr>
              <w:t>Compound</w:t>
            </w:r>
          </w:p>
        </w:tc>
        <w:tc>
          <w:tcPr>
            <w:tcW w:w="820" w:type="dxa"/>
            <w:noWrap/>
            <w:hideMark/>
          </w:tcPr>
          <w:p w:rsidRPr="00EA1106" w:rsidR="00EA1106" w:rsidP="00EA1106" w:rsidRDefault="00EA1106" w14:paraId="54DDAB0E" w14:textId="77777777">
            <w:pPr>
              <w:ind w:firstLine="0"/>
              <w:jc w:val="left"/>
              <w:rPr>
                <w:rFonts w:ascii="Calibri" w:hAnsi="Calibri" w:eastAsia="Times New Roman" w:cs="Calibri"/>
                <w:b/>
                <w:bCs/>
                <w:color w:val="000000"/>
              </w:rPr>
            </w:pPr>
            <w:r w:rsidRPr="00EA1106">
              <w:rPr>
                <w:rFonts w:ascii="Calibri" w:hAnsi="Calibri" w:eastAsia="Times New Roman" w:cs="Calibri"/>
                <w:b/>
                <w:bCs/>
                <w:color w:val="000000"/>
              </w:rPr>
              <w:t>DTXSID</w:t>
            </w:r>
          </w:p>
        </w:tc>
        <w:tc>
          <w:tcPr>
            <w:tcW w:w="587" w:type="dxa"/>
            <w:noWrap/>
            <w:hideMark/>
          </w:tcPr>
          <w:p w:rsidRPr="00EA1106" w:rsidR="00EA1106" w:rsidP="00EA1106" w:rsidRDefault="00EA1106" w14:paraId="56F81AD7" w14:textId="77777777">
            <w:pPr>
              <w:ind w:firstLine="0"/>
              <w:jc w:val="left"/>
              <w:rPr>
                <w:rFonts w:ascii="Calibri" w:hAnsi="Calibri" w:eastAsia="Times New Roman" w:cs="Calibri"/>
                <w:b/>
                <w:bCs/>
                <w:color w:val="000000"/>
              </w:rPr>
            </w:pPr>
            <w:proofErr w:type="spellStart"/>
            <w:r w:rsidRPr="00EA1106">
              <w:rPr>
                <w:rFonts w:ascii="Calibri" w:hAnsi="Calibri" w:eastAsia="Times New Roman" w:cs="Calibri"/>
                <w:b/>
                <w:bCs/>
                <w:color w:val="000000"/>
              </w:rPr>
              <w:t>logP</w:t>
            </w:r>
            <w:proofErr w:type="spellEnd"/>
          </w:p>
        </w:tc>
        <w:tc>
          <w:tcPr>
            <w:tcW w:w="881" w:type="dxa"/>
            <w:noWrap/>
            <w:hideMark/>
          </w:tcPr>
          <w:p w:rsidRPr="00EA1106" w:rsidR="00EA1106" w:rsidP="00EA1106" w:rsidRDefault="00EA1106" w14:paraId="072A9362" w14:textId="77777777">
            <w:pPr>
              <w:ind w:firstLine="0"/>
              <w:jc w:val="left"/>
              <w:rPr>
                <w:rFonts w:ascii="Calibri" w:hAnsi="Calibri" w:eastAsia="Times New Roman" w:cs="Calibri"/>
                <w:b/>
                <w:bCs/>
                <w:color w:val="000000"/>
              </w:rPr>
            </w:pPr>
            <w:r w:rsidRPr="00EA1106">
              <w:rPr>
                <w:rFonts w:ascii="Calibri" w:hAnsi="Calibri" w:eastAsia="Times New Roman" w:cs="Calibri"/>
                <w:b/>
                <w:bCs/>
                <w:color w:val="000000"/>
              </w:rPr>
              <w:t>Henry's Law</w:t>
            </w:r>
          </w:p>
        </w:tc>
        <w:tc>
          <w:tcPr>
            <w:tcW w:w="920" w:type="dxa"/>
            <w:noWrap/>
            <w:hideMark/>
          </w:tcPr>
          <w:p w:rsidRPr="00EA1106" w:rsidR="00EA1106" w:rsidP="00EA1106" w:rsidRDefault="00EA1106" w14:paraId="0764D1F3" w14:textId="1746FD06">
            <w:pPr>
              <w:ind w:firstLine="0"/>
              <w:jc w:val="left"/>
              <w:rPr>
                <w:rFonts w:ascii="Calibri" w:hAnsi="Calibri" w:eastAsia="Times New Roman" w:cs="Calibri"/>
                <w:b/>
                <w:bCs/>
                <w:color w:val="000000"/>
              </w:rPr>
            </w:pPr>
            <w:r w:rsidRPr="6A7BF921">
              <w:rPr>
                <w:rFonts w:ascii="Calibri" w:hAnsi="Calibri" w:eastAsia="Times New Roman" w:cs="Calibri"/>
                <w:b/>
                <w:bCs/>
                <w:color w:val="000000" w:themeColor="text1"/>
              </w:rPr>
              <w:t>Ionization</w:t>
            </w:r>
            <w:r w:rsidRPr="6A7BF921" w:rsidR="15D0DDFE">
              <w:rPr>
                <w:rFonts w:ascii="Calibri" w:hAnsi="Calibri" w:eastAsia="Times New Roman" w:cs="Calibri"/>
                <w:b/>
                <w:bCs/>
                <w:color w:val="000000" w:themeColor="text1"/>
              </w:rPr>
              <w:t xml:space="preserve"> @ pH 7.4</w:t>
            </w:r>
          </w:p>
        </w:tc>
        <w:tc>
          <w:tcPr>
            <w:tcW w:w="920" w:type="dxa"/>
          </w:tcPr>
          <w:p w:rsidR="0A417D83" w:rsidP="3C9CD612" w:rsidRDefault="0A417D83" w14:paraId="2C1B5353" w14:textId="4BF1B450">
            <w:pPr>
              <w:ind w:firstLine="0"/>
              <w:jc w:val="left"/>
              <w:rPr>
                <w:rFonts w:ascii="Calibri" w:hAnsi="Calibri" w:eastAsia="Times New Roman" w:cs="Calibri"/>
                <w:b/>
                <w:bCs/>
                <w:color w:val="000000" w:themeColor="text1"/>
              </w:rPr>
            </w:pPr>
            <w:proofErr w:type="spellStart"/>
            <w:r w:rsidRPr="3C9CD612">
              <w:rPr>
                <w:rFonts w:ascii="Calibri" w:hAnsi="Calibri" w:eastAsia="Times New Roman" w:cs="Calibri"/>
                <w:b/>
                <w:bCs/>
                <w:color w:val="000000" w:themeColor="text1"/>
              </w:rPr>
              <w:t>p</w:t>
            </w:r>
            <w:r w:rsidRPr="3C9CD612" w:rsidR="316888AD">
              <w:rPr>
                <w:rFonts w:ascii="Calibri" w:hAnsi="Calibri" w:eastAsia="Times New Roman" w:cs="Calibri"/>
                <w:b/>
                <w:bCs/>
                <w:color w:val="000000" w:themeColor="text1"/>
              </w:rPr>
              <w:t>Ka</w:t>
            </w:r>
            <w:proofErr w:type="spellEnd"/>
            <w:r w:rsidRPr="3C9CD612" w:rsidR="316888AD">
              <w:rPr>
                <w:rFonts w:ascii="Calibri" w:hAnsi="Calibri" w:eastAsia="Times New Roman" w:cs="Calibri"/>
                <w:b/>
                <w:bCs/>
                <w:color w:val="000000" w:themeColor="text1"/>
              </w:rPr>
              <w:t xml:space="preserve"> </w:t>
            </w:r>
          </w:p>
        </w:tc>
        <w:tc>
          <w:tcPr>
            <w:tcW w:w="1524" w:type="dxa"/>
            <w:noWrap/>
            <w:hideMark/>
          </w:tcPr>
          <w:p w:rsidRPr="00EA1106" w:rsidR="00EA1106" w:rsidP="00EA1106" w:rsidRDefault="00EA1106" w14:paraId="41D7055C" w14:textId="084B76BB">
            <w:pPr>
              <w:ind w:firstLine="0"/>
              <w:jc w:val="left"/>
              <w:rPr>
                <w:rFonts w:ascii="Calibri" w:hAnsi="Calibri" w:eastAsia="Times New Roman" w:cs="Calibri"/>
                <w:b/>
                <w:bCs/>
                <w:color w:val="000000"/>
              </w:rPr>
            </w:pPr>
            <w:r w:rsidRPr="00EA1106">
              <w:rPr>
                <w:rFonts w:ascii="Calibri" w:hAnsi="Calibri" w:eastAsia="Times New Roman" w:cs="Calibri"/>
                <w:b/>
                <w:bCs/>
                <w:color w:val="000000"/>
              </w:rPr>
              <w:t>Me</w:t>
            </w:r>
            <w:r w:rsidR="005524FA">
              <w:rPr>
                <w:rFonts w:ascii="Calibri" w:hAnsi="Calibri" w:eastAsia="Times New Roman" w:cs="Calibri"/>
                <w:b/>
                <w:bCs/>
                <w:color w:val="000000"/>
              </w:rPr>
              <w:t>di</w:t>
            </w:r>
            <w:r w:rsidRPr="00EA1106">
              <w:rPr>
                <w:rFonts w:ascii="Calibri" w:hAnsi="Calibri" w:eastAsia="Times New Roman" w:cs="Calibri"/>
                <w:b/>
                <w:bCs/>
                <w:color w:val="000000"/>
              </w:rPr>
              <w:t xml:space="preserve">an </w:t>
            </w:r>
            <w:proofErr w:type="spellStart"/>
            <w:r w:rsidRPr="00EA1106">
              <w:rPr>
                <w:rFonts w:ascii="Calibri" w:hAnsi="Calibri" w:eastAsia="Times New Roman" w:cs="Calibri"/>
                <w:b/>
                <w:bCs/>
                <w:color w:val="000000"/>
              </w:rPr>
              <w:t>Ccell:Cnom</w:t>
            </w:r>
            <w:proofErr w:type="spellEnd"/>
            <w:r w:rsidRPr="00EA1106">
              <w:rPr>
                <w:rFonts w:ascii="Calibri" w:hAnsi="Calibri" w:eastAsia="Times New Roman" w:cs="Calibri"/>
                <w:b/>
                <w:bCs/>
                <w:color w:val="000000"/>
              </w:rPr>
              <w:t xml:space="preserve"> ratio</w:t>
            </w:r>
          </w:p>
        </w:tc>
        <w:tc>
          <w:tcPr>
            <w:tcW w:w="713" w:type="dxa"/>
            <w:noWrap/>
            <w:hideMark/>
          </w:tcPr>
          <w:p w:rsidRPr="00EA1106" w:rsidR="00EA1106" w:rsidP="00EA1106" w:rsidRDefault="3DBFBC6D" w14:paraId="70F56918" w14:textId="78D6235A">
            <w:pPr>
              <w:ind w:firstLine="0"/>
              <w:jc w:val="left"/>
              <w:rPr>
                <w:rFonts w:ascii="Calibri" w:hAnsi="Calibri" w:eastAsia="Times New Roman" w:cs="Calibri"/>
                <w:b/>
                <w:bCs/>
                <w:color w:val="000000"/>
              </w:rPr>
            </w:pPr>
            <w:r w:rsidRPr="3C9CD612">
              <w:rPr>
                <w:rFonts w:ascii="Calibri" w:hAnsi="Calibri" w:eastAsia="Times New Roman" w:cs="Calibri"/>
                <w:b/>
                <w:bCs/>
                <w:color w:val="000000" w:themeColor="text1"/>
              </w:rPr>
              <w:t>n</w:t>
            </w:r>
          </w:p>
        </w:tc>
        <w:tc>
          <w:tcPr>
            <w:tcW w:w="1322" w:type="dxa"/>
            <w:noWrap/>
            <w:hideMark/>
          </w:tcPr>
          <w:p w:rsidRPr="00EA1106" w:rsidR="00EA1106" w:rsidP="00EA1106" w:rsidRDefault="00EA1106" w14:paraId="11CDB349" w14:textId="77777777">
            <w:pPr>
              <w:ind w:firstLine="0"/>
              <w:jc w:val="left"/>
              <w:rPr>
                <w:rFonts w:ascii="Calibri" w:hAnsi="Calibri" w:eastAsia="Times New Roman" w:cs="Calibri"/>
                <w:b/>
                <w:bCs/>
                <w:color w:val="000000"/>
              </w:rPr>
            </w:pPr>
            <w:r w:rsidRPr="00EA1106">
              <w:rPr>
                <w:rFonts w:ascii="Calibri" w:hAnsi="Calibri" w:eastAsia="Times New Roman" w:cs="Calibri"/>
                <w:b/>
                <w:bCs/>
                <w:color w:val="000000"/>
              </w:rPr>
              <w:t>Reference</w:t>
            </w:r>
          </w:p>
        </w:tc>
      </w:tr>
      <w:tr w:rsidRPr="00EA1106" w:rsidR="00EE2BCB" w:rsidTr="6A7BF921" w14:paraId="52CDA23C" w14:textId="77777777">
        <w:trPr>
          <w:trHeight w:val="288"/>
        </w:trPr>
        <w:tc>
          <w:tcPr>
            <w:tcW w:w="1672" w:type="dxa"/>
            <w:noWrap/>
            <w:hideMark/>
          </w:tcPr>
          <w:p w:rsidRPr="00EA1106" w:rsidR="00EE2BCB" w:rsidP="00EE2BCB" w:rsidRDefault="00EE2BCB" w14:paraId="599E0A91"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3-Methylcholanthrene</w:t>
            </w:r>
          </w:p>
        </w:tc>
        <w:tc>
          <w:tcPr>
            <w:tcW w:w="820" w:type="dxa"/>
            <w:noWrap/>
            <w:hideMark/>
          </w:tcPr>
          <w:p w:rsidRPr="00EA1106" w:rsidR="00EE2BCB" w:rsidP="00EE2BCB" w:rsidRDefault="00EE2BCB" w14:paraId="1F083E4F"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0020862</w:t>
            </w:r>
          </w:p>
        </w:tc>
        <w:tc>
          <w:tcPr>
            <w:tcW w:w="587" w:type="dxa"/>
            <w:noWrap/>
            <w:hideMark/>
          </w:tcPr>
          <w:p w:rsidRPr="00EA1106" w:rsidR="00EE2BCB" w:rsidP="00EE2BCB" w:rsidRDefault="00EE2BCB" w14:paraId="1A4B2A2D"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5.97</w:t>
            </w:r>
          </w:p>
        </w:tc>
        <w:tc>
          <w:tcPr>
            <w:tcW w:w="881" w:type="dxa"/>
            <w:noWrap/>
            <w:hideMark/>
          </w:tcPr>
          <w:p w:rsidRPr="00EA1106" w:rsidR="00EE2BCB" w:rsidP="00EE2BCB" w:rsidRDefault="00EE2BCB" w14:paraId="509DD325"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1.07E-07</w:t>
            </w:r>
          </w:p>
        </w:tc>
        <w:tc>
          <w:tcPr>
            <w:tcW w:w="920" w:type="dxa"/>
            <w:noWrap/>
            <w:hideMark/>
          </w:tcPr>
          <w:p w:rsidRPr="00EA1106" w:rsidR="00EE2BCB" w:rsidP="00EE2BCB" w:rsidRDefault="37592609" w14:paraId="51BA0144" w14:textId="157015CE">
            <w:pPr>
              <w:ind w:firstLine="0"/>
              <w:jc w:val="left"/>
              <w:rPr>
                <w:rFonts w:ascii="Calibri" w:hAnsi="Calibri" w:eastAsia="Times New Roman" w:cs="Calibri"/>
                <w:color w:val="000000"/>
              </w:rPr>
            </w:pPr>
            <w:r w:rsidRPr="3C9CD612">
              <w:rPr>
                <w:rFonts w:ascii="Calibri" w:hAnsi="Calibri" w:eastAsia="Times New Roman" w:cs="Calibri"/>
                <w:color w:val="000000" w:themeColor="text1"/>
              </w:rPr>
              <w:t>N</w:t>
            </w:r>
            <w:r w:rsidRPr="3C9CD612" w:rsidR="00EE2BCB">
              <w:rPr>
                <w:rFonts w:ascii="Calibri" w:hAnsi="Calibri" w:eastAsia="Times New Roman" w:cs="Calibri"/>
                <w:color w:val="000000" w:themeColor="text1"/>
              </w:rPr>
              <w:t>eutral</w:t>
            </w:r>
          </w:p>
        </w:tc>
        <w:tc>
          <w:tcPr>
            <w:tcW w:w="920" w:type="dxa"/>
          </w:tcPr>
          <w:p w:rsidR="3C9CD612" w:rsidP="3C9CD612" w:rsidRDefault="0B595D50" w14:paraId="5F1D71BE" w14:textId="1EE4442E">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n/a</w:t>
            </w:r>
          </w:p>
        </w:tc>
        <w:tc>
          <w:tcPr>
            <w:tcW w:w="1524" w:type="dxa"/>
            <w:noWrap/>
            <w:hideMark/>
          </w:tcPr>
          <w:p w:rsidRPr="00EA1106" w:rsidR="00EE2BCB" w:rsidP="00EE2BCB" w:rsidRDefault="00EE2BCB" w14:paraId="67CF6AD6" w14:textId="1C36A443">
            <w:pPr>
              <w:ind w:firstLine="0"/>
              <w:jc w:val="right"/>
              <w:rPr>
                <w:rFonts w:ascii="Calibri" w:hAnsi="Calibri" w:eastAsia="Times New Roman" w:cs="Calibri"/>
                <w:color w:val="000000"/>
              </w:rPr>
            </w:pPr>
            <w:r>
              <w:rPr>
                <w:rFonts w:ascii="Calibri" w:hAnsi="Calibri" w:cs="Calibri"/>
                <w:color w:val="000000"/>
              </w:rPr>
              <w:t>80.50</w:t>
            </w:r>
          </w:p>
        </w:tc>
        <w:tc>
          <w:tcPr>
            <w:tcW w:w="713" w:type="dxa"/>
            <w:noWrap/>
            <w:hideMark/>
          </w:tcPr>
          <w:p w:rsidRPr="00EA1106" w:rsidR="00EE2BCB" w:rsidP="00EE2BCB" w:rsidRDefault="00EE2BCB" w14:paraId="1B428B7B"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w:t>
            </w:r>
          </w:p>
        </w:tc>
        <w:tc>
          <w:tcPr>
            <w:tcW w:w="1322" w:type="dxa"/>
            <w:noWrap/>
            <w:hideMark/>
          </w:tcPr>
          <w:p w:rsidRPr="00EA1106" w:rsidR="00EE2BCB" w:rsidP="00EE2BCB" w:rsidRDefault="00EE2BCB" w14:paraId="62EDAB33"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Steve Ferguson</w:t>
            </w:r>
          </w:p>
        </w:tc>
      </w:tr>
      <w:tr w:rsidRPr="00EA1106" w:rsidR="00EE2BCB" w:rsidTr="6A7BF921" w14:paraId="044CE67B" w14:textId="77777777">
        <w:trPr>
          <w:trHeight w:val="288"/>
        </w:trPr>
        <w:tc>
          <w:tcPr>
            <w:tcW w:w="1672" w:type="dxa"/>
            <w:vMerge w:val="restart"/>
            <w:noWrap/>
            <w:hideMark/>
          </w:tcPr>
          <w:p w:rsidRPr="00EA1106" w:rsidR="00EE2BCB" w:rsidP="00EE2BCB" w:rsidRDefault="00EE2BCB" w14:paraId="35D5C86A"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Acetaminophen</w:t>
            </w:r>
          </w:p>
        </w:tc>
        <w:tc>
          <w:tcPr>
            <w:tcW w:w="820" w:type="dxa"/>
            <w:vMerge w:val="restart"/>
            <w:noWrap/>
            <w:hideMark/>
          </w:tcPr>
          <w:p w:rsidRPr="00EA1106" w:rsidR="00EE2BCB" w:rsidP="00EE2BCB" w:rsidRDefault="00EE2BCB" w14:paraId="65766492"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2020006</w:t>
            </w:r>
          </w:p>
        </w:tc>
        <w:tc>
          <w:tcPr>
            <w:tcW w:w="587" w:type="dxa"/>
            <w:vMerge w:val="restart"/>
            <w:noWrap/>
            <w:hideMark/>
          </w:tcPr>
          <w:p w:rsidRPr="00EA1106" w:rsidR="00EE2BCB" w:rsidP="00EE2BCB" w:rsidRDefault="00EE2BCB" w14:paraId="09FD1B9F"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0.32</w:t>
            </w:r>
          </w:p>
        </w:tc>
        <w:tc>
          <w:tcPr>
            <w:tcW w:w="881" w:type="dxa"/>
            <w:vMerge w:val="restart"/>
            <w:noWrap/>
            <w:hideMark/>
          </w:tcPr>
          <w:p w:rsidRPr="00EA1106" w:rsidR="00EE2BCB" w:rsidP="00EE2BCB" w:rsidRDefault="00EE2BCB" w14:paraId="4E19496D"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3.16E-10</w:t>
            </w:r>
          </w:p>
        </w:tc>
        <w:tc>
          <w:tcPr>
            <w:tcW w:w="920" w:type="dxa"/>
            <w:vMerge w:val="restart"/>
            <w:noWrap/>
            <w:hideMark/>
          </w:tcPr>
          <w:p w:rsidRPr="00EA1106" w:rsidR="00EE2BCB" w:rsidP="3C9CD612" w:rsidRDefault="76223C5E" w14:paraId="3B22A9F3" w14:textId="08E6816E">
            <w:pPr>
              <w:spacing w:line="259" w:lineRule="auto"/>
              <w:ind w:firstLine="0"/>
              <w:jc w:val="left"/>
            </w:pPr>
            <w:r w:rsidRPr="3C9CD612">
              <w:rPr>
                <w:rFonts w:ascii="Calibri" w:hAnsi="Calibri" w:eastAsia="Times New Roman" w:cs="Calibri"/>
                <w:color w:val="000000" w:themeColor="text1"/>
              </w:rPr>
              <w:t>Acid</w:t>
            </w:r>
          </w:p>
        </w:tc>
        <w:tc>
          <w:tcPr>
            <w:tcW w:w="920" w:type="dxa"/>
            <w:vMerge w:val="restart"/>
          </w:tcPr>
          <w:p w:rsidR="3C9CD612" w:rsidP="3C9CD612" w:rsidRDefault="4E004731" w14:paraId="7F78D60A" w14:textId="0BCC6FB1">
            <w:pPr>
              <w:spacing w:line="259" w:lineRule="auto"/>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9.4</w:t>
            </w:r>
          </w:p>
        </w:tc>
        <w:tc>
          <w:tcPr>
            <w:tcW w:w="1524" w:type="dxa"/>
            <w:noWrap/>
            <w:hideMark/>
          </w:tcPr>
          <w:p w:rsidRPr="00EA1106" w:rsidR="00EE2BCB" w:rsidP="00EE2BCB" w:rsidRDefault="00EE2BCB" w14:paraId="3BDE9077" w14:textId="2D9CC368">
            <w:pPr>
              <w:ind w:firstLine="0"/>
              <w:jc w:val="right"/>
              <w:rPr>
                <w:rFonts w:ascii="Calibri" w:hAnsi="Calibri" w:eastAsia="Times New Roman" w:cs="Calibri"/>
                <w:color w:val="000000"/>
              </w:rPr>
            </w:pPr>
            <w:r>
              <w:rPr>
                <w:rFonts w:ascii="Calibri" w:hAnsi="Calibri" w:cs="Calibri"/>
                <w:color w:val="000000"/>
              </w:rPr>
              <w:t>0.80</w:t>
            </w:r>
          </w:p>
        </w:tc>
        <w:tc>
          <w:tcPr>
            <w:tcW w:w="713" w:type="dxa"/>
            <w:noWrap/>
            <w:hideMark/>
          </w:tcPr>
          <w:p w:rsidRPr="00EA1106" w:rsidR="00EE2BCB" w:rsidP="00EE2BCB" w:rsidRDefault="00EE2BCB" w14:paraId="6459001E"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45666566"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25F6D965" w14:textId="77777777">
        <w:trPr>
          <w:trHeight w:val="288"/>
        </w:trPr>
        <w:tc>
          <w:tcPr>
            <w:tcW w:w="1672" w:type="dxa"/>
            <w:vMerge/>
            <w:noWrap/>
            <w:hideMark/>
          </w:tcPr>
          <w:p w:rsidRPr="00EA1106" w:rsidR="00EE2BCB" w:rsidP="00EE2BCB" w:rsidRDefault="00EE2BCB" w14:paraId="1532A9CB" w14:textId="77777777">
            <w:pPr>
              <w:ind w:firstLine="0"/>
              <w:jc w:val="left"/>
              <w:rPr>
                <w:rFonts w:ascii="Calibri" w:hAnsi="Calibri" w:eastAsia="Times New Roman" w:cs="Calibri"/>
                <w:color w:val="000000"/>
              </w:rPr>
            </w:pPr>
          </w:p>
        </w:tc>
        <w:tc>
          <w:tcPr>
            <w:tcW w:w="820" w:type="dxa"/>
            <w:vMerge/>
            <w:noWrap/>
            <w:hideMark/>
          </w:tcPr>
          <w:p w:rsidRPr="00EA1106" w:rsidR="00EE2BCB" w:rsidP="00EE2BCB" w:rsidRDefault="00EE2BCB" w14:paraId="53A8918F" w14:textId="77777777">
            <w:pPr>
              <w:ind w:firstLine="0"/>
              <w:jc w:val="left"/>
              <w:rPr>
                <w:rFonts w:ascii="Times New Roman" w:hAnsi="Times New Roman" w:eastAsia="Times New Roman" w:cs="Times New Roman"/>
                <w:sz w:val="20"/>
                <w:szCs w:val="20"/>
              </w:rPr>
            </w:pPr>
          </w:p>
        </w:tc>
        <w:tc>
          <w:tcPr>
            <w:tcW w:w="587" w:type="dxa"/>
            <w:vMerge/>
            <w:noWrap/>
            <w:hideMark/>
          </w:tcPr>
          <w:p w:rsidRPr="00EA1106" w:rsidR="00EE2BCB" w:rsidP="00EE2BCB" w:rsidRDefault="00EE2BCB" w14:paraId="04E4F95D" w14:textId="77777777">
            <w:pPr>
              <w:ind w:firstLine="0"/>
              <w:jc w:val="left"/>
              <w:rPr>
                <w:rFonts w:ascii="Times New Roman" w:hAnsi="Times New Roman" w:eastAsia="Times New Roman" w:cs="Times New Roman"/>
                <w:sz w:val="20"/>
                <w:szCs w:val="20"/>
              </w:rPr>
            </w:pPr>
          </w:p>
        </w:tc>
        <w:tc>
          <w:tcPr>
            <w:tcW w:w="881" w:type="dxa"/>
            <w:vMerge/>
            <w:noWrap/>
            <w:hideMark/>
          </w:tcPr>
          <w:p w:rsidRPr="00EA1106" w:rsidR="00EE2BCB" w:rsidP="00EE2BCB" w:rsidRDefault="00EE2BCB" w14:paraId="5F3F132A" w14:textId="77777777">
            <w:pPr>
              <w:ind w:firstLine="0"/>
              <w:jc w:val="left"/>
              <w:rPr>
                <w:rFonts w:ascii="Times New Roman" w:hAnsi="Times New Roman" w:eastAsia="Times New Roman" w:cs="Times New Roman"/>
                <w:sz w:val="20"/>
                <w:szCs w:val="20"/>
              </w:rPr>
            </w:pPr>
          </w:p>
        </w:tc>
        <w:tc>
          <w:tcPr>
            <w:tcW w:w="920" w:type="dxa"/>
            <w:vMerge/>
            <w:noWrap/>
            <w:hideMark/>
          </w:tcPr>
          <w:p w:rsidRPr="00EA1106" w:rsidR="00EE2BCB" w:rsidP="00EE2BCB" w:rsidRDefault="00EE2BCB" w14:paraId="11CF1CCF" w14:textId="77777777">
            <w:pPr>
              <w:ind w:firstLine="0"/>
              <w:jc w:val="left"/>
              <w:rPr>
                <w:rFonts w:ascii="Times New Roman" w:hAnsi="Times New Roman" w:eastAsia="Times New Roman" w:cs="Times New Roman"/>
                <w:sz w:val="20"/>
                <w:szCs w:val="20"/>
              </w:rPr>
            </w:pPr>
          </w:p>
        </w:tc>
        <w:tc>
          <w:tcPr>
            <w:tcW w:w="920" w:type="dxa"/>
            <w:vMerge/>
          </w:tcPr>
          <w:p w:rsidR="00D94D91" w:rsidRDefault="00D94D91" w14:paraId="577CB449" w14:textId="77777777"/>
        </w:tc>
        <w:tc>
          <w:tcPr>
            <w:tcW w:w="1524" w:type="dxa"/>
            <w:noWrap/>
            <w:hideMark/>
          </w:tcPr>
          <w:p w:rsidRPr="00EA1106" w:rsidR="00EE2BCB" w:rsidP="00EE2BCB" w:rsidRDefault="00EE2BCB" w14:paraId="5190EFEA" w14:textId="362D115E">
            <w:pPr>
              <w:ind w:firstLine="0"/>
              <w:jc w:val="right"/>
              <w:rPr>
                <w:rFonts w:ascii="Calibri" w:hAnsi="Calibri" w:eastAsia="Times New Roman" w:cs="Calibri"/>
                <w:color w:val="000000"/>
              </w:rPr>
            </w:pPr>
            <w:r>
              <w:rPr>
                <w:rFonts w:ascii="Calibri" w:hAnsi="Calibri" w:cs="Calibri"/>
                <w:color w:val="000000"/>
              </w:rPr>
              <w:t>0.40</w:t>
            </w:r>
          </w:p>
        </w:tc>
        <w:tc>
          <w:tcPr>
            <w:tcW w:w="713" w:type="dxa"/>
            <w:noWrap/>
            <w:hideMark/>
          </w:tcPr>
          <w:p w:rsidRPr="00EA1106" w:rsidR="00EE2BCB" w:rsidP="00EE2BCB" w:rsidRDefault="00EE2BCB" w14:paraId="4050BF1F"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w:t>
            </w:r>
          </w:p>
        </w:tc>
        <w:tc>
          <w:tcPr>
            <w:tcW w:w="1322" w:type="dxa"/>
            <w:noWrap/>
            <w:hideMark/>
          </w:tcPr>
          <w:p w:rsidRPr="00EA1106" w:rsidR="00EE2BCB" w:rsidP="00EE2BCB" w:rsidRDefault="00EE2BCB" w14:paraId="74C0DD4D"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Tox21</w:t>
            </w:r>
          </w:p>
        </w:tc>
      </w:tr>
      <w:tr w:rsidRPr="00EA1106" w:rsidR="00EE2BCB" w:rsidTr="6A7BF921" w14:paraId="0853EF79" w14:textId="77777777">
        <w:trPr>
          <w:trHeight w:val="288"/>
        </w:trPr>
        <w:tc>
          <w:tcPr>
            <w:tcW w:w="1672" w:type="dxa"/>
            <w:noWrap/>
            <w:hideMark/>
          </w:tcPr>
          <w:p w:rsidRPr="00EA1106" w:rsidR="00EE2BCB" w:rsidP="00EE2BCB" w:rsidRDefault="00EE2BCB" w14:paraId="09FECC70"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Atrazine</w:t>
            </w:r>
          </w:p>
        </w:tc>
        <w:tc>
          <w:tcPr>
            <w:tcW w:w="820" w:type="dxa"/>
            <w:noWrap/>
            <w:hideMark/>
          </w:tcPr>
          <w:p w:rsidRPr="00EA1106" w:rsidR="00EE2BCB" w:rsidP="00EE2BCB" w:rsidRDefault="00EE2BCB" w14:paraId="0EF5A8E0"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9020112</w:t>
            </w:r>
          </w:p>
        </w:tc>
        <w:tc>
          <w:tcPr>
            <w:tcW w:w="587" w:type="dxa"/>
            <w:noWrap/>
            <w:hideMark/>
          </w:tcPr>
          <w:p w:rsidRPr="00EA1106" w:rsidR="00EE2BCB" w:rsidP="00EE2BCB" w:rsidRDefault="00EE2BCB" w14:paraId="015C581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2.47</w:t>
            </w:r>
          </w:p>
        </w:tc>
        <w:tc>
          <w:tcPr>
            <w:tcW w:w="881" w:type="dxa"/>
            <w:noWrap/>
            <w:hideMark/>
          </w:tcPr>
          <w:p w:rsidRPr="00EA1106" w:rsidR="00EE2BCB" w:rsidP="00EE2BCB" w:rsidRDefault="00EE2BCB" w14:paraId="4EAC457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2.95E-09</w:t>
            </w:r>
          </w:p>
        </w:tc>
        <w:tc>
          <w:tcPr>
            <w:tcW w:w="920" w:type="dxa"/>
            <w:noWrap/>
            <w:hideMark/>
          </w:tcPr>
          <w:p w:rsidRPr="00EA1106" w:rsidR="00EE2BCB" w:rsidP="3C9CD612" w:rsidRDefault="0CEC2F73" w14:paraId="41F1E1A4" w14:textId="57CE2C86">
            <w:pPr>
              <w:spacing w:line="259" w:lineRule="auto"/>
              <w:ind w:firstLine="0"/>
              <w:jc w:val="left"/>
              <w:rPr>
                <w:rFonts w:ascii="Calibri" w:hAnsi="Calibri" w:eastAsia="Times New Roman" w:cs="Calibri"/>
                <w:color w:val="000000" w:themeColor="text1"/>
              </w:rPr>
            </w:pPr>
            <w:r w:rsidRPr="3C9CD612">
              <w:rPr>
                <w:rFonts w:ascii="Calibri" w:hAnsi="Calibri" w:eastAsia="Times New Roman" w:cs="Calibri"/>
                <w:color w:val="000000" w:themeColor="text1"/>
              </w:rPr>
              <w:t>Ba</w:t>
            </w:r>
            <w:r w:rsidRPr="3C9CD612" w:rsidR="09D721D9">
              <w:rPr>
                <w:rFonts w:ascii="Calibri" w:hAnsi="Calibri" w:eastAsia="Times New Roman" w:cs="Calibri"/>
                <w:color w:val="000000" w:themeColor="text1"/>
              </w:rPr>
              <w:t>s</w:t>
            </w:r>
            <w:r w:rsidRPr="3C9CD612">
              <w:rPr>
                <w:rFonts w:ascii="Calibri" w:hAnsi="Calibri" w:eastAsia="Times New Roman" w:cs="Calibri"/>
                <w:color w:val="000000" w:themeColor="text1"/>
              </w:rPr>
              <w:t>e</w:t>
            </w:r>
          </w:p>
        </w:tc>
        <w:tc>
          <w:tcPr>
            <w:tcW w:w="920" w:type="dxa"/>
          </w:tcPr>
          <w:p w:rsidR="3C9CD612" w:rsidP="3C9CD612" w:rsidRDefault="4D2611BA" w14:paraId="3DB8A2F0" w14:textId="623402A0">
            <w:pPr>
              <w:spacing w:line="259" w:lineRule="auto"/>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3.79</w:t>
            </w:r>
          </w:p>
        </w:tc>
        <w:tc>
          <w:tcPr>
            <w:tcW w:w="1524" w:type="dxa"/>
            <w:noWrap/>
            <w:hideMark/>
          </w:tcPr>
          <w:p w:rsidRPr="00EA1106" w:rsidR="00EE2BCB" w:rsidP="00EE2BCB" w:rsidRDefault="00EE2BCB" w14:paraId="776A15BC" w14:textId="6D3797B0">
            <w:pPr>
              <w:ind w:firstLine="0"/>
              <w:jc w:val="right"/>
              <w:rPr>
                <w:rFonts w:ascii="Calibri" w:hAnsi="Calibri" w:eastAsia="Times New Roman" w:cs="Calibri"/>
                <w:color w:val="000000"/>
              </w:rPr>
            </w:pPr>
            <w:r>
              <w:rPr>
                <w:rFonts w:ascii="Calibri" w:hAnsi="Calibri" w:cs="Calibri"/>
                <w:color w:val="000000"/>
              </w:rPr>
              <w:t>1.66</w:t>
            </w:r>
          </w:p>
        </w:tc>
        <w:tc>
          <w:tcPr>
            <w:tcW w:w="713" w:type="dxa"/>
            <w:noWrap/>
            <w:hideMark/>
          </w:tcPr>
          <w:p w:rsidRPr="00EA1106" w:rsidR="00EE2BCB" w:rsidP="00EE2BCB" w:rsidRDefault="00EE2BCB" w14:paraId="3BD0C03D"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6</w:t>
            </w:r>
          </w:p>
        </w:tc>
        <w:tc>
          <w:tcPr>
            <w:tcW w:w="1322" w:type="dxa"/>
            <w:noWrap/>
            <w:hideMark/>
          </w:tcPr>
          <w:p w:rsidRPr="00EA1106" w:rsidR="00EE2BCB" w:rsidP="00EE2BCB" w:rsidRDefault="00EE2BCB" w14:paraId="526BB036"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Tox21</w:t>
            </w:r>
          </w:p>
        </w:tc>
      </w:tr>
      <w:tr w:rsidRPr="00EA1106" w:rsidR="00EE2BCB" w:rsidTr="6A7BF921" w14:paraId="16B8B802" w14:textId="77777777">
        <w:trPr>
          <w:trHeight w:val="288"/>
        </w:trPr>
        <w:tc>
          <w:tcPr>
            <w:tcW w:w="1672" w:type="dxa"/>
            <w:noWrap/>
            <w:hideMark/>
          </w:tcPr>
          <w:p w:rsidRPr="00EA1106" w:rsidR="00EE2BCB" w:rsidP="00EE2BCB" w:rsidRDefault="00EE2BCB" w14:paraId="17169EFF"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Bisphenol A</w:t>
            </w:r>
          </w:p>
        </w:tc>
        <w:tc>
          <w:tcPr>
            <w:tcW w:w="820" w:type="dxa"/>
            <w:noWrap/>
            <w:hideMark/>
          </w:tcPr>
          <w:p w:rsidRPr="00EA1106" w:rsidR="00EE2BCB" w:rsidP="00EE2BCB" w:rsidRDefault="00EE2BCB" w14:paraId="59DE4C4A"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7020182</w:t>
            </w:r>
          </w:p>
        </w:tc>
        <w:tc>
          <w:tcPr>
            <w:tcW w:w="587" w:type="dxa"/>
            <w:noWrap/>
            <w:hideMark/>
          </w:tcPr>
          <w:p w:rsidRPr="00EA1106" w:rsidR="00EE2BCB" w:rsidP="00EE2BCB" w:rsidRDefault="00EE2BCB" w14:paraId="4021A0CE"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3.18</w:t>
            </w:r>
          </w:p>
        </w:tc>
        <w:tc>
          <w:tcPr>
            <w:tcW w:w="881" w:type="dxa"/>
            <w:noWrap/>
            <w:hideMark/>
          </w:tcPr>
          <w:p w:rsidRPr="00EA1106" w:rsidR="00EE2BCB" w:rsidP="00EE2BCB" w:rsidRDefault="00EE2BCB" w14:paraId="6522C43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3.98E-11</w:t>
            </w:r>
          </w:p>
        </w:tc>
        <w:tc>
          <w:tcPr>
            <w:tcW w:w="920" w:type="dxa"/>
            <w:noWrap/>
            <w:hideMark/>
          </w:tcPr>
          <w:p w:rsidRPr="00EA1106" w:rsidR="00EE2BCB" w:rsidP="3C9CD612" w:rsidRDefault="024705E1" w14:paraId="01CE79D4" w14:textId="4F719740">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3C9CD612" w:rsidRDefault="0EE6439B" w14:paraId="48E5578B" w14:textId="2E58F92B">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9.46</w:t>
            </w:r>
          </w:p>
        </w:tc>
        <w:tc>
          <w:tcPr>
            <w:tcW w:w="1524" w:type="dxa"/>
            <w:noWrap/>
            <w:hideMark/>
          </w:tcPr>
          <w:p w:rsidRPr="00EA1106" w:rsidR="00EE2BCB" w:rsidP="00EE2BCB" w:rsidRDefault="00EE2BCB" w14:paraId="6924798D" w14:textId="447BA8EE">
            <w:pPr>
              <w:ind w:firstLine="0"/>
              <w:jc w:val="right"/>
              <w:rPr>
                <w:rFonts w:ascii="Calibri" w:hAnsi="Calibri" w:eastAsia="Times New Roman" w:cs="Calibri"/>
                <w:color w:val="000000"/>
              </w:rPr>
            </w:pPr>
            <w:r>
              <w:rPr>
                <w:rFonts w:ascii="Calibri" w:hAnsi="Calibri" w:cs="Calibri"/>
                <w:color w:val="000000"/>
              </w:rPr>
              <w:t>16.87</w:t>
            </w:r>
          </w:p>
        </w:tc>
        <w:tc>
          <w:tcPr>
            <w:tcW w:w="713" w:type="dxa"/>
            <w:noWrap/>
            <w:hideMark/>
          </w:tcPr>
          <w:p w:rsidRPr="00EA1106" w:rsidR="00EE2BCB" w:rsidP="00EE2BCB" w:rsidRDefault="00EE2BCB" w14:paraId="375817A1"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w:t>
            </w:r>
          </w:p>
        </w:tc>
        <w:tc>
          <w:tcPr>
            <w:tcW w:w="1322" w:type="dxa"/>
            <w:noWrap/>
            <w:hideMark/>
          </w:tcPr>
          <w:p w:rsidRPr="00EA1106" w:rsidR="00EE2BCB" w:rsidP="00EE2BCB" w:rsidRDefault="00EE2BCB" w14:paraId="498F3A34"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5DB02A11" w14:textId="77777777">
        <w:trPr>
          <w:trHeight w:val="288"/>
        </w:trPr>
        <w:tc>
          <w:tcPr>
            <w:tcW w:w="1672" w:type="dxa"/>
            <w:noWrap/>
            <w:hideMark/>
          </w:tcPr>
          <w:p w:rsidRPr="00EA1106" w:rsidR="00EE2BCB" w:rsidP="00EE2BCB" w:rsidRDefault="00EE2BCB" w14:paraId="4777D368"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Caffeine</w:t>
            </w:r>
          </w:p>
        </w:tc>
        <w:tc>
          <w:tcPr>
            <w:tcW w:w="820" w:type="dxa"/>
            <w:noWrap/>
            <w:hideMark/>
          </w:tcPr>
          <w:p w:rsidRPr="00EA1106" w:rsidR="00EE2BCB" w:rsidP="00EE2BCB" w:rsidRDefault="00EE2BCB" w14:paraId="5AF61CD7"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0020232</w:t>
            </w:r>
          </w:p>
        </w:tc>
        <w:tc>
          <w:tcPr>
            <w:tcW w:w="587" w:type="dxa"/>
            <w:noWrap/>
            <w:hideMark/>
          </w:tcPr>
          <w:p w:rsidRPr="00EA1106" w:rsidR="00EE2BCB" w:rsidP="00EE2BCB" w:rsidRDefault="00EE2BCB" w14:paraId="2EBD38B3"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-0.21</w:t>
            </w:r>
          </w:p>
        </w:tc>
        <w:tc>
          <w:tcPr>
            <w:tcW w:w="881" w:type="dxa"/>
            <w:noWrap/>
            <w:hideMark/>
          </w:tcPr>
          <w:p w:rsidRPr="00EA1106" w:rsidR="00EE2BCB" w:rsidP="00EE2BCB" w:rsidRDefault="00EE2BCB" w14:paraId="2C3507A4"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1.12E-11</w:t>
            </w:r>
          </w:p>
        </w:tc>
        <w:tc>
          <w:tcPr>
            <w:tcW w:w="920" w:type="dxa"/>
            <w:noWrap/>
            <w:hideMark/>
          </w:tcPr>
          <w:p w:rsidRPr="00EA1106" w:rsidR="00EE2BCB" w:rsidP="3C9CD612" w:rsidRDefault="0AE6D01E" w14:paraId="0972E58A" w14:textId="0576DB6E">
            <w:pPr>
              <w:spacing w:line="259" w:lineRule="auto"/>
              <w:ind w:firstLine="0"/>
              <w:jc w:val="left"/>
              <w:rPr>
                <w:rFonts w:ascii="Calibri" w:hAnsi="Calibri" w:eastAsia="Times New Roman" w:cs="Calibri"/>
                <w:color w:val="000000" w:themeColor="text1"/>
              </w:rPr>
            </w:pPr>
            <w:r w:rsidRPr="3C9CD612">
              <w:rPr>
                <w:rFonts w:ascii="Calibri" w:hAnsi="Calibri" w:eastAsia="Times New Roman" w:cs="Calibri"/>
                <w:color w:val="000000" w:themeColor="text1"/>
              </w:rPr>
              <w:t>Base</w:t>
            </w:r>
          </w:p>
        </w:tc>
        <w:tc>
          <w:tcPr>
            <w:tcW w:w="920" w:type="dxa"/>
          </w:tcPr>
          <w:p w:rsidR="3C9CD612" w:rsidP="3C9CD612" w:rsidRDefault="3DA4378E" w14:paraId="6C9F7B7E" w14:textId="437332B1">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2.43</w:t>
            </w:r>
          </w:p>
        </w:tc>
        <w:tc>
          <w:tcPr>
            <w:tcW w:w="1524" w:type="dxa"/>
            <w:noWrap/>
            <w:hideMark/>
          </w:tcPr>
          <w:p w:rsidRPr="00EA1106" w:rsidR="00EE2BCB" w:rsidP="00EE2BCB" w:rsidRDefault="00EE2BCB" w14:paraId="17DC9323" w14:textId="15FC6855">
            <w:pPr>
              <w:ind w:firstLine="0"/>
              <w:jc w:val="right"/>
              <w:rPr>
                <w:rFonts w:ascii="Calibri" w:hAnsi="Calibri" w:eastAsia="Times New Roman" w:cs="Calibri"/>
                <w:color w:val="000000"/>
              </w:rPr>
            </w:pPr>
            <w:r>
              <w:rPr>
                <w:rFonts w:ascii="Calibri" w:hAnsi="Calibri" w:cs="Calibri"/>
                <w:color w:val="000000"/>
              </w:rPr>
              <w:t>0.52</w:t>
            </w:r>
          </w:p>
        </w:tc>
        <w:tc>
          <w:tcPr>
            <w:tcW w:w="713" w:type="dxa"/>
            <w:noWrap/>
            <w:hideMark/>
          </w:tcPr>
          <w:p w:rsidRPr="00EA1106" w:rsidR="00EE2BCB" w:rsidP="00EE2BCB" w:rsidRDefault="00EE2BCB" w14:paraId="04055B71"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5C91BA97"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105551F4" w14:textId="77777777">
        <w:trPr>
          <w:trHeight w:val="288"/>
        </w:trPr>
        <w:tc>
          <w:tcPr>
            <w:tcW w:w="1672" w:type="dxa"/>
            <w:noWrap/>
            <w:hideMark/>
          </w:tcPr>
          <w:p w:rsidRPr="00EA1106" w:rsidR="00EE2BCB" w:rsidP="00EE2BCB" w:rsidRDefault="00EE2BCB" w14:paraId="4A4AA7A4"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Chenodeoxycholic Acid</w:t>
            </w:r>
          </w:p>
        </w:tc>
        <w:tc>
          <w:tcPr>
            <w:tcW w:w="820" w:type="dxa"/>
            <w:noWrap/>
            <w:hideMark/>
          </w:tcPr>
          <w:p w:rsidRPr="00EA1106" w:rsidR="00EE2BCB" w:rsidP="00EE2BCB" w:rsidRDefault="00EE2BCB" w14:paraId="2D0E13C6"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2020260</w:t>
            </w:r>
          </w:p>
        </w:tc>
        <w:tc>
          <w:tcPr>
            <w:tcW w:w="587" w:type="dxa"/>
            <w:noWrap/>
            <w:hideMark/>
          </w:tcPr>
          <w:p w:rsidRPr="00EA1106" w:rsidR="00EE2BCB" w:rsidP="00EE2BCB" w:rsidRDefault="00EE2BCB" w14:paraId="10195A90"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2.87</w:t>
            </w:r>
          </w:p>
        </w:tc>
        <w:tc>
          <w:tcPr>
            <w:tcW w:w="881" w:type="dxa"/>
            <w:noWrap/>
            <w:hideMark/>
          </w:tcPr>
          <w:p w:rsidRPr="00EA1106" w:rsidR="00EE2BCB" w:rsidP="00EE2BCB" w:rsidRDefault="00EE2BCB" w14:paraId="37B412AA"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1.58E-11</w:t>
            </w:r>
          </w:p>
        </w:tc>
        <w:tc>
          <w:tcPr>
            <w:tcW w:w="920" w:type="dxa"/>
            <w:noWrap/>
            <w:hideMark/>
          </w:tcPr>
          <w:p w:rsidRPr="00EA1106" w:rsidR="00EE2BCB" w:rsidP="3C9CD612" w:rsidRDefault="6371A7E1" w14:paraId="123CE11F" w14:textId="05291718">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3C9CD612" w:rsidRDefault="0F6DEDAE" w14:paraId="7829EAE2" w14:textId="295AC9E3">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5.66</w:t>
            </w:r>
          </w:p>
        </w:tc>
        <w:tc>
          <w:tcPr>
            <w:tcW w:w="1524" w:type="dxa"/>
            <w:noWrap/>
            <w:hideMark/>
          </w:tcPr>
          <w:p w:rsidRPr="00EA1106" w:rsidR="00EE2BCB" w:rsidP="00EE2BCB" w:rsidRDefault="00EE2BCB" w14:paraId="4495222D" w14:textId="6D0AB6F2">
            <w:pPr>
              <w:ind w:firstLine="0"/>
              <w:jc w:val="right"/>
              <w:rPr>
                <w:rFonts w:ascii="Calibri" w:hAnsi="Calibri" w:eastAsia="Times New Roman" w:cs="Calibri"/>
                <w:color w:val="000000"/>
              </w:rPr>
            </w:pPr>
            <w:r>
              <w:rPr>
                <w:rFonts w:ascii="Calibri" w:hAnsi="Calibri" w:cs="Calibri"/>
                <w:color w:val="000000"/>
              </w:rPr>
              <w:t>10.80</w:t>
            </w:r>
          </w:p>
        </w:tc>
        <w:tc>
          <w:tcPr>
            <w:tcW w:w="713" w:type="dxa"/>
            <w:noWrap/>
            <w:hideMark/>
          </w:tcPr>
          <w:p w:rsidRPr="00EA1106" w:rsidR="00EE2BCB" w:rsidP="00EE2BCB" w:rsidRDefault="00EE2BCB" w14:paraId="284CEFDE"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w:t>
            </w:r>
          </w:p>
        </w:tc>
        <w:tc>
          <w:tcPr>
            <w:tcW w:w="1322" w:type="dxa"/>
            <w:noWrap/>
            <w:hideMark/>
          </w:tcPr>
          <w:p w:rsidRPr="00EA1106" w:rsidR="00EE2BCB" w:rsidP="00EE2BCB" w:rsidRDefault="00EE2BCB" w14:paraId="2A9AD11F"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Steve Ferguson</w:t>
            </w:r>
          </w:p>
        </w:tc>
      </w:tr>
      <w:tr w:rsidRPr="00EA1106" w:rsidR="00EE2BCB" w:rsidTr="6A7BF921" w14:paraId="7FFBCB99" w14:textId="77777777">
        <w:trPr>
          <w:trHeight w:val="288"/>
        </w:trPr>
        <w:tc>
          <w:tcPr>
            <w:tcW w:w="1672" w:type="dxa"/>
            <w:noWrap/>
            <w:hideMark/>
          </w:tcPr>
          <w:p w:rsidRPr="00EA1106" w:rsidR="00EE2BCB" w:rsidP="00EE2BCB" w:rsidRDefault="00EE2BCB" w14:paraId="3435C041"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Colchicine</w:t>
            </w:r>
          </w:p>
        </w:tc>
        <w:tc>
          <w:tcPr>
            <w:tcW w:w="820" w:type="dxa"/>
            <w:noWrap/>
            <w:hideMark/>
          </w:tcPr>
          <w:p w:rsidRPr="00EA1106" w:rsidR="00EE2BCB" w:rsidP="00EE2BCB" w:rsidRDefault="00EE2BCB" w14:paraId="0D1D4373"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5024845</w:t>
            </w:r>
          </w:p>
        </w:tc>
        <w:tc>
          <w:tcPr>
            <w:tcW w:w="587" w:type="dxa"/>
            <w:noWrap/>
            <w:hideMark/>
          </w:tcPr>
          <w:p w:rsidRPr="00EA1106" w:rsidR="00EE2BCB" w:rsidP="00EE2BCB" w:rsidRDefault="00EE2BCB" w14:paraId="36B1515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1.16</w:t>
            </w:r>
          </w:p>
        </w:tc>
        <w:tc>
          <w:tcPr>
            <w:tcW w:w="881" w:type="dxa"/>
            <w:noWrap/>
            <w:hideMark/>
          </w:tcPr>
          <w:p w:rsidRPr="00EA1106" w:rsidR="00EE2BCB" w:rsidP="00EE2BCB" w:rsidRDefault="00EE2BCB" w14:paraId="4B8A6A25"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1.20E-10</w:t>
            </w:r>
          </w:p>
        </w:tc>
        <w:tc>
          <w:tcPr>
            <w:tcW w:w="920" w:type="dxa"/>
            <w:noWrap/>
            <w:hideMark/>
          </w:tcPr>
          <w:p w:rsidRPr="00EA1106" w:rsidR="00EE2BCB" w:rsidP="3C9CD612" w:rsidRDefault="2859F5C6" w14:paraId="1816EABB" w14:textId="3A9224EA">
            <w:pPr>
              <w:spacing w:line="259" w:lineRule="auto"/>
              <w:ind w:firstLine="0"/>
              <w:jc w:val="left"/>
              <w:rPr>
                <w:rFonts w:ascii="Calibri" w:hAnsi="Calibri" w:eastAsia="Times New Roman" w:cs="Calibri"/>
                <w:color w:val="000000" w:themeColor="text1"/>
              </w:rPr>
            </w:pPr>
            <w:r w:rsidRPr="3C9CD612">
              <w:rPr>
                <w:rFonts w:ascii="Calibri" w:hAnsi="Calibri" w:eastAsia="Times New Roman" w:cs="Calibri"/>
                <w:color w:val="000000" w:themeColor="text1"/>
              </w:rPr>
              <w:t>Base</w:t>
            </w:r>
          </w:p>
        </w:tc>
        <w:tc>
          <w:tcPr>
            <w:tcW w:w="920" w:type="dxa"/>
          </w:tcPr>
          <w:p w:rsidR="3C9CD612" w:rsidP="6A7BF921" w:rsidRDefault="2B144B46" w14:paraId="6AF7E94F" w14:textId="68F44B2D">
            <w:pPr>
              <w:ind w:firstLine="0"/>
              <w:jc w:val="left"/>
              <w:rPr>
                <w:rFonts w:ascii="Calibri" w:hAnsi="Calibri" w:eastAsia="Calibri" w:cs="Calibri"/>
              </w:rPr>
            </w:pPr>
            <w:r w:rsidRPr="6A7BF921">
              <w:rPr>
                <w:rFonts w:ascii="Lucida Sans" w:hAnsi="Lucida Sans" w:eastAsia="Lucida Sans" w:cs="Lucida Sans"/>
                <w:color w:val="000000" w:themeColor="text1"/>
                <w:sz w:val="19"/>
                <w:szCs w:val="19"/>
              </w:rPr>
              <w:t>7.16</w:t>
            </w:r>
          </w:p>
        </w:tc>
        <w:tc>
          <w:tcPr>
            <w:tcW w:w="1524" w:type="dxa"/>
            <w:noWrap/>
            <w:hideMark/>
          </w:tcPr>
          <w:p w:rsidRPr="00EA1106" w:rsidR="00EE2BCB" w:rsidP="00EE2BCB" w:rsidRDefault="00EE2BCB" w14:paraId="4237C0E1" w14:textId="18D0AD83">
            <w:pPr>
              <w:ind w:firstLine="0"/>
              <w:jc w:val="right"/>
              <w:rPr>
                <w:rFonts w:ascii="Calibri" w:hAnsi="Calibri" w:eastAsia="Times New Roman" w:cs="Calibri"/>
                <w:color w:val="000000"/>
              </w:rPr>
            </w:pPr>
            <w:r>
              <w:rPr>
                <w:rFonts w:ascii="Calibri" w:hAnsi="Calibri" w:cs="Calibri"/>
                <w:color w:val="000000"/>
              </w:rPr>
              <w:t>3.03</w:t>
            </w:r>
          </w:p>
        </w:tc>
        <w:tc>
          <w:tcPr>
            <w:tcW w:w="713" w:type="dxa"/>
            <w:noWrap/>
            <w:hideMark/>
          </w:tcPr>
          <w:p w:rsidRPr="00EA1106" w:rsidR="00EE2BCB" w:rsidP="00EE2BCB" w:rsidRDefault="00EE2BCB" w14:paraId="6FEF535F"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4B5E6955"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399FAC4F" w14:textId="77777777">
        <w:trPr>
          <w:trHeight w:val="288"/>
        </w:trPr>
        <w:tc>
          <w:tcPr>
            <w:tcW w:w="1672" w:type="dxa"/>
            <w:noWrap/>
            <w:hideMark/>
          </w:tcPr>
          <w:p w:rsidRPr="00EA1106" w:rsidR="00EE2BCB" w:rsidP="00EE2BCB" w:rsidRDefault="00EE2BCB" w14:paraId="79BEB818"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Cyclosporine A</w:t>
            </w:r>
          </w:p>
        </w:tc>
        <w:tc>
          <w:tcPr>
            <w:tcW w:w="820" w:type="dxa"/>
            <w:noWrap/>
            <w:hideMark/>
          </w:tcPr>
          <w:p w:rsidRPr="00EA1106" w:rsidR="00EE2BCB" w:rsidP="00EE2BCB" w:rsidRDefault="00EE2BCB" w14:paraId="24A97951"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0020365</w:t>
            </w:r>
          </w:p>
        </w:tc>
        <w:tc>
          <w:tcPr>
            <w:tcW w:w="587" w:type="dxa"/>
            <w:noWrap/>
            <w:hideMark/>
          </w:tcPr>
          <w:p w:rsidRPr="00EA1106" w:rsidR="00EE2BCB" w:rsidP="00EE2BCB" w:rsidRDefault="00EE2BCB" w14:paraId="149FD100"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2.78</w:t>
            </w:r>
          </w:p>
        </w:tc>
        <w:tc>
          <w:tcPr>
            <w:tcW w:w="881" w:type="dxa"/>
            <w:noWrap/>
            <w:hideMark/>
          </w:tcPr>
          <w:p w:rsidRPr="00EA1106" w:rsidR="00EE2BCB" w:rsidP="00EE2BCB" w:rsidRDefault="00EE2BCB" w14:paraId="5221A5CB"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9.77E-13</w:t>
            </w:r>
          </w:p>
        </w:tc>
        <w:tc>
          <w:tcPr>
            <w:tcW w:w="920" w:type="dxa"/>
            <w:noWrap/>
            <w:hideMark/>
          </w:tcPr>
          <w:p w:rsidRPr="00EA1106" w:rsidR="00EE2BCB" w:rsidP="3C9CD612" w:rsidRDefault="2A982886" w14:paraId="6FE250CF" w14:textId="28AE2AFA">
            <w:pPr>
              <w:spacing w:line="259" w:lineRule="auto"/>
              <w:ind w:firstLine="0"/>
              <w:jc w:val="left"/>
              <w:rPr>
                <w:rFonts w:ascii="Calibri" w:hAnsi="Calibri" w:eastAsia="Times New Roman" w:cs="Calibri"/>
                <w:color w:val="000000" w:themeColor="text1"/>
              </w:rPr>
            </w:pPr>
            <w:r w:rsidRPr="3C9CD612">
              <w:rPr>
                <w:rFonts w:ascii="Calibri" w:hAnsi="Calibri" w:eastAsia="Times New Roman" w:cs="Calibri"/>
                <w:color w:val="000000" w:themeColor="text1"/>
              </w:rPr>
              <w:t>Base</w:t>
            </w:r>
          </w:p>
        </w:tc>
        <w:tc>
          <w:tcPr>
            <w:tcW w:w="920" w:type="dxa"/>
          </w:tcPr>
          <w:p w:rsidR="3C9CD612" w:rsidP="3C9CD612" w:rsidRDefault="15F5047E" w14:paraId="281BA832" w14:textId="2976DBFB">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7.08</w:t>
            </w:r>
          </w:p>
        </w:tc>
        <w:tc>
          <w:tcPr>
            <w:tcW w:w="1524" w:type="dxa"/>
            <w:noWrap/>
            <w:hideMark/>
          </w:tcPr>
          <w:p w:rsidRPr="00EA1106" w:rsidR="00EE2BCB" w:rsidP="00EE2BCB" w:rsidRDefault="00EE2BCB" w14:paraId="5842FCE6" w14:textId="626A236C">
            <w:pPr>
              <w:ind w:firstLine="0"/>
              <w:jc w:val="right"/>
              <w:rPr>
                <w:rFonts w:ascii="Calibri" w:hAnsi="Calibri" w:eastAsia="Times New Roman" w:cs="Calibri"/>
                <w:color w:val="000000"/>
              </w:rPr>
            </w:pPr>
            <w:r>
              <w:rPr>
                <w:rFonts w:ascii="Calibri" w:hAnsi="Calibri" w:cs="Calibri"/>
                <w:color w:val="000000"/>
              </w:rPr>
              <w:t>9.18</w:t>
            </w:r>
          </w:p>
        </w:tc>
        <w:tc>
          <w:tcPr>
            <w:tcW w:w="713" w:type="dxa"/>
            <w:noWrap/>
            <w:hideMark/>
          </w:tcPr>
          <w:p w:rsidRPr="00EA1106" w:rsidR="00EE2BCB" w:rsidP="00EE2BCB" w:rsidRDefault="00EE2BCB" w14:paraId="1CECEC62"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4</w:t>
            </w:r>
          </w:p>
        </w:tc>
        <w:tc>
          <w:tcPr>
            <w:tcW w:w="1322" w:type="dxa"/>
            <w:noWrap/>
            <w:hideMark/>
          </w:tcPr>
          <w:p w:rsidRPr="00EA1106" w:rsidR="00EE2BCB" w:rsidP="00EE2BCB" w:rsidRDefault="00EE2BCB" w14:paraId="4835237F" w14:textId="77777777">
            <w:pPr>
              <w:ind w:firstLine="0"/>
              <w:jc w:val="left"/>
              <w:rPr>
                <w:rFonts w:ascii="Calibri" w:hAnsi="Calibri" w:eastAsia="Times New Roman" w:cs="Calibri"/>
                <w:color w:val="000000"/>
              </w:rPr>
            </w:pPr>
            <w:proofErr w:type="spellStart"/>
            <w:r w:rsidRPr="00EA1106">
              <w:rPr>
                <w:rFonts w:ascii="Calibri" w:hAnsi="Calibri" w:eastAsia="Times New Roman" w:cs="Calibri"/>
                <w:color w:val="000000"/>
              </w:rPr>
              <w:t>Bellwon</w:t>
            </w:r>
            <w:proofErr w:type="spellEnd"/>
            <w:r w:rsidRPr="00EA1106">
              <w:rPr>
                <w:rFonts w:ascii="Calibri" w:hAnsi="Calibri" w:eastAsia="Times New Roman" w:cs="Calibri"/>
                <w:color w:val="000000"/>
              </w:rPr>
              <w:t xml:space="preserve"> 2015a</w:t>
            </w:r>
          </w:p>
        </w:tc>
      </w:tr>
      <w:tr w:rsidRPr="00EA1106" w:rsidR="00EE2BCB" w:rsidTr="6A7BF921" w14:paraId="2FA28968" w14:textId="77777777">
        <w:trPr>
          <w:trHeight w:val="288"/>
        </w:trPr>
        <w:tc>
          <w:tcPr>
            <w:tcW w:w="1672" w:type="dxa"/>
            <w:noWrap/>
            <w:hideMark/>
          </w:tcPr>
          <w:p w:rsidRPr="00EA1106" w:rsidR="00EE2BCB" w:rsidP="00EE2BCB" w:rsidRDefault="00EE2BCB" w14:paraId="3DA21F20"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Fenarimol</w:t>
            </w:r>
          </w:p>
        </w:tc>
        <w:tc>
          <w:tcPr>
            <w:tcW w:w="820" w:type="dxa"/>
            <w:noWrap/>
            <w:hideMark/>
          </w:tcPr>
          <w:p w:rsidRPr="00EA1106" w:rsidR="00EE2BCB" w:rsidP="00EE2BCB" w:rsidRDefault="00EE2BCB" w14:paraId="0F90F2F5"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2032390</w:t>
            </w:r>
          </w:p>
        </w:tc>
        <w:tc>
          <w:tcPr>
            <w:tcW w:w="587" w:type="dxa"/>
            <w:noWrap/>
            <w:hideMark/>
          </w:tcPr>
          <w:p w:rsidRPr="00EA1106" w:rsidR="00EE2BCB" w:rsidP="00EE2BCB" w:rsidRDefault="00EE2BCB" w14:paraId="46C55CCC"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3.45</w:t>
            </w:r>
          </w:p>
        </w:tc>
        <w:tc>
          <w:tcPr>
            <w:tcW w:w="881" w:type="dxa"/>
            <w:noWrap/>
            <w:hideMark/>
          </w:tcPr>
          <w:p w:rsidRPr="00EA1106" w:rsidR="00EE2BCB" w:rsidP="00EE2BCB" w:rsidRDefault="00EE2BCB" w14:paraId="1C85D601"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6.92E-09</w:t>
            </w:r>
          </w:p>
        </w:tc>
        <w:tc>
          <w:tcPr>
            <w:tcW w:w="920" w:type="dxa"/>
            <w:noWrap/>
            <w:hideMark/>
          </w:tcPr>
          <w:p w:rsidRPr="00EA1106" w:rsidR="00EE2BCB" w:rsidP="3C9CD612" w:rsidRDefault="1830E8B2" w14:paraId="556F9A50" w14:textId="4B55882C">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3C9CD612" w:rsidRDefault="1F4476B7" w14:paraId="18E8AA6E" w14:textId="779FFC85">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1.04, 11.58</w:t>
            </w:r>
          </w:p>
        </w:tc>
        <w:tc>
          <w:tcPr>
            <w:tcW w:w="1524" w:type="dxa"/>
            <w:noWrap/>
            <w:hideMark/>
          </w:tcPr>
          <w:p w:rsidRPr="00EA1106" w:rsidR="00EE2BCB" w:rsidP="00EE2BCB" w:rsidRDefault="00EE2BCB" w14:paraId="357FC083" w14:textId="041B33B0">
            <w:pPr>
              <w:ind w:firstLine="0"/>
              <w:jc w:val="right"/>
              <w:rPr>
                <w:rFonts w:ascii="Calibri" w:hAnsi="Calibri" w:eastAsia="Times New Roman" w:cs="Calibri"/>
                <w:color w:val="000000"/>
              </w:rPr>
            </w:pPr>
            <w:r>
              <w:rPr>
                <w:rFonts w:ascii="Calibri" w:hAnsi="Calibri" w:cs="Calibri"/>
                <w:color w:val="000000"/>
              </w:rPr>
              <w:t>28.86</w:t>
            </w:r>
          </w:p>
        </w:tc>
        <w:tc>
          <w:tcPr>
            <w:tcW w:w="713" w:type="dxa"/>
            <w:noWrap/>
            <w:hideMark/>
          </w:tcPr>
          <w:p w:rsidRPr="00EA1106" w:rsidR="00EE2BCB" w:rsidP="00EE2BCB" w:rsidRDefault="00EE2BCB" w14:paraId="01092614"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5706817D"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14DF03B7" w14:textId="77777777">
        <w:trPr>
          <w:trHeight w:val="288"/>
        </w:trPr>
        <w:tc>
          <w:tcPr>
            <w:tcW w:w="1672" w:type="dxa"/>
            <w:noWrap/>
            <w:hideMark/>
          </w:tcPr>
          <w:p w:rsidRPr="00EA1106" w:rsidR="00EE2BCB" w:rsidP="00EE2BCB" w:rsidRDefault="00EE2BCB" w14:paraId="097E166E"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Flusilazole</w:t>
            </w:r>
          </w:p>
        </w:tc>
        <w:tc>
          <w:tcPr>
            <w:tcW w:w="820" w:type="dxa"/>
            <w:noWrap/>
            <w:hideMark/>
          </w:tcPr>
          <w:p w:rsidRPr="00EA1106" w:rsidR="00EE2BCB" w:rsidP="00EE2BCB" w:rsidRDefault="00EE2BCB" w14:paraId="452F1D8D"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3024235</w:t>
            </w:r>
          </w:p>
        </w:tc>
        <w:tc>
          <w:tcPr>
            <w:tcW w:w="587" w:type="dxa"/>
            <w:noWrap/>
            <w:hideMark/>
          </w:tcPr>
          <w:p w:rsidRPr="00EA1106" w:rsidR="00EE2BCB" w:rsidP="00EE2BCB" w:rsidRDefault="00EE2BCB" w14:paraId="3B8D8EC7"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3.56</w:t>
            </w:r>
          </w:p>
        </w:tc>
        <w:tc>
          <w:tcPr>
            <w:tcW w:w="881" w:type="dxa"/>
            <w:noWrap/>
            <w:hideMark/>
          </w:tcPr>
          <w:p w:rsidRPr="00EA1106" w:rsidR="00EE2BCB" w:rsidP="00EE2BCB" w:rsidRDefault="00EE2BCB" w14:paraId="40AB38FE"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1.26E-08</w:t>
            </w:r>
          </w:p>
        </w:tc>
        <w:tc>
          <w:tcPr>
            <w:tcW w:w="920" w:type="dxa"/>
            <w:noWrap/>
            <w:hideMark/>
          </w:tcPr>
          <w:p w:rsidRPr="00EA1106" w:rsidR="00EE2BCB" w:rsidP="3C9CD612" w:rsidRDefault="7F7CF935" w14:paraId="03B633CE" w14:textId="40A3398F">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3C9CD612" w:rsidRDefault="32984511" w14:paraId="0D3A56C7" w14:textId="15B32A8D">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2.32, 9.56</w:t>
            </w:r>
          </w:p>
        </w:tc>
        <w:tc>
          <w:tcPr>
            <w:tcW w:w="1524" w:type="dxa"/>
            <w:noWrap/>
            <w:hideMark/>
          </w:tcPr>
          <w:p w:rsidRPr="00EA1106" w:rsidR="00EE2BCB" w:rsidP="00EE2BCB" w:rsidRDefault="00EE2BCB" w14:paraId="7FEE1CE8" w14:textId="1FFD47DD">
            <w:pPr>
              <w:ind w:firstLine="0"/>
              <w:jc w:val="right"/>
              <w:rPr>
                <w:rFonts w:ascii="Calibri" w:hAnsi="Calibri" w:eastAsia="Times New Roman" w:cs="Calibri"/>
                <w:color w:val="000000"/>
              </w:rPr>
            </w:pPr>
            <w:r>
              <w:rPr>
                <w:rFonts w:ascii="Calibri" w:hAnsi="Calibri" w:cs="Calibri"/>
                <w:color w:val="000000"/>
              </w:rPr>
              <w:t>35.07</w:t>
            </w:r>
          </w:p>
        </w:tc>
        <w:tc>
          <w:tcPr>
            <w:tcW w:w="713" w:type="dxa"/>
            <w:noWrap/>
            <w:hideMark/>
          </w:tcPr>
          <w:p w:rsidRPr="00EA1106" w:rsidR="00EE2BCB" w:rsidP="00EE2BCB" w:rsidRDefault="00EE2BCB" w14:paraId="6CD7DD86"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8</w:t>
            </w:r>
          </w:p>
        </w:tc>
        <w:tc>
          <w:tcPr>
            <w:tcW w:w="1322" w:type="dxa"/>
            <w:noWrap/>
            <w:hideMark/>
          </w:tcPr>
          <w:p w:rsidRPr="00EA1106" w:rsidR="00EE2BCB" w:rsidP="00EE2BCB" w:rsidRDefault="00EE2BCB" w14:paraId="305A5797"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Tox21</w:t>
            </w:r>
          </w:p>
        </w:tc>
      </w:tr>
      <w:tr w:rsidRPr="00EA1106" w:rsidR="00EE2BCB" w:rsidTr="6A7BF921" w14:paraId="129C8AE6" w14:textId="77777777">
        <w:trPr>
          <w:trHeight w:val="288"/>
        </w:trPr>
        <w:tc>
          <w:tcPr>
            <w:tcW w:w="1672" w:type="dxa"/>
            <w:noWrap/>
            <w:hideMark/>
          </w:tcPr>
          <w:p w:rsidRPr="00EA1106" w:rsidR="00EE2BCB" w:rsidP="00EE2BCB" w:rsidRDefault="00EE2BCB" w14:paraId="4A9E3E60"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Flutamide</w:t>
            </w:r>
          </w:p>
        </w:tc>
        <w:tc>
          <w:tcPr>
            <w:tcW w:w="820" w:type="dxa"/>
            <w:noWrap/>
            <w:hideMark/>
          </w:tcPr>
          <w:p w:rsidRPr="00EA1106" w:rsidR="00EE2BCB" w:rsidP="00EE2BCB" w:rsidRDefault="00EE2BCB" w14:paraId="33CBB9E0"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7032004</w:t>
            </w:r>
          </w:p>
        </w:tc>
        <w:tc>
          <w:tcPr>
            <w:tcW w:w="587" w:type="dxa"/>
            <w:noWrap/>
            <w:hideMark/>
          </w:tcPr>
          <w:p w:rsidRPr="00EA1106" w:rsidR="00EE2BCB" w:rsidP="00EE2BCB" w:rsidRDefault="00EE2BCB" w14:paraId="29A6876A"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3.21</w:t>
            </w:r>
          </w:p>
        </w:tc>
        <w:tc>
          <w:tcPr>
            <w:tcW w:w="881" w:type="dxa"/>
            <w:noWrap/>
            <w:hideMark/>
          </w:tcPr>
          <w:p w:rsidRPr="00EA1106" w:rsidR="00EE2BCB" w:rsidP="00EE2BCB" w:rsidRDefault="00EE2BCB" w14:paraId="74A5BA75"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5.62E-07</w:t>
            </w:r>
          </w:p>
        </w:tc>
        <w:tc>
          <w:tcPr>
            <w:tcW w:w="920" w:type="dxa"/>
            <w:noWrap/>
            <w:hideMark/>
          </w:tcPr>
          <w:p w:rsidRPr="00EA1106" w:rsidR="00EE2BCB" w:rsidP="3C9CD612" w:rsidRDefault="7EAF0EE6" w14:paraId="14EF0940" w14:textId="0A3DA90C">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6A7BF921" w:rsidRDefault="3D254CB6" w14:paraId="64658E43" w14:textId="2B6E61FB">
            <w:pPr>
              <w:ind w:firstLine="0"/>
              <w:jc w:val="left"/>
              <w:rPr>
                <w:rFonts w:ascii="Calibri" w:hAnsi="Calibri" w:eastAsia="Calibri" w:cs="Calibri"/>
              </w:rPr>
            </w:pPr>
            <w:r w:rsidRPr="6A7BF921">
              <w:rPr>
                <w:rFonts w:ascii="Lucida Sans" w:hAnsi="Lucida Sans" w:eastAsia="Lucida Sans" w:cs="Lucida Sans"/>
                <w:color w:val="000000" w:themeColor="text1"/>
                <w:sz w:val="19"/>
                <w:szCs w:val="19"/>
              </w:rPr>
              <w:t>8.15</w:t>
            </w:r>
          </w:p>
        </w:tc>
        <w:tc>
          <w:tcPr>
            <w:tcW w:w="1524" w:type="dxa"/>
            <w:noWrap/>
            <w:hideMark/>
          </w:tcPr>
          <w:p w:rsidRPr="00EA1106" w:rsidR="00EE2BCB" w:rsidP="00EE2BCB" w:rsidRDefault="00EE2BCB" w14:paraId="3142A1B6" w14:textId="5E52FD08">
            <w:pPr>
              <w:ind w:firstLine="0"/>
              <w:jc w:val="right"/>
              <w:rPr>
                <w:rFonts w:ascii="Calibri" w:hAnsi="Calibri" w:eastAsia="Times New Roman" w:cs="Calibri"/>
                <w:color w:val="000000"/>
              </w:rPr>
            </w:pPr>
            <w:r>
              <w:rPr>
                <w:rFonts w:ascii="Calibri" w:hAnsi="Calibri" w:cs="Calibri"/>
                <w:color w:val="000000"/>
              </w:rPr>
              <w:t>5.48</w:t>
            </w:r>
          </w:p>
        </w:tc>
        <w:tc>
          <w:tcPr>
            <w:tcW w:w="713" w:type="dxa"/>
            <w:noWrap/>
            <w:hideMark/>
          </w:tcPr>
          <w:p w:rsidRPr="00EA1106" w:rsidR="00EE2BCB" w:rsidP="00EE2BCB" w:rsidRDefault="00EE2BCB" w14:paraId="64428534"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66FCFDAC"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0A3BC065" w14:textId="77777777">
        <w:trPr>
          <w:trHeight w:val="288"/>
        </w:trPr>
        <w:tc>
          <w:tcPr>
            <w:tcW w:w="1672" w:type="dxa"/>
            <w:noWrap/>
            <w:hideMark/>
          </w:tcPr>
          <w:p w:rsidRPr="00EA1106" w:rsidR="00EE2BCB" w:rsidP="00EE2BCB" w:rsidRDefault="00EE2BCB" w14:paraId="1A89641C"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Genistein</w:t>
            </w:r>
          </w:p>
        </w:tc>
        <w:tc>
          <w:tcPr>
            <w:tcW w:w="820" w:type="dxa"/>
            <w:noWrap/>
            <w:hideMark/>
          </w:tcPr>
          <w:p w:rsidRPr="00EA1106" w:rsidR="00EE2BCB" w:rsidP="00EE2BCB" w:rsidRDefault="00EE2BCB" w14:paraId="23D255BF"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5022308</w:t>
            </w:r>
          </w:p>
        </w:tc>
        <w:tc>
          <w:tcPr>
            <w:tcW w:w="587" w:type="dxa"/>
            <w:noWrap/>
            <w:hideMark/>
          </w:tcPr>
          <w:p w:rsidRPr="00EA1106" w:rsidR="00EE2BCB" w:rsidP="00EE2BCB" w:rsidRDefault="00EE2BCB" w14:paraId="5730567A"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2.82</w:t>
            </w:r>
          </w:p>
        </w:tc>
        <w:tc>
          <w:tcPr>
            <w:tcW w:w="881" w:type="dxa"/>
            <w:noWrap/>
            <w:hideMark/>
          </w:tcPr>
          <w:p w:rsidRPr="00EA1106" w:rsidR="00EE2BCB" w:rsidP="00EE2BCB" w:rsidRDefault="00EE2BCB" w14:paraId="74727B35"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4.07E-10</w:t>
            </w:r>
          </w:p>
        </w:tc>
        <w:tc>
          <w:tcPr>
            <w:tcW w:w="920" w:type="dxa"/>
            <w:noWrap/>
            <w:hideMark/>
          </w:tcPr>
          <w:p w:rsidRPr="00EA1106" w:rsidR="00EE2BCB" w:rsidP="3C9CD612" w:rsidRDefault="3E496AFB" w14:paraId="66ED87E1" w14:textId="5FAA191B">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6A7BF921" w:rsidRDefault="07F1F611" w14:paraId="05871651" w14:textId="33D27E31">
            <w:pPr>
              <w:ind w:firstLine="0"/>
              <w:jc w:val="left"/>
              <w:rPr>
                <w:rFonts w:ascii="Calibri" w:hAnsi="Calibri" w:eastAsia="Calibri" w:cs="Calibri"/>
              </w:rPr>
            </w:pPr>
            <w:r w:rsidRPr="6A7BF921">
              <w:rPr>
                <w:rFonts w:ascii="Lucida Sans" w:hAnsi="Lucida Sans" w:eastAsia="Lucida Sans" w:cs="Lucida Sans"/>
                <w:color w:val="000000" w:themeColor="text1"/>
                <w:sz w:val="19"/>
                <w:szCs w:val="19"/>
              </w:rPr>
              <w:t>9.34</w:t>
            </w:r>
          </w:p>
        </w:tc>
        <w:tc>
          <w:tcPr>
            <w:tcW w:w="1524" w:type="dxa"/>
            <w:noWrap/>
            <w:hideMark/>
          </w:tcPr>
          <w:p w:rsidRPr="00EA1106" w:rsidR="00EE2BCB" w:rsidP="00EE2BCB" w:rsidRDefault="00EE2BCB" w14:paraId="4182A4AB" w14:textId="20BD5B5B">
            <w:pPr>
              <w:ind w:firstLine="0"/>
              <w:jc w:val="right"/>
              <w:rPr>
                <w:rFonts w:ascii="Calibri" w:hAnsi="Calibri" w:eastAsia="Times New Roman" w:cs="Calibri"/>
                <w:color w:val="000000"/>
              </w:rPr>
            </w:pPr>
            <w:r>
              <w:rPr>
                <w:rFonts w:ascii="Calibri" w:hAnsi="Calibri" w:cs="Calibri"/>
                <w:color w:val="000000"/>
              </w:rPr>
              <w:t>4.11</w:t>
            </w:r>
          </w:p>
        </w:tc>
        <w:tc>
          <w:tcPr>
            <w:tcW w:w="713" w:type="dxa"/>
            <w:noWrap/>
            <w:hideMark/>
          </w:tcPr>
          <w:p w:rsidRPr="00EA1106" w:rsidR="00EE2BCB" w:rsidP="00EE2BCB" w:rsidRDefault="00EE2BCB" w14:paraId="4BF41D7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6F1B6D44"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5CCBE760" w14:textId="77777777">
        <w:trPr>
          <w:trHeight w:val="288"/>
        </w:trPr>
        <w:tc>
          <w:tcPr>
            <w:tcW w:w="1672" w:type="dxa"/>
            <w:noWrap/>
            <w:hideMark/>
          </w:tcPr>
          <w:p w:rsidRPr="00EA1106" w:rsidR="00EE2BCB" w:rsidP="00EE2BCB" w:rsidRDefault="00EE2BCB" w14:paraId="31508B61"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Ketoconazole</w:t>
            </w:r>
          </w:p>
        </w:tc>
        <w:tc>
          <w:tcPr>
            <w:tcW w:w="820" w:type="dxa"/>
            <w:noWrap/>
            <w:hideMark/>
          </w:tcPr>
          <w:p w:rsidRPr="00EA1106" w:rsidR="00EE2BCB" w:rsidP="00EE2BCB" w:rsidRDefault="00EE2BCB" w14:paraId="79FFD3EA"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7029879</w:t>
            </w:r>
          </w:p>
        </w:tc>
        <w:tc>
          <w:tcPr>
            <w:tcW w:w="587" w:type="dxa"/>
            <w:noWrap/>
            <w:hideMark/>
          </w:tcPr>
          <w:p w:rsidRPr="00EA1106" w:rsidR="00EE2BCB" w:rsidP="00EE2BCB" w:rsidRDefault="00EE2BCB" w14:paraId="6671A361"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4.21</w:t>
            </w:r>
          </w:p>
        </w:tc>
        <w:tc>
          <w:tcPr>
            <w:tcW w:w="881" w:type="dxa"/>
            <w:noWrap/>
            <w:hideMark/>
          </w:tcPr>
          <w:p w:rsidRPr="00EA1106" w:rsidR="00EE2BCB" w:rsidP="00EE2BCB" w:rsidRDefault="00EE2BCB" w14:paraId="3095A551"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5.01E-08</w:t>
            </w:r>
          </w:p>
        </w:tc>
        <w:tc>
          <w:tcPr>
            <w:tcW w:w="920" w:type="dxa"/>
            <w:noWrap/>
            <w:hideMark/>
          </w:tcPr>
          <w:p w:rsidRPr="00EA1106" w:rsidR="00EE2BCB" w:rsidP="3C9CD612" w:rsidRDefault="3E496AFB" w14:paraId="77F3EF89" w14:textId="023BB150">
            <w:pPr>
              <w:spacing w:line="259" w:lineRule="auto"/>
              <w:ind w:firstLine="0"/>
              <w:jc w:val="left"/>
            </w:pPr>
            <w:r w:rsidRPr="3C9CD612">
              <w:rPr>
                <w:rFonts w:ascii="Calibri" w:hAnsi="Calibri" w:eastAsia="Times New Roman" w:cs="Calibri"/>
                <w:color w:val="000000" w:themeColor="text1"/>
              </w:rPr>
              <w:t>Acid</w:t>
            </w:r>
          </w:p>
        </w:tc>
        <w:tc>
          <w:tcPr>
            <w:tcW w:w="920" w:type="dxa"/>
          </w:tcPr>
          <w:p w:rsidR="6A7BF921" w:rsidP="6A7BF921" w:rsidRDefault="6A7BF921" w14:paraId="61E86248" w14:textId="6C03D708">
            <w:pPr>
              <w:ind w:firstLine="0"/>
              <w:jc w:val="left"/>
            </w:pPr>
            <w:r w:rsidRPr="6A7BF921">
              <w:rPr>
                <w:rFonts w:ascii="Lucida Sans" w:hAnsi="Lucida Sans" w:eastAsia="Lucida Sans" w:cs="Lucida Sans"/>
                <w:color w:val="000000" w:themeColor="text1"/>
                <w:sz w:val="20"/>
                <w:szCs w:val="20"/>
              </w:rPr>
              <w:t>3.69,</w:t>
            </w:r>
          </w:p>
          <w:p w:rsidR="6A7BF921" w:rsidP="6A7BF921" w:rsidRDefault="6A7BF921" w14:paraId="1A8EFDCA" w14:textId="098FE713">
            <w:pPr>
              <w:ind w:firstLine="0"/>
              <w:jc w:val="left"/>
            </w:pPr>
            <w:r w:rsidRPr="6A7BF921">
              <w:rPr>
                <w:rFonts w:ascii="Lucida Sans" w:hAnsi="Lucida Sans" w:eastAsia="Lucida Sans" w:cs="Lucida Sans"/>
                <w:color w:val="000000" w:themeColor="text1"/>
                <w:sz w:val="20"/>
                <w:szCs w:val="20"/>
              </w:rPr>
              <w:t>6.75</w:t>
            </w:r>
            <w:r w:rsidRPr="6A7BF921" w:rsidR="47A74AC9">
              <w:rPr>
                <w:rFonts w:ascii="Lucida Sans" w:hAnsi="Lucida Sans" w:eastAsia="Lucida Sans" w:cs="Lucida Sans"/>
                <w:color w:val="000000" w:themeColor="text1"/>
                <w:sz w:val="20"/>
                <w:szCs w:val="20"/>
              </w:rPr>
              <w:t>, 7.97</w:t>
            </w:r>
          </w:p>
        </w:tc>
        <w:tc>
          <w:tcPr>
            <w:tcW w:w="1524" w:type="dxa"/>
            <w:noWrap/>
            <w:hideMark/>
          </w:tcPr>
          <w:p w:rsidRPr="00EA1106" w:rsidR="00EE2BCB" w:rsidP="00EE2BCB" w:rsidRDefault="00EE2BCB" w14:paraId="6439562D" w14:textId="4579C61A">
            <w:pPr>
              <w:ind w:firstLine="0"/>
              <w:jc w:val="right"/>
              <w:rPr>
                <w:rFonts w:ascii="Calibri" w:hAnsi="Calibri" w:eastAsia="Times New Roman" w:cs="Calibri"/>
                <w:color w:val="000000"/>
              </w:rPr>
            </w:pPr>
            <w:r>
              <w:rPr>
                <w:rFonts w:ascii="Calibri" w:hAnsi="Calibri" w:cs="Calibri"/>
                <w:color w:val="000000"/>
              </w:rPr>
              <w:t>36.67</w:t>
            </w:r>
          </w:p>
        </w:tc>
        <w:tc>
          <w:tcPr>
            <w:tcW w:w="713" w:type="dxa"/>
            <w:noWrap/>
            <w:hideMark/>
          </w:tcPr>
          <w:p w:rsidRPr="00EA1106" w:rsidR="00EE2BCB" w:rsidP="00EE2BCB" w:rsidRDefault="00EE2BCB" w14:paraId="06ABDC7C"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0A363640"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7FE706EF" w14:textId="77777777">
        <w:trPr>
          <w:trHeight w:val="288"/>
        </w:trPr>
        <w:tc>
          <w:tcPr>
            <w:tcW w:w="1672" w:type="dxa"/>
            <w:noWrap/>
            <w:hideMark/>
          </w:tcPr>
          <w:p w:rsidRPr="00EA1106" w:rsidR="00EE2BCB" w:rsidP="00EE2BCB" w:rsidRDefault="00EE2BCB" w14:paraId="15783B93" w14:textId="77777777">
            <w:pPr>
              <w:ind w:firstLine="0"/>
              <w:jc w:val="left"/>
              <w:rPr>
                <w:rFonts w:ascii="Calibri" w:hAnsi="Calibri" w:eastAsia="Times New Roman" w:cs="Calibri"/>
                <w:color w:val="000000"/>
              </w:rPr>
            </w:pPr>
            <w:proofErr w:type="spellStart"/>
            <w:r w:rsidRPr="00EA1106">
              <w:rPr>
                <w:rFonts w:ascii="Calibri" w:hAnsi="Calibri" w:eastAsia="Times New Roman" w:cs="Calibri"/>
                <w:color w:val="000000"/>
              </w:rPr>
              <w:t>Methyltosterone</w:t>
            </w:r>
            <w:proofErr w:type="spellEnd"/>
          </w:p>
        </w:tc>
        <w:tc>
          <w:tcPr>
            <w:tcW w:w="820" w:type="dxa"/>
            <w:noWrap/>
            <w:hideMark/>
          </w:tcPr>
          <w:p w:rsidRPr="00EA1106" w:rsidR="00EE2BCB" w:rsidP="00EE2BCB" w:rsidRDefault="00EE2BCB" w14:paraId="409226E2"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1033664</w:t>
            </w:r>
          </w:p>
        </w:tc>
        <w:tc>
          <w:tcPr>
            <w:tcW w:w="587" w:type="dxa"/>
            <w:noWrap/>
            <w:hideMark/>
          </w:tcPr>
          <w:p w:rsidRPr="00EA1106" w:rsidR="00EE2BCB" w:rsidP="00EE2BCB" w:rsidRDefault="00EE2BCB" w14:paraId="41EA7395"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3.22</w:t>
            </w:r>
          </w:p>
        </w:tc>
        <w:tc>
          <w:tcPr>
            <w:tcW w:w="881" w:type="dxa"/>
            <w:noWrap/>
            <w:hideMark/>
          </w:tcPr>
          <w:p w:rsidRPr="00EA1106" w:rsidR="00EE2BCB" w:rsidP="00EE2BCB" w:rsidRDefault="00EE2BCB" w14:paraId="5A60FFE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3.39E-08</w:t>
            </w:r>
          </w:p>
        </w:tc>
        <w:tc>
          <w:tcPr>
            <w:tcW w:w="920" w:type="dxa"/>
            <w:noWrap/>
            <w:hideMark/>
          </w:tcPr>
          <w:p w:rsidRPr="00EA1106" w:rsidR="00EE2BCB" w:rsidP="3C9CD612" w:rsidRDefault="4666611F" w14:paraId="56464CE2" w14:textId="27E380F8">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6A7BF921" w:rsidRDefault="750912A1" w14:paraId="007F2C9E" w14:textId="6A1A7956">
            <w:pPr>
              <w:ind w:firstLine="0"/>
              <w:jc w:val="left"/>
              <w:rPr>
                <w:rFonts w:ascii="Calibri" w:hAnsi="Calibri" w:eastAsia="Calibri" w:cs="Calibri"/>
              </w:rPr>
            </w:pPr>
            <w:r w:rsidRPr="6A7BF921">
              <w:rPr>
                <w:rFonts w:ascii="Lucida Sans" w:hAnsi="Lucida Sans" w:eastAsia="Lucida Sans" w:cs="Lucida Sans"/>
                <w:color w:val="000000" w:themeColor="text1"/>
                <w:sz w:val="19"/>
                <w:szCs w:val="19"/>
              </w:rPr>
              <w:t>10.3</w:t>
            </w:r>
          </w:p>
        </w:tc>
        <w:tc>
          <w:tcPr>
            <w:tcW w:w="1524" w:type="dxa"/>
            <w:noWrap/>
            <w:hideMark/>
          </w:tcPr>
          <w:p w:rsidRPr="00EA1106" w:rsidR="00EE2BCB" w:rsidP="00EE2BCB" w:rsidRDefault="00EE2BCB" w14:paraId="62005FA1" w14:textId="192F4842">
            <w:pPr>
              <w:ind w:firstLine="0"/>
              <w:jc w:val="right"/>
              <w:rPr>
                <w:rFonts w:ascii="Calibri" w:hAnsi="Calibri" w:eastAsia="Times New Roman" w:cs="Calibri"/>
                <w:color w:val="000000"/>
              </w:rPr>
            </w:pPr>
            <w:r>
              <w:rPr>
                <w:rFonts w:ascii="Calibri" w:hAnsi="Calibri" w:cs="Calibri"/>
                <w:color w:val="000000"/>
              </w:rPr>
              <w:t>6.17</w:t>
            </w:r>
          </w:p>
        </w:tc>
        <w:tc>
          <w:tcPr>
            <w:tcW w:w="713" w:type="dxa"/>
            <w:noWrap/>
            <w:hideMark/>
          </w:tcPr>
          <w:p w:rsidRPr="00EA1106" w:rsidR="00EE2BCB" w:rsidP="00EE2BCB" w:rsidRDefault="00EE2BCB" w14:paraId="4361820C"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0EC6E90B"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23085C68" w14:textId="77777777">
        <w:trPr>
          <w:trHeight w:val="288"/>
        </w:trPr>
        <w:tc>
          <w:tcPr>
            <w:tcW w:w="1672" w:type="dxa"/>
            <w:noWrap/>
            <w:hideMark/>
          </w:tcPr>
          <w:p w:rsidRPr="00EA1106" w:rsidR="00EE2BCB" w:rsidP="00EE2BCB" w:rsidRDefault="00EE2BCB" w14:paraId="5D020B03"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N-Phenyl-1,4-benzenediamine</w:t>
            </w:r>
          </w:p>
        </w:tc>
        <w:tc>
          <w:tcPr>
            <w:tcW w:w="820" w:type="dxa"/>
            <w:noWrap/>
            <w:hideMark/>
          </w:tcPr>
          <w:p w:rsidRPr="00EA1106" w:rsidR="00EE2BCB" w:rsidP="00EE2BCB" w:rsidRDefault="00EE2BCB" w14:paraId="326D6C99"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7025895</w:t>
            </w:r>
          </w:p>
        </w:tc>
        <w:tc>
          <w:tcPr>
            <w:tcW w:w="587" w:type="dxa"/>
            <w:noWrap/>
            <w:hideMark/>
          </w:tcPr>
          <w:p w:rsidRPr="00EA1106" w:rsidR="00EE2BCB" w:rsidP="00EE2BCB" w:rsidRDefault="00EE2BCB" w14:paraId="2AEC02C0"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2.26</w:t>
            </w:r>
          </w:p>
        </w:tc>
        <w:tc>
          <w:tcPr>
            <w:tcW w:w="881" w:type="dxa"/>
            <w:noWrap/>
            <w:hideMark/>
          </w:tcPr>
          <w:p w:rsidRPr="00EA1106" w:rsidR="00EE2BCB" w:rsidP="00EE2BCB" w:rsidRDefault="00EE2BCB" w14:paraId="3B323912"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1.78E-11</w:t>
            </w:r>
          </w:p>
        </w:tc>
        <w:tc>
          <w:tcPr>
            <w:tcW w:w="920" w:type="dxa"/>
            <w:noWrap/>
            <w:hideMark/>
          </w:tcPr>
          <w:p w:rsidRPr="00EA1106" w:rsidR="00EE2BCB" w:rsidP="3C9CD612" w:rsidRDefault="2D330E86" w14:paraId="10C43FA8" w14:textId="7C17E50C">
            <w:pPr>
              <w:spacing w:line="259" w:lineRule="auto"/>
              <w:ind w:firstLine="0"/>
              <w:jc w:val="left"/>
              <w:rPr>
                <w:rFonts w:ascii="Calibri" w:hAnsi="Calibri" w:eastAsia="Times New Roman" w:cs="Calibri"/>
                <w:color w:val="000000" w:themeColor="text1"/>
              </w:rPr>
            </w:pPr>
            <w:r w:rsidRPr="3C9CD612">
              <w:rPr>
                <w:rFonts w:ascii="Calibri" w:hAnsi="Calibri" w:eastAsia="Times New Roman" w:cs="Calibri"/>
                <w:color w:val="000000" w:themeColor="text1"/>
              </w:rPr>
              <w:t>Base</w:t>
            </w:r>
          </w:p>
        </w:tc>
        <w:tc>
          <w:tcPr>
            <w:tcW w:w="920" w:type="dxa"/>
          </w:tcPr>
          <w:p w:rsidR="3C9CD612" w:rsidP="3C9CD612" w:rsidRDefault="026803FB" w14:paraId="3DA334AC" w14:textId="09B869F5">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2.24</w:t>
            </w:r>
          </w:p>
        </w:tc>
        <w:tc>
          <w:tcPr>
            <w:tcW w:w="1524" w:type="dxa"/>
            <w:noWrap/>
            <w:hideMark/>
          </w:tcPr>
          <w:p w:rsidRPr="00EA1106" w:rsidR="00EE2BCB" w:rsidP="00EE2BCB" w:rsidRDefault="00EE2BCB" w14:paraId="53CADAE2" w14:textId="3218E16B">
            <w:pPr>
              <w:ind w:firstLine="0"/>
              <w:jc w:val="right"/>
              <w:rPr>
                <w:rFonts w:ascii="Calibri" w:hAnsi="Calibri" w:eastAsia="Times New Roman" w:cs="Calibri"/>
                <w:color w:val="000000"/>
              </w:rPr>
            </w:pPr>
            <w:r>
              <w:rPr>
                <w:rFonts w:ascii="Calibri" w:hAnsi="Calibri" w:cs="Calibri"/>
                <w:color w:val="000000"/>
              </w:rPr>
              <w:t>8.20</w:t>
            </w:r>
          </w:p>
        </w:tc>
        <w:tc>
          <w:tcPr>
            <w:tcW w:w="713" w:type="dxa"/>
            <w:noWrap/>
            <w:hideMark/>
          </w:tcPr>
          <w:p w:rsidRPr="00EA1106" w:rsidR="00EE2BCB" w:rsidP="00EE2BCB" w:rsidRDefault="00EE2BCB" w14:paraId="283BFB8D"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w:t>
            </w:r>
          </w:p>
        </w:tc>
        <w:tc>
          <w:tcPr>
            <w:tcW w:w="1322" w:type="dxa"/>
            <w:noWrap/>
            <w:hideMark/>
          </w:tcPr>
          <w:p w:rsidRPr="00EA1106" w:rsidR="00EE2BCB" w:rsidP="00EE2BCB" w:rsidRDefault="00EE2BCB" w14:paraId="202E15D5"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Tox21</w:t>
            </w:r>
          </w:p>
        </w:tc>
      </w:tr>
      <w:tr w:rsidRPr="00EA1106" w:rsidR="00EE2BCB" w:rsidTr="6A7BF921" w14:paraId="3B3E1EB9" w14:textId="77777777">
        <w:trPr>
          <w:trHeight w:val="288"/>
        </w:trPr>
        <w:tc>
          <w:tcPr>
            <w:tcW w:w="1672" w:type="dxa"/>
            <w:vMerge w:val="restart"/>
            <w:noWrap/>
            <w:hideMark/>
          </w:tcPr>
          <w:p w:rsidRPr="00EA1106" w:rsidR="00EE2BCB" w:rsidP="00EE2BCB" w:rsidRDefault="00EE2BCB" w14:paraId="12CDB4F6"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Omeprazole</w:t>
            </w:r>
          </w:p>
        </w:tc>
        <w:tc>
          <w:tcPr>
            <w:tcW w:w="820" w:type="dxa"/>
            <w:vMerge w:val="restart"/>
            <w:noWrap/>
            <w:hideMark/>
          </w:tcPr>
          <w:p w:rsidRPr="00EA1106" w:rsidR="00EE2BCB" w:rsidP="00EE2BCB" w:rsidRDefault="00EE2BCB" w14:paraId="78A3F72A"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6021080</w:t>
            </w:r>
          </w:p>
        </w:tc>
        <w:tc>
          <w:tcPr>
            <w:tcW w:w="587" w:type="dxa"/>
            <w:vMerge w:val="restart"/>
            <w:noWrap/>
            <w:hideMark/>
          </w:tcPr>
          <w:p w:rsidRPr="00EA1106" w:rsidR="00EE2BCB" w:rsidP="00EE2BCB" w:rsidRDefault="00EE2BCB" w14:paraId="454DF022"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2.09</w:t>
            </w:r>
          </w:p>
        </w:tc>
        <w:tc>
          <w:tcPr>
            <w:tcW w:w="881" w:type="dxa"/>
            <w:vMerge w:val="restart"/>
            <w:noWrap/>
            <w:hideMark/>
          </w:tcPr>
          <w:p w:rsidRPr="00EA1106" w:rsidR="00EE2BCB" w:rsidP="00EE2BCB" w:rsidRDefault="00EE2BCB" w14:paraId="5A021527"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6.31E-09</w:t>
            </w:r>
          </w:p>
        </w:tc>
        <w:tc>
          <w:tcPr>
            <w:tcW w:w="920" w:type="dxa"/>
            <w:vMerge w:val="restart"/>
            <w:noWrap/>
            <w:hideMark/>
          </w:tcPr>
          <w:p w:rsidRPr="00EA1106" w:rsidR="00EE2BCB" w:rsidP="3C9CD612" w:rsidRDefault="6F41BC7A" w14:paraId="5169C092" w14:textId="5F3AE45E">
            <w:pPr>
              <w:spacing w:line="259" w:lineRule="auto"/>
              <w:ind w:firstLine="0"/>
              <w:jc w:val="left"/>
              <w:rPr>
                <w:rFonts w:ascii="Calibri" w:hAnsi="Calibri" w:eastAsia="Times New Roman" w:cs="Calibri"/>
                <w:color w:val="000000" w:themeColor="text1"/>
              </w:rPr>
            </w:pPr>
            <w:r w:rsidRPr="3C9CD612">
              <w:rPr>
                <w:rFonts w:ascii="Calibri" w:hAnsi="Calibri" w:eastAsia="Times New Roman" w:cs="Calibri"/>
                <w:color w:val="000000" w:themeColor="text1"/>
              </w:rPr>
              <w:t>Base</w:t>
            </w:r>
          </w:p>
          <w:p w:rsidRPr="00EA1106" w:rsidR="00EE2BCB" w:rsidP="3C9CD612" w:rsidRDefault="00EE2BCB" w14:paraId="1CF259FA" w14:textId="506D7116">
            <w:pPr>
              <w:ind w:firstLine="0"/>
              <w:jc w:val="left"/>
              <w:rPr>
                <w:rFonts w:ascii="Calibri" w:hAnsi="Calibri" w:eastAsia="Times New Roman" w:cs="Calibri"/>
                <w:color w:val="000000"/>
              </w:rPr>
            </w:pPr>
          </w:p>
        </w:tc>
        <w:tc>
          <w:tcPr>
            <w:tcW w:w="920" w:type="dxa"/>
            <w:vMerge w:val="restart"/>
          </w:tcPr>
          <w:p w:rsidR="3C9CD612" w:rsidP="3C9CD612" w:rsidRDefault="1EAB4D7E" w14:paraId="04137279" w14:textId="58EBEC52">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2.41, 10.6</w:t>
            </w:r>
          </w:p>
        </w:tc>
        <w:tc>
          <w:tcPr>
            <w:tcW w:w="1524" w:type="dxa"/>
            <w:noWrap/>
            <w:hideMark/>
          </w:tcPr>
          <w:p w:rsidRPr="00EA1106" w:rsidR="00EE2BCB" w:rsidP="00EE2BCB" w:rsidRDefault="00EE2BCB" w14:paraId="18729960" w14:textId="4FACE83D">
            <w:pPr>
              <w:ind w:firstLine="0"/>
              <w:jc w:val="right"/>
              <w:rPr>
                <w:rFonts w:ascii="Calibri" w:hAnsi="Calibri" w:eastAsia="Times New Roman" w:cs="Calibri"/>
                <w:color w:val="000000"/>
              </w:rPr>
            </w:pPr>
            <w:r>
              <w:rPr>
                <w:rFonts w:ascii="Calibri" w:hAnsi="Calibri" w:cs="Calibri"/>
                <w:color w:val="000000"/>
              </w:rPr>
              <w:t>5.75</w:t>
            </w:r>
          </w:p>
        </w:tc>
        <w:tc>
          <w:tcPr>
            <w:tcW w:w="713" w:type="dxa"/>
            <w:noWrap/>
            <w:hideMark/>
          </w:tcPr>
          <w:p w:rsidRPr="00EA1106" w:rsidR="00EE2BCB" w:rsidP="00EE2BCB" w:rsidRDefault="00EE2BCB" w14:paraId="7F72AB46"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w:t>
            </w:r>
          </w:p>
        </w:tc>
        <w:tc>
          <w:tcPr>
            <w:tcW w:w="1322" w:type="dxa"/>
            <w:noWrap/>
            <w:hideMark/>
          </w:tcPr>
          <w:p w:rsidRPr="00EA1106" w:rsidR="00EE2BCB" w:rsidP="00EE2BCB" w:rsidRDefault="00EE2BCB" w14:paraId="6D218D7E"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Steve Ferguson</w:t>
            </w:r>
          </w:p>
        </w:tc>
      </w:tr>
      <w:tr w:rsidRPr="00EA1106" w:rsidR="00EE2BCB" w:rsidTr="6A7BF921" w14:paraId="2301A630" w14:textId="77777777">
        <w:trPr>
          <w:trHeight w:val="288"/>
        </w:trPr>
        <w:tc>
          <w:tcPr>
            <w:tcW w:w="1672" w:type="dxa"/>
            <w:vMerge/>
            <w:noWrap/>
            <w:hideMark/>
          </w:tcPr>
          <w:p w:rsidRPr="00EA1106" w:rsidR="00EE2BCB" w:rsidP="00EE2BCB" w:rsidRDefault="00EE2BCB" w14:paraId="592D7419" w14:textId="77777777">
            <w:pPr>
              <w:ind w:firstLine="0"/>
              <w:jc w:val="left"/>
              <w:rPr>
                <w:rFonts w:ascii="Calibri" w:hAnsi="Calibri" w:eastAsia="Times New Roman" w:cs="Calibri"/>
                <w:color w:val="000000"/>
              </w:rPr>
            </w:pPr>
          </w:p>
        </w:tc>
        <w:tc>
          <w:tcPr>
            <w:tcW w:w="820" w:type="dxa"/>
            <w:vMerge/>
            <w:noWrap/>
            <w:hideMark/>
          </w:tcPr>
          <w:p w:rsidRPr="00EA1106" w:rsidR="00EE2BCB" w:rsidP="00EE2BCB" w:rsidRDefault="00EE2BCB" w14:paraId="3FCBDB91" w14:textId="77777777">
            <w:pPr>
              <w:ind w:firstLine="0"/>
              <w:jc w:val="left"/>
              <w:rPr>
                <w:rFonts w:ascii="Times New Roman" w:hAnsi="Times New Roman" w:eastAsia="Times New Roman" w:cs="Times New Roman"/>
                <w:sz w:val="20"/>
                <w:szCs w:val="20"/>
              </w:rPr>
            </w:pPr>
          </w:p>
        </w:tc>
        <w:tc>
          <w:tcPr>
            <w:tcW w:w="587" w:type="dxa"/>
            <w:vMerge/>
            <w:noWrap/>
            <w:hideMark/>
          </w:tcPr>
          <w:p w:rsidRPr="00EA1106" w:rsidR="00EE2BCB" w:rsidP="00EE2BCB" w:rsidRDefault="00EE2BCB" w14:paraId="0AB32684" w14:textId="77777777">
            <w:pPr>
              <w:ind w:firstLine="0"/>
              <w:jc w:val="left"/>
              <w:rPr>
                <w:rFonts w:ascii="Times New Roman" w:hAnsi="Times New Roman" w:eastAsia="Times New Roman" w:cs="Times New Roman"/>
                <w:sz w:val="20"/>
                <w:szCs w:val="20"/>
              </w:rPr>
            </w:pPr>
          </w:p>
        </w:tc>
        <w:tc>
          <w:tcPr>
            <w:tcW w:w="881" w:type="dxa"/>
            <w:vMerge/>
            <w:noWrap/>
            <w:hideMark/>
          </w:tcPr>
          <w:p w:rsidRPr="00EA1106" w:rsidR="00EE2BCB" w:rsidP="00EE2BCB" w:rsidRDefault="00EE2BCB" w14:paraId="15D94B74" w14:textId="77777777">
            <w:pPr>
              <w:ind w:firstLine="0"/>
              <w:jc w:val="left"/>
              <w:rPr>
                <w:rFonts w:ascii="Times New Roman" w:hAnsi="Times New Roman" w:eastAsia="Times New Roman" w:cs="Times New Roman"/>
                <w:sz w:val="20"/>
                <w:szCs w:val="20"/>
              </w:rPr>
            </w:pPr>
          </w:p>
        </w:tc>
        <w:tc>
          <w:tcPr>
            <w:tcW w:w="920" w:type="dxa"/>
            <w:vMerge/>
            <w:noWrap/>
            <w:hideMark/>
          </w:tcPr>
          <w:p w:rsidRPr="00EA1106" w:rsidR="00EE2BCB" w:rsidP="00EE2BCB" w:rsidRDefault="00EE2BCB" w14:paraId="4C306F24" w14:textId="77777777">
            <w:pPr>
              <w:ind w:firstLine="0"/>
              <w:jc w:val="left"/>
              <w:rPr>
                <w:rFonts w:ascii="Times New Roman" w:hAnsi="Times New Roman" w:eastAsia="Times New Roman" w:cs="Times New Roman"/>
                <w:sz w:val="20"/>
                <w:szCs w:val="20"/>
              </w:rPr>
            </w:pPr>
          </w:p>
        </w:tc>
        <w:tc>
          <w:tcPr>
            <w:tcW w:w="920" w:type="dxa"/>
            <w:vMerge/>
          </w:tcPr>
          <w:p w:rsidR="00D94D91" w:rsidRDefault="00D94D91" w14:paraId="6A7A542E" w14:textId="77777777"/>
        </w:tc>
        <w:tc>
          <w:tcPr>
            <w:tcW w:w="1524" w:type="dxa"/>
            <w:noWrap/>
            <w:hideMark/>
          </w:tcPr>
          <w:p w:rsidRPr="00EA1106" w:rsidR="00EE2BCB" w:rsidP="00EE2BCB" w:rsidRDefault="00EE2BCB" w14:paraId="79249549" w14:textId="04B9B4D0">
            <w:pPr>
              <w:ind w:firstLine="0"/>
              <w:jc w:val="right"/>
              <w:rPr>
                <w:rFonts w:ascii="Calibri" w:hAnsi="Calibri" w:eastAsia="Times New Roman" w:cs="Calibri"/>
                <w:color w:val="000000"/>
              </w:rPr>
            </w:pPr>
            <w:r>
              <w:rPr>
                <w:rFonts w:ascii="Calibri" w:hAnsi="Calibri" w:cs="Calibri"/>
                <w:color w:val="000000"/>
              </w:rPr>
              <w:t>2.33</w:t>
            </w:r>
          </w:p>
        </w:tc>
        <w:tc>
          <w:tcPr>
            <w:tcW w:w="713" w:type="dxa"/>
            <w:noWrap/>
            <w:hideMark/>
          </w:tcPr>
          <w:p w:rsidRPr="00EA1106" w:rsidR="00EE2BCB" w:rsidP="00EE2BCB" w:rsidRDefault="00EE2BCB" w14:paraId="0B80103A"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4</w:t>
            </w:r>
          </w:p>
        </w:tc>
        <w:tc>
          <w:tcPr>
            <w:tcW w:w="1322" w:type="dxa"/>
            <w:noWrap/>
            <w:hideMark/>
          </w:tcPr>
          <w:p w:rsidRPr="00EA1106" w:rsidR="00EE2BCB" w:rsidP="00EE2BCB" w:rsidRDefault="00EE2BCB" w14:paraId="4AFB3A8A"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Tox21</w:t>
            </w:r>
          </w:p>
        </w:tc>
      </w:tr>
      <w:tr w:rsidRPr="00EA1106" w:rsidR="00EE2BCB" w:rsidTr="6A7BF921" w14:paraId="434C7ACE" w14:textId="77777777">
        <w:trPr>
          <w:trHeight w:val="288"/>
        </w:trPr>
        <w:tc>
          <w:tcPr>
            <w:tcW w:w="1672" w:type="dxa"/>
            <w:noWrap/>
            <w:hideMark/>
          </w:tcPr>
          <w:p w:rsidRPr="00EA1106" w:rsidR="00EE2BCB" w:rsidP="00EE2BCB" w:rsidRDefault="00EE2BCB" w14:paraId="1151420D"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PBDE 153</w:t>
            </w:r>
          </w:p>
        </w:tc>
        <w:tc>
          <w:tcPr>
            <w:tcW w:w="820" w:type="dxa"/>
            <w:noWrap/>
            <w:hideMark/>
          </w:tcPr>
          <w:p w:rsidRPr="00EA1106" w:rsidR="00EE2BCB" w:rsidP="00EE2BCB" w:rsidRDefault="00EE2BCB" w14:paraId="755FB28E"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4030047</w:t>
            </w:r>
          </w:p>
        </w:tc>
        <w:tc>
          <w:tcPr>
            <w:tcW w:w="587" w:type="dxa"/>
            <w:noWrap/>
            <w:hideMark/>
          </w:tcPr>
          <w:p w:rsidRPr="00EA1106" w:rsidR="00EE2BCB" w:rsidP="00EE2BCB" w:rsidRDefault="00EE2BCB" w14:paraId="7351D683"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7.76</w:t>
            </w:r>
          </w:p>
        </w:tc>
        <w:tc>
          <w:tcPr>
            <w:tcW w:w="881" w:type="dxa"/>
            <w:noWrap/>
            <w:hideMark/>
          </w:tcPr>
          <w:p w:rsidRPr="00EA1106" w:rsidR="00EE2BCB" w:rsidP="00EE2BCB" w:rsidRDefault="00EE2BCB" w14:paraId="259F5335"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1.62E-06</w:t>
            </w:r>
          </w:p>
        </w:tc>
        <w:tc>
          <w:tcPr>
            <w:tcW w:w="920" w:type="dxa"/>
            <w:noWrap/>
            <w:hideMark/>
          </w:tcPr>
          <w:p w:rsidRPr="00EA1106" w:rsidR="00EE2BCB" w:rsidP="00EE2BCB" w:rsidRDefault="08309A81" w14:paraId="6C47D638" w14:textId="6968A832">
            <w:pPr>
              <w:ind w:firstLine="0"/>
              <w:jc w:val="left"/>
              <w:rPr>
                <w:rFonts w:ascii="Calibri" w:hAnsi="Calibri" w:eastAsia="Times New Roman" w:cs="Calibri"/>
                <w:color w:val="000000"/>
              </w:rPr>
            </w:pPr>
            <w:r w:rsidRPr="3C9CD612">
              <w:rPr>
                <w:rFonts w:ascii="Calibri" w:hAnsi="Calibri" w:eastAsia="Times New Roman" w:cs="Calibri"/>
                <w:color w:val="000000" w:themeColor="text1"/>
              </w:rPr>
              <w:t>N</w:t>
            </w:r>
            <w:r w:rsidRPr="3C9CD612" w:rsidR="00EE2BCB">
              <w:rPr>
                <w:rFonts w:ascii="Calibri" w:hAnsi="Calibri" w:eastAsia="Times New Roman" w:cs="Calibri"/>
                <w:color w:val="000000" w:themeColor="text1"/>
              </w:rPr>
              <w:t>eutra</w:t>
            </w:r>
            <w:r w:rsidRPr="3C9CD612" w:rsidR="6D7D2BBF">
              <w:rPr>
                <w:rFonts w:ascii="Calibri" w:hAnsi="Calibri" w:eastAsia="Times New Roman" w:cs="Calibri"/>
                <w:color w:val="000000" w:themeColor="text1"/>
              </w:rPr>
              <w:t>l</w:t>
            </w:r>
          </w:p>
        </w:tc>
        <w:tc>
          <w:tcPr>
            <w:tcW w:w="920" w:type="dxa"/>
          </w:tcPr>
          <w:p w:rsidR="3C9CD612" w:rsidP="3C9CD612" w:rsidRDefault="526379BD" w14:paraId="1F4D55EC" w14:textId="421D9275">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n/a</w:t>
            </w:r>
          </w:p>
        </w:tc>
        <w:tc>
          <w:tcPr>
            <w:tcW w:w="1524" w:type="dxa"/>
            <w:noWrap/>
            <w:hideMark/>
          </w:tcPr>
          <w:p w:rsidRPr="00EA1106" w:rsidR="00EE2BCB" w:rsidP="00EE2BCB" w:rsidRDefault="00EE2BCB" w14:paraId="1AF20481" w14:textId="1896EAA3">
            <w:pPr>
              <w:ind w:firstLine="0"/>
              <w:jc w:val="right"/>
              <w:rPr>
                <w:rFonts w:ascii="Calibri" w:hAnsi="Calibri" w:eastAsia="Times New Roman" w:cs="Calibri"/>
                <w:color w:val="000000"/>
              </w:rPr>
            </w:pPr>
            <w:r>
              <w:rPr>
                <w:rFonts w:ascii="Calibri" w:hAnsi="Calibri" w:cs="Calibri"/>
                <w:color w:val="000000"/>
              </w:rPr>
              <w:t>31.99</w:t>
            </w:r>
          </w:p>
        </w:tc>
        <w:tc>
          <w:tcPr>
            <w:tcW w:w="713" w:type="dxa"/>
            <w:noWrap/>
            <w:hideMark/>
          </w:tcPr>
          <w:p w:rsidRPr="00EA1106" w:rsidR="00EE2BCB" w:rsidP="00EE2BCB" w:rsidRDefault="00EE2BCB" w14:paraId="51A37A8A"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4</w:t>
            </w:r>
          </w:p>
        </w:tc>
        <w:tc>
          <w:tcPr>
            <w:tcW w:w="1322" w:type="dxa"/>
            <w:noWrap/>
            <w:hideMark/>
          </w:tcPr>
          <w:p w:rsidRPr="00EA1106" w:rsidR="00EE2BCB" w:rsidP="00EE2BCB" w:rsidRDefault="00EE2BCB" w14:paraId="07A0EA63" w14:textId="77777777">
            <w:pPr>
              <w:ind w:firstLine="0"/>
              <w:jc w:val="left"/>
              <w:rPr>
                <w:rFonts w:ascii="Calibri" w:hAnsi="Calibri" w:eastAsia="Times New Roman" w:cs="Calibri"/>
                <w:color w:val="000000"/>
              </w:rPr>
            </w:pPr>
            <w:proofErr w:type="spellStart"/>
            <w:r w:rsidRPr="00EA1106">
              <w:rPr>
                <w:rFonts w:ascii="Calibri" w:hAnsi="Calibri" w:eastAsia="Times New Roman" w:cs="Calibri"/>
                <w:color w:val="000000"/>
              </w:rPr>
              <w:t>Kodavanti</w:t>
            </w:r>
            <w:proofErr w:type="spellEnd"/>
            <w:r w:rsidRPr="00EA1106">
              <w:rPr>
                <w:rFonts w:ascii="Calibri" w:hAnsi="Calibri" w:eastAsia="Times New Roman" w:cs="Calibri"/>
                <w:color w:val="000000"/>
              </w:rPr>
              <w:t xml:space="preserve"> 2005</w:t>
            </w:r>
          </w:p>
        </w:tc>
      </w:tr>
      <w:tr w:rsidRPr="00EA1106" w:rsidR="00EE2BCB" w:rsidTr="6A7BF921" w14:paraId="20493150" w14:textId="77777777">
        <w:trPr>
          <w:trHeight w:val="288"/>
        </w:trPr>
        <w:tc>
          <w:tcPr>
            <w:tcW w:w="1672" w:type="dxa"/>
            <w:vMerge w:val="restart"/>
            <w:noWrap/>
            <w:hideMark/>
          </w:tcPr>
          <w:p w:rsidRPr="00EA1106" w:rsidR="00EE2BCB" w:rsidP="00EE2BCB" w:rsidRDefault="00EE2BCB" w14:paraId="68101C6E"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PBDE 47</w:t>
            </w:r>
          </w:p>
        </w:tc>
        <w:tc>
          <w:tcPr>
            <w:tcW w:w="820" w:type="dxa"/>
            <w:vMerge w:val="restart"/>
            <w:noWrap/>
            <w:hideMark/>
          </w:tcPr>
          <w:p w:rsidRPr="00EA1106" w:rsidR="00EE2BCB" w:rsidP="00EE2BCB" w:rsidRDefault="00EE2BCB" w14:paraId="4D1FA1DE"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3030056</w:t>
            </w:r>
          </w:p>
        </w:tc>
        <w:tc>
          <w:tcPr>
            <w:tcW w:w="587" w:type="dxa"/>
            <w:vMerge w:val="restart"/>
            <w:noWrap/>
            <w:hideMark/>
          </w:tcPr>
          <w:p w:rsidRPr="00EA1106" w:rsidR="00EE2BCB" w:rsidP="00EE2BCB" w:rsidRDefault="00EE2BCB" w14:paraId="5191AFCB"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6.67</w:t>
            </w:r>
          </w:p>
        </w:tc>
        <w:tc>
          <w:tcPr>
            <w:tcW w:w="881" w:type="dxa"/>
            <w:vMerge w:val="restart"/>
            <w:noWrap/>
            <w:hideMark/>
          </w:tcPr>
          <w:p w:rsidRPr="00EA1106" w:rsidR="00EE2BCB" w:rsidP="00EE2BCB" w:rsidRDefault="00EE2BCB" w14:paraId="5D11D909"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1.15E-05</w:t>
            </w:r>
          </w:p>
        </w:tc>
        <w:tc>
          <w:tcPr>
            <w:tcW w:w="920" w:type="dxa"/>
            <w:vMerge w:val="restart"/>
            <w:noWrap/>
            <w:hideMark/>
          </w:tcPr>
          <w:p w:rsidRPr="00EA1106" w:rsidR="00EE2BCB" w:rsidP="00EE2BCB" w:rsidRDefault="0768D119" w14:paraId="10C00364" w14:textId="4DD89C96">
            <w:pPr>
              <w:ind w:firstLine="0"/>
              <w:jc w:val="left"/>
              <w:rPr>
                <w:rFonts w:ascii="Calibri" w:hAnsi="Calibri" w:eastAsia="Times New Roman" w:cs="Calibri"/>
                <w:color w:val="000000"/>
              </w:rPr>
            </w:pPr>
            <w:r w:rsidRPr="3C9CD612">
              <w:rPr>
                <w:rFonts w:ascii="Calibri" w:hAnsi="Calibri" w:eastAsia="Times New Roman" w:cs="Calibri"/>
                <w:color w:val="000000" w:themeColor="text1"/>
              </w:rPr>
              <w:t>Ne</w:t>
            </w:r>
            <w:r w:rsidRPr="3C9CD612" w:rsidR="00EE2BCB">
              <w:rPr>
                <w:rFonts w:ascii="Calibri" w:hAnsi="Calibri" w:eastAsia="Times New Roman" w:cs="Calibri"/>
                <w:color w:val="000000" w:themeColor="text1"/>
              </w:rPr>
              <w:t>utra</w:t>
            </w:r>
            <w:r w:rsidRPr="3C9CD612" w:rsidR="5B704663">
              <w:rPr>
                <w:rFonts w:ascii="Calibri" w:hAnsi="Calibri" w:eastAsia="Times New Roman" w:cs="Calibri"/>
                <w:color w:val="000000" w:themeColor="text1"/>
              </w:rPr>
              <w:t>l</w:t>
            </w:r>
          </w:p>
        </w:tc>
        <w:tc>
          <w:tcPr>
            <w:tcW w:w="920" w:type="dxa"/>
            <w:vMerge w:val="restart"/>
          </w:tcPr>
          <w:p w:rsidR="3C9CD612" w:rsidP="3C9CD612" w:rsidRDefault="5BEC6B5E" w14:paraId="478D4B86" w14:textId="3C96CECC">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n/a</w:t>
            </w:r>
          </w:p>
        </w:tc>
        <w:tc>
          <w:tcPr>
            <w:tcW w:w="1524" w:type="dxa"/>
            <w:noWrap/>
            <w:hideMark/>
          </w:tcPr>
          <w:p w:rsidRPr="00EA1106" w:rsidR="00EE2BCB" w:rsidP="00EE2BCB" w:rsidRDefault="00EE2BCB" w14:paraId="314ED3FE" w14:textId="4930B725">
            <w:pPr>
              <w:ind w:firstLine="0"/>
              <w:jc w:val="right"/>
              <w:rPr>
                <w:rFonts w:ascii="Calibri" w:hAnsi="Calibri" w:eastAsia="Times New Roman" w:cs="Calibri"/>
                <w:color w:val="000000"/>
              </w:rPr>
            </w:pPr>
            <w:r>
              <w:rPr>
                <w:rFonts w:ascii="Calibri" w:hAnsi="Calibri" w:cs="Calibri"/>
                <w:color w:val="000000"/>
              </w:rPr>
              <w:t>89.23</w:t>
            </w:r>
          </w:p>
        </w:tc>
        <w:tc>
          <w:tcPr>
            <w:tcW w:w="713" w:type="dxa"/>
            <w:noWrap/>
            <w:hideMark/>
          </w:tcPr>
          <w:p w:rsidRPr="00EA1106" w:rsidR="00EE2BCB" w:rsidP="00EE2BCB" w:rsidRDefault="00EE2BCB" w14:paraId="382787BF"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14</w:t>
            </w:r>
          </w:p>
        </w:tc>
        <w:tc>
          <w:tcPr>
            <w:tcW w:w="1322" w:type="dxa"/>
            <w:noWrap/>
            <w:hideMark/>
          </w:tcPr>
          <w:p w:rsidRPr="00EA1106" w:rsidR="00EE2BCB" w:rsidP="00EE2BCB" w:rsidRDefault="00EE2BCB" w14:paraId="5F8F875F"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Mundy 2004</w:t>
            </w:r>
          </w:p>
        </w:tc>
      </w:tr>
      <w:tr w:rsidRPr="00EA1106" w:rsidR="00EE2BCB" w:rsidTr="6A7BF921" w14:paraId="2FE02EE3" w14:textId="77777777">
        <w:trPr>
          <w:trHeight w:val="288"/>
        </w:trPr>
        <w:tc>
          <w:tcPr>
            <w:tcW w:w="1672" w:type="dxa"/>
            <w:vMerge/>
            <w:noWrap/>
            <w:hideMark/>
          </w:tcPr>
          <w:p w:rsidRPr="00EA1106" w:rsidR="00EE2BCB" w:rsidP="00EE2BCB" w:rsidRDefault="00EE2BCB" w14:paraId="32F58FD2" w14:textId="77777777">
            <w:pPr>
              <w:ind w:firstLine="0"/>
              <w:jc w:val="left"/>
              <w:rPr>
                <w:rFonts w:ascii="Calibri" w:hAnsi="Calibri" w:eastAsia="Times New Roman" w:cs="Calibri"/>
                <w:color w:val="000000"/>
              </w:rPr>
            </w:pPr>
          </w:p>
        </w:tc>
        <w:tc>
          <w:tcPr>
            <w:tcW w:w="820" w:type="dxa"/>
            <w:vMerge/>
            <w:noWrap/>
            <w:hideMark/>
          </w:tcPr>
          <w:p w:rsidRPr="00EA1106" w:rsidR="00EE2BCB" w:rsidP="00EE2BCB" w:rsidRDefault="00EE2BCB" w14:paraId="119B4941" w14:textId="77777777">
            <w:pPr>
              <w:ind w:firstLine="0"/>
              <w:jc w:val="left"/>
              <w:rPr>
                <w:rFonts w:ascii="Times New Roman" w:hAnsi="Times New Roman" w:eastAsia="Times New Roman" w:cs="Times New Roman"/>
                <w:sz w:val="20"/>
                <w:szCs w:val="20"/>
              </w:rPr>
            </w:pPr>
          </w:p>
        </w:tc>
        <w:tc>
          <w:tcPr>
            <w:tcW w:w="587" w:type="dxa"/>
            <w:vMerge/>
            <w:noWrap/>
            <w:hideMark/>
          </w:tcPr>
          <w:p w:rsidRPr="00EA1106" w:rsidR="00EE2BCB" w:rsidP="00EE2BCB" w:rsidRDefault="00EE2BCB" w14:paraId="0D55ED8D" w14:textId="77777777">
            <w:pPr>
              <w:ind w:firstLine="0"/>
              <w:jc w:val="left"/>
              <w:rPr>
                <w:rFonts w:ascii="Times New Roman" w:hAnsi="Times New Roman" w:eastAsia="Times New Roman" w:cs="Times New Roman"/>
                <w:sz w:val="20"/>
                <w:szCs w:val="20"/>
              </w:rPr>
            </w:pPr>
          </w:p>
        </w:tc>
        <w:tc>
          <w:tcPr>
            <w:tcW w:w="881" w:type="dxa"/>
            <w:vMerge/>
            <w:noWrap/>
            <w:hideMark/>
          </w:tcPr>
          <w:p w:rsidRPr="00EA1106" w:rsidR="00EE2BCB" w:rsidP="00EE2BCB" w:rsidRDefault="00EE2BCB" w14:paraId="3486F0C5" w14:textId="77777777">
            <w:pPr>
              <w:ind w:firstLine="0"/>
              <w:jc w:val="left"/>
              <w:rPr>
                <w:rFonts w:ascii="Times New Roman" w:hAnsi="Times New Roman" w:eastAsia="Times New Roman" w:cs="Times New Roman"/>
                <w:sz w:val="20"/>
                <w:szCs w:val="20"/>
              </w:rPr>
            </w:pPr>
          </w:p>
        </w:tc>
        <w:tc>
          <w:tcPr>
            <w:tcW w:w="920" w:type="dxa"/>
            <w:vMerge/>
            <w:noWrap/>
            <w:hideMark/>
          </w:tcPr>
          <w:p w:rsidRPr="00EA1106" w:rsidR="00EE2BCB" w:rsidP="00EE2BCB" w:rsidRDefault="00EE2BCB" w14:paraId="37CF9866" w14:textId="77777777">
            <w:pPr>
              <w:ind w:firstLine="0"/>
              <w:jc w:val="left"/>
              <w:rPr>
                <w:rFonts w:ascii="Times New Roman" w:hAnsi="Times New Roman" w:eastAsia="Times New Roman" w:cs="Times New Roman"/>
                <w:sz w:val="20"/>
                <w:szCs w:val="20"/>
              </w:rPr>
            </w:pPr>
          </w:p>
        </w:tc>
        <w:tc>
          <w:tcPr>
            <w:tcW w:w="920" w:type="dxa"/>
            <w:vMerge/>
          </w:tcPr>
          <w:p w:rsidR="00D94D91" w:rsidRDefault="00D94D91" w14:paraId="6043C1DF" w14:textId="77777777"/>
        </w:tc>
        <w:tc>
          <w:tcPr>
            <w:tcW w:w="1524" w:type="dxa"/>
            <w:noWrap/>
            <w:hideMark/>
          </w:tcPr>
          <w:p w:rsidRPr="00EA1106" w:rsidR="00EE2BCB" w:rsidP="00EE2BCB" w:rsidRDefault="00EE2BCB" w14:paraId="32164AEF" w14:textId="24C868B1">
            <w:pPr>
              <w:ind w:firstLine="0"/>
              <w:jc w:val="right"/>
              <w:rPr>
                <w:rFonts w:ascii="Calibri" w:hAnsi="Calibri" w:eastAsia="Times New Roman" w:cs="Calibri"/>
                <w:color w:val="000000"/>
              </w:rPr>
            </w:pPr>
            <w:r>
              <w:rPr>
                <w:rFonts w:ascii="Calibri" w:hAnsi="Calibri" w:cs="Calibri"/>
                <w:color w:val="000000"/>
              </w:rPr>
              <w:t>34.95</w:t>
            </w:r>
          </w:p>
        </w:tc>
        <w:tc>
          <w:tcPr>
            <w:tcW w:w="713" w:type="dxa"/>
            <w:noWrap/>
            <w:hideMark/>
          </w:tcPr>
          <w:p w:rsidRPr="00EA1106" w:rsidR="00EE2BCB" w:rsidP="00EE2BCB" w:rsidRDefault="00EE2BCB" w14:paraId="1C45906A"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4</w:t>
            </w:r>
          </w:p>
        </w:tc>
        <w:tc>
          <w:tcPr>
            <w:tcW w:w="1322" w:type="dxa"/>
            <w:noWrap/>
            <w:hideMark/>
          </w:tcPr>
          <w:p w:rsidRPr="00EA1106" w:rsidR="00EE2BCB" w:rsidP="00EE2BCB" w:rsidRDefault="00EE2BCB" w14:paraId="33C1E0F7" w14:textId="77777777">
            <w:pPr>
              <w:ind w:firstLine="0"/>
              <w:jc w:val="left"/>
              <w:rPr>
                <w:rFonts w:ascii="Calibri" w:hAnsi="Calibri" w:eastAsia="Times New Roman" w:cs="Calibri"/>
                <w:color w:val="000000"/>
              </w:rPr>
            </w:pPr>
            <w:proofErr w:type="spellStart"/>
            <w:r w:rsidRPr="00EA1106">
              <w:rPr>
                <w:rFonts w:ascii="Calibri" w:hAnsi="Calibri" w:eastAsia="Times New Roman" w:cs="Calibri"/>
                <w:color w:val="000000"/>
              </w:rPr>
              <w:t>Kodavanti</w:t>
            </w:r>
            <w:proofErr w:type="spellEnd"/>
            <w:r w:rsidRPr="00EA1106">
              <w:rPr>
                <w:rFonts w:ascii="Calibri" w:hAnsi="Calibri" w:eastAsia="Times New Roman" w:cs="Calibri"/>
                <w:color w:val="000000"/>
              </w:rPr>
              <w:t xml:space="preserve"> 2005</w:t>
            </w:r>
          </w:p>
        </w:tc>
      </w:tr>
      <w:tr w:rsidRPr="00EA1106" w:rsidR="00EE2BCB" w:rsidTr="6A7BF921" w14:paraId="13A887CA" w14:textId="77777777">
        <w:trPr>
          <w:trHeight w:val="288"/>
        </w:trPr>
        <w:tc>
          <w:tcPr>
            <w:tcW w:w="1672" w:type="dxa"/>
            <w:noWrap/>
            <w:hideMark/>
          </w:tcPr>
          <w:p w:rsidRPr="00EA1106" w:rsidR="00EE2BCB" w:rsidP="00EE2BCB" w:rsidRDefault="00EE2BCB" w14:paraId="4673750F"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PBDE 99</w:t>
            </w:r>
          </w:p>
        </w:tc>
        <w:tc>
          <w:tcPr>
            <w:tcW w:w="820" w:type="dxa"/>
            <w:noWrap/>
            <w:hideMark/>
          </w:tcPr>
          <w:p w:rsidRPr="00EA1106" w:rsidR="00EE2BCB" w:rsidP="00EE2BCB" w:rsidRDefault="00EE2BCB" w14:paraId="565E9BF0"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9030048</w:t>
            </w:r>
          </w:p>
        </w:tc>
        <w:tc>
          <w:tcPr>
            <w:tcW w:w="587" w:type="dxa"/>
            <w:noWrap/>
            <w:hideMark/>
          </w:tcPr>
          <w:p w:rsidRPr="00EA1106" w:rsidR="00EE2BCB" w:rsidP="00EE2BCB" w:rsidRDefault="00EE2BCB" w14:paraId="069117B7"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7.17</w:t>
            </w:r>
          </w:p>
        </w:tc>
        <w:tc>
          <w:tcPr>
            <w:tcW w:w="881" w:type="dxa"/>
            <w:noWrap/>
            <w:hideMark/>
          </w:tcPr>
          <w:p w:rsidRPr="00EA1106" w:rsidR="00EE2BCB" w:rsidP="00EE2BCB" w:rsidRDefault="00EE2BCB" w14:paraId="07476C93"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5.25E-06</w:t>
            </w:r>
          </w:p>
        </w:tc>
        <w:tc>
          <w:tcPr>
            <w:tcW w:w="920" w:type="dxa"/>
            <w:noWrap/>
            <w:hideMark/>
          </w:tcPr>
          <w:p w:rsidRPr="00EA1106" w:rsidR="00EE2BCB" w:rsidP="00EE2BCB" w:rsidRDefault="51C3C216" w14:paraId="5A1CF381" w14:textId="3FFDBF00">
            <w:pPr>
              <w:ind w:firstLine="0"/>
              <w:jc w:val="left"/>
              <w:rPr>
                <w:rFonts w:ascii="Calibri" w:hAnsi="Calibri" w:eastAsia="Times New Roman" w:cs="Calibri"/>
                <w:color w:val="000000"/>
              </w:rPr>
            </w:pPr>
            <w:r w:rsidRPr="3C9CD612">
              <w:rPr>
                <w:rFonts w:ascii="Calibri" w:hAnsi="Calibri" w:eastAsia="Times New Roman" w:cs="Calibri"/>
                <w:color w:val="000000" w:themeColor="text1"/>
              </w:rPr>
              <w:t>N</w:t>
            </w:r>
            <w:r w:rsidRPr="3C9CD612" w:rsidR="00EE2BCB">
              <w:rPr>
                <w:rFonts w:ascii="Calibri" w:hAnsi="Calibri" w:eastAsia="Times New Roman" w:cs="Calibri"/>
                <w:color w:val="000000" w:themeColor="text1"/>
              </w:rPr>
              <w:t>eutral</w:t>
            </w:r>
          </w:p>
        </w:tc>
        <w:tc>
          <w:tcPr>
            <w:tcW w:w="920" w:type="dxa"/>
          </w:tcPr>
          <w:p w:rsidR="3C9CD612" w:rsidP="3C9CD612" w:rsidRDefault="3750D0BF" w14:paraId="3C66876F" w14:textId="19BB9149">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n/a</w:t>
            </w:r>
          </w:p>
        </w:tc>
        <w:tc>
          <w:tcPr>
            <w:tcW w:w="1524" w:type="dxa"/>
            <w:noWrap/>
            <w:hideMark/>
          </w:tcPr>
          <w:p w:rsidRPr="00EA1106" w:rsidR="00EE2BCB" w:rsidP="00EE2BCB" w:rsidRDefault="00EE2BCB" w14:paraId="23B68D3B" w14:textId="398BFAC2">
            <w:pPr>
              <w:ind w:firstLine="0"/>
              <w:jc w:val="right"/>
              <w:rPr>
                <w:rFonts w:ascii="Calibri" w:hAnsi="Calibri" w:eastAsia="Times New Roman" w:cs="Calibri"/>
                <w:color w:val="000000"/>
              </w:rPr>
            </w:pPr>
            <w:r>
              <w:rPr>
                <w:rFonts w:ascii="Calibri" w:hAnsi="Calibri" w:cs="Calibri"/>
                <w:color w:val="000000"/>
              </w:rPr>
              <w:t>36.39</w:t>
            </w:r>
          </w:p>
        </w:tc>
        <w:tc>
          <w:tcPr>
            <w:tcW w:w="713" w:type="dxa"/>
            <w:noWrap/>
            <w:hideMark/>
          </w:tcPr>
          <w:p w:rsidRPr="00EA1106" w:rsidR="00EE2BCB" w:rsidP="00EE2BCB" w:rsidRDefault="00EE2BCB" w14:paraId="2D54E375"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4</w:t>
            </w:r>
          </w:p>
        </w:tc>
        <w:tc>
          <w:tcPr>
            <w:tcW w:w="1322" w:type="dxa"/>
            <w:noWrap/>
            <w:hideMark/>
          </w:tcPr>
          <w:p w:rsidRPr="00EA1106" w:rsidR="00EE2BCB" w:rsidP="00EE2BCB" w:rsidRDefault="00EE2BCB" w14:paraId="2CA6BCDF" w14:textId="77777777">
            <w:pPr>
              <w:ind w:firstLine="0"/>
              <w:jc w:val="left"/>
              <w:rPr>
                <w:rFonts w:ascii="Calibri" w:hAnsi="Calibri" w:eastAsia="Times New Roman" w:cs="Calibri"/>
                <w:color w:val="000000"/>
              </w:rPr>
            </w:pPr>
            <w:proofErr w:type="spellStart"/>
            <w:r w:rsidRPr="00EA1106">
              <w:rPr>
                <w:rFonts w:ascii="Calibri" w:hAnsi="Calibri" w:eastAsia="Times New Roman" w:cs="Calibri"/>
                <w:color w:val="000000"/>
              </w:rPr>
              <w:t>Kodavanti</w:t>
            </w:r>
            <w:proofErr w:type="spellEnd"/>
            <w:r w:rsidRPr="00EA1106">
              <w:rPr>
                <w:rFonts w:ascii="Calibri" w:hAnsi="Calibri" w:eastAsia="Times New Roman" w:cs="Calibri"/>
                <w:color w:val="000000"/>
              </w:rPr>
              <w:t xml:space="preserve"> 2005</w:t>
            </w:r>
          </w:p>
        </w:tc>
      </w:tr>
      <w:tr w:rsidRPr="00EA1106" w:rsidR="00EE2BCB" w:rsidTr="6A7BF921" w14:paraId="7CFCC7A6" w14:textId="77777777">
        <w:trPr>
          <w:trHeight w:val="288"/>
        </w:trPr>
        <w:tc>
          <w:tcPr>
            <w:tcW w:w="1672" w:type="dxa"/>
            <w:noWrap/>
            <w:hideMark/>
          </w:tcPr>
          <w:p w:rsidRPr="00EA1106" w:rsidR="00EE2BCB" w:rsidP="00EE2BCB" w:rsidRDefault="00EE2BCB" w14:paraId="436DFC84" w14:textId="77777777">
            <w:pPr>
              <w:ind w:firstLine="0"/>
              <w:jc w:val="left"/>
              <w:rPr>
                <w:rFonts w:ascii="Calibri" w:hAnsi="Calibri" w:eastAsia="Times New Roman" w:cs="Calibri"/>
                <w:color w:val="000000"/>
              </w:rPr>
            </w:pPr>
            <w:proofErr w:type="spellStart"/>
            <w:r w:rsidRPr="00EA1106">
              <w:rPr>
                <w:rFonts w:ascii="Calibri" w:hAnsi="Calibri" w:eastAsia="Times New Roman" w:cs="Calibri"/>
                <w:color w:val="000000"/>
              </w:rPr>
              <w:t>Phenobarbitol</w:t>
            </w:r>
            <w:proofErr w:type="spellEnd"/>
          </w:p>
        </w:tc>
        <w:tc>
          <w:tcPr>
            <w:tcW w:w="820" w:type="dxa"/>
            <w:noWrap/>
            <w:hideMark/>
          </w:tcPr>
          <w:p w:rsidRPr="00EA1106" w:rsidR="00EE2BCB" w:rsidP="00EE2BCB" w:rsidRDefault="00EE2BCB" w14:paraId="6D7D2D44"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5021122</w:t>
            </w:r>
          </w:p>
        </w:tc>
        <w:tc>
          <w:tcPr>
            <w:tcW w:w="587" w:type="dxa"/>
            <w:noWrap/>
            <w:hideMark/>
          </w:tcPr>
          <w:p w:rsidRPr="00EA1106" w:rsidR="00EE2BCB" w:rsidP="00EE2BCB" w:rsidRDefault="00EE2BCB" w14:paraId="763E7752"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1.33</w:t>
            </w:r>
          </w:p>
        </w:tc>
        <w:tc>
          <w:tcPr>
            <w:tcW w:w="881" w:type="dxa"/>
            <w:noWrap/>
            <w:hideMark/>
          </w:tcPr>
          <w:p w:rsidRPr="00EA1106" w:rsidR="00EE2BCB" w:rsidP="00EE2BCB" w:rsidRDefault="00EE2BCB" w14:paraId="55747B1A"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8.32E-13</w:t>
            </w:r>
          </w:p>
        </w:tc>
        <w:tc>
          <w:tcPr>
            <w:tcW w:w="920" w:type="dxa"/>
            <w:noWrap/>
            <w:hideMark/>
          </w:tcPr>
          <w:p w:rsidRPr="00EA1106" w:rsidR="00EE2BCB" w:rsidP="3C9CD612" w:rsidRDefault="3C84B66F" w14:paraId="70A36717" w14:textId="1D6D9EB6">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3C9CD612" w:rsidRDefault="417F8E9A" w14:paraId="0B0C8E11" w14:textId="2CC21067">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7.71</w:t>
            </w:r>
          </w:p>
        </w:tc>
        <w:tc>
          <w:tcPr>
            <w:tcW w:w="1524" w:type="dxa"/>
            <w:noWrap/>
            <w:hideMark/>
          </w:tcPr>
          <w:p w:rsidRPr="00EA1106" w:rsidR="00EE2BCB" w:rsidP="00EE2BCB" w:rsidRDefault="00EE2BCB" w14:paraId="47B6C49B" w14:textId="3DDDC638">
            <w:pPr>
              <w:ind w:firstLine="0"/>
              <w:jc w:val="right"/>
              <w:rPr>
                <w:rFonts w:ascii="Calibri" w:hAnsi="Calibri" w:eastAsia="Times New Roman" w:cs="Calibri"/>
                <w:color w:val="000000"/>
              </w:rPr>
            </w:pPr>
            <w:r>
              <w:rPr>
                <w:rFonts w:ascii="Calibri" w:hAnsi="Calibri" w:cs="Calibri"/>
                <w:color w:val="000000"/>
              </w:rPr>
              <w:t>6.45</w:t>
            </w:r>
          </w:p>
        </w:tc>
        <w:tc>
          <w:tcPr>
            <w:tcW w:w="713" w:type="dxa"/>
            <w:noWrap/>
            <w:hideMark/>
          </w:tcPr>
          <w:p w:rsidRPr="00EA1106" w:rsidR="00EE2BCB" w:rsidP="00EE2BCB" w:rsidRDefault="00EE2BCB" w14:paraId="49A153D6"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w:t>
            </w:r>
          </w:p>
        </w:tc>
        <w:tc>
          <w:tcPr>
            <w:tcW w:w="1322" w:type="dxa"/>
            <w:noWrap/>
            <w:hideMark/>
          </w:tcPr>
          <w:p w:rsidRPr="00EA1106" w:rsidR="00EE2BCB" w:rsidP="00EE2BCB" w:rsidRDefault="00EE2BCB" w14:paraId="4D1A174D"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Steve Ferguson</w:t>
            </w:r>
          </w:p>
        </w:tc>
      </w:tr>
      <w:tr w:rsidRPr="00EA1106" w:rsidR="00EE2BCB" w:rsidTr="6A7BF921" w14:paraId="6D134069" w14:textId="77777777">
        <w:trPr>
          <w:trHeight w:val="288"/>
        </w:trPr>
        <w:tc>
          <w:tcPr>
            <w:tcW w:w="1672" w:type="dxa"/>
            <w:vMerge w:val="restart"/>
            <w:noWrap/>
            <w:hideMark/>
          </w:tcPr>
          <w:p w:rsidRPr="00EA1106" w:rsidR="00EE2BCB" w:rsidP="00EE2BCB" w:rsidRDefault="00EE2BCB" w14:paraId="088433FA"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Rifampicin</w:t>
            </w:r>
          </w:p>
        </w:tc>
        <w:tc>
          <w:tcPr>
            <w:tcW w:w="820" w:type="dxa"/>
            <w:vMerge w:val="restart"/>
            <w:noWrap/>
            <w:hideMark/>
          </w:tcPr>
          <w:p w:rsidRPr="00EA1106" w:rsidR="00EE2BCB" w:rsidP="00EE2BCB" w:rsidRDefault="00EE2BCB" w14:paraId="52CABD49"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6021244</w:t>
            </w:r>
          </w:p>
        </w:tc>
        <w:tc>
          <w:tcPr>
            <w:tcW w:w="587" w:type="dxa"/>
            <w:vMerge w:val="restart"/>
            <w:noWrap/>
            <w:hideMark/>
          </w:tcPr>
          <w:p w:rsidRPr="00EA1106" w:rsidR="00EE2BCB" w:rsidP="00EE2BCB" w:rsidRDefault="00EE2BCB" w14:paraId="46CC6D97"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2.99</w:t>
            </w:r>
          </w:p>
        </w:tc>
        <w:tc>
          <w:tcPr>
            <w:tcW w:w="881" w:type="dxa"/>
            <w:vMerge w:val="restart"/>
            <w:noWrap/>
            <w:hideMark/>
          </w:tcPr>
          <w:p w:rsidRPr="00EA1106" w:rsidR="00EE2BCB" w:rsidP="00EE2BCB" w:rsidRDefault="00EE2BCB" w14:paraId="2B950C0E"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1.05E-12</w:t>
            </w:r>
          </w:p>
        </w:tc>
        <w:tc>
          <w:tcPr>
            <w:tcW w:w="920" w:type="dxa"/>
            <w:vMerge w:val="restart"/>
            <w:noWrap/>
            <w:hideMark/>
          </w:tcPr>
          <w:p w:rsidRPr="00EA1106" w:rsidR="00EE2BCB" w:rsidP="3C9CD612" w:rsidRDefault="37D44274" w14:paraId="0FFC3288" w14:textId="6B192CF1">
            <w:pPr>
              <w:spacing w:line="259" w:lineRule="auto"/>
              <w:ind w:firstLine="0"/>
              <w:jc w:val="left"/>
            </w:pPr>
            <w:r w:rsidRPr="3C9CD612">
              <w:rPr>
                <w:rFonts w:ascii="Calibri" w:hAnsi="Calibri" w:eastAsia="Times New Roman" w:cs="Calibri"/>
                <w:color w:val="000000" w:themeColor="text1"/>
              </w:rPr>
              <w:t>Acid</w:t>
            </w:r>
          </w:p>
        </w:tc>
        <w:tc>
          <w:tcPr>
            <w:tcW w:w="920" w:type="dxa"/>
            <w:vMerge w:val="restart"/>
          </w:tcPr>
          <w:p w:rsidR="3C9CD612" w:rsidP="3C9CD612" w:rsidRDefault="5E57BC02" w14:paraId="340811FC" w14:textId="0CF5E5B7">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5.91, 6.90, 8.25, 9.87</w:t>
            </w:r>
          </w:p>
        </w:tc>
        <w:tc>
          <w:tcPr>
            <w:tcW w:w="1524" w:type="dxa"/>
            <w:noWrap/>
            <w:hideMark/>
          </w:tcPr>
          <w:p w:rsidRPr="00EA1106" w:rsidR="00EE2BCB" w:rsidP="00EE2BCB" w:rsidRDefault="00EE2BCB" w14:paraId="592B3CC8" w14:textId="229B49BF">
            <w:pPr>
              <w:ind w:firstLine="0"/>
              <w:jc w:val="right"/>
              <w:rPr>
                <w:rFonts w:ascii="Calibri" w:hAnsi="Calibri" w:eastAsia="Times New Roman" w:cs="Calibri"/>
                <w:color w:val="000000"/>
              </w:rPr>
            </w:pPr>
            <w:r>
              <w:rPr>
                <w:rFonts w:ascii="Calibri" w:hAnsi="Calibri" w:cs="Calibri"/>
                <w:color w:val="000000"/>
              </w:rPr>
              <w:t>8.06</w:t>
            </w:r>
          </w:p>
        </w:tc>
        <w:tc>
          <w:tcPr>
            <w:tcW w:w="713" w:type="dxa"/>
            <w:noWrap/>
            <w:hideMark/>
          </w:tcPr>
          <w:p w:rsidRPr="00EA1106" w:rsidR="00EE2BCB" w:rsidP="00EE2BCB" w:rsidRDefault="00EE2BCB" w14:paraId="6AC7B964"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6</w:t>
            </w:r>
          </w:p>
        </w:tc>
        <w:tc>
          <w:tcPr>
            <w:tcW w:w="1322" w:type="dxa"/>
            <w:noWrap/>
            <w:hideMark/>
          </w:tcPr>
          <w:p w:rsidRPr="00EA1106" w:rsidR="00EE2BCB" w:rsidP="00EE2BCB" w:rsidRDefault="00EE2BCB" w14:paraId="0B203162"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Steve Ferguson</w:t>
            </w:r>
          </w:p>
        </w:tc>
      </w:tr>
      <w:tr w:rsidRPr="00EA1106" w:rsidR="00EE2BCB" w:rsidTr="6A7BF921" w14:paraId="7210CE14" w14:textId="77777777">
        <w:trPr>
          <w:trHeight w:val="288"/>
        </w:trPr>
        <w:tc>
          <w:tcPr>
            <w:tcW w:w="1672" w:type="dxa"/>
            <w:vMerge/>
            <w:noWrap/>
            <w:hideMark/>
          </w:tcPr>
          <w:p w:rsidRPr="00EA1106" w:rsidR="00EE2BCB" w:rsidP="00EE2BCB" w:rsidRDefault="00EE2BCB" w14:paraId="169AE4BF" w14:textId="77777777">
            <w:pPr>
              <w:ind w:firstLine="0"/>
              <w:jc w:val="left"/>
              <w:rPr>
                <w:rFonts w:ascii="Calibri" w:hAnsi="Calibri" w:eastAsia="Times New Roman" w:cs="Calibri"/>
                <w:color w:val="000000"/>
              </w:rPr>
            </w:pPr>
          </w:p>
        </w:tc>
        <w:tc>
          <w:tcPr>
            <w:tcW w:w="820" w:type="dxa"/>
            <w:vMerge/>
            <w:noWrap/>
            <w:hideMark/>
          </w:tcPr>
          <w:p w:rsidRPr="00EA1106" w:rsidR="00EE2BCB" w:rsidP="00EE2BCB" w:rsidRDefault="00EE2BCB" w14:paraId="4F463CBE" w14:textId="77777777">
            <w:pPr>
              <w:ind w:firstLine="0"/>
              <w:jc w:val="left"/>
              <w:rPr>
                <w:rFonts w:ascii="Times New Roman" w:hAnsi="Times New Roman" w:eastAsia="Times New Roman" w:cs="Times New Roman"/>
                <w:sz w:val="20"/>
                <w:szCs w:val="20"/>
              </w:rPr>
            </w:pPr>
          </w:p>
        </w:tc>
        <w:tc>
          <w:tcPr>
            <w:tcW w:w="587" w:type="dxa"/>
            <w:vMerge/>
            <w:noWrap/>
            <w:hideMark/>
          </w:tcPr>
          <w:p w:rsidRPr="00EA1106" w:rsidR="00EE2BCB" w:rsidP="00EE2BCB" w:rsidRDefault="00EE2BCB" w14:paraId="54951831" w14:textId="77777777">
            <w:pPr>
              <w:ind w:firstLine="0"/>
              <w:jc w:val="left"/>
              <w:rPr>
                <w:rFonts w:ascii="Times New Roman" w:hAnsi="Times New Roman" w:eastAsia="Times New Roman" w:cs="Times New Roman"/>
                <w:sz w:val="20"/>
                <w:szCs w:val="20"/>
              </w:rPr>
            </w:pPr>
          </w:p>
        </w:tc>
        <w:tc>
          <w:tcPr>
            <w:tcW w:w="881" w:type="dxa"/>
            <w:vMerge/>
            <w:noWrap/>
            <w:hideMark/>
          </w:tcPr>
          <w:p w:rsidRPr="00EA1106" w:rsidR="00EE2BCB" w:rsidP="00EE2BCB" w:rsidRDefault="00EE2BCB" w14:paraId="76CE0177" w14:textId="77777777">
            <w:pPr>
              <w:ind w:firstLine="0"/>
              <w:jc w:val="left"/>
              <w:rPr>
                <w:rFonts w:ascii="Times New Roman" w:hAnsi="Times New Roman" w:eastAsia="Times New Roman" w:cs="Times New Roman"/>
                <w:sz w:val="20"/>
                <w:szCs w:val="20"/>
              </w:rPr>
            </w:pPr>
          </w:p>
        </w:tc>
        <w:tc>
          <w:tcPr>
            <w:tcW w:w="920" w:type="dxa"/>
            <w:vMerge/>
            <w:noWrap/>
            <w:hideMark/>
          </w:tcPr>
          <w:p w:rsidRPr="00EA1106" w:rsidR="00EE2BCB" w:rsidP="00EE2BCB" w:rsidRDefault="00EE2BCB" w14:paraId="581B2120" w14:textId="77777777">
            <w:pPr>
              <w:ind w:firstLine="0"/>
              <w:jc w:val="left"/>
              <w:rPr>
                <w:rFonts w:ascii="Times New Roman" w:hAnsi="Times New Roman" w:eastAsia="Times New Roman" w:cs="Times New Roman"/>
                <w:sz w:val="20"/>
                <w:szCs w:val="20"/>
              </w:rPr>
            </w:pPr>
          </w:p>
        </w:tc>
        <w:tc>
          <w:tcPr>
            <w:tcW w:w="920" w:type="dxa"/>
            <w:vMerge/>
          </w:tcPr>
          <w:p w:rsidR="00D94D91" w:rsidRDefault="00D94D91" w14:paraId="4233EB5F" w14:textId="77777777"/>
        </w:tc>
        <w:tc>
          <w:tcPr>
            <w:tcW w:w="1524" w:type="dxa"/>
            <w:noWrap/>
            <w:hideMark/>
          </w:tcPr>
          <w:p w:rsidRPr="00EA1106" w:rsidR="00EE2BCB" w:rsidP="00EE2BCB" w:rsidRDefault="00EE2BCB" w14:paraId="23D29BDF" w14:textId="663635AD">
            <w:pPr>
              <w:ind w:firstLine="0"/>
              <w:jc w:val="right"/>
              <w:rPr>
                <w:rFonts w:ascii="Calibri" w:hAnsi="Calibri" w:eastAsia="Times New Roman" w:cs="Calibri"/>
                <w:color w:val="000000"/>
              </w:rPr>
            </w:pPr>
            <w:r>
              <w:rPr>
                <w:rFonts w:ascii="Calibri" w:hAnsi="Calibri" w:cs="Calibri"/>
                <w:color w:val="000000"/>
              </w:rPr>
              <w:t>5.53</w:t>
            </w:r>
          </w:p>
        </w:tc>
        <w:tc>
          <w:tcPr>
            <w:tcW w:w="713" w:type="dxa"/>
            <w:noWrap/>
            <w:hideMark/>
          </w:tcPr>
          <w:p w:rsidRPr="00EA1106" w:rsidR="00EE2BCB" w:rsidP="00EE2BCB" w:rsidRDefault="00EE2BCB" w14:paraId="61B28C4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19BC90EF"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Tox21</w:t>
            </w:r>
          </w:p>
        </w:tc>
      </w:tr>
      <w:tr w:rsidRPr="00EA1106" w:rsidR="00EE2BCB" w:rsidTr="6A7BF921" w14:paraId="180B9D8E" w14:textId="77777777">
        <w:trPr>
          <w:trHeight w:val="288"/>
        </w:trPr>
        <w:tc>
          <w:tcPr>
            <w:tcW w:w="1672" w:type="dxa"/>
            <w:noWrap/>
            <w:hideMark/>
          </w:tcPr>
          <w:p w:rsidRPr="00EA1106" w:rsidR="00EE2BCB" w:rsidP="00EE2BCB" w:rsidRDefault="00EE2BCB" w14:paraId="09BECA62"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Ritonavir</w:t>
            </w:r>
          </w:p>
        </w:tc>
        <w:tc>
          <w:tcPr>
            <w:tcW w:w="820" w:type="dxa"/>
            <w:noWrap/>
            <w:hideMark/>
          </w:tcPr>
          <w:p w:rsidRPr="00EA1106" w:rsidR="00EE2BCB" w:rsidP="00EE2BCB" w:rsidRDefault="00EE2BCB" w14:paraId="7766C17A"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1048627</w:t>
            </w:r>
          </w:p>
        </w:tc>
        <w:tc>
          <w:tcPr>
            <w:tcW w:w="587" w:type="dxa"/>
            <w:noWrap/>
            <w:hideMark/>
          </w:tcPr>
          <w:p w:rsidRPr="00EA1106" w:rsidR="00EE2BCB" w:rsidP="00EE2BCB" w:rsidRDefault="00EE2BCB" w14:paraId="3C196825"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3.76</w:t>
            </w:r>
          </w:p>
        </w:tc>
        <w:tc>
          <w:tcPr>
            <w:tcW w:w="881" w:type="dxa"/>
            <w:noWrap/>
            <w:hideMark/>
          </w:tcPr>
          <w:p w:rsidRPr="00EA1106" w:rsidR="00EE2BCB" w:rsidP="00EE2BCB" w:rsidRDefault="00EE2BCB" w14:paraId="35BD32FA"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6.76E-08</w:t>
            </w:r>
          </w:p>
        </w:tc>
        <w:tc>
          <w:tcPr>
            <w:tcW w:w="920" w:type="dxa"/>
            <w:noWrap/>
            <w:hideMark/>
          </w:tcPr>
          <w:p w:rsidRPr="00EA1106" w:rsidR="00EE2BCB" w:rsidP="3C9CD612" w:rsidRDefault="27DA553C" w14:paraId="36596B00" w14:textId="766FAA0E">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3C9CD612" w:rsidRDefault="343288FB" w14:paraId="32590FF8" w14:textId="2C7C00AB">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6.22</w:t>
            </w:r>
          </w:p>
        </w:tc>
        <w:tc>
          <w:tcPr>
            <w:tcW w:w="1524" w:type="dxa"/>
            <w:noWrap/>
            <w:hideMark/>
          </w:tcPr>
          <w:p w:rsidRPr="00EA1106" w:rsidR="00EE2BCB" w:rsidP="00EE2BCB" w:rsidRDefault="00EE2BCB" w14:paraId="1F6AB219" w14:textId="0A90F9C5">
            <w:pPr>
              <w:ind w:firstLine="0"/>
              <w:jc w:val="right"/>
              <w:rPr>
                <w:rFonts w:ascii="Calibri" w:hAnsi="Calibri" w:eastAsia="Times New Roman" w:cs="Calibri"/>
                <w:color w:val="000000"/>
              </w:rPr>
            </w:pPr>
            <w:r>
              <w:rPr>
                <w:rFonts w:ascii="Calibri" w:hAnsi="Calibri" w:cs="Calibri"/>
                <w:color w:val="000000"/>
              </w:rPr>
              <w:t>72.18</w:t>
            </w:r>
          </w:p>
        </w:tc>
        <w:tc>
          <w:tcPr>
            <w:tcW w:w="713" w:type="dxa"/>
            <w:noWrap/>
            <w:hideMark/>
          </w:tcPr>
          <w:p w:rsidRPr="00EA1106" w:rsidR="00EE2BCB" w:rsidP="00EE2BCB" w:rsidRDefault="00EE2BCB" w14:paraId="5B3F2D6A"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4</w:t>
            </w:r>
          </w:p>
        </w:tc>
        <w:tc>
          <w:tcPr>
            <w:tcW w:w="1322" w:type="dxa"/>
            <w:noWrap/>
            <w:hideMark/>
          </w:tcPr>
          <w:p w:rsidRPr="00EA1106" w:rsidR="00EE2BCB" w:rsidP="00EE2BCB" w:rsidRDefault="00EE2BCB" w14:paraId="21BE2E86"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Steve Ferguson</w:t>
            </w:r>
          </w:p>
        </w:tc>
      </w:tr>
      <w:tr w:rsidRPr="00EA1106" w:rsidR="00EE2BCB" w:rsidTr="6A7BF921" w14:paraId="611A5967" w14:textId="77777777">
        <w:trPr>
          <w:trHeight w:val="288"/>
        </w:trPr>
        <w:tc>
          <w:tcPr>
            <w:tcW w:w="1672" w:type="dxa"/>
            <w:noWrap/>
            <w:hideMark/>
          </w:tcPr>
          <w:p w:rsidRPr="00EA1106" w:rsidR="00EE2BCB" w:rsidP="00EE2BCB" w:rsidRDefault="00EE2BCB" w14:paraId="10A80005"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Rosiglitazone</w:t>
            </w:r>
          </w:p>
        </w:tc>
        <w:tc>
          <w:tcPr>
            <w:tcW w:w="820" w:type="dxa"/>
            <w:noWrap/>
            <w:hideMark/>
          </w:tcPr>
          <w:p w:rsidRPr="00EA1106" w:rsidR="00EE2BCB" w:rsidP="00EE2BCB" w:rsidRDefault="00EE2BCB" w14:paraId="18157278"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7037131</w:t>
            </w:r>
          </w:p>
        </w:tc>
        <w:tc>
          <w:tcPr>
            <w:tcW w:w="587" w:type="dxa"/>
            <w:noWrap/>
            <w:hideMark/>
          </w:tcPr>
          <w:p w:rsidRPr="00EA1106" w:rsidR="00EE2BCB" w:rsidP="00EE2BCB" w:rsidRDefault="00EE2BCB" w14:paraId="09D5375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0.88</w:t>
            </w:r>
          </w:p>
        </w:tc>
        <w:tc>
          <w:tcPr>
            <w:tcW w:w="881" w:type="dxa"/>
            <w:noWrap/>
            <w:hideMark/>
          </w:tcPr>
          <w:p w:rsidRPr="00EA1106" w:rsidR="00EE2BCB" w:rsidP="00EE2BCB" w:rsidRDefault="00EE2BCB" w14:paraId="53B8E4F6"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2.57E-09</w:t>
            </w:r>
          </w:p>
        </w:tc>
        <w:tc>
          <w:tcPr>
            <w:tcW w:w="920" w:type="dxa"/>
            <w:noWrap/>
            <w:hideMark/>
          </w:tcPr>
          <w:p w:rsidRPr="00EA1106" w:rsidR="00EE2BCB" w:rsidP="00EE2BCB" w:rsidRDefault="3511B916" w14:paraId="7734A1D5" w14:textId="6F92570F">
            <w:pPr>
              <w:ind w:firstLine="0"/>
              <w:jc w:val="left"/>
              <w:rPr>
                <w:rFonts w:ascii="Calibri" w:hAnsi="Calibri" w:eastAsia="Times New Roman" w:cs="Calibri"/>
                <w:color w:val="000000"/>
              </w:rPr>
            </w:pPr>
            <w:r w:rsidRPr="3C9CD612">
              <w:rPr>
                <w:rFonts w:ascii="Calibri" w:hAnsi="Calibri" w:eastAsia="Times New Roman" w:cs="Calibri"/>
                <w:color w:val="000000" w:themeColor="text1"/>
              </w:rPr>
              <w:t>A</w:t>
            </w:r>
            <w:r w:rsidRPr="3C9CD612" w:rsidR="00EE2BCB">
              <w:rPr>
                <w:rFonts w:ascii="Calibri" w:hAnsi="Calibri" w:eastAsia="Times New Roman" w:cs="Calibri"/>
                <w:color w:val="000000" w:themeColor="text1"/>
              </w:rPr>
              <w:t>cid</w:t>
            </w:r>
          </w:p>
        </w:tc>
        <w:tc>
          <w:tcPr>
            <w:tcW w:w="920" w:type="dxa"/>
          </w:tcPr>
          <w:p w:rsidR="3C9CD612" w:rsidP="6A7BF921" w:rsidRDefault="576D73D3" w14:paraId="014E59E3" w14:textId="1057000C">
            <w:pPr>
              <w:ind w:firstLine="0"/>
              <w:jc w:val="left"/>
              <w:rPr>
                <w:rFonts w:ascii="Calibri" w:hAnsi="Calibri" w:eastAsia="Calibri" w:cs="Calibri"/>
              </w:rPr>
            </w:pPr>
            <w:r w:rsidRPr="6A7BF921">
              <w:rPr>
                <w:rFonts w:ascii="Calibri" w:hAnsi="Calibri" w:eastAsia="Times New Roman" w:cs="Calibri"/>
                <w:color w:val="000000" w:themeColor="text1"/>
              </w:rPr>
              <w:t xml:space="preserve">5.91, </w:t>
            </w:r>
            <w:r w:rsidRPr="6A7BF921">
              <w:rPr>
                <w:rFonts w:ascii="Lucida Sans" w:hAnsi="Lucida Sans" w:eastAsia="Lucida Sans" w:cs="Lucida Sans"/>
                <w:color w:val="000000" w:themeColor="text1"/>
                <w:sz w:val="19"/>
                <w:szCs w:val="19"/>
              </w:rPr>
              <w:t>6.90,</w:t>
            </w:r>
          </w:p>
          <w:p w:rsidR="3C9CD612" w:rsidP="6A7BF921" w:rsidRDefault="576D73D3" w14:paraId="78D33539" w14:textId="40DCE9C3">
            <w:pPr>
              <w:ind w:firstLine="0"/>
              <w:jc w:val="left"/>
              <w:rPr>
                <w:rFonts w:ascii="Calibri" w:hAnsi="Calibri" w:eastAsia="Calibri" w:cs="Calibri"/>
              </w:rPr>
            </w:pPr>
            <w:r w:rsidRPr="6A7BF921">
              <w:rPr>
                <w:rFonts w:ascii="Lucida Sans" w:hAnsi="Lucida Sans" w:eastAsia="Lucida Sans" w:cs="Lucida Sans"/>
                <w:color w:val="000000" w:themeColor="text1"/>
                <w:sz w:val="19"/>
                <w:szCs w:val="19"/>
              </w:rPr>
              <w:t>8.25,</w:t>
            </w:r>
          </w:p>
          <w:p w:rsidR="3C9CD612" w:rsidP="6A7BF921" w:rsidRDefault="576D73D3" w14:paraId="3BAAB0F4" w14:textId="59799507">
            <w:pPr>
              <w:ind w:firstLine="0"/>
              <w:jc w:val="left"/>
              <w:rPr>
                <w:rFonts w:ascii="Calibri" w:hAnsi="Calibri" w:eastAsia="Calibri" w:cs="Calibri"/>
              </w:rPr>
            </w:pPr>
            <w:r w:rsidRPr="6A7BF921">
              <w:rPr>
                <w:rFonts w:ascii="Lucida Sans" w:hAnsi="Lucida Sans" w:eastAsia="Lucida Sans" w:cs="Lucida Sans"/>
                <w:color w:val="000000" w:themeColor="text1"/>
                <w:sz w:val="19"/>
                <w:szCs w:val="19"/>
              </w:rPr>
              <w:t>9.87</w:t>
            </w:r>
          </w:p>
        </w:tc>
        <w:tc>
          <w:tcPr>
            <w:tcW w:w="1524" w:type="dxa"/>
            <w:noWrap/>
            <w:hideMark/>
          </w:tcPr>
          <w:p w:rsidRPr="00EA1106" w:rsidR="00EE2BCB" w:rsidP="00EE2BCB" w:rsidRDefault="00EE2BCB" w14:paraId="39315ADF" w14:textId="565BC67F">
            <w:pPr>
              <w:ind w:firstLine="0"/>
              <w:jc w:val="right"/>
              <w:rPr>
                <w:rFonts w:ascii="Calibri" w:hAnsi="Calibri" w:eastAsia="Times New Roman" w:cs="Calibri"/>
                <w:color w:val="000000"/>
              </w:rPr>
            </w:pPr>
            <w:r>
              <w:rPr>
                <w:rFonts w:ascii="Calibri" w:hAnsi="Calibri" w:cs="Calibri"/>
                <w:color w:val="000000"/>
              </w:rPr>
              <w:t>0.78</w:t>
            </w:r>
          </w:p>
        </w:tc>
        <w:tc>
          <w:tcPr>
            <w:tcW w:w="713" w:type="dxa"/>
            <w:noWrap/>
            <w:hideMark/>
          </w:tcPr>
          <w:p w:rsidRPr="00EA1106" w:rsidR="00EE2BCB" w:rsidP="00EE2BCB" w:rsidRDefault="00EE2BCB" w14:paraId="3577E57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w:t>
            </w:r>
          </w:p>
        </w:tc>
        <w:tc>
          <w:tcPr>
            <w:tcW w:w="1322" w:type="dxa"/>
            <w:noWrap/>
            <w:hideMark/>
          </w:tcPr>
          <w:p w:rsidRPr="00EA1106" w:rsidR="00EE2BCB" w:rsidP="00EE2BCB" w:rsidRDefault="00EE2BCB" w14:paraId="53AAF8DF"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Tox21</w:t>
            </w:r>
          </w:p>
        </w:tc>
      </w:tr>
      <w:tr w:rsidRPr="00EA1106" w:rsidR="00EE2BCB" w:rsidTr="6A7BF921" w14:paraId="7F1F349E" w14:textId="77777777">
        <w:trPr>
          <w:trHeight w:val="288"/>
        </w:trPr>
        <w:tc>
          <w:tcPr>
            <w:tcW w:w="1672" w:type="dxa"/>
            <w:noWrap/>
            <w:hideMark/>
          </w:tcPr>
          <w:p w:rsidRPr="00EA1106" w:rsidR="00EE2BCB" w:rsidP="00EE2BCB" w:rsidRDefault="00EE2BCB" w14:paraId="4AE4AED1"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Tamoxifen</w:t>
            </w:r>
          </w:p>
        </w:tc>
        <w:tc>
          <w:tcPr>
            <w:tcW w:w="820" w:type="dxa"/>
            <w:noWrap/>
            <w:hideMark/>
          </w:tcPr>
          <w:p w:rsidRPr="00EA1106" w:rsidR="00EE2BCB" w:rsidP="00EE2BCB" w:rsidRDefault="00EE2BCB" w14:paraId="42135F11"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1034187</w:t>
            </w:r>
          </w:p>
        </w:tc>
        <w:tc>
          <w:tcPr>
            <w:tcW w:w="587" w:type="dxa"/>
            <w:noWrap/>
            <w:hideMark/>
          </w:tcPr>
          <w:p w:rsidRPr="00EA1106" w:rsidR="00EE2BCB" w:rsidP="00EE2BCB" w:rsidRDefault="00EE2BCB" w14:paraId="7C32F287"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6.96</w:t>
            </w:r>
          </w:p>
        </w:tc>
        <w:tc>
          <w:tcPr>
            <w:tcW w:w="881" w:type="dxa"/>
            <w:noWrap/>
            <w:hideMark/>
          </w:tcPr>
          <w:p w:rsidRPr="00EA1106" w:rsidR="00EE2BCB" w:rsidP="00EE2BCB" w:rsidRDefault="00EE2BCB" w14:paraId="498F1FB3"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2.69E-06</w:t>
            </w:r>
          </w:p>
        </w:tc>
        <w:tc>
          <w:tcPr>
            <w:tcW w:w="920" w:type="dxa"/>
            <w:noWrap/>
            <w:hideMark/>
          </w:tcPr>
          <w:p w:rsidRPr="00EA1106" w:rsidR="00EE2BCB" w:rsidP="3C9CD612" w:rsidRDefault="7A90E208" w14:paraId="12BFFD35" w14:textId="6241EE17">
            <w:pPr>
              <w:spacing w:line="259" w:lineRule="auto"/>
              <w:ind w:firstLine="0"/>
              <w:jc w:val="left"/>
              <w:rPr>
                <w:rFonts w:ascii="Calibri" w:hAnsi="Calibri" w:eastAsia="Times New Roman" w:cs="Calibri"/>
                <w:color w:val="000000" w:themeColor="text1"/>
              </w:rPr>
            </w:pPr>
            <w:r w:rsidRPr="3C9CD612">
              <w:rPr>
                <w:rFonts w:ascii="Calibri" w:hAnsi="Calibri" w:eastAsia="Times New Roman" w:cs="Calibri"/>
                <w:color w:val="000000" w:themeColor="text1"/>
              </w:rPr>
              <w:t>Base</w:t>
            </w:r>
          </w:p>
        </w:tc>
        <w:tc>
          <w:tcPr>
            <w:tcW w:w="920" w:type="dxa"/>
          </w:tcPr>
          <w:p w:rsidR="3C9CD612" w:rsidP="6A7BF921" w:rsidRDefault="758BB827" w14:paraId="24778594" w14:textId="64D6273C">
            <w:pPr>
              <w:ind w:firstLine="0"/>
              <w:jc w:val="left"/>
              <w:rPr>
                <w:rFonts w:ascii="Calibri" w:hAnsi="Calibri" w:eastAsia="Calibri" w:cs="Calibri"/>
              </w:rPr>
            </w:pPr>
            <w:r w:rsidRPr="6A7BF921">
              <w:rPr>
                <w:rFonts w:ascii="Lucida Sans" w:hAnsi="Lucida Sans" w:eastAsia="Lucida Sans" w:cs="Lucida Sans"/>
                <w:color w:val="000000" w:themeColor="text1"/>
                <w:sz w:val="19"/>
                <w:szCs w:val="19"/>
              </w:rPr>
              <w:t>9.77</w:t>
            </w:r>
          </w:p>
        </w:tc>
        <w:tc>
          <w:tcPr>
            <w:tcW w:w="1524" w:type="dxa"/>
            <w:noWrap/>
            <w:hideMark/>
          </w:tcPr>
          <w:p w:rsidRPr="00EA1106" w:rsidR="00EE2BCB" w:rsidP="00EE2BCB" w:rsidRDefault="00EE2BCB" w14:paraId="6A61924C" w14:textId="7DF5D29F">
            <w:pPr>
              <w:ind w:firstLine="0"/>
              <w:jc w:val="right"/>
              <w:rPr>
                <w:rFonts w:ascii="Calibri" w:hAnsi="Calibri" w:eastAsia="Times New Roman" w:cs="Calibri"/>
                <w:color w:val="000000"/>
              </w:rPr>
            </w:pPr>
            <w:r>
              <w:rPr>
                <w:rFonts w:ascii="Calibri" w:hAnsi="Calibri" w:cs="Calibri"/>
                <w:color w:val="000000"/>
              </w:rPr>
              <w:t>186.45</w:t>
            </w:r>
          </w:p>
        </w:tc>
        <w:tc>
          <w:tcPr>
            <w:tcW w:w="713" w:type="dxa"/>
            <w:noWrap/>
            <w:hideMark/>
          </w:tcPr>
          <w:p w:rsidRPr="00EA1106" w:rsidR="00EE2BCB" w:rsidP="00EE2BCB" w:rsidRDefault="00EE2BCB" w14:paraId="3C3668B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0E5C1F08"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617C48FE" w14:textId="77777777">
        <w:trPr>
          <w:trHeight w:val="288"/>
        </w:trPr>
        <w:tc>
          <w:tcPr>
            <w:tcW w:w="1672" w:type="dxa"/>
            <w:noWrap/>
            <w:hideMark/>
          </w:tcPr>
          <w:p w:rsidRPr="00EA1106" w:rsidR="00EE2BCB" w:rsidP="00EE2BCB" w:rsidRDefault="00EE2BCB" w14:paraId="6B3292DF"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Thiacloprid</w:t>
            </w:r>
          </w:p>
        </w:tc>
        <w:tc>
          <w:tcPr>
            <w:tcW w:w="820" w:type="dxa"/>
            <w:noWrap/>
            <w:hideMark/>
          </w:tcPr>
          <w:p w:rsidRPr="00EA1106" w:rsidR="00EE2BCB" w:rsidP="00EE2BCB" w:rsidRDefault="00EE2BCB" w14:paraId="0E39706C"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7034961</w:t>
            </w:r>
          </w:p>
        </w:tc>
        <w:tc>
          <w:tcPr>
            <w:tcW w:w="587" w:type="dxa"/>
            <w:noWrap/>
            <w:hideMark/>
          </w:tcPr>
          <w:p w:rsidRPr="00EA1106" w:rsidR="00EE2BCB" w:rsidP="00EE2BCB" w:rsidRDefault="00EE2BCB" w14:paraId="4C9A9901"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1.12</w:t>
            </w:r>
          </w:p>
        </w:tc>
        <w:tc>
          <w:tcPr>
            <w:tcW w:w="881" w:type="dxa"/>
            <w:noWrap/>
            <w:hideMark/>
          </w:tcPr>
          <w:p w:rsidRPr="00EA1106" w:rsidR="00EE2BCB" w:rsidP="00EE2BCB" w:rsidRDefault="00EE2BCB" w14:paraId="61EC96ED"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9.77E-09</w:t>
            </w:r>
          </w:p>
        </w:tc>
        <w:tc>
          <w:tcPr>
            <w:tcW w:w="920" w:type="dxa"/>
            <w:noWrap/>
            <w:hideMark/>
          </w:tcPr>
          <w:p w:rsidRPr="00EA1106" w:rsidR="00EE2BCB" w:rsidP="3C9CD612" w:rsidRDefault="7DB5289A" w14:paraId="4C66DA96" w14:textId="4CE5F182">
            <w:pPr>
              <w:spacing w:line="259" w:lineRule="auto"/>
              <w:ind w:firstLine="0"/>
              <w:jc w:val="left"/>
              <w:rPr>
                <w:rFonts w:ascii="Calibri" w:hAnsi="Calibri" w:eastAsia="Times New Roman" w:cs="Calibri"/>
                <w:color w:val="000000" w:themeColor="text1"/>
              </w:rPr>
            </w:pPr>
            <w:r w:rsidRPr="3C9CD612">
              <w:rPr>
                <w:rFonts w:ascii="Calibri" w:hAnsi="Calibri" w:eastAsia="Times New Roman" w:cs="Calibri"/>
                <w:color w:val="000000" w:themeColor="text1"/>
              </w:rPr>
              <w:t>Base</w:t>
            </w:r>
          </w:p>
        </w:tc>
        <w:tc>
          <w:tcPr>
            <w:tcW w:w="920" w:type="dxa"/>
          </w:tcPr>
          <w:p w:rsidR="3C9CD612" w:rsidP="3C9CD612" w:rsidRDefault="17913453" w14:paraId="0392918A" w14:textId="23898E16">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0.75</w:t>
            </w:r>
          </w:p>
        </w:tc>
        <w:tc>
          <w:tcPr>
            <w:tcW w:w="1524" w:type="dxa"/>
            <w:noWrap/>
            <w:hideMark/>
          </w:tcPr>
          <w:p w:rsidRPr="00EA1106" w:rsidR="00EE2BCB" w:rsidP="00EE2BCB" w:rsidRDefault="00EE2BCB" w14:paraId="20DC9A30" w14:textId="7F2F9BA1">
            <w:pPr>
              <w:ind w:firstLine="0"/>
              <w:jc w:val="right"/>
              <w:rPr>
                <w:rFonts w:ascii="Calibri" w:hAnsi="Calibri" w:eastAsia="Times New Roman" w:cs="Calibri"/>
                <w:color w:val="000000"/>
              </w:rPr>
            </w:pPr>
            <w:r>
              <w:rPr>
                <w:rFonts w:ascii="Calibri" w:hAnsi="Calibri" w:cs="Calibri"/>
                <w:color w:val="000000"/>
              </w:rPr>
              <w:t>2.35</w:t>
            </w:r>
          </w:p>
        </w:tc>
        <w:tc>
          <w:tcPr>
            <w:tcW w:w="713" w:type="dxa"/>
            <w:noWrap/>
            <w:hideMark/>
          </w:tcPr>
          <w:p w:rsidRPr="00EA1106" w:rsidR="00EE2BCB" w:rsidP="00EE2BCB" w:rsidRDefault="00EE2BCB" w14:paraId="4A13FA47"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6</w:t>
            </w:r>
          </w:p>
        </w:tc>
        <w:tc>
          <w:tcPr>
            <w:tcW w:w="1322" w:type="dxa"/>
            <w:noWrap/>
            <w:hideMark/>
          </w:tcPr>
          <w:p w:rsidRPr="00EA1106" w:rsidR="00EE2BCB" w:rsidP="00EE2BCB" w:rsidRDefault="00EE2BCB" w14:paraId="7B7563A2"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Tox21</w:t>
            </w:r>
          </w:p>
        </w:tc>
      </w:tr>
      <w:tr w:rsidRPr="00EA1106" w:rsidR="00EE2BCB" w:rsidTr="6A7BF921" w14:paraId="78B43A75" w14:textId="77777777">
        <w:trPr>
          <w:trHeight w:val="288"/>
        </w:trPr>
        <w:tc>
          <w:tcPr>
            <w:tcW w:w="1672" w:type="dxa"/>
            <w:noWrap/>
            <w:hideMark/>
          </w:tcPr>
          <w:p w:rsidRPr="00EA1106" w:rsidR="00EE2BCB" w:rsidP="00EE2BCB" w:rsidRDefault="00EE2BCB" w14:paraId="78091DF3"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Trenbolone</w:t>
            </w:r>
          </w:p>
        </w:tc>
        <w:tc>
          <w:tcPr>
            <w:tcW w:w="820" w:type="dxa"/>
            <w:noWrap/>
            <w:hideMark/>
          </w:tcPr>
          <w:p w:rsidRPr="00EA1106" w:rsidR="00EE2BCB" w:rsidP="00EE2BCB" w:rsidRDefault="00EE2BCB" w14:paraId="10CEDFC7"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0034192</w:t>
            </w:r>
          </w:p>
        </w:tc>
        <w:tc>
          <w:tcPr>
            <w:tcW w:w="587" w:type="dxa"/>
            <w:noWrap/>
            <w:hideMark/>
          </w:tcPr>
          <w:p w:rsidRPr="00EA1106" w:rsidR="00EE2BCB" w:rsidP="00EE2BCB" w:rsidRDefault="00EE2BCB" w14:paraId="6B6B895E"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2.41</w:t>
            </w:r>
          </w:p>
        </w:tc>
        <w:tc>
          <w:tcPr>
            <w:tcW w:w="881" w:type="dxa"/>
            <w:noWrap/>
            <w:hideMark/>
          </w:tcPr>
          <w:p w:rsidRPr="00EA1106" w:rsidR="00EE2BCB" w:rsidP="00EE2BCB" w:rsidRDefault="00EE2BCB" w14:paraId="1781BE35"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3.72E-10</w:t>
            </w:r>
          </w:p>
        </w:tc>
        <w:tc>
          <w:tcPr>
            <w:tcW w:w="920" w:type="dxa"/>
            <w:noWrap/>
            <w:hideMark/>
          </w:tcPr>
          <w:p w:rsidRPr="00EA1106" w:rsidR="00EE2BCB" w:rsidP="3C9CD612" w:rsidRDefault="50469DEB" w14:paraId="676AAFD3" w14:textId="4B1D454B">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6A7BF921" w:rsidRDefault="10380B3D" w14:paraId="3F2DC481" w14:textId="4E933816">
            <w:pPr>
              <w:ind w:firstLine="0"/>
              <w:jc w:val="left"/>
              <w:rPr>
                <w:rFonts w:ascii="Calibri" w:hAnsi="Calibri" w:eastAsia="Calibri" w:cs="Calibri"/>
              </w:rPr>
            </w:pPr>
            <w:r w:rsidRPr="6A7BF921">
              <w:rPr>
                <w:rFonts w:ascii="Lucida Sans" w:hAnsi="Lucida Sans" w:eastAsia="Lucida Sans" w:cs="Lucida Sans"/>
                <w:color w:val="000000" w:themeColor="text1"/>
                <w:sz w:val="19"/>
                <w:szCs w:val="19"/>
              </w:rPr>
              <w:t>11.28</w:t>
            </w:r>
          </w:p>
        </w:tc>
        <w:tc>
          <w:tcPr>
            <w:tcW w:w="1524" w:type="dxa"/>
            <w:noWrap/>
            <w:hideMark/>
          </w:tcPr>
          <w:p w:rsidRPr="00EA1106" w:rsidR="00EE2BCB" w:rsidP="00EE2BCB" w:rsidRDefault="00EE2BCB" w14:paraId="02E810D1" w14:textId="201717C7">
            <w:pPr>
              <w:ind w:firstLine="0"/>
              <w:jc w:val="right"/>
              <w:rPr>
                <w:rFonts w:ascii="Calibri" w:hAnsi="Calibri" w:eastAsia="Times New Roman" w:cs="Calibri"/>
                <w:color w:val="000000"/>
              </w:rPr>
            </w:pPr>
            <w:r>
              <w:rPr>
                <w:rFonts w:ascii="Calibri" w:hAnsi="Calibri" w:cs="Calibri"/>
                <w:color w:val="000000"/>
              </w:rPr>
              <w:t>3.37</w:t>
            </w:r>
          </w:p>
        </w:tc>
        <w:tc>
          <w:tcPr>
            <w:tcW w:w="713" w:type="dxa"/>
            <w:noWrap/>
            <w:hideMark/>
          </w:tcPr>
          <w:p w:rsidRPr="00EA1106" w:rsidR="00EE2BCB" w:rsidP="00EE2BCB" w:rsidRDefault="00EE2BCB" w14:paraId="1BD9C944"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0D0AF70C"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r w:rsidRPr="00EA1106" w:rsidR="00EE2BCB" w:rsidTr="6A7BF921" w14:paraId="0D25A516" w14:textId="77777777">
        <w:trPr>
          <w:trHeight w:val="288"/>
        </w:trPr>
        <w:tc>
          <w:tcPr>
            <w:tcW w:w="1672" w:type="dxa"/>
            <w:noWrap/>
            <w:hideMark/>
          </w:tcPr>
          <w:p w:rsidRPr="00EA1106" w:rsidR="00EE2BCB" w:rsidP="00EE2BCB" w:rsidRDefault="00EE2BCB" w14:paraId="35339610"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Triphenyl phosphate</w:t>
            </w:r>
          </w:p>
        </w:tc>
        <w:tc>
          <w:tcPr>
            <w:tcW w:w="820" w:type="dxa"/>
            <w:noWrap/>
            <w:hideMark/>
          </w:tcPr>
          <w:p w:rsidRPr="00EA1106" w:rsidR="00EE2BCB" w:rsidP="00EE2BCB" w:rsidRDefault="00EE2BCB" w14:paraId="1710AB86"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1021952</w:t>
            </w:r>
          </w:p>
        </w:tc>
        <w:tc>
          <w:tcPr>
            <w:tcW w:w="587" w:type="dxa"/>
            <w:noWrap/>
            <w:hideMark/>
          </w:tcPr>
          <w:p w:rsidRPr="00EA1106" w:rsidR="00EE2BCB" w:rsidP="00EE2BCB" w:rsidRDefault="00EE2BCB" w14:paraId="7590E0A2"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4.45</w:t>
            </w:r>
          </w:p>
        </w:tc>
        <w:tc>
          <w:tcPr>
            <w:tcW w:w="881" w:type="dxa"/>
            <w:noWrap/>
            <w:hideMark/>
          </w:tcPr>
          <w:p w:rsidRPr="00EA1106" w:rsidR="00EE2BCB" w:rsidP="00EE2BCB" w:rsidRDefault="00EE2BCB" w14:paraId="5206A674"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1.00E-06</w:t>
            </w:r>
          </w:p>
        </w:tc>
        <w:tc>
          <w:tcPr>
            <w:tcW w:w="920" w:type="dxa"/>
            <w:noWrap/>
            <w:hideMark/>
          </w:tcPr>
          <w:p w:rsidRPr="00EA1106" w:rsidR="00EE2BCB" w:rsidP="00EE2BCB" w:rsidRDefault="4CB8A7B2" w14:paraId="642C96DE" w14:textId="0B8DE7F5">
            <w:pPr>
              <w:ind w:firstLine="0"/>
              <w:jc w:val="left"/>
              <w:rPr>
                <w:rFonts w:ascii="Calibri" w:hAnsi="Calibri" w:eastAsia="Times New Roman" w:cs="Calibri"/>
                <w:color w:val="000000"/>
              </w:rPr>
            </w:pPr>
            <w:r w:rsidRPr="3C9CD612">
              <w:rPr>
                <w:rFonts w:ascii="Calibri" w:hAnsi="Calibri" w:eastAsia="Times New Roman" w:cs="Calibri"/>
                <w:color w:val="000000" w:themeColor="text1"/>
              </w:rPr>
              <w:t>N</w:t>
            </w:r>
            <w:r w:rsidRPr="3C9CD612" w:rsidR="00EE2BCB">
              <w:rPr>
                <w:rFonts w:ascii="Calibri" w:hAnsi="Calibri" w:eastAsia="Times New Roman" w:cs="Calibri"/>
                <w:color w:val="000000" w:themeColor="text1"/>
              </w:rPr>
              <w:t>eutral</w:t>
            </w:r>
          </w:p>
        </w:tc>
        <w:tc>
          <w:tcPr>
            <w:tcW w:w="920" w:type="dxa"/>
          </w:tcPr>
          <w:p w:rsidR="3C9CD612" w:rsidP="3C9CD612" w:rsidRDefault="594C3AC6" w14:paraId="31F57D8A" w14:textId="60FEBCDF">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n/a</w:t>
            </w:r>
          </w:p>
        </w:tc>
        <w:tc>
          <w:tcPr>
            <w:tcW w:w="1524" w:type="dxa"/>
            <w:noWrap/>
            <w:hideMark/>
          </w:tcPr>
          <w:p w:rsidRPr="00EA1106" w:rsidR="00EE2BCB" w:rsidP="00EE2BCB" w:rsidRDefault="00EE2BCB" w14:paraId="1DA49D9D" w14:textId="340BADFC">
            <w:pPr>
              <w:ind w:firstLine="0"/>
              <w:jc w:val="right"/>
              <w:rPr>
                <w:rFonts w:ascii="Calibri" w:hAnsi="Calibri" w:eastAsia="Times New Roman" w:cs="Calibri"/>
                <w:color w:val="000000"/>
              </w:rPr>
            </w:pPr>
            <w:r>
              <w:rPr>
                <w:rFonts w:ascii="Calibri" w:hAnsi="Calibri" w:cs="Calibri"/>
                <w:color w:val="000000"/>
              </w:rPr>
              <w:t>60.88</w:t>
            </w:r>
          </w:p>
        </w:tc>
        <w:tc>
          <w:tcPr>
            <w:tcW w:w="713" w:type="dxa"/>
            <w:noWrap/>
            <w:hideMark/>
          </w:tcPr>
          <w:p w:rsidRPr="00EA1106" w:rsidR="00EE2BCB" w:rsidP="00EE2BCB" w:rsidRDefault="00EE2BCB" w14:paraId="4F3F5724"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6</w:t>
            </w:r>
          </w:p>
        </w:tc>
        <w:tc>
          <w:tcPr>
            <w:tcW w:w="1322" w:type="dxa"/>
            <w:noWrap/>
            <w:hideMark/>
          </w:tcPr>
          <w:p w:rsidRPr="00EA1106" w:rsidR="00EE2BCB" w:rsidP="00EE2BCB" w:rsidRDefault="00EE2BCB" w14:paraId="4BFEE861"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Tox21</w:t>
            </w:r>
          </w:p>
        </w:tc>
      </w:tr>
      <w:tr w:rsidRPr="00EA1106" w:rsidR="00EE2BCB" w:rsidTr="6A7BF921" w14:paraId="5A5A776F" w14:textId="77777777">
        <w:trPr>
          <w:trHeight w:val="288"/>
        </w:trPr>
        <w:tc>
          <w:tcPr>
            <w:tcW w:w="1672" w:type="dxa"/>
            <w:noWrap/>
            <w:hideMark/>
          </w:tcPr>
          <w:p w:rsidRPr="00EA1106" w:rsidR="00EE2BCB" w:rsidP="00EE2BCB" w:rsidRDefault="00EE2BCB" w14:paraId="783AFA48"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Warfarin</w:t>
            </w:r>
          </w:p>
        </w:tc>
        <w:tc>
          <w:tcPr>
            <w:tcW w:w="820" w:type="dxa"/>
            <w:noWrap/>
            <w:hideMark/>
          </w:tcPr>
          <w:p w:rsidRPr="00EA1106" w:rsidR="00EE2BCB" w:rsidP="00EE2BCB" w:rsidRDefault="00EE2BCB" w14:paraId="09A08C54"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5023742</w:t>
            </w:r>
          </w:p>
        </w:tc>
        <w:tc>
          <w:tcPr>
            <w:tcW w:w="587" w:type="dxa"/>
            <w:noWrap/>
            <w:hideMark/>
          </w:tcPr>
          <w:p w:rsidRPr="00EA1106" w:rsidR="00EE2BCB" w:rsidP="00EE2BCB" w:rsidRDefault="00EE2BCB" w14:paraId="6F3422D8"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2.56</w:t>
            </w:r>
          </w:p>
        </w:tc>
        <w:tc>
          <w:tcPr>
            <w:tcW w:w="881" w:type="dxa"/>
            <w:noWrap/>
            <w:hideMark/>
          </w:tcPr>
          <w:p w:rsidRPr="00EA1106" w:rsidR="00EE2BCB" w:rsidP="00EE2BCB" w:rsidRDefault="00EE2BCB" w14:paraId="3E299861"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3.39E-08</w:t>
            </w:r>
          </w:p>
        </w:tc>
        <w:tc>
          <w:tcPr>
            <w:tcW w:w="920" w:type="dxa"/>
            <w:noWrap/>
            <w:hideMark/>
          </w:tcPr>
          <w:p w:rsidRPr="00EA1106" w:rsidR="00EE2BCB" w:rsidP="3C9CD612" w:rsidRDefault="1D791717" w14:paraId="5CC787E5" w14:textId="763F77DD">
            <w:pPr>
              <w:spacing w:line="259" w:lineRule="auto"/>
              <w:ind w:firstLine="0"/>
              <w:jc w:val="left"/>
            </w:pPr>
            <w:r w:rsidRPr="3C9CD612">
              <w:rPr>
                <w:rFonts w:ascii="Calibri" w:hAnsi="Calibri" w:eastAsia="Times New Roman" w:cs="Calibri"/>
                <w:color w:val="000000" w:themeColor="text1"/>
              </w:rPr>
              <w:t>Acid</w:t>
            </w:r>
          </w:p>
        </w:tc>
        <w:tc>
          <w:tcPr>
            <w:tcW w:w="920" w:type="dxa"/>
          </w:tcPr>
          <w:p w:rsidR="3C9CD612" w:rsidP="3C9CD612" w:rsidRDefault="142C1BE4" w14:paraId="11AAAD79" w14:textId="468C591F">
            <w:pPr>
              <w:ind w:firstLine="0"/>
              <w:jc w:val="left"/>
              <w:rPr>
                <w:rFonts w:ascii="Calibri" w:hAnsi="Calibri" w:eastAsia="Times New Roman" w:cs="Calibri"/>
                <w:color w:val="000000" w:themeColor="text1"/>
              </w:rPr>
            </w:pPr>
            <w:r w:rsidRPr="6A7BF921">
              <w:rPr>
                <w:rFonts w:ascii="Calibri" w:hAnsi="Calibri" w:eastAsia="Times New Roman" w:cs="Calibri"/>
                <w:color w:val="000000" w:themeColor="text1"/>
              </w:rPr>
              <w:t>4.74</w:t>
            </w:r>
          </w:p>
        </w:tc>
        <w:tc>
          <w:tcPr>
            <w:tcW w:w="1524" w:type="dxa"/>
            <w:noWrap/>
            <w:hideMark/>
          </w:tcPr>
          <w:p w:rsidRPr="00EA1106" w:rsidR="00EE2BCB" w:rsidP="00EE2BCB" w:rsidRDefault="00EE2BCB" w14:paraId="6DB5410B" w14:textId="0D157822">
            <w:pPr>
              <w:ind w:firstLine="0"/>
              <w:jc w:val="right"/>
              <w:rPr>
                <w:rFonts w:ascii="Calibri" w:hAnsi="Calibri" w:eastAsia="Times New Roman" w:cs="Calibri"/>
                <w:color w:val="000000"/>
              </w:rPr>
            </w:pPr>
            <w:r>
              <w:rPr>
                <w:rFonts w:ascii="Calibri" w:hAnsi="Calibri" w:cs="Calibri"/>
                <w:color w:val="000000"/>
              </w:rPr>
              <w:t>2.07</w:t>
            </w:r>
          </w:p>
        </w:tc>
        <w:tc>
          <w:tcPr>
            <w:tcW w:w="713" w:type="dxa"/>
            <w:noWrap/>
            <w:hideMark/>
          </w:tcPr>
          <w:p w:rsidRPr="00EA1106" w:rsidR="00EE2BCB" w:rsidP="00EE2BCB" w:rsidRDefault="00EE2BCB" w14:paraId="5D8D2F91" w14:textId="77777777">
            <w:pPr>
              <w:ind w:firstLine="0"/>
              <w:jc w:val="right"/>
              <w:rPr>
                <w:rFonts w:ascii="Calibri" w:hAnsi="Calibri" w:eastAsia="Times New Roman" w:cs="Calibri"/>
                <w:color w:val="000000"/>
              </w:rPr>
            </w:pPr>
            <w:r w:rsidRPr="00EA1106">
              <w:rPr>
                <w:rFonts w:ascii="Calibri" w:hAnsi="Calibri" w:eastAsia="Times New Roman" w:cs="Calibri"/>
                <w:color w:val="000000"/>
              </w:rPr>
              <w:t>3</w:t>
            </w:r>
          </w:p>
        </w:tc>
        <w:tc>
          <w:tcPr>
            <w:tcW w:w="1322" w:type="dxa"/>
            <w:noWrap/>
            <w:hideMark/>
          </w:tcPr>
          <w:p w:rsidRPr="00EA1106" w:rsidR="00EE2BCB" w:rsidP="00EE2BCB" w:rsidRDefault="00EE2BCB" w14:paraId="0C66AF29" w14:textId="77777777">
            <w:pPr>
              <w:ind w:firstLine="0"/>
              <w:jc w:val="left"/>
              <w:rPr>
                <w:rFonts w:ascii="Calibri" w:hAnsi="Calibri" w:eastAsia="Times New Roman" w:cs="Calibri"/>
                <w:color w:val="000000"/>
              </w:rPr>
            </w:pPr>
            <w:r w:rsidRPr="00EA1106">
              <w:rPr>
                <w:rFonts w:ascii="Calibri" w:hAnsi="Calibri" w:eastAsia="Times New Roman" w:cs="Calibri"/>
                <w:color w:val="000000"/>
              </w:rPr>
              <w:t>Dimitrijevic</w:t>
            </w:r>
          </w:p>
        </w:tc>
      </w:tr>
    </w:tbl>
    <w:p w:rsidR="00EA1106" w:rsidP="006E0F52" w:rsidRDefault="00EA1106" w14:paraId="4476935B" w14:textId="77777777"/>
    <w:p w:rsidR="00C04619" w:rsidP="006E0F52" w:rsidRDefault="00DE0093" w14:paraId="0AEC9966" w14:textId="2B6F5B2F">
      <w:pPr>
        <w:pStyle w:val="ListParagraph"/>
        <w:numPr>
          <w:ilvl w:val="0"/>
          <w:numId w:val="10"/>
        </w:numPr>
      </w:pPr>
      <w:commentRangeStart w:id="4"/>
      <w:r>
        <w:t>Annotation of in vitro Assay Parameters</w:t>
      </w:r>
      <w:commentRangeEnd w:id="4"/>
      <w:r>
        <w:rPr>
          <w:rStyle w:val="CommentReference"/>
        </w:rPr>
        <w:commentReference w:id="4"/>
      </w:r>
    </w:p>
    <w:p w:rsidR="00DE0093" w:rsidP="00DE0093" w:rsidRDefault="00DE0093" w14:paraId="1DD59644" w14:textId="59BAB7FB">
      <w:r>
        <w:t>EPA’s toxicity forecaster (</w:t>
      </w:r>
      <w:proofErr w:type="spellStart"/>
      <w:r>
        <w:t>ToxCast</w:t>
      </w:r>
      <w:proofErr w:type="spellEnd"/>
      <w:r>
        <w:t>) project is an ongoing high throughput in vitro screening project that has tested thousands of chemicals across more than a thousand assay-endpoint</w:t>
      </w:r>
      <w:r w:rsidR="004C4CDD">
        <w:t xml:space="preserve"> combinations</w:t>
      </w:r>
      <w:r>
        <w:t xml:space="preserve"> </w:t>
      </w:r>
      <w:r w:rsidR="00997277">
        <w:fldChar w:fldCharType="begin">
          <w:fldData xml:space="preserve">PEVuZE5vdGU+PENpdGU+PEF1dGhvcj5GZXNodWs8L0F1dGhvcj48WWVhcj4yMDIzPC9ZZWFyPjxS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==
</w:fldData>
        </w:fldChar>
      </w:r>
      <w:r w:rsidR="00997277">
        <w:instrText xml:space="preserve"> ADDIN EN.CITE </w:instrText>
      </w:r>
      <w:r w:rsidR="00997277">
        <w:fldChar w:fldCharType="begin">
          <w:fldData xml:space="preserve">PEVuZE5vdGU+PENpdGU+PEF1dGhvcj5GZXNodWs8L0F1dGhvcj48WWVhcj4yMDIzPC9ZZWFyPjxS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==
</w:fldData>
        </w:fldChar>
      </w:r>
      <w:r w:rsidR="00997277">
        <w:instrText xml:space="preserve"> ADDIN EN.CITE.DATA </w:instrText>
      </w:r>
      <w:r w:rsidR="00997277">
        <w:fldChar w:fldCharType="end"/>
      </w:r>
      <w:r w:rsidR="00997277">
        <w:fldChar w:fldCharType="separate"/>
      </w:r>
      <w:r w:rsidR="00997277">
        <w:rPr>
          <w:noProof/>
        </w:rPr>
        <w:t>(Feshuk et al., 2023)</w:t>
      </w:r>
      <w:r w:rsidR="00997277">
        <w:fldChar w:fldCharType="end"/>
      </w:r>
      <w:r w:rsidR="00997277">
        <w:t xml:space="preserve"> </w:t>
      </w:r>
      <w:r w:rsidR="00997277">
        <w:fldChar w:fldCharType="begin">
          <w:fldData xml:space="preserve">PEVuZE5vdGU+PENpdGU+PEF1dGhvcj5SaWNoYXJkPC9BdXRob3I+PFllYXI+MjAxNjwvWWVhcj48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</w:fldData>
        </w:fldChar>
      </w:r>
      <w:r w:rsidR="00997277">
        <w:instrText xml:space="preserve"> ADDIN EN.CITE </w:instrText>
      </w:r>
      <w:r w:rsidR="00997277">
        <w:fldChar w:fldCharType="begin">
          <w:fldData xml:space="preserve">PEVuZE5vdGU+PENpdGU+PEF1dGhvcj5SaWNoYXJkPC9BdXRob3I+PFllYXI+MjAxNjwvWWVhcj48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</w:fldData>
        </w:fldChar>
      </w:r>
      <w:r w:rsidR="00997277">
        <w:instrText xml:space="preserve"> ADDIN EN.CITE.DATA </w:instrText>
      </w:r>
      <w:r w:rsidR="00997277">
        <w:fldChar w:fldCharType="end"/>
      </w:r>
      <w:r w:rsidR="00997277">
        <w:fldChar w:fldCharType="separate"/>
      </w:r>
      <w:r w:rsidR="00997277">
        <w:rPr>
          <w:noProof/>
        </w:rPr>
        <w:t>(Richard et al., 2016)</w:t>
      </w:r>
      <w:r w:rsidR="00997277">
        <w:fldChar w:fldCharType="end"/>
      </w:r>
      <w:r>
        <w:t>. Each in vitro assay potentially varies with respect to the parameters described by in vitro disposition models (</w:t>
      </w:r>
      <w:r w:rsidRPr="00861A0A">
        <w:t xml:space="preserve">Figure </w:t>
      </w:r>
      <w:r w:rsidR="00861A0A">
        <w:t>1</w:t>
      </w:r>
      <w:r>
        <w:t xml:space="preserve">). For the </w:t>
      </w:r>
      <w:proofErr w:type="spellStart"/>
      <w:r>
        <w:t>ToxCast</w:t>
      </w:r>
      <w:proofErr w:type="spellEnd"/>
      <w:r>
        <w:t xml:space="preserve"> assays a table of in vitro disposition model parameters has been created (</w:t>
      </w:r>
      <w:proofErr w:type="spellStart"/>
      <w:proofErr w:type="gramStart"/>
      <w:r>
        <w:t>httk</w:t>
      </w:r>
      <w:proofErr w:type="spellEnd"/>
      <w:r>
        <w:t>::</w:t>
      </w:r>
      <w:proofErr w:type="spellStart"/>
      <w:proofErr w:type="gramEnd"/>
      <w:r>
        <w:t>invitro.assay.params</w:t>
      </w:r>
      <w:proofErr w:type="spellEnd"/>
      <w:r>
        <w:t xml:space="preserve">) that is indexable by </w:t>
      </w:r>
      <w:proofErr w:type="spellStart"/>
      <w:r>
        <w:t>ToxCast</w:t>
      </w:r>
      <w:proofErr w:type="spellEnd"/>
      <w:r>
        <w:t xml:space="preserve"> assay-endpoint identifier (AEID) or assay-endpoint name (AENM). The function </w:t>
      </w:r>
      <w:proofErr w:type="spellStart"/>
      <w:r>
        <w:t>parameterize_</w:t>
      </w:r>
      <w:proofErr w:type="gramStart"/>
      <w:r>
        <w:t>ivd</w:t>
      </w:r>
      <w:proofErr w:type="spellEnd"/>
      <w:r>
        <w:t>(</w:t>
      </w:r>
      <w:proofErr w:type="gramEnd"/>
      <w:r>
        <w:t xml:space="preserve">) takes as arguments both a chemical identity and an assay identity to produce the needed parameters for the Armitage or Kramer models depending on both the chemical tested and the in vitro assay system being tested. </w:t>
      </w:r>
      <w:proofErr w:type="spellStart"/>
      <w:proofErr w:type="gramStart"/>
      <w:r>
        <w:t>Httk</w:t>
      </w:r>
      <w:proofErr w:type="spellEnd"/>
      <w:r>
        <w:t>::</w:t>
      </w:r>
      <w:proofErr w:type="spellStart"/>
      <w:proofErr w:type="gramEnd"/>
      <w:r>
        <w:t>invitro.assay.params</w:t>
      </w:r>
      <w:proofErr w:type="spellEnd"/>
      <w:r>
        <w:t xml:space="preserve"> was </w:t>
      </w:r>
      <w:r w:rsidRPr="00001D9D">
        <w:rPr>
          <w:highlight w:val="yellow"/>
        </w:rPr>
        <w:t>developed by…</w:t>
      </w:r>
    </w:p>
    <w:p w:rsidRPr="00C04619" w:rsidR="00DE0093" w:rsidP="00DE0093" w:rsidRDefault="00DE0093" w14:paraId="1AC7F79B" w14:textId="31590021">
      <w:pPr>
        <w:pStyle w:val="ListParagraph"/>
        <w:numPr>
          <w:ilvl w:val="0"/>
          <w:numId w:val="10"/>
        </w:numPr>
      </w:pPr>
      <w:r>
        <w:t>Data analysis</w:t>
      </w:r>
    </w:p>
    <w:p w:rsidRPr="008B73E5" w:rsidR="008B73E5" w:rsidP="00132887" w:rsidRDefault="00C32D4B" w14:paraId="4AB65035" w14:textId="64B9696C">
      <w:r>
        <w:t xml:space="preserve"> </w:t>
      </w:r>
      <w:r w:rsidR="00461D7C">
        <w:t xml:space="preserve">In vitro assay descriptors for the measurements in </w:t>
      </w:r>
      <w:r w:rsidRPr="00861A0A" w:rsidR="00461D7C">
        <w:t xml:space="preserve">Table </w:t>
      </w:r>
      <w:r w:rsidR="00861A0A">
        <w:t>S1</w:t>
      </w:r>
      <w:r w:rsidR="00461D7C">
        <w:t xml:space="preserve"> were added as additional assays into </w:t>
      </w:r>
      <w:proofErr w:type="spellStart"/>
      <w:proofErr w:type="gramStart"/>
      <w:r w:rsidR="00461D7C">
        <w:t>httk:invitro</w:t>
      </w:r>
      <w:proofErr w:type="gramEnd"/>
      <w:r w:rsidR="00461D7C">
        <w:t>.assay.params</w:t>
      </w:r>
      <w:proofErr w:type="spellEnd"/>
      <w:r w:rsidR="00461D7C">
        <w:t xml:space="preserve"> using the AENM “IVD” + Author + Year (that is, Smith et al. (2000) would be AENM “IVDSmith2000”. </w:t>
      </w:r>
      <w:r w:rsidRPr="00DF7220" w:rsidR="007761AB">
        <w:t xml:space="preserve">Information characterizing the experimental conditions was input to the Armitage et al. (2014) </w:t>
      </w:r>
      <w:r w:rsidRPr="00726536" w:rsidR="007761AB">
        <w:t>and the Kramer et al. (</w:t>
      </w:r>
      <w:r w:rsidRPr="00726536" w:rsidR="0061417D">
        <w:t>2010</w:t>
      </w:r>
      <w:r w:rsidRPr="00726536" w:rsidR="007761AB">
        <w:t>)</w:t>
      </w:r>
      <w:r w:rsidRPr="00DF7220" w:rsidR="007761AB">
        <w:t xml:space="preserve"> </w:t>
      </w:r>
      <w:r w:rsidRPr="00DF7220" w:rsidR="007761AB">
        <w:rPr>
          <w:i/>
          <w:iCs/>
        </w:rPr>
        <w:t>in vitro</w:t>
      </w:r>
      <w:r w:rsidRPr="00DF7220" w:rsidR="007761AB">
        <w:t xml:space="preserve"> disposition model</w:t>
      </w:r>
      <w:r w:rsidR="005933BD">
        <w:t>s</w:t>
      </w:r>
      <w:r w:rsidRPr="00DF7220" w:rsidR="007761AB">
        <w:t xml:space="preserve">. </w:t>
      </w:r>
      <w:r w:rsidR="00DF7220">
        <w:t>Finally, R was used to calculate the root mean square log</w:t>
      </w:r>
      <w:r w:rsidRPr="00EA0123" w:rsidR="00EA0123">
        <w:rPr>
          <w:vertAlign w:val="subscript"/>
        </w:rPr>
        <w:t>10</w:t>
      </w:r>
      <w:r w:rsidR="00DF7220">
        <w:t xml:space="preserve"> error (RMSLE)</w:t>
      </w:r>
      <w:r w:rsidR="00620BB4">
        <w:t xml:space="preserve"> and</w:t>
      </w:r>
      <w:r w:rsidR="00DC3145">
        <w:t xml:space="preserve"> coefficient of determination</w:t>
      </w:r>
      <w:r w:rsidR="00620BB4">
        <w:t xml:space="preserve"> </w:t>
      </w:r>
      <w:r w:rsidR="00DC3145">
        <w:t>(r</w:t>
      </w:r>
      <w:r w:rsidR="00620BB4">
        <w:rPr>
          <w:vertAlign w:val="superscript"/>
        </w:rPr>
        <w:t>2</w:t>
      </w:r>
      <w:r w:rsidR="00DC3145">
        <w:t xml:space="preserve">) </w:t>
      </w:r>
      <w:r w:rsidR="00DF7220">
        <w:t xml:space="preserve">for each </w:t>
      </w:r>
      <w:r w:rsidR="005933BD">
        <w:t>chemical-</w:t>
      </w:r>
      <w:r w:rsidR="00DF7220">
        <w:t>model</w:t>
      </w:r>
      <w:r w:rsidR="00DC3145">
        <w:t xml:space="preserve"> </w:t>
      </w:r>
      <w:r w:rsidR="005933BD">
        <w:t xml:space="preserve">combination </w:t>
      </w:r>
      <w:r w:rsidR="00E5324F">
        <w:t>(</w:t>
      </w:r>
      <w:r w:rsidRPr="00E5324F" w:rsidR="00E5324F">
        <w:t>R Core Team</w:t>
      </w:r>
      <w:r w:rsidR="00E5324F">
        <w:t>,</w:t>
      </w:r>
      <w:r w:rsidRPr="00E5324F" w:rsidR="00E5324F">
        <w:t xml:space="preserve"> 2023</w:t>
      </w:r>
      <w:r w:rsidR="00E5324F">
        <w:t xml:space="preserve">). </w:t>
      </w:r>
      <w:r w:rsidR="00DF7220">
        <w:t xml:space="preserve"> </w:t>
      </w:r>
    </w:p>
    <w:p w:rsidR="00E743A5" w:rsidP="006E0F52" w:rsidRDefault="00E743A5" w14:paraId="6FA1D5BF" w14:textId="77777777">
      <w:pPr>
        <w:rPr>
          <w:rStyle w:val="Heading1Char"/>
        </w:rPr>
      </w:pPr>
      <w:r>
        <w:rPr>
          <w:rStyle w:val="Heading1Char"/>
        </w:rPr>
        <w:br w:type="page"/>
      </w:r>
    </w:p>
    <w:p w:rsidR="00E743A5" w:rsidP="006E0F52" w:rsidRDefault="0082107B" w14:paraId="7B32FBC1" w14:textId="0ED82E69">
      <w:r w:rsidRPr="00A642B6">
        <w:rPr>
          <w:rStyle w:val="Heading1Char"/>
        </w:rPr>
        <w:t>Results</w:t>
      </w:r>
    </w:p>
    <w:p w:rsidR="00EE0408" w:rsidP="0A36AF7D" w:rsidRDefault="6EFE809A" w14:paraId="5E450160" w14:textId="4C9CBF8C">
      <w:pPr>
        <w:ind/>
        <w:jc w:val="both"/>
      </w:pPr>
      <w:commentRangeStart w:id="5"/>
      <w:commentRangeStart w:id="6"/>
      <w:r w:rsidR="00F041BA">
        <w:rPr/>
        <w:t xml:space="preserve">One hundred </w:t>
      </w:r>
      <w:r w:rsidR="00726536">
        <w:rPr/>
        <w:t>eighteen</w:t>
      </w:r>
      <w:r w:rsidR="00F041BA">
        <w:rPr/>
        <w:t xml:space="preserve"> </w:t>
      </w:r>
      <w:r w:rsidR="00E743A5">
        <w:rPr/>
        <w:t>experimentally derived intracellular concentrations</w:t>
      </w:r>
      <w:r w:rsidR="00E57D98">
        <w:rPr/>
        <w:t xml:space="preserve"> of </w:t>
      </w:r>
      <w:r w:rsidR="00F041BA">
        <w:rPr/>
        <w:t>twenty-eight</w:t>
      </w:r>
      <w:r w:rsidR="00E57D98">
        <w:rPr/>
        <w:t xml:space="preserve"> chemicals were curated from the public scientific literature covering a</w:t>
      </w:r>
      <w:r w:rsidR="00E743A5">
        <w:rPr/>
        <w:t xml:space="preserve"> variety of assays and cell types (</w:t>
      </w:r>
      <w:r w:rsidRPr="0A36AF7D" w:rsidR="00E743A5">
        <w:rPr>
          <w:b w:val="1"/>
          <w:bCs w:val="1"/>
        </w:rPr>
        <w:t>Table S</w:t>
      </w:r>
      <w:r w:rsidRPr="0A36AF7D" w:rsidR="00861A0A">
        <w:rPr>
          <w:b w:val="1"/>
          <w:bCs w:val="1"/>
        </w:rPr>
        <w:t>1</w:t>
      </w:r>
      <w:r w:rsidR="00E743A5">
        <w:rPr/>
        <w:t xml:space="preserve">). </w:t>
      </w:r>
      <w:commentRangeEnd w:id="5"/>
      <w:r>
        <w:rPr>
          <w:rStyle w:val="CommentReference"/>
        </w:rPr>
        <w:commentReference w:id="5"/>
      </w:r>
      <w:commentRangeEnd w:id="6"/>
      <w:r>
        <w:rPr>
          <w:rStyle w:val="CommentReference"/>
        </w:rPr>
        <w:commentReference w:id="6"/>
      </w:r>
      <w:r w:rsidR="00723A6D">
        <w:rPr/>
        <w:t>The in vitro systems analyzed consisted of 6-, 24-, 96-, and 384-well plates and 60 cm</w:t>
      </w:r>
      <w:r w:rsidRPr="0A36AF7D" w:rsidR="00723A6D">
        <w:rPr>
          <w:vertAlign w:val="superscript"/>
        </w:rPr>
        <w:t>2</w:t>
      </w:r>
      <w:r w:rsidR="00723A6D">
        <w:rPr/>
        <w:t xml:space="preserve"> petri dishes with </w:t>
      </w:r>
      <w:r w:rsidR="0A23C170">
        <w:rPr/>
        <w:t xml:space="preserve">Rat Neocortical cells, </w:t>
      </w:r>
      <w:r w:rsidR="00723A6D">
        <w:rPr/>
        <w:t xml:space="preserve">Primary Human Hepatocytes, </w:t>
      </w:r>
      <w:r w:rsidR="00723A6D">
        <w:rPr/>
        <w:t>HepaRG</w:t>
      </w:r>
      <w:r w:rsidR="00723A6D">
        <w:rPr/>
        <w:t xml:space="preserve">, HepG2, Caco-2, and </w:t>
      </w:r>
      <w:r w:rsidR="00723A6D">
        <w:rPr/>
        <w:t>Balb</w:t>
      </w:r>
      <w:r w:rsidR="00723A6D">
        <w:rPr/>
        <w:t xml:space="preserve">/c 3T3 cells.  </w:t>
      </w:r>
      <w:r w:rsidR="004A3620">
        <w:rPr/>
        <w:t>The nominal comparison (</w:t>
      </w:r>
      <w:r w:rsidR="004A3620">
        <w:rPr/>
        <w:t>i.e.</w:t>
      </w:r>
      <w:r w:rsidR="004A3620">
        <w:rPr/>
        <w:t xml:space="preserve"> assumption that nominal = </w:t>
      </w:r>
      <w:r w:rsidR="004A3620">
        <w:rPr/>
        <w:t>C</w:t>
      </w:r>
      <w:r w:rsidRPr="0A36AF7D" w:rsidR="004A3620">
        <w:rPr>
          <w:vertAlign w:val="subscript"/>
        </w:rPr>
        <w:t>free</w:t>
      </w:r>
      <w:r w:rsidR="004A3620">
        <w:rPr/>
        <w:t xml:space="preserve">) resulted in an underprediction of </w:t>
      </w:r>
      <w:r w:rsidR="004A3620">
        <w:rPr/>
        <w:t>C</w:t>
      </w:r>
      <w:r w:rsidRPr="0A36AF7D" w:rsidR="004A3620">
        <w:rPr>
          <w:vertAlign w:val="subscript"/>
        </w:rPr>
        <w:t>cell</w:t>
      </w:r>
      <w:r w:rsidR="004A3620">
        <w:rPr/>
        <w:t xml:space="preserve"> while the Armitage model resulted in a slight over prediction of </w:t>
      </w:r>
      <w:r w:rsidR="004A3620">
        <w:rPr/>
        <w:t>C</w:t>
      </w:r>
      <w:r w:rsidRPr="0A36AF7D" w:rsidR="004A3620">
        <w:rPr>
          <w:vertAlign w:val="subscript"/>
        </w:rPr>
        <w:t>cell</w:t>
      </w:r>
      <w:r w:rsidR="004A3620">
        <w:rPr/>
        <w:t xml:space="preserve">. The Kramer model had the greatest spread but most evenly over and underpredicted </w:t>
      </w:r>
      <w:r w:rsidR="004A3620">
        <w:rPr/>
        <w:t>C</w:t>
      </w:r>
      <w:r w:rsidRPr="0A36AF7D" w:rsidR="004A3620">
        <w:rPr>
          <w:vertAlign w:val="subscript"/>
        </w:rPr>
        <w:t>cell</w:t>
      </w:r>
      <w:r w:rsidR="004A3620">
        <w:rPr/>
        <w:t xml:space="preserve"> (Figure 2). </w:t>
      </w:r>
      <w:r w:rsidR="159A1379">
        <w:drawing>
          <wp:inline wp14:editId="54E5A06E" wp14:anchorId="5BBC4D1C">
            <wp:extent cx="5943600" cy="2381250"/>
            <wp:effectExtent l="0" t="0" r="0" b="0"/>
            <wp:docPr id="942378498" name="" title=""/>
            <wp:cNvGraphicFramePr>
              <a:graphicFrameLocks noChangeAspect="1"/>
            </wp:cNvGraphicFramePr>
            <a:graphic>
              <a:graphicData uri="http://schemas.openxmlformats.org/drawingml/2006/picture">
                <pic:pic>
                  <pic:nvPicPr>
                    <pic:cNvPr id="0" name=""/>
                    <pic:cNvPicPr/>
                  </pic:nvPicPr>
                  <pic:blipFill>
                    <a:blip r:embed="R5cbb7a42281e49a8">
                      <a:extLst>
                        <a:ext xmlns:a="http://schemas.openxmlformats.org/drawingml/2006/main" uri="{28A0092B-C50C-407E-A947-70E740481C1C}">
                          <a14:useLocalDpi val="0"/>
                        </a:ext>
                      </a:extLst>
                    </a:blip>
                    <a:stretch>
                      <a:fillRect/>
                    </a:stretch>
                  </pic:blipFill>
                  <pic:spPr>
                    <a:xfrm>
                      <a:off x="0" y="0"/>
                      <a:ext cx="5943600" cy="2381250"/>
                    </a:xfrm>
                    <a:prstGeom prst="rect">
                      <a:avLst/>
                    </a:prstGeom>
                  </pic:spPr>
                </pic:pic>
              </a:graphicData>
            </a:graphic>
          </wp:inline>
        </w:drawing>
      </w:r>
    </w:p>
    <w:p w:rsidR="003E2CFE" w:rsidP="0A36AF7D" w:rsidRDefault="00A67EEA" w14:paraId="23AE7FD5" w14:textId="7EE0372E">
      <w:pPr>
        <w:jc w:val="center"/>
      </w:pPr>
      <w:r w:rsidRPr="0A36AF7D" w:rsidR="00A67EEA">
        <w:rPr>
          <w:b w:val="1"/>
          <w:bCs w:val="1"/>
        </w:rPr>
        <w:t xml:space="preserve">Figure </w:t>
      </w:r>
      <w:r w:rsidRPr="0A36AF7D" w:rsidR="00861A0A">
        <w:rPr>
          <w:b w:val="1"/>
          <w:bCs w:val="1"/>
        </w:rPr>
        <w:t>2</w:t>
      </w:r>
      <w:r w:rsidRPr="0A36AF7D" w:rsidR="00A67EEA">
        <w:rPr>
          <w:b w:val="1"/>
          <w:bCs w:val="1"/>
        </w:rPr>
        <w:t>.</w:t>
      </w:r>
      <w:r w:rsidR="00A67EEA">
        <w:rPr/>
        <w:t xml:space="preserve"> </w:t>
      </w:r>
      <w:r w:rsidR="00030D2C">
        <w:rPr/>
        <w:t>P</w:t>
      </w:r>
      <w:r w:rsidR="00083D4E">
        <w:rPr/>
        <w:t>redicted</w:t>
      </w:r>
      <w:r w:rsidR="00A67EEA">
        <w:rPr/>
        <w:t xml:space="preserve"> </w:t>
      </w:r>
      <w:r w:rsidR="003A7156">
        <w:rPr/>
        <w:t xml:space="preserve">and experimental </w:t>
      </w:r>
      <w:r w:rsidR="00A67EEA">
        <w:rPr/>
        <w:t xml:space="preserve">intracellular </w:t>
      </w:r>
      <w:r w:rsidR="003A7156">
        <w:rPr/>
        <w:t>concentrations from the</w:t>
      </w:r>
      <w:r w:rsidR="00EA0123">
        <w:rPr/>
        <w:t xml:space="preserve"> Nominal = </w:t>
      </w:r>
      <w:r w:rsidR="00EA0123">
        <w:rPr/>
        <w:t>C</w:t>
      </w:r>
      <w:r w:rsidRPr="0A36AF7D" w:rsidR="00EA0123">
        <w:rPr>
          <w:vertAlign w:val="subscript"/>
        </w:rPr>
        <w:t>free</w:t>
      </w:r>
      <w:r w:rsidR="00EA0123">
        <w:rPr/>
        <w:t xml:space="preserve"> (left panel),</w:t>
      </w:r>
      <w:r w:rsidR="003A7156">
        <w:rPr/>
        <w:t xml:space="preserve"> Armitage</w:t>
      </w:r>
      <w:r w:rsidR="00F01F62">
        <w:rPr/>
        <w:t xml:space="preserve"> (</w:t>
      </w:r>
      <w:r w:rsidR="00EA0123">
        <w:rPr/>
        <w:t>middle</w:t>
      </w:r>
      <w:r w:rsidR="00F01F62">
        <w:rPr/>
        <w:t xml:space="preserve"> panel)</w:t>
      </w:r>
      <w:r w:rsidR="00EA0123">
        <w:rPr/>
        <w:t>,</w:t>
      </w:r>
      <w:r w:rsidR="003A7156">
        <w:rPr/>
        <w:t xml:space="preserve"> and Kramer </w:t>
      </w:r>
      <w:r w:rsidR="00F01F62">
        <w:rPr/>
        <w:t xml:space="preserve">(right panel) </w:t>
      </w:r>
      <w:r w:rsidR="003A7156">
        <w:rPr/>
        <w:t xml:space="preserve">models. </w:t>
      </w:r>
      <w:r w:rsidR="00E76C79">
        <w:rPr/>
        <w:t>Dashed line shows unity.</w:t>
      </w:r>
      <w:r w:rsidR="25DD6804">
        <w:drawing>
          <wp:inline wp14:editId="1734993F" wp14:anchorId="0A783B1A">
            <wp:extent cx="5943600" cy="2743200"/>
            <wp:effectExtent l="0" t="0" r="0" b="0"/>
            <wp:docPr id="48977920" name="" title=""/>
            <wp:cNvGraphicFramePr>
              <a:graphicFrameLocks noChangeAspect="1"/>
            </wp:cNvGraphicFramePr>
            <a:graphic>
              <a:graphicData uri="http://schemas.openxmlformats.org/drawingml/2006/picture">
                <pic:pic>
                  <pic:nvPicPr>
                    <pic:cNvPr id="0" name=""/>
                    <pic:cNvPicPr/>
                  </pic:nvPicPr>
                  <pic:blipFill>
                    <a:blip r:embed="R6dac504621d64ec0">
                      <a:extLst>
                        <a:ext xmlns:a="http://schemas.openxmlformats.org/drawingml/2006/main" uri="{28A0092B-C50C-407E-A947-70E740481C1C}">
                          <a14:useLocalDpi val="0"/>
                        </a:ext>
                      </a:extLst>
                    </a:blip>
                    <a:stretch>
                      <a:fillRect/>
                    </a:stretch>
                  </pic:blipFill>
                  <pic:spPr>
                    <a:xfrm>
                      <a:off x="0" y="0"/>
                      <a:ext cx="5943600" cy="2743200"/>
                    </a:xfrm>
                    <a:prstGeom prst="rect">
                      <a:avLst/>
                    </a:prstGeom>
                  </pic:spPr>
                </pic:pic>
              </a:graphicData>
            </a:graphic>
          </wp:inline>
        </w:drawing>
      </w:r>
    </w:p>
    <w:p w:rsidR="00EE0408" w:rsidP="48F478D7" w:rsidRDefault="7B39B98C" w14:paraId="120BBE81" w14:noSpellErr="1" w14:textId="27A622A9">
      <w:pPr>
        <w:ind w:firstLine="0"/>
        <w:jc w:val="center"/>
      </w:pPr>
    </w:p>
    <w:p w:rsidR="0082107B" w:rsidP="004A5E96" w:rsidRDefault="004A5E96" w14:paraId="29D5EBC0" w14:textId="34815F8C">
      <w:r>
        <w:tab/>
      </w:r>
      <w:r w:rsidR="004A5E96">
        <w:rPr>
          <w:b w:val="1"/>
          <w:bCs w:val="1"/>
        </w:rPr>
        <w:t>Figure 3.</w:t>
      </w:r>
      <w:r w:rsidR="004A5E96">
        <w:rPr/>
        <w:t xml:space="preserve"> </w:t>
      </w:r>
      <w:r w:rsidR="004F0F91">
        <w:rPr/>
        <w:t>Histogram showing c</w:t>
      </w:r>
      <w:r w:rsidR="004A5E96">
        <w:rPr/>
        <w:t>hemical-specific RMSLE for</w:t>
      </w:r>
      <w:r w:rsidR="006D7990">
        <w:rPr/>
        <w:t xml:space="preserve"> Observed</w:t>
      </w:r>
      <w:r w:rsidR="004A5E96">
        <w:rPr/>
        <w:t xml:space="preserve"> </w:t>
      </w:r>
      <w:r w:rsidR="004A5E96">
        <w:rPr/>
        <w:t>C</w:t>
      </w:r>
      <w:r w:rsidRPr="004A3620" w:rsidR="004A5E96">
        <w:rPr>
          <w:vertAlign w:val="subscript"/>
        </w:rPr>
        <w:t>cell</w:t>
      </w:r>
      <w:r w:rsidR="004A5E96">
        <w:rPr/>
        <w:t xml:space="preserve"> vs. </w:t>
      </w:r>
      <w:r w:rsidR="004A5E96">
        <w:rPr/>
        <w:t>C</w:t>
      </w:r>
      <w:r w:rsidRPr="004A3620" w:rsidR="004A5E96">
        <w:rPr>
          <w:vertAlign w:val="subscript"/>
        </w:rPr>
        <w:t>nominal</w:t>
      </w:r>
      <w:r w:rsidR="004A5E96">
        <w:rPr/>
        <w:t xml:space="preserve">, Armitage </w:t>
      </w:r>
      <w:r w:rsidR="004A5E96">
        <w:rPr/>
        <w:t>C</w:t>
      </w:r>
      <w:r w:rsidRPr="004A3620" w:rsidR="004A5E96">
        <w:rPr>
          <w:vertAlign w:val="subscript"/>
        </w:rPr>
        <w:t>cell</w:t>
      </w:r>
      <w:r w:rsidR="004A5E96">
        <w:rPr/>
        <w:t xml:space="preserve"> vs Observed </w:t>
      </w:r>
      <w:r w:rsidR="004A5E96">
        <w:rPr/>
        <w:t>C</w:t>
      </w:r>
      <w:r w:rsidRPr="004A3620" w:rsidR="004A5E96">
        <w:rPr>
          <w:vertAlign w:val="subscript"/>
        </w:rPr>
        <w:t>cell</w:t>
      </w:r>
      <w:r w:rsidR="004A5E96">
        <w:rPr/>
        <w:t xml:space="preserve">, and Kramer </w:t>
      </w:r>
      <w:r w:rsidR="004A5E96">
        <w:rPr/>
        <w:t>C</w:t>
      </w:r>
      <w:r w:rsidRPr="004A3620" w:rsidR="004A5E96">
        <w:rPr>
          <w:vertAlign w:val="subscript"/>
        </w:rPr>
        <w:t>cell</w:t>
      </w:r>
      <w:r w:rsidR="004A5E96">
        <w:rPr/>
        <w:t xml:space="preserve"> vs Observed </w:t>
      </w:r>
      <w:r w:rsidR="004A5E96">
        <w:rPr/>
        <w:t>C</w:t>
      </w:r>
      <w:r w:rsidRPr="004A3620" w:rsidR="004A5E96">
        <w:rPr>
          <w:vertAlign w:val="subscript"/>
        </w:rPr>
        <w:t>cell</w:t>
      </w:r>
      <w:r w:rsidR="004A5E96">
        <w:rPr/>
        <w:t>.</w:t>
      </w:r>
      <w:r w:rsidR="1EFA35F5">
        <w:drawing>
          <wp:inline wp14:editId="20552421" wp14:anchorId="49C1E33F">
            <wp:extent cx="5943600" cy="2381250"/>
            <wp:effectExtent l="0" t="0" r="0" b="0"/>
            <wp:docPr id="44634208" name="" title=""/>
            <wp:cNvGraphicFramePr>
              <a:graphicFrameLocks noChangeAspect="1"/>
            </wp:cNvGraphicFramePr>
            <a:graphic>
              <a:graphicData uri="http://schemas.openxmlformats.org/drawingml/2006/picture">
                <pic:pic>
                  <pic:nvPicPr>
                    <pic:cNvPr id="0" name=""/>
                    <pic:cNvPicPr/>
                  </pic:nvPicPr>
                  <pic:blipFill>
                    <a:blip r:embed="Rf198ebcc5cb446bc">
                      <a:extLst>
                        <a:ext xmlns:a="http://schemas.openxmlformats.org/drawingml/2006/main" uri="{28A0092B-C50C-407E-A947-70E740481C1C}">
                          <a14:useLocalDpi val="0"/>
                        </a:ext>
                      </a:extLst>
                    </a:blip>
                    <a:stretch>
                      <a:fillRect/>
                    </a:stretch>
                  </pic:blipFill>
                  <pic:spPr>
                    <a:xfrm>
                      <a:off x="0" y="0"/>
                      <a:ext cx="5943600" cy="2381250"/>
                    </a:xfrm>
                    <a:prstGeom prst="rect">
                      <a:avLst/>
                    </a:prstGeom>
                  </pic:spPr>
                </pic:pic>
              </a:graphicData>
            </a:graphic>
          </wp:inline>
        </w:drawing>
      </w:r>
    </w:p>
    <w:p w:rsidRPr="003A7156" w:rsidR="00300282" w:rsidP="006E0F52" w:rsidRDefault="003A7156" w14:paraId="62504D8D" w14:textId="55DB9D11">
      <w:r>
        <w:rPr>
          <w:b/>
          <w:bCs/>
        </w:rPr>
        <w:t xml:space="preserve">Figure </w:t>
      </w:r>
      <w:r w:rsidR="00476B13">
        <w:rPr>
          <w:b/>
          <w:bCs/>
        </w:rPr>
        <w:t>4</w:t>
      </w:r>
      <w:r>
        <w:rPr>
          <w:b/>
          <w:bCs/>
        </w:rPr>
        <w:t xml:space="preserve">. </w:t>
      </w:r>
      <w:r w:rsidR="00030D2C">
        <w:t>P</w:t>
      </w:r>
      <w:r>
        <w:t>redicted and experimental intracellular concentrations from the Armitage</w:t>
      </w:r>
      <w:r w:rsidR="00F01F62">
        <w:t xml:space="preserve"> (left panel)</w:t>
      </w:r>
      <w:r>
        <w:t xml:space="preserve"> and Kramer</w:t>
      </w:r>
      <w:r w:rsidR="00F01F62">
        <w:t xml:space="preserve"> (right panel)</w:t>
      </w:r>
      <w:r>
        <w:t xml:space="preserve"> models for the </w:t>
      </w:r>
      <w:r w:rsidR="004F0F91">
        <w:t>twenty-five</w:t>
      </w:r>
      <w:r>
        <w:t xml:space="preserve"> chemicals with multiple observations. </w:t>
      </w:r>
      <w:r w:rsidR="00E76C79">
        <w:t xml:space="preserve">Dashed line shows unity. </w:t>
      </w:r>
    </w:p>
    <w:p w:rsidR="00F02FDC" w:rsidP="0A36AF7D" w:rsidRDefault="00F02FDC" w14:paraId="7FF22043" w14:textId="143AAFC0" w14:noSpellErr="1">
      <w:pPr>
        <w:rPr>
          <w:rFonts w:cs="Calibri" w:cstheme="minorAscii"/>
        </w:rPr>
      </w:pPr>
      <w:r w:rsidRPr="0A36AF7D" w:rsidR="00F02FDC">
        <w:rPr>
          <w:b w:val="1"/>
          <w:bCs w:val="1"/>
        </w:rPr>
        <w:t xml:space="preserve">Table </w:t>
      </w:r>
      <w:r w:rsidRPr="0A36AF7D" w:rsidR="00476B13">
        <w:rPr>
          <w:b w:val="1"/>
          <w:bCs w:val="1"/>
        </w:rPr>
        <w:t>2</w:t>
      </w:r>
      <w:r w:rsidRPr="0A36AF7D" w:rsidR="003A7B59">
        <w:rPr>
          <w:b w:val="1"/>
          <w:bCs w:val="1"/>
        </w:rPr>
        <w:t>.</w:t>
      </w:r>
      <w:r w:rsidR="00F02FDC">
        <w:rPr/>
        <w:t xml:space="preserve"> </w:t>
      </w:r>
      <w:r w:rsidR="003A7B59">
        <w:rPr/>
        <w:t>Root mean squared log error (</w:t>
      </w:r>
      <w:r w:rsidR="00F02FDC">
        <w:rPr/>
        <w:t>RMSLE</w:t>
      </w:r>
      <w:r w:rsidR="003A7B59">
        <w:rPr/>
        <w:t>)</w:t>
      </w:r>
      <w:r w:rsidR="00F02FDC">
        <w:rPr/>
        <w:t xml:space="preserve"> and</w:t>
      </w:r>
      <w:r w:rsidR="00083D4E">
        <w:rPr/>
        <w:t xml:space="preserve"> coefficient of determination</w:t>
      </w:r>
      <w:r w:rsidR="00F02FDC">
        <w:rPr/>
        <w:t xml:space="preserve"> </w:t>
      </w:r>
      <w:r w:rsidR="00083D4E">
        <w:rPr/>
        <w:t>(</w:t>
      </w:r>
      <w:r w:rsidR="00066D36">
        <w:rPr/>
        <w:t>r</w:t>
      </w:r>
      <w:r w:rsidRPr="0A36AF7D" w:rsidR="003A7B59">
        <w:rPr>
          <w:vertAlign w:val="superscript"/>
        </w:rPr>
        <w:t>2</w:t>
      </w:r>
      <w:r w:rsidR="00083D4E">
        <w:rPr/>
        <w:t xml:space="preserve">) </w:t>
      </w:r>
      <w:r w:rsidR="00F02FDC">
        <w:rPr/>
        <w:t xml:space="preserve">for the </w:t>
      </w:r>
      <w:r w:rsidR="00F02FDC">
        <w:rPr/>
        <w:t xml:space="preserve">chemicals </w:t>
      </w:r>
      <w:r w:rsidRPr="0A36AF7D" w:rsidR="00F02FDC">
        <w:rPr>
          <w:rFonts w:cs="Calibri" w:cstheme="minorAscii"/>
        </w:rPr>
        <w:t>with multiple observations</w:t>
      </w:r>
      <w:r w:rsidRPr="0A36AF7D" w:rsidR="003A7B59">
        <w:rPr>
          <w:rFonts w:cs="Calibri" w:cstheme="minorAscii"/>
        </w:rPr>
        <w:t>.</w:t>
      </w:r>
      <w:r w:rsidRPr="0A36AF7D" w:rsidR="00AA1BF1">
        <w:rPr>
          <w:rFonts w:cs="Calibri" w:cstheme="minorAscii"/>
        </w:rPr>
        <w:t xml:space="preserve"> No</w:t>
      </w:r>
      <w:r w:rsidRPr="0A36AF7D" w:rsidR="00AA1BF1">
        <w:rPr>
          <w:rFonts w:cs="Calibri" w:cstheme="minorAscii"/>
        </w:rPr>
        <w:t>te</w:t>
      </w:r>
      <w:r w:rsidRPr="0A36AF7D" w:rsidR="009C196E">
        <w:rPr>
          <w:rFonts w:cs="Calibri" w:cstheme="minorAscii"/>
        </w:rPr>
        <w:t>:</w:t>
      </w:r>
      <w:r w:rsidRPr="0A36AF7D" w:rsidR="00AA1BF1">
        <w:rPr>
          <w:rFonts w:cs="Calibri" w:cstheme="minorAscii"/>
        </w:rPr>
        <w:t xml:space="preserve"> </w:t>
      </w:r>
      <w:r w:rsidRPr="0A36AF7D" w:rsidR="0060165A">
        <w:rPr>
          <w:rFonts w:cs="Calibri" w:cstheme="minorAscii"/>
        </w:rPr>
        <w:t xml:space="preserve">Atrazine, Flusilazole, </w:t>
      </w:r>
      <w:r w:rsidRPr="0A36AF7D" w:rsidR="00924203">
        <w:rPr>
          <w:rFonts w:cs="Calibri" w:cstheme="minorAscii"/>
        </w:rPr>
        <w:t xml:space="preserve">N-Phenyl-1,4-benzenediamine, </w:t>
      </w:r>
      <w:r w:rsidRPr="0A36AF7D" w:rsidR="00924203">
        <w:rPr>
          <w:rFonts w:ascii="Calibri" w:hAnsi="Calibri" w:eastAsia="Times New Roman" w:cs="Calibri"/>
          <w:color w:val="000000" w:themeColor="text1" w:themeTint="FF" w:themeShade="FF"/>
        </w:rPr>
        <w:t>Rosiglitazone</w:t>
      </w:r>
      <w:r w:rsidRPr="0A36AF7D" w:rsidR="0060165A">
        <w:rPr>
          <w:rFonts w:ascii="Calibri" w:hAnsi="Calibri" w:eastAsia="Times New Roman" w:cs="Calibri"/>
          <w:color w:val="000000" w:themeColor="text1" w:themeTint="FF" w:themeShade="FF"/>
        </w:rPr>
        <w:t>, Thiacloprid, and Triphenyl phosphate</w:t>
      </w:r>
      <w:r w:rsidRPr="0A36AF7D" w:rsidR="00182928">
        <w:rPr>
          <w:rFonts w:cs="Calibri" w:cstheme="minorAscii"/>
        </w:rPr>
        <w:t xml:space="preserve"> </w:t>
      </w:r>
      <w:r w:rsidRPr="0A36AF7D" w:rsidR="00924203">
        <w:rPr>
          <w:rFonts w:cs="Calibri" w:cstheme="minorAscii"/>
        </w:rPr>
        <w:t>e</w:t>
      </w:r>
      <w:r w:rsidRPr="0A36AF7D" w:rsidR="00924203">
        <w:rPr>
          <w:rFonts w:cs="Calibri" w:cstheme="minorAscii"/>
        </w:rPr>
        <w:t xml:space="preserve">ach </w:t>
      </w:r>
      <w:r w:rsidRPr="0A36AF7D" w:rsidR="00AA1BF1">
        <w:rPr>
          <w:rFonts w:cs="Calibri" w:cstheme="minorAscii"/>
        </w:rPr>
        <w:t>only reflect two data points.</w:t>
      </w:r>
      <w:r w:rsidRPr="0A36AF7D" w:rsidR="00AA1BF1">
        <w:rPr>
          <w:rFonts w:cs="Calibri" w:cstheme="minorAscii"/>
        </w:rPr>
        <w:t xml:space="preserve"> </w:t>
      </w:r>
    </w:p>
    <w:tbl>
      <w:tblPr>
        <w:tblStyle w:val="TableGrid"/>
        <w:tblW w:w="6123" w:type="dxa"/>
        <w:tblLook w:val="04A0" w:firstRow="1" w:lastRow="0" w:firstColumn="1" w:lastColumn="0" w:noHBand="0" w:noVBand="1"/>
      </w:tblPr>
      <w:tblGrid>
        <w:gridCol w:w="2928"/>
        <w:gridCol w:w="870"/>
        <w:gridCol w:w="750"/>
        <w:gridCol w:w="840"/>
        <w:gridCol w:w="735"/>
      </w:tblGrid>
      <w:tr w:rsidRPr="0060165A" w:rsidR="0060165A" w:rsidTr="0A36AF7D" w14:paraId="45420E45" w14:textId="77777777">
        <w:trPr>
          <w:trHeight w:val="288"/>
        </w:trPr>
        <w:tc>
          <w:tcPr>
            <w:tcW w:w="2928" w:type="dxa"/>
            <w:noWrap/>
            <w:tcMar/>
            <w:hideMark/>
          </w:tcPr>
          <w:p w:rsidRPr="0060165A" w:rsidR="0060165A" w:rsidP="0060165A" w:rsidRDefault="0060165A" w14:paraId="056D6F94" w14:textId="77777777">
            <w:pPr>
              <w:ind w:firstLine="0"/>
              <w:jc w:val="left"/>
              <w:rPr>
                <w:rFonts w:ascii="Times New Roman" w:hAnsi="Times New Roman" w:eastAsia="Times New Roman" w:cs="Times New Roman"/>
                <w:sz w:val="24"/>
                <w:szCs w:val="24"/>
              </w:rPr>
            </w:pPr>
          </w:p>
        </w:tc>
        <w:tc>
          <w:tcPr>
            <w:tcW w:w="1620" w:type="dxa"/>
            <w:gridSpan w:val="2"/>
            <w:noWrap/>
            <w:tcMar/>
            <w:hideMark/>
          </w:tcPr>
          <w:p w:rsidRPr="0060165A" w:rsidR="0060165A" w:rsidP="0060165A" w:rsidRDefault="0060165A" w14:paraId="022C8A07" w14:textId="17667A52">
            <w:pPr>
              <w:spacing w:after="0" w:line="240" w:lineRule="auto"/>
              <w:ind w:firstLine="0"/>
              <w:jc w:val="left"/>
              <w:rPr>
                <w:rFonts w:ascii="Calibri" w:hAnsi="Calibri" w:eastAsia="Times New Roman" w:cs="Calibri"/>
                <w:color w:val="000000"/>
              </w:rPr>
            </w:pPr>
            <w:r w:rsidRPr="001A466C">
              <w:rPr>
                <w:rFonts w:ascii="Calibri" w:hAnsi="Calibri" w:eastAsia="Times New Roman" w:cs="Calibri"/>
                <w:color w:val="000000"/>
              </w:rPr>
              <w:t>Armitage</w:t>
            </w:r>
          </w:p>
        </w:tc>
        <w:tc>
          <w:tcPr>
            <w:tcW w:w="1575" w:type="dxa"/>
            <w:gridSpan w:val="2"/>
            <w:noWrap/>
            <w:tcMar/>
            <w:hideMark/>
          </w:tcPr>
          <w:p w:rsidRPr="0060165A" w:rsidR="0060165A" w:rsidP="0060165A" w:rsidRDefault="0060165A" w14:paraId="0746E168" w14:textId="0E5E6A7C">
            <w:pPr>
              <w:spacing w:after="0" w:line="240" w:lineRule="auto"/>
              <w:ind w:firstLine="0"/>
              <w:jc w:val="left"/>
              <w:rPr>
                <w:rFonts w:ascii="Calibri" w:hAnsi="Calibri" w:eastAsia="Times New Roman" w:cs="Calibri"/>
                <w:color w:val="000000"/>
              </w:rPr>
            </w:pPr>
            <w:r w:rsidRPr="0060165A">
              <w:rPr>
                <w:rFonts w:ascii="Calibri" w:hAnsi="Calibri" w:eastAsia="Times New Roman" w:cs="Calibri"/>
                <w:color w:val="000000"/>
              </w:rPr>
              <w:t>Kramer</w:t>
            </w:r>
          </w:p>
        </w:tc>
      </w:tr>
      <w:tr w:rsidRPr="0060165A" w:rsidR="0060165A" w:rsidTr="0A36AF7D" w14:paraId="497E778C" w14:textId="77777777">
        <w:trPr>
          <w:trHeight w:val="288"/>
        </w:trPr>
        <w:tc>
          <w:tcPr>
            <w:tcW w:w="2928" w:type="dxa"/>
            <w:noWrap/>
            <w:tcMar/>
            <w:hideMark/>
          </w:tcPr>
          <w:p w:rsidRPr="0060165A" w:rsidR="0060165A" w:rsidP="0060165A" w:rsidRDefault="0060165A" w14:paraId="122A47D4" w14:textId="4D261907">
            <w:pPr>
              <w:spacing w:after="0" w:line="240" w:lineRule="auto"/>
              <w:ind w:firstLine="0"/>
              <w:jc w:val="left"/>
              <w:rPr>
                <w:rFonts w:ascii="Times New Roman" w:hAnsi="Times New Roman" w:eastAsia="Times New Roman" w:cs="Times New Roman"/>
                <w:sz w:val="20"/>
                <w:szCs w:val="20"/>
              </w:rPr>
            </w:pPr>
            <w:r w:rsidRPr="00D415D6">
              <w:rPr>
                <w:rFonts w:eastAsia="Times New Roman" w:cstheme="minorHAnsi"/>
              </w:rPr>
              <w:t>Chemical</w:t>
            </w:r>
          </w:p>
        </w:tc>
        <w:tc>
          <w:tcPr>
            <w:tcW w:w="870" w:type="dxa"/>
            <w:noWrap/>
            <w:tcMar/>
            <w:hideMark/>
          </w:tcPr>
          <w:p w:rsidRPr="0060165A" w:rsidR="0060165A" w:rsidP="0060165A" w:rsidRDefault="0060165A" w14:paraId="7B123A59" w14:textId="5A292A95">
            <w:pPr>
              <w:spacing w:after="0" w:line="240" w:lineRule="auto"/>
              <w:ind w:firstLine="0"/>
              <w:jc w:val="left"/>
              <w:rPr>
                <w:rFonts w:ascii="Calibri" w:hAnsi="Calibri" w:eastAsia="Times New Roman" w:cs="Calibri"/>
                <w:color w:val="000000"/>
              </w:rPr>
            </w:pPr>
            <w:r w:rsidRPr="001A466C">
              <w:rPr>
                <w:rFonts w:ascii="Calibri" w:hAnsi="Calibri" w:eastAsia="Times New Roman" w:cs="Calibri"/>
                <w:color w:val="000000"/>
              </w:rPr>
              <w:t>RMSLE</w:t>
            </w:r>
          </w:p>
        </w:tc>
        <w:tc>
          <w:tcPr>
            <w:tcW w:w="750" w:type="dxa"/>
            <w:noWrap/>
            <w:tcMar/>
            <w:hideMark/>
          </w:tcPr>
          <w:p w:rsidRPr="0060165A" w:rsidR="0060165A" w:rsidP="0060165A" w:rsidRDefault="0060165A" w14:paraId="05555A3A" w14:textId="357C7D70">
            <w:pPr>
              <w:spacing w:after="0" w:line="240" w:lineRule="auto"/>
              <w:ind w:firstLine="0"/>
              <w:jc w:val="left"/>
              <w:rPr>
                <w:rFonts w:ascii="Calibri" w:hAnsi="Calibri" w:eastAsia="Times New Roman" w:cs="Calibri"/>
                <w:color w:val="000000"/>
              </w:rPr>
            </w:pPr>
            <w:r w:rsidRPr="001F38E9">
              <w:rPr>
                <w:rFonts w:cstheme="minorHAnsi"/>
              </w:rPr>
              <w:t>r</w:t>
            </w:r>
            <w:r w:rsidRPr="001F38E9">
              <w:rPr>
                <w:rFonts w:cstheme="minorHAnsi"/>
                <w:vertAlign w:val="superscript"/>
              </w:rPr>
              <w:t>2</w:t>
            </w:r>
          </w:p>
        </w:tc>
        <w:tc>
          <w:tcPr>
            <w:tcW w:w="840" w:type="dxa"/>
            <w:noWrap/>
            <w:tcMar/>
            <w:hideMark/>
          </w:tcPr>
          <w:p w:rsidRPr="0060165A" w:rsidR="0060165A" w:rsidP="0060165A" w:rsidRDefault="0060165A" w14:paraId="36731A25" w14:textId="02A2269E">
            <w:pPr>
              <w:spacing w:after="0" w:line="240" w:lineRule="auto"/>
              <w:ind w:firstLine="0"/>
              <w:jc w:val="left"/>
              <w:rPr>
                <w:rFonts w:ascii="Calibri" w:hAnsi="Calibri" w:eastAsia="Times New Roman" w:cs="Calibri"/>
                <w:color w:val="000000"/>
              </w:rPr>
            </w:pPr>
            <w:r w:rsidRPr="001A466C">
              <w:rPr>
                <w:rFonts w:ascii="Calibri" w:hAnsi="Calibri" w:eastAsia="Times New Roman" w:cs="Calibri"/>
                <w:color w:val="000000"/>
              </w:rPr>
              <w:t>RMSLE</w:t>
            </w:r>
          </w:p>
        </w:tc>
        <w:tc>
          <w:tcPr>
            <w:tcW w:w="735" w:type="dxa"/>
            <w:noWrap/>
            <w:tcMar/>
            <w:hideMark/>
          </w:tcPr>
          <w:p w:rsidRPr="0060165A" w:rsidR="0060165A" w:rsidP="0060165A" w:rsidRDefault="0060165A" w14:paraId="78BEC452" w14:textId="00EBC311">
            <w:pPr>
              <w:spacing w:after="0" w:line="240" w:lineRule="auto"/>
              <w:ind w:firstLine="0"/>
              <w:jc w:val="left"/>
              <w:rPr>
                <w:rFonts w:ascii="Calibri" w:hAnsi="Calibri" w:eastAsia="Times New Roman" w:cs="Calibri"/>
                <w:color w:val="000000"/>
              </w:rPr>
            </w:pPr>
            <w:r w:rsidRPr="001F38E9">
              <w:rPr>
                <w:rFonts w:cstheme="minorHAnsi"/>
              </w:rPr>
              <w:t>r</w:t>
            </w:r>
            <w:r w:rsidRPr="001F38E9">
              <w:rPr>
                <w:rFonts w:cstheme="minorHAnsi"/>
                <w:vertAlign w:val="superscript"/>
              </w:rPr>
              <w:t>2</w:t>
            </w:r>
          </w:p>
        </w:tc>
      </w:tr>
      <w:tr w:rsidRPr="0060165A" w:rsidR="0060165A" w:rsidTr="0A36AF7D" w14:paraId="6BEF6BAC" w14:textId="77777777">
        <w:trPr>
          <w:trHeight w:val="288"/>
        </w:trPr>
        <w:tc>
          <w:tcPr>
            <w:tcW w:w="2928" w:type="dxa"/>
            <w:noWrap/>
            <w:tcMar/>
            <w:hideMark/>
          </w:tcPr>
          <w:p w:rsidRPr="0060165A" w:rsidR="0060165A" w:rsidP="0060165A" w:rsidRDefault="0060165A" w14:paraId="13BD1625" w14:textId="77777777">
            <w:pPr>
              <w:spacing w:after="0" w:line="240" w:lineRule="auto"/>
              <w:ind w:firstLine="0"/>
              <w:jc w:val="left"/>
              <w:rPr>
                <w:rFonts w:ascii="Calibri" w:hAnsi="Calibri" w:eastAsia="Times New Roman" w:cs="Calibri"/>
                <w:color w:val="000000"/>
              </w:rPr>
            </w:pPr>
            <w:r w:rsidRPr="0060165A">
              <w:rPr>
                <w:rFonts w:ascii="Calibri" w:hAnsi="Calibri" w:eastAsia="Times New Roman" w:cs="Calibri"/>
                <w:color w:val="000000"/>
              </w:rPr>
              <w:t>Acetaminophen</w:t>
            </w:r>
          </w:p>
        </w:tc>
        <w:tc>
          <w:tcPr>
            <w:tcW w:w="870" w:type="dxa"/>
            <w:noWrap/>
            <w:tcMar/>
            <w:hideMark/>
          </w:tcPr>
          <w:p w:rsidRPr="0060165A" w:rsidR="0060165A" w:rsidP="0060165A" w:rsidRDefault="0060165A" w14:paraId="58074C93"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0.51</w:t>
            </w:r>
          </w:p>
        </w:tc>
        <w:tc>
          <w:tcPr>
            <w:tcW w:w="750" w:type="dxa"/>
            <w:noWrap/>
            <w:tcMar/>
            <w:hideMark/>
          </w:tcPr>
          <w:p w:rsidRPr="0060165A" w:rsidR="0060165A" w:rsidP="0060165A" w:rsidRDefault="0060165A" w14:paraId="2B119A04"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0.52</w:t>
            </w:r>
          </w:p>
        </w:tc>
        <w:tc>
          <w:tcPr>
            <w:tcW w:w="840" w:type="dxa"/>
            <w:noWrap/>
            <w:tcMar/>
            <w:hideMark/>
          </w:tcPr>
          <w:p w:rsidRPr="0060165A" w:rsidR="0060165A" w:rsidP="0060165A" w:rsidRDefault="0060165A" w14:paraId="5D4E5388"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3.02</w:t>
            </w:r>
          </w:p>
        </w:tc>
        <w:tc>
          <w:tcPr>
            <w:tcW w:w="735" w:type="dxa"/>
            <w:noWrap/>
            <w:tcMar/>
            <w:hideMark/>
          </w:tcPr>
          <w:p w:rsidRPr="0060165A" w:rsidR="0060165A" w:rsidP="0060165A" w:rsidRDefault="0060165A" w14:paraId="20E77E92"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0.52</w:t>
            </w:r>
          </w:p>
        </w:tc>
      </w:tr>
      <w:tr w:rsidRPr="0060165A" w:rsidR="0060165A" w:rsidTr="0A36AF7D" w14:paraId="0682D9E1" w14:textId="77777777">
        <w:trPr>
          <w:trHeight w:val="288"/>
        </w:trPr>
        <w:tc>
          <w:tcPr>
            <w:tcW w:w="2928" w:type="dxa"/>
            <w:noWrap/>
            <w:tcMar/>
            <w:hideMark/>
          </w:tcPr>
          <w:p w:rsidRPr="0060165A" w:rsidR="0060165A" w:rsidP="0060165A" w:rsidRDefault="0060165A" w14:paraId="5B028E02"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Atrazine</w:t>
            </w:r>
          </w:p>
        </w:tc>
        <w:tc>
          <w:tcPr>
            <w:tcW w:w="870" w:type="dxa"/>
            <w:noWrap/>
            <w:tcMar/>
            <w:hideMark/>
          </w:tcPr>
          <w:p w:rsidRPr="0060165A" w:rsidR="0060165A" w:rsidP="0060165A" w:rsidRDefault="0060165A" w14:paraId="0C0ECB8E"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2.55</w:t>
            </w:r>
          </w:p>
        </w:tc>
        <w:tc>
          <w:tcPr>
            <w:tcW w:w="750" w:type="dxa"/>
            <w:noWrap/>
            <w:tcMar/>
            <w:hideMark/>
          </w:tcPr>
          <w:p w:rsidRPr="0060165A" w:rsidR="0060165A" w:rsidP="0060165A" w:rsidRDefault="0060165A" w14:paraId="2EA3BE7C"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c>
          <w:tcPr>
            <w:tcW w:w="840" w:type="dxa"/>
            <w:noWrap/>
            <w:tcMar/>
            <w:hideMark/>
          </w:tcPr>
          <w:p w:rsidRPr="0060165A" w:rsidR="0060165A" w:rsidP="0060165A" w:rsidRDefault="0060165A" w14:paraId="5ACF61DA"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1.08</w:t>
            </w:r>
          </w:p>
        </w:tc>
        <w:tc>
          <w:tcPr>
            <w:tcW w:w="735" w:type="dxa"/>
            <w:noWrap/>
            <w:tcMar/>
            <w:hideMark/>
          </w:tcPr>
          <w:p w:rsidRPr="0060165A" w:rsidR="0060165A" w:rsidP="0060165A" w:rsidRDefault="0060165A" w14:paraId="60E9DAFC"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r>
      <w:tr w:rsidRPr="0060165A" w:rsidR="0060165A" w:rsidTr="0A36AF7D" w14:paraId="08E1CE8B" w14:textId="77777777">
        <w:trPr>
          <w:trHeight w:val="288"/>
        </w:trPr>
        <w:tc>
          <w:tcPr>
            <w:tcW w:w="2928" w:type="dxa"/>
            <w:noWrap/>
            <w:tcMar/>
            <w:hideMark/>
          </w:tcPr>
          <w:p w:rsidRPr="0060165A" w:rsidR="0060165A" w:rsidP="0060165A" w:rsidRDefault="0060165A" w14:paraId="64ED4887"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BPA</w:t>
            </w:r>
          </w:p>
        </w:tc>
        <w:tc>
          <w:tcPr>
            <w:tcW w:w="870" w:type="dxa"/>
            <w:noWrap/>
            <w:tcMar/>
            <w:hideMark/>
          </w:tcPr>
          <w:p w:rsidRPr="0060165A" w:rsidR="0060165A" w:rsidP="0060165A" w:rsidRDefault="0060165A" w14:paraId="7E04614B"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1.2</w:t>
            </w:r>
          </w:p>
        </w:tc>
        <w:tc>
          <w:tcPr>
            <w:tcW w:w="750" w:type="dxa"/>
            <w:noWrap/>
            <w:tcMar/>
            <w:hideMark/>
          </w:tcPr>
          <w:p w:rsidRPr="0060165A" w:rsidR="0060165A" w:rsidP="0060165A" w:rsidRDefault="0060165A" w14:paraId="09157CED"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w:t>
            </w:r>
          </w:p>
        </w:tc>
        <w:tc>
          <w:tcPr>
            <w:tcW w:w="840" w:type="dxa"/>
            <w:noWrap/>
            <w:tcMar/>
            <w:hideMark/>
          </w:tcPr>
          <w:p w:rsidRPr="0060165A" w:rsidR="0060165A" w:rsidP="0060165A" w:rsidRDefault="0060165A" w14:paraId="18663B2F"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0.39</w:t>
            </w:r>
          </w:p>
        </w:tc>
        <w:tc>
          <w:tcPr>
            <w:tcW w:w="735" w:type="dxa"/>
            <w:noWrap/>
            <w:tcMar/>
            <w:hideMark/>
          </w:tcPr>
          <w:p w:rsidRPr="0060165A" w:rsidR="0060165A" w:rsidP="0060165A" w:rsidRDefault="0060165A" w14:paraId="24F93E90"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w:t>
            </w:r>
          </w:p>
        </w:tc>
      </w:tr>
      <w:tr w:rsidRPr="0060165A" w:rsidR="0060165A" w:rsidTr="0A36AF7D" w14:paraId="31D5C285" w14:textId="77777777">
        <w:trPr>
          <w:trHeight w:val="288"/>
        </w:trPr>
        <w:tc>
          <w:tcPr>
            <w:tcW w:w="2928" w:type="dxa"/>
            <w:noWrap/>
            <w:tcMar/>
            <w:hideMark/>
          </w:tcPr>
          <w:p w:rsidRPr="0060165A" w:rsidR="0060165A" w:rsidP="0060165A" w:rsidRDefault="0060165A" w14:paraId="59BD4EC3"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Caffeine</w:t>
            </w:r>
          </w:p>
        </w:tc>
        <w:tc>
          <w:tcPr>
            <w:tcW w:w="870" w:type="dxa"/>
            <w:noWrap/>
            <w:tcMar/>
            <w:hideMark/>
          </w:tcPr>
          <w:p w:rsidRPr="0060165A" w:rsidR="0060165A" w:rsidP="0060165A" w:rsidRDefault="0060165A" w14:paraId="4E836562"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0.65</w:t>
            </w:r>
          </w:p>
        </w:tc>
        <w:tc>
          <w:tcPr>
            <w:tcW w:w="750" w:type="dxa"/>
            <w:noWrap/>
            <w:tcMar/>
            <w:hideMark/>
          </w:tcPr>
          <w:p w:rsidRPr="0060165A" w:rsidR="0060165A" w:rsidP="0060165A" w:rsidRDefault="0060165A" w14:paraId="21D53293"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0.83</w:t>
            </w:r>
          </w:p>
        </w:tc>
        <w:tc>
          <w:tcPr>
            <w:tcW w:w="840" w:type="dxa"/>
            <w:noWrap/>
            <w:tcMar/>
            <w:hideMark/>
          </w:tcPr>
          <w:p w:rsidRPr="0060165A" w:rsidR="0060165A" w:rsidP="0060165A" w:rsidRDefault="0060165A" w14:paraId="0B02004E"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4.28</w:t>
            </w:r>
          </w:p>
        </w:tc>
        <w:tc>
          <w:tcPr>
            <w:tcW w:w="735" w:type="dxa"/>
            <w:noWrap/>
            <w:tcMar/>
            <w:hideMark/>
          </w:tcPr>
          <w:p w:rsidRPr="0060165A" w:rsidR="0060165A" w:rsidP="0060165A" w:rsidRDefault="0060165A" w14:paraId="66D26E13"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0.83</w:t>
            </w:r>
          </w:p>
        </w:tc>
      </w:tr>
      <w:tr w:rsidRPr="0060165A" w:rsidR="0060165A" w:rsidTr="0A36AF7D" w14:paraId="0AF5D208" w14:textId="77777777">
        <w:trPr>
          <w:trHeight w:val="288"/>
        </w:trPr>
        <w:tc>
          <w:tcPr>
            <w:tcW w:w="2928" w:type="dxa"/>
            <w:noWrap/>
            <w:tcMar/>
            <w:hideMark/>
          </w:tcPr>
          <w:p w:rsidRPr="0060165A" w:rsidR="0060165A" w:rsidP="0060165A" w:rsidRDefault="0060165A" w14:paraId="70942634"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Colchicine</w:t>
            </w:r>
          </w:p>
        </w:tc>
        <w:tc>
          <w:tcPr>
            <w:tcW w:w="870" w:type="dxa"/>
            <w:noWrap/>
            <w:tcMar/>
            <w:hideMark/>
          </w:tcPr>
          <w:p w:rsidRPr="0060165A" w:rsidR="0060165A" w:rsidP="0060165A" w:rsidRDefault="0060165A" w14:paraId="7E8A9A70"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1.01</w:t>
            </w:r>
          </w:p>
        </w:tc>
        <w:tc>
          <w:tcPr>
            <w:tcW w:w="750" w:type="dxa"/>
            <w:noWrap/>
            <w:tcMar/>
            <w:hideMark/>
          </w:tcPr>
          <w:p w:rsidRPr="0060165A" w:rsidR="0060165A" w:rsidP="0060165A" w:rsidRDefault="0060165A" w14:paraId="2653BD24"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0.47</w:t>
            </w:r>
          </w:p>
        </w:tc>
        <w:tc>
          <w:tcPr>
            <w:tcW w:w="840" w:type="dxa"/>
            <w:noWrap/>
            <w:tcMar/>
            <w:hideMark/>
          </w:tcPr>
          <w:p w:rsidRPr="0060165A" w:rsidR="0060165A" w:rsidP="0060165A" w:rsidRDefault="0060165A" w14:paraId="758BCAB1"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2.96</w:t>
            </w:r>
          </w:p>
        </w:tc>
        <w:tc>
          <w:tcPr>
            <w:tcW w:w="735" w:type="dxa"/>
            <w:noWrap/>
            <w:tcMar/>
            <w:hideMark/>
          </w:tcPr>
          <w:p w:rsidRPr="0060165A" w:rsidR="0060165A" w:rsidP="0060165A" w:rsidRDefault="0060165A" w14:paraId="0EEBE67C"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0.47</w:t>
            </w:r>
          </w:p>
        </w:tc>
      </w:tr>
      <w:tr w:rsidRPr="0060165A" w:rsidR="0060165A" w:rsidTr="0A36AF7D" w14:paraId="5EE5B1EF" w14:textId="77777777">
        <w:trPr>
          <w:trHeight w:val="288"/>
        </w:trPr>
        <w:tc>
          <w:tcPr>
            <w:tcW w:w="2928" w:type="dxa"/>
            <w:noWrap/>
            <w:tcMar/>
            <w:hideMark/>
          </w:tcPr>
          <w:p w:rsidRPr="0060165A" w:rsidR="0060165A" w:rsidP="0060165A" w:rsidRDefault="0060165A" w14:paraId="13872C1D"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Cyclosporine A</w:t>
            </w:r>
          </w:p>
        </w:tc>
        <w:tc>
          <w:tcPr>
            <w:tcW w:w="870" w:type="dxa"/>
            <w:noWrap/>
            <w:tcMar/>
            <w:hideMark/>
          </w:tcPr>
          <w:p w:rsidRPr="0060165A" w:rsidR="0060165A" w:rsidP="0060165A" w:rsidRDefault="0060165A" w14:paraId="43B418A5"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1.78</w:t>
            </w:r>
          </w:p>
        </w:tc>
        <w:tc>
          <w:tcPr>
            <w:tcW w:w="750" w:type="dxa"/>
            <w:noWrap/>
            <w:tcMar/>
            <w:hideMark/>
          </w:tcPr>
          <w:p w:rsidRPr="0060165A" w:rsidR="0060165A" w:rsidP="0060165A" w:rsidRDefault="0060165A" w14:paraId="6F22500C"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0.94</w:t>
            </w:r>
          </w:p>
        </w:tc>
        <w:tc>
          <w:tcPr>
            <w:tcW w:w="840" w:type="dxa"/>
            <w:noWrap/>
            <w:tcMar/>
            <w:hideMark/>
          </w:tcPr>
          <w:p w:rsidRPr="0060165A" w:rsidR="0060165A" w:rsidP="0060165A" w:rsidRDefault="0060165A" w14:paraId="1265E1F6"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1.18</w:t>
            </w:r>
          </w:p>
        </w:tc>
        <w:tc>
          <w:tcPr>
            <w:tcW w:w="735" w:type="dxa"/>
            <w:noWrap/>
            <w:tcMar/>
            <w:hideMark/>
          </w:tcPr>
          <w:p w:rsidRPr="0060165A" w:rsidR="0060165A" w:rsidP="0060165A" w:rsidRDefault="0060165A" w14:paraId="699A48BF"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w:t>
            </w:r>
          </w:p>
        </w:tc>
      </w:tr>
      <w:tr w:rsidRPr="0060165A" w:rsidR="0060165A" w:rsidTr="0A36AF7D" w14:paraId="3574496E" w14:textId="77777777">
        <w:trPr>
          <w:trHeight w:val="288"/>
        </w:trPr>
        <w:tc>
          <w:tcPr>
            <w:tcW w:w="2928" w:type="dxa"/>
            <w:noWrap/>
            <w:tcMar/>
            <w:hideMark/>
          </w:tcPr>
          <w:p w:rsidRPr="0060165A" w:rsidR="0060165A" w:rsidP="0060165A" w:rsidRDefault="0060165A" w14:paraId="2CE802E7"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Fenarimol</w:t>
            </w:r>
          </w:p>
        </w:tc>
        <w:tc>
          <w:tcPr>
            <w:tcW w:w="870" w:type="dxa"/>
            <w:noWrap/>
            <w:tcMar/>
            <w:hideMark/>
          </w:tcPr>
          <w:p w:rsidRPr="0060165A" w:rsidR="0060165A" w:rsidP="0060165A" w:rsidRDefault="0060165A" w14:paraId="5BC43308"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0.9</w:t>
            </w:r>
          </w:p>
        </w:tc>
        <w:tc>
          <w:tcPr>
            <w:tcW w:w="750" w:type="dxa"/>
            <w:noWrap/>
            <w:tcMar/>
            <w:hideMark/>
          </w:tcPr>
          <w:p w:rsidRPr="0060165A" w:rsidR="0060165A" w:rsidP="0060165A" w:rsidRDefault="0060165A" w14:paraId="10E68EF4"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0.99</w:t>
            </w:r>
          </w:p>
        </w:tc>
        <w:tc>
          <w:tcPr>
            <w:tcW w:w="840" w:type="dxa"/>
            <w:noWrap/>
            <w:tcMar/>
            <w:hideMark/>
          </w:tcPr>
          <w:p w:rsidRPr="0060165A" w:rsidR="0060165A" w:rsidP="0060165A" w:rsidRDefault="0060165A" w14:paraId="7806E055"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0.42</w:t>
            </w:r>
          </w:p>
        </w:tc>
        <w:tc>
          <w:tcPr>
            <w:tcW w:w="735" w:type="dxa"/>
            <w:noWrap/>
            <w:tcMar/>
            <w:hideMark/>
          </w:tcPr>
          <w:p w:rsidRPr="0060165A" w:rsidR="0060165A" w:rsidP="0060165A" w:rsidRDefault="0060165A" w14:paraId="3AD917D6"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0.99</w:t>
            </w:r>
          </w:p>
        </w:tc>
      </w:tr>
      <w:tr w:rsidRPr="0060165A" w:rsidR="0060165A" w:rsidTr="0A36AF7D" w14:paraId="0A0482AB" w14:textId="77777777">
        <w:trPr>
          <w:trHeight w:val="288"/>
        </w:trPr>
        <w:tc>
          <w:tcPr>
            <w:tcW w:w="2928" w:type="dxa"/>
            <w:noWrap/>
            <w:tcMar/>
            <w:hideMark/>
          </w:tcPr>
          <w:p w:rsidRPr="0060165A" w:rsidR="0060165A" w:rsidP="0060165A" w:rsidRDefault="0060165A" w14:paraId="4931CEE3"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Flusilazole</w:t>
            </w:r>
          </w:p>
        </w:tc>
        <w:tc>
          <w:tcPr>
            <w:tcW w:w="870" w:type="dxa"/>
            <w:noWrap/>
            <w:tcMar/>
            <w:hideMark/>
          </w:tcPr>
          <w:p w:rsidRPr="0060165A" w:rsidR="0060165A" w:rsidP="0060165A" w:rsidRDefault="0060165A" w14:paraId="16DAB0B6"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0.77</w:t>
            </w:r>
          </w:p>
        </w:tc>
        <w:tc>
          <w:tcPr>
            <w:tcW w:w="750" w:type="dxa"/>
            <w:noWrap/>
            <w:tcMar/>
            <w:hideMark/>
          </w:tcPr>
          <w:p w:rsidRPr="0060165A" w:rsidR="0060165A" w:rsidP="0060165A" w:rsidRDefault="0060165A" w14:paraId="5EB9EC37"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c>
          <w:tcPr>
            <w:tcW w:w="840" w:type="dxa"/>
            <w:noWrap/>
            <w:tcMar/>
            <w:hideMark/>
          </w:tcPr>
          <w:p w:rsidRPr="0060165A" w:rsidR="0060165A" w:rsidP="0060165A" w:rsidRDefault="0060165A" w14:paraId="1DA7D95E"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0.47</w:t>
            </w:r>
          </w:p>
        </w:tc>
        <w:tc>
          <w:tcPr>
            <w:tcW w:w="735" w:type="dxa"/>
            <w:noWrap/>
            <w:tcMar/>
            <w:hideMark/>
          </w:tcPr>
          <w:p w:rsidRPr="0060165A" w:rsidR="0060165A" w:rsidP="0060165A" w:rsidRDefault="0060165A" w14:paraId="4B4AA764"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r>
      <w:tr w:rsidRPr="0060165A" w:rsidR="0060165A" w:rsidTr="0A36AF7D" w14:paraId="4C2C9889" w14:textId="77777777">
        <w:trPr>
          <w:trHeight w:val="288"/>
        </w:trPr>
        <w:tc>
          <w:tcPr>
            <w:tcW w:w="2928" w:type="dxa"/>
            <w:noWrap/>
            <w:tcMar/>
            <w:hideMark/>
          </w:tcPr>
          <w:p w:rsidRPr="0060165A" w:rsidR="0060165A" w:rsidP="0060165A" w:rsidRDefault="0060165A" w14:paraId="6A159DB4"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Flutamide</w:t>
            </w:r>
          </w:p>
        </w:tc>
        <w:tc>
          <w:tcPr>
            <w:tcW w:w="870" w:type="dxa"/>
            <w:noWrap/>
            <w:tcMar/>
            <w:hideMark/>
          </w:tcPr>
          <w:p w:rsidRPr="0060165A" w:rsidR="0060165A" w:rsidP="0060165A" w:rsidRDefault="0060165A" w14:paraId="5A4FFC73"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2.16</w:t>
            </w:r>
          </w:p>
        </w:tc>
        <w:tc>
          <w:tcPr>
            <w:tcW w:w="750" w:type="dxa"/>
            <w:noWrap/>
            <w:tcMar/>
            <w:hideMark/>
          </w:tcPr>
          <w:p w:rsidRPr="0060165A" w:rsidR="0060165A" w:rsidP="0060165A" w:rsidRDefault="0060165A" w14:paraId="49949D7F"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0.72</w:t>
            </w:r>
          </w:p>
        </w:tc>
        <w:tc>
          <w:tcPr>
            <w:tcW w:w="840" w:type="dxa"/>
            <w:noWrap/>
            <w:tcMar/>
            <w:hideMark/>
          </w:tcPr>
          <w:p w:rsidRPr="0060165A" w:rsidR="0060165A" w:rsidP="0060165A" w:rsidRDefault="0060165A" w14:paraId="656AE32E"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w:t>
            </w:r>
          </w:p>
        </w:tc>
        <w:tc>
          <w:tcPr>
            <w:tcW w:w="735" w:type="dxa"/>
            <w:noWrap/>
            <w:tcMar/>
            <w:hideMark/>
          </w:tcPr>
          <w:p w:rsidRPr="0060165A" w:rsidR="0060165A" w:rsidP="0060165A" w:rsidRDefault="0060165A" w14:paraId="509A57F1" w14:textId="56899EFE">
            <w:pPr>
              <w:ind w:firstLine="0"/>
              <w:jc w:val="right"/>
              <w:rPr>
                <w:rFonts w:ascii="Calibri" w:hAnsi="Calibri" w:eastAsia="Times New Roman" w:cs="Calibri"/>
                <w:color w:val="000000"/>
              </w:rPr>
            </w:pPr>
            <w:r w:rsidRPr="0A36AF7D" w:rsidR="0060165A">
              <w:rPr>
                <w:rFonts w:ascii="Calibri" w:hAnsi="Calibri" w:eastAsia="Times New Roman" w:cs="Calibri"/>
                <w:color w:val="000000" w:themeColor="text1" w:themeTint="FF" w:themeShade="FF"/>
              </w:rPr>
              <w:t>0.7</w:t>
            </w:r>
            <w:r w:rsidRPr="0A36AF7D" w:rsidR="34B4057F">
              <w:rPr>
                <w:rFonts w:ascii="Calibri" w:hAnsi="Calibri" w:eastAsia="Times New Roman" w:cs="Calibri"/>
                <w:color w:val="000000" w:themeColor="text1" w:themeTint="FF" w:themeShade="FF"/>
              </w:rPr>
              <w:t>3</w:t>
            </w:r>
          </w:p>
        </w:tc>
      </w:tr>
      <w:tr w:rsidRPr="0060165A" w:rsidR="0060165A" w:rsidTr="0A36AF7D" w14:paraId="7DB820AC" w14:textId="77777777">
        <w:trPr>
          <w:trHeight w:val="288"/>
        </w:trPr>
        <w:tc>
          <w:tcPr>
            <w:tcW w:w="2928" w:type="dxa"/>
            <w:noWrap/>
            <w:tcMar/>
            <w:hideMark/>
          </w:tcPr>
          <w:p w:rsidRPr="0060165A" w:rsidR="0060165A" w:rsidP="0060165A" w:rsidRDefault="0060165A" w14:paraId="65E48D65"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Genistein</w:t>
            </w:r>
          </w:p>
        </w:tc>
        <w:tc>
          <w:tcPr>
            <w:tcW w:w="870" w:type="dxa"/>
            <w:noWrap/>
            <w:tcMar/>
            <w:hideMark/>
          </w:tcPr>
          <w:p w:rsidRPr="0060165A" w:rsidR="0060165A" w:rsidP="0060165A" w:rsidRDefault="0060165A" w14:paraId="0C113C6D"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1.83</w:t>
            </w:r>
          </w:p>
        </w:tc>
        <w:tc>
          <w:tcPr>
            <w:tcW w:w="750" w:type="dxa"/>
            <w:noWrap/>
            <w:tcMar/>
            <w:hideMark/>
          </w:tcPr>
          <w:p w:rsidRPr="0060165A" w:rsidR="0060165A" w:rsidP="0060165A" w:rsidRDefault="0060165A" w14:paraId="0C47E82F"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0.58</w:t>
            </w:r>
          </w:p>
        </w:tc>
        <w:tc>
          <w:tcPr>
            <w:tcW w:w="840" w:type="dxa"/>
            <w:noWrap/>
            <w:tcMar/>
            <w:hideMark/>
          </w:tcPr>
          <w:p w:rsidRPr="0060165A" w:rsidR="0060165A" w:rsidP="0060165A" w:rsidRDefault="0060165A" w14:paraId="3DA30A99"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0.49</w:t>
            </w:r>
          </w:p>
        </w:tc>
        <w:tc>
          <w:tcPr>
            <w:tcW w:w="735" w:type="dxa"/>
            <w:noWrap/>
            <w:tcMar/>
            <w:hideMark/>
          </w:tcPr>
          <w:p w:rsidRPr="0060165A" w:rsidR="0060165A" w:rsidP="0060165A" w:rsidRDefault="0060165A" w14:paraId="32DA59E9"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0.58</w:t>
            </w:r>
          </w:p>
        </w:tc>
      </w:tr>
      <w:tr w:rsidRPr="0060165A" w:rsidR="0060165A" w:rsidTr="0A36AF7D" w14:paraId="49F802EC" w14:textId="77777777">
        <w:trPr>
          <w:trHeight w:val="288"/>
        </w:trPr>
        <w:tc>
          <w:tcPr>
            <w:tcW w:w="2928" w:type="dxa"/>
            <w:noWrap/>
            <w:tcMar/>
            <w:hideMark/>
          </w:tcPr>
          <w:p w:rsidRPr="0060165A" w:rsidR="0060165A" w:rsidP="0060165A" w:rsidRDefault="0060165A" w14:paraId="1BCA6F4E"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Ketoconazole</w:t>
            </w:r>
          </w:p>
        </w:tc>
        <w:tc>
          <w:tcPr>
            <w:tcW w:w="870" w:type="dxa"/>
            <w:noWrap/>
            <w:tcMar/>
            <w:hideMark/>
          </w:tcPr>
          <w:p w:rsidRPr="0060165A" w:rsidR="0060165A" w:rsidP="0060165A" w:rsidRDefault="0060165A" w14:paraId="401CD0E3"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1.4</w:t>
            </w:r>
          </w:p>
        </w:tc>
        <w:tc>
          <w:tcPr>
            <w:tcW w:w="750" w:type="dxa"/>
            <w:noWrap/>
            <w:tcMar/>
            <w:hideMark/>
          </w:tcPr>
          <w:p w:rsidRPr="0060165A" w:rsidR="0060165A" w:rsidP="0060165A" w:rsidRDefault="0060165A" w14:paraId="2C866E3B"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0.68</w:t>
            </w:r>
          </w:p>
        </w:tc>
        <w:tc>
          <w:tcPr>
            <w:tcW w:w="840" w:type="dxa"/>
            <w:noWrap/>
            <w:tcMar/>
            <w:hideMark/>
          </w:tcPr>
          <w:p w:rsidRPr="0060165A" w:rsidR="0060165A" w:rsidP="0060165A" w:rsidRDefault="0060165A" w14:paraId="3C3F9823"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0.67</w:t>
            </w:r>
          </w:p>
        </w:tc>
        <w:tc>
          <w:tcPr>
            <w:tcW w:w="735" w:type="dxa"/>
            <w:noWrap/>
            <w:tcMar/>
            <w:hideMark/>
          </w:tcPr>
          <w:p w:rsidRPr="0060165A" w:rsidR="0060165A" w:rsidP="0060165A" w:rsidRDefault="0060165A" w14:paraId="6EBC5439"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0.66</w:t>
            </w:r>
          </w:p>
        </w:tc>
      </w:tr>
      <w:tr w:rsidRPr="0060165A" w:rsidR="0060165A" w:rsidTr="0A36AF7D" w14:paraId="37A4F732" w14:textId="77777777">
        <w:trPr>
          <w:trHeight w:val="288"/>
        </w:trPr>
        <w:tc>
          <w:tcPr>
            <w:tcW w:w="2928" w:type="dxa"/>
            <w:noWrap/>
            <w:tcMar/>
            <w:hideMark/>
          </w:tcPr>
          <w:p w:rsidRPr="0060165A" w:rsidR="0060165A" w:rsidP="0060165A" w:rsidRDefault="0060165A" w14:paraId="4A94E715" w14:textId="77777777">
            <w:pPr>
              <w:ind w:firstLine="0"/>
              <w:jc w:val="left"/>
              <w:rPr>
                <w:rFonts w:ascii="Calibri" w:hAnsi="Calibri" w:eastAsia="Times New Roman" w:cs="Calibri"/>
                <w:color w:val="000000"/>
              </w:rPr>
            </w:pPr>
            <w:proofErr w:type="spellStart"/>
            <w:r w:rsidRPr="0060165A">
              <w:rPr>
                <w:rFonts w:ascii="Calibri" w:hAnsi="Calibri" w:eastAsia="Times New Roman" w:cs="Calibri"/>
                <w:color w:val="000000"/>
              </w:rPr>
              <w:t>Methyltosterone</w:t>
            </w:r>
            <w:proofErr w:type="spellEnd"/>
          </w:p>
        </w:tc>
        <w:tc>
          <w:tcPr>
            <w:tcW w:w="870" w:type="dxa"/>
            <w:noWrap/>
            <w:tcMar/>
            <w:hideMark/>
          </w:tcPr>
          <w:p w:rsidRPr="0060165A" w:rsidR="0060165A" w:rsidP="0060165A" w:rsidRDefault="0060165A" w14:paraId="4D71F82E"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2.17</w:t>
            </w:r>
          </w:p>
        </w:tc>
        <w:tc>
          <w:tcPr>
            <w:tcW w:w="750" w:type="dxa"/>
            <w:noWrap/>
            <w:tcMar/>
            <w:hideMark/>
          </w:tcPr>
          <w:p w:rsidRPr="0060165A" w:rsidR="0060165A" w:rsidP="0060165A" w:rsidRDefault="0060165A" w14:paraId="284AD79A"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0.44</w:t>
            </w:r>
          </w:p>
        </w:tc>
        <w:tc>
          <w:tcPr>
            <w:tcW w:w="840" w:type="dxa"/>
            <w:noWrap/>
            <w:tcMar/>
            <w:hideMark/>
          </w:tcPr>
          <w:p w:rsidRPr="0060165A" w:rsidR="0060165A" w:rsidP="0060165A" w:rsidRDefault="0060165A" w14:paraId="5A3DEF15"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0.85</w:t>
            </w:r>
          </w:p>
        </w:tc>
        <w:tc>
          <w:tcPr>
            <w:tcW w:w="735" w:type="dxa"/>
            <w:noWrap/>
            <w:tcMar/>
            <w:hideMark/>
          </w:tcPr>
          <w:p w:rsidRPr="0060165A" w:rsidR="0060165A" w:rsidP="0060165A" w:rsidRDefault="0060165A" w14:paraId="1509E50E"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0.45</w:t>
            </w:r>
          </w:p>
        </w:tc>
      </w:tr>
      <w:tr w:rsidRPr="0060165A" w:rsidR="0060165A" w:rsidTr="0A36AF7D" w14:paraId="46E6BDEC" w14:textId="77777777">
        <w:trPr>
          <w:trHeight w:val="288"/>
        </w:trPr>
        <w:tc>
          <w:tcPr>
            <w:tcW w:w="2928" w:type="dxa"/>
            <w:noWrap/>
            <w:tcMar/>
            <w:hideMark/>
          </w:tcPr>
          <w:p w:rsidRPr="0060165A" w:rsidR="0060165A" w:rsidP="0060165A" w:rsidRDefault="0060165A" w14:paraId="4EABF9FA"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N-Phenyl-1,4-benzenediamine</w:t>
            </w:r>
          </w:p>
        </w:tc>
        <w:tc>
          <w:tcPr>
            <w:tcW w:w="870" w:type="dxa"/>
            <w:noWrap/>
            <w:tcMar/>
            <w:hideMark/>
          </w:tcPr>
          <w:p w:rsidRPr="0060165A" w:rsidR="0060165A" w:rsidP="0060165A" w:rsidRDefault="0060165A" w14:paraId="36A1CA3B"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1.97</w:t>
            </w:r>
          </w:p>
        </w:tc>
        <w:tc>
          <w:tcPr>
            <w:tcW w:w="750" w:type="dxa"/>
            <w:noWrap/>
            <w:tcMar/>
            <w:hideMark/>
          </w:tcPr>
          <w:p w:rsidRPr="0060165A" w:rsidR="0060165A" w:rsidP="0060165A" w:rsidRDefault="0060165A" w14:paraId="77D80E2D"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c>
          <w:tcPr>
            <w:tcW w:w="840" w:type="dxa"/>
            <w:noWrap/>
            <w:tcMar/>
            <w:hideMark/>
          </w:tcPr>
          <w:p w:rsidRPr="0060165A" w:rsidR="0060165A" w:rsidP="0060165A" w:rsidRDefault="0060165A" w14:paraId="36A4BEE6"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1.57</w:t>
            </w:r>
          </w:p>
        </w:tc>
        <w:tc>
          <w:tcPr>
            <w:tcW w:w="735" w:type="dxa"/>
            <w:noWrap/>
            <w:tcMar/>
            <w:hideMark/>
          </w:tcPr>
          <w:p w:rsidRPr="0060165A" w:rsidR="0060165A" w:rsidP="0060165A" w:rsidRDefault="0060165A" w14:paraId="693C3C6B"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r>
      <w:tr w:rsidRPr="0060165A" w:rsidR="0060165A" w:rsidTr="0A36AF7D" w14:paraId="6C50575F" w14:textId="77777777">
        <w:trPr>
          <w:trHeight w:val="288"/>
        </w:trPr>
        <w:tc>
          <w:tcPr>
            <w:tcW w:w="2928" w:type="dxa"/>
            <w:noWrap/>
            <w:tcMar/>
            <w:hideMark/>
          </w:tcPr>
          <w:p w:rsidRPr="0060165A" w:rsidR="0060165A" w:rsidP="0060165A" w:rsidRDefault="0060165A" w14:paraId="1D10D38A"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Omeprazole</w:t>
            </w:r>
          </w:p>
        </w:tc>
        <w:tc>
          <w:tcPr>
            <w:tcW w:w="870" w:type="dxa"/>
            <w:noWrap/>
            <w:tcMar/>
            <w:hideMark/>
          </w:tcPr>
          <w:p w:rsidRPr="0060165A" w:rsidR="0060165A" w:rsidP="0060165A" w:rsidRDefault="0060165A" w14:paraId="29900F94"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2.17</w:t>
            </w:r>
          </w:p>
        </w:tc>
        <w:tc>
          <w:tcPr>
            <w:tcW w:w="750" w:type="dxa"/>
            <w:noWrap/>
            <w:tcMar/>
            <w:hideMark/>
          </w:tcPr>
          <w:p w:rsidRPr="0060165A" w:rsidR="0060165A" w:rsidP="0060165A" w:rsidRDefault="0060165A" w14:paraId="16B26E52"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0.36</w:t>
            </w:r>
          </w:p>
        </w:tc>
        <w:tc>
          <w:tcPr>
            <w:tcW w:w="840" w:type="dxa"/>
            <w:noWrap/>
            <w:tcMar/>
            <w:hideMark/>
          </w:tcPr>
          <w:p w:rsidRPr="0060165A" w:rsidR="0060165A" w:rsidP="0060165A" w:rsidRDefault="0060165A" w14:paraId="563EF330"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1.53</w:t>
            </w:r>
          </w:p>
        </w:tc>
        <w:tc>
          <w:tcPr>
            <w:tcW w:w="735" w:type="dxa"/>
            <w:noWrap/>
            <w:tcMar/>
            <w:hideMark/>
          </w:tcPr>
          <w:p w:rsidRPr="0060165A" w:rsidR="0060165A" w:rsidP="0060165A" w:rsidRDefault="0060165A" w14:paraId="48046981"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0.36</w:t>
            </w:r>
          </w:p>
        </w:tc>
      </w:tr>
      <w:tr w:rsidRPr="0060165A" w:rsidR="0060165A" w:rsidTr="0A36AF7D" w14:paraId="05CB13C4" w14:textId="77777777">
        <w:trPr>
          <w:trHeight w:val="288"/>
        </w:trPr>
        <w:tc>
          <w:tcPr>
            <w:tcW w:w="2928" w:type="dxa"/>
            <w:noWrap/>
            <w:tcMar/>
            <w:hideMark/>
          </w:tcPr>
          <w:p w:rsidRPr="0060165A" w:rsidR="0060165A" w:rsidP="0060165A" w:rsidRDefault="0060165A" w14:paraId="6134CBB9"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PBDE 153</w:t>
            </w:r>
          </w:p>
        </w:tc>
        <w:tc>
          <w:tcPr>
            <w:tcW w:w="870" w:type="dxa"/>
            <w:noWrap/>
            <w:tcMar/>
            <w:hideMark/>
          </w:tcPr>
          <w:p w:rsidRPr="0060165A" w:rsidR="0060165A" w:rsidP="0060165A" w:rsidRDefault="0060165A" w14:paraId="41786DEB"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2.36</w:t>
            </w:r>
          </w:p>
        </w:tc>
        <w:tc>
          <w:tcPr>
            <w:tcW w:w="750" w:type="dxa"/>
            <w:noWrap/>
            <w:tcMar/>
            <w:hideMark/>
          </w:tcPr>
          <w:p w:rsidRPr="0060165A" w:rsidR="0060165A" w:rsidP="0060165A" w:rsidRDefault="0060165A" w14:paraId="441DB7EC"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0.91</w:t>
            </w:r>
          </w:p>
        </w:tc>
        <w:tc>
          <w:tcPr>
            <w:tcW w:w="840" w:type="dxa"/>
            <w:noWrap/>
            <w:tcMar/>
            <w:hideMark/>
          </w:tcPr>
          <w:p w:rsidRPr="0060165A" w:rsidR="0060165A" w:rsidP="0060165A" w:rsidRDefault="0060165A" w14:paraId="4325B39F"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2.68</w:t>
            </w:r>
          </w:p>
        </w:tc>
        <w:tc>
          <w:tcPr>
            <w:tcW w:w="735" w:type="dxa"/>
            <w:noWrap/>
            <w:tcMar/>
            <w:hideMark/>
          </w:tcPr>
          <w:p w:rsidRPr="0060165A" w:rsidR="0060165A" w:rsidP="0060165A" w:rsidRDefault="0060165A" w14:paraId="1868C144"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0.82</w:t>
            </w:r>
          </w:p>
        </w:tc>
      </w:tr>
      <w:tr w:rsidRPr="0060165A" w:rsidR="0060165A" w:rsidTr="0A36AF7D" w14:paraId="2E9BAC0C" w14:textId="77777777">
        <w:trPr>
          <w:trHeight w:val="288"/>
        </w:trPr>
        <w:tc>
          <w:tcPr>
            <w:tcW w:w="2928" w:type="dxa"/>
            <w:noWrap/>
            <w:tcMar/>
            <w:hideMark/>
          </w:tcPr>
          <w:p w:rsidRPr="0060165A" w:rsidR="0060165A" w:rsidP="0060165A" w:rsidRDefault="0060165A" w14:paraId="5AC1F34F"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PBDE 47</w:t>
            </w:r>
          </w:p>
        </w:tc>
        <w:tc>
          <w:tcPr>
            <w:tcW w:w="870" w:type="dxa"/>
            <w:noWrap/>
            <w:tcMar/>
            <w:hideMark/>
          </w:tcPr>
          <w:p w:rsidRPr="0060165A" w:rsidR="0060165A" w:rsidP="0060165A" w:rsidRDefault="0060165A" w14:paraId="5DA004E0"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1.09</w:t>
            </w:r>
          </w:p>
        </w:tc>
        <w:tc>
          <w:tcPr>
            <w:tcW w:w="750" w:type="dxa"/>
            <w:noWrap/>
            <w:tcMar/>
            <w:hideMark/>
          </w:tcPr>
          <w:p w:rsidRPr="0060165A" w:rsidR="0060165A" w:rsidP="0060165A" w:rsidRDefault="0060165A" w14:paraId="5EE7E3C8"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0.92</w:t>
            </w:r>
          </w:p>
        </w:tc>
        <w:tc>
          <w:tcPr>
            <w:tcW w:w="840" w:type="dxa"/>
            <w:noWrap/>
            <w:tcMar/>
            <w:hideMark/>
          </w:tcPr>
          <w:p w:rsidRPr="0060165A" w:rsidR="0060165A" w:rsidP="0060165A" w:rsidRDefault="0060165A" w14:paraId="011A6AC5"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1.16</w:t>
            </w:r>
          </w:p>
        </w:tc>
        <w:tc>
          <w:tcPr>
            <w:tcW w:w="735" w:type="dxa"/>
            <w:noWrap/>
            <w:tcMar/>
            <w:hideMark/>
          </w:tcPr>
          <w:p w:rsidRPr="0060165A" w:rsidR="0060165A" w:rsidP="0060165A" w:rsidRDefault="0060165A" w14:paraId="6D7EA563"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0.93</w:t>
            </w:r>
          </w:p>
        </w:tc>
      </w:tr>
      <w:tr w:rsidRPr="0060165A" w:rsidR="0060165A" w:rsidTr="0A36AF7D" w14:paraId="410C9FEC" w14:textId="77777777">
        <w:trPr>
          <w:trHeight w:val="288"/>
        </w:trPr>
        <w:tc>
          <w:tcPr>
            <w:tcW w:w="2928" w:type="dxa"/>
            <w:noWrap/>
            <w:tcMar/>
            <w:hideMark/>
          </w:tcPr>
          <w:p w:rsidRPr="0060165A" w:rsidR="0060165A" w:rsidP="0060165A" w:rsidRDefault="0060165A" w14:paraId="252408BA"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PBDE 99</w:t>
            </w:r>
          </w:p>
        </w:tc>
        <w:tc>
          <w:tcPr>
            <w:tcW w:w="870" w:type="dxa"/>
            <w:noWrap/>
            <w:tcMar/>
            <w:hideMark/>
          </w:tcPr>
          <w:p w:rsidRPr="0060165A" w:rsidR="0060165A" w:rsidP="0060165A" w:rsidRDefault="0060165A" w14:paraId="726F7C2B"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2.03</w:t>
            </w:r>
          </w:p>
        </w:tc>
        <w:tc>
          <w:tcPr>
            <w:tcW w:w="750" w:type="dxa"/>
            <w:noWrap/>
            <w:tcMar/>
            <w:hideMark/>
          </w:tcPr>
          <w:p w:rsidRPr="0060165A" w:rsidR="0060165A" w:rsidP="0060165A" w:rsidRDefault="0060165A" w14:paraId="39FB6B18"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0.99</w:t>
            </w:r>
          </w:p>
        </w:tc>
        <w:tc>
          <w:tcPr>
            <w:tcW w:w="840" w:type="dxa"/>
            <w:noWrap/>
            <w:tcMar/>
            <w:hideMark/>
          </w:tcPr>
          <w:p w:rsidRPr="0060165A" w:rsidR="0060165A" w:rsidP="0060165A" w:rsidRDefault="0060165A" w14:paraId="7D4839BA"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2.38</w:t>
            </w:r>
          </w:p>
        </w:tc>
        <w:tc>
          <w:tcPr>
            <w:tcW w:w="735" w:type="dxa"/>
            <w:noWrap/>
            <w:tcMar/>
            <w:hideMark/>
          </w:tcPr>
          <w:p w:rsidRPr="0060165A" w:rsidR="0060165A" w:rsidP="0060165A" w:rsidRDefault="0060165A" w14:paraId="56DB95BF"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0.91</w:t>
            </w:r>
          </w:p>
        </w:tc>
      </w:tr>
      <w:tr w:rsidRPr="0060165A" w:rsidR="0060165A" w:rsidTr="0A36AF7D" w14:paraId="25A843A6" w14:textId="77777777">
        <w:trPr>
          <w:trHeight w:val="288"/>
        </w:trPr>
        <w:tc>
          <w:tcPr>
            <w:tcW w:w="2928" w:type="dxa"/>
            <w:noWrap/>
            <w:tcMar/>
            <w:hideMark/>
          </w:tcPr>
          <w:p w:rsidRPr="0060165A" w:rsidR="0060165A" w:rsidP="0060165A" w:rsidRDefault="0060165A" w14:paraId="1C5FEAEA"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Rifampicin</w:t>
            </w:r>
          </w:p>
        </w:tc>
        <w:tc>
          <w:tcPr>
            <w:tcW w:w="870" w:type="dxa"/>
            <w:noWrap/>
            <w:tcMar/>
            <w:hideMark/>
          </w:tcPr>
          <w:p w:rsidRPr="0060165A" w:rsidR="0060165A" w:rsidP="0060165A" w:rsidRDefault="0060165A" w14:paraId="26C3E61B"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1.74</w:t>
            </w:r>
          </w:p>
        </w:tc>
        <w:tc>
          <w:tcPr>
            <w:tcW w:w="750" w:type="dxa"/>
            <w:noWrap/>
            <w:tcMar/>
            <w:hideMark/>
          </w:tcPr>
          <w:p w:rsidRPr="0060165A" w:rsidR="0060165A" w:rsidP="0060165A" w:rsidRDefault="0060165A" w14:paraId="445F5E25"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0.77</w:t>
            </w:r>
          </w:p>
        </w:tc>
        <w:tc>
          <w:tcPr>
            <w:tcW w:w="840" w:type="dxa"/>
            <w:noWrap/>
            <w:tcMar/>
            <w:hideMark/>
          </w:tcPr>
          <w:p w:rsidRPr="0060165A" w:rsidR="0060165A" w:rsidP="0060165A" w:rsidRDefault="0060165A" w14:paraId="19AB7E19"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0.93</w:t>
            </w:r>
          </w:p>
        </w:tc>
        <w:tc>
          <w:tcPr>
            <w:tcW w:w="735" w:type="dxa"/>
            <w:noWrap/>
            <w:tcMar/>
            <w:hideMark/>
          </w:tcPr>
          <w:p w:rsidRPr="0060165A" w:rsidR="0060165A" w:rsidP="0060165A" w:rsidRDefault="0060165A" w14:paraId="63113196"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0.73</w:t>
            </w:r>
          </w:p>
        </w:tc>
      </w:tr>
      <w:tr w:rsidRPr="0060165A" w:rsidR="0060165A" w:rsidTr="0A36AF7D" w14:paraId="349C204A" w14:textId="77777777">
        <w:trPr>
          <w:trHeight w:val="288"/>
        </w:trPr>
        <w:tc>
          <w:tcPr>
            <w:tcW w:w="2928" w:type="dxa"/>
            <w:noWrap/>
            <w:tcMar/>
            <w:hideMark/>
          </w:tcPr>
          <w:p w:rsidRPr="0060165A" w:rsidR="0060165A" w:rsidP="0060165A" w:rsidRDefault="0060165A" w14:paraId="43381052"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Ritonavir</w:t>
            </w:r>
          </w:p>
        </w:tc>
        <w:tc>
          <w:tcPr>
            <w:tcW w:w="870" w:type="dxa"/>
            <w:noWrap/>
            <w:tcMar/>
            <w:hideMark/>
          </w:tcPr>
          <w:p w:rsidRPr="0060165A" w:rsidR="0060165A" w:rsidP="0060165A" w:rsidRDefault="0060165A" w14:paraId="58D6EB89" w14:textId="6BDE5AB8">
            <w:pPr>
              <w:spacing w:after="0" w:line="240" w:lineRule="auto"/>
              <w:ind w:firstLine="0"/>
              <w:jc w:val="right"/>
              <w:rPr>
                <w:rFonts w:ascii="Calibri" w:hAnsi="Calibri" w:eastAsia="Times New Roman" w:cs="Calibri"/>
                <w:color w:val="000000"/>
              </w:rPr>
            </w:pPr>
            <w:r w:rsidRPr="0A36AF7D" w:rsidR="0060165A">
              <w:rPr>
                <w:rFonts w:ascii="Calibri" w:hAnsi="Calibri" w:eastAsia="Times New Roman" w:cs="Calibri"/>
                <w:color w:val="000000" w:themeColor="text1" w:themeTint="FF" w:themeShade="FF"/>
              </w:rPr>
              <w:t>0.</w:t>
            </w:r>
            <w:r w:rsidRPr="0A36AF7D" w:rsidR="7A369FAD">
              <w:rPr>
                <w:rFonts w:ascii="Calibri" w:hAnsi="Calibri" w:eastAsia="Times New Roman" w:cs="Calibri"/>
                <w:color w:val="000000" w:themeColor="text1" w:themeTint="FF" w:themeShade="FF"/>
              </w:rPr>
              <w:t>6</w:t>
            </w:r>
            <w:r w:rsidRPr="0A36AF7D" w:rsidR="0060165A">
              <w:rPr>
                <w:rFonts w:ascii="Calibri" w:hAnsi="Calibri" w:eastAsia="Times New Roman" w:cs="Calibri"/>
                <w:color w:val="000000" w:themeColor="text1" w:themeTint="FF" w:themeShade="FF"/>
              </w:rPr>
              <w:t>8</w:t>
            </w:r>
          </w:p>
        </w:tc>
        <w:tc>
          <w:tcPr>
            <w:tcW w:w="750" w:type="dxa"/>
            <w:noWrap/>
            <w:tcMar/>
            <w:hideMark/>
          </w:tcPr>
          <w:p w:rsidRPr="0060165A" w:rsidR="0060165A" w:rsidP="0060165A" w:rsidRDefault="0060165A" w14:paraId="4816C721" w14:textId="03FDA80B">
            <w:pPr>
              <w:ind w:firstLine="0"/>
              <w:jc w:val="right"/>
              <w:rPr>
                <w:rFonts w:ascii="Calibri" w:hAnsi="Calibri" w:eastAsia="Times New Roman" w:cs="Calibri"/>
                <w:color w:val="000000"/>
              </w:rPr>
            </w:pPr>
            <w:r w:rsidRPr="0A36AF7D" w:rsidR="7D3426B5">
              <w:rPr>
                <w:rFonts w:ascii="Calibri" w:hAnsi="Calibri" w:eastAsia="Times New Roman" w:cs="Calibri"/>
                <w:color w:val="000000" w:themeColor="text1" w:themeTint="FF" w:themeShade="FF"/>
              </w:rPr>
              <w:t>1</w:t>
            </w:r>
          </w:p>
        </w:tc>
        <w:tc>
          <w:tcPr>
            <w:tcW w:w="840" w:type="dxa"/>
            <w:noWrap/>
            <w:tcMar/>
            <w:hideMark/>
          </w:tcPr>
          <w:p w:rsidRPr="0060165A" w:rsidR="0060165A" w:rsidP="0060165A" w:rsidRDefault="0060165A" w14:paraId="2CE20718"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0.74</w:t>
            </w:r>
          </w:p>
        </w:tc>
        <w:tc>
          <w:tcPr>
            <w:tcW w:w="735" w:type="dxa"/>
            <w:noWrap/>
            <w:tcMar/>
            <w:hideMark/>
          </w:tcPr>
          <w:p w:rsidRPr="0060165A" w:rsidR="0060165A" w:rsidP="0060165A" w:rsidRDefault="0060165A" w14:paraId="7636EFD8"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0.98</w:t>
            </w:r>
          </w:p>
        </w:tc>
      </w:tr>
      <w:tr w:rsidRPr="0060165A" w:rsidR="0060165A" w:rsidTr="0A36AF7D" w14:paraId="41AA2B01" w14:textId="77777777">
        <w:trPr>
          <w:trHeight w:val="288"/>
        </w:trPr>
        <w:tc>
          <w:tcPr>
            <w:tcW w:w="2928" w:type="dxa"/>
            <w:noWrap/>
            <w:tcMar/>
            <w:hideMark/>
          </w:tcPr>
          <w:p w:rsidRPr="0060165A" w:rsidR="0060165A" w:rsidP="0060165A" w:rsidRDefault="0060165A" w14:paraId="648F833C"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Rosiglitazone</w:t>
            </w:r>
          </w:p>
        </w:tc>
        <w:tc>
          <w:tcPr>
            <w:tcW w:w="870" w:type="dxa"/>
            <w:noWrap/>
            <w:tcMar/>
            <w:hideMark/>
          </w:tcPr>
          <w:p w:rsidRPr="0060165A" w:rsidR="0060165A" w:rsidP="0060165A" w:rsidRDefault="0060165A" w14:paraId="70AA7228"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0.87</w:t>
            </w:r>
          </w:p>
        </w:tc>
        <w:tc>
          <w:tcPr>
            <w:tcW w:w="750" w:type="dxa"/>
            <w:noWrap/>
            <w:tcMar/>
            <w:hideMark/>
          </w:tcPr>
          <w:p w:rsidRPr="0060165A" w:rsidR="0060165A" w:rsidP="0060165A" w:rsidRDefault="0060165A" w14:paraId="55EA4ECF"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c>
          <w:tcPr>
            <w:tcW w:w="840" w:type="dxa"/>
            <w:noWrap/>
            <w:tcMar/>
            <w:hideMark/>
          </w:tcPr>
          <w:p w:rsidRPr="0060165A" w:rsidR="0060165A" w:rsidP="0060165A" w:rsidRDefault="0060165A" w14:paraId="18DE32CB"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1.62</w:t>
            </w:r>
          </w:p>
        </w:tc>
        <w:tc>
          <w:tcPr>
            <w:tcW w:w="735" w:type="dxa"/>
            <w:noWrap/>
            <w:tcMar/>
            <w:hideMark/>
          </w:tcPr>
          <w:p w:rsidRPr="0060165A" w:rsidR="0060165A" w:rsidP="0060165A" w:rsidRDefault="0060165A" w14:paraId="1F4F5630"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r>
      <w:tr w:rsidRPr="0060165A" w:rsidR="0060165A" w:rsidTr="0A36AF7D" w14:paraId="5A21A1C7" w14:textId="77777777">
        <w:trPr>
          <w:trHeight w:val="288"/>
        </w:trPr>
        <w:tc>
          <w:tcPr>
            <w:tcW w:w="2928" w:type="dxa"/>
            <w:noWrap/>
            <w:tcMar/>
            <w:hideMark/>
          </w:tcPr>
          <w:p w:rsidRPr="0060165A" w:rsidR="0060165A" w:rsidP="0060165A" w:rsidRDefault="0060165A" w14:paraId="3840AEB7"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Tamoxifen</w:t>
            </w:r>
          </w:p>
        </w:tc>
        <w:tc>
          <w:tcPr>
            <w:tcW w:w="870" w:type="dxa"/>
            <w:noWrap/>
            <w:tcMar/>
            <w:hideMark/>
          </w:tcPr>
          <w:p w:rsidRPr="0060165A" w:rsidR="0060165A" w:rsidP="0060165A" w:rsidRDefault="0060165A" w14:paraId="247B64CB"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0.77</w:t>
            </w:r>
          </w:p>
        </w:tc>
        <w:tc>
          <w:tcPr>
            <w:tcW w:w="750" w:type="dxa"/>
            <w:noWrap/>
            <w:tcMar/>
            <w:hideMark/>
          </w:tcPr>
          <w:p w:rsidRPr="0060165A" w:rsidR="0060165A" w:rsidP="0060165A" w:rsidRDefault="0060165A" w14:paraId="2CD69012"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0.99</w:t>
            </w:r>
          </w:p>
        </w:tc>
        <w:tc>
          <w:tcPr>
            <w:tcW w:w="840" w:type="dxa"/>
            <w:noWrap/>
            <w:tcMar/>
            <w:hideMark/>
          </w:tcPr>
          <w:p w:rsidRPr="0060165A" w:rsidR="0060165A" w:rsidP="0060165A" w:rsidRDefault="0060165A" w14:paraId="3E61D197"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1.69</w:t>
            </w:r>
          </w:p>
        </w:tc>
        <w:tc>
          <w:tcPr>
            <w:tcW w:w="735" w:type="dxa"/>
            <w:noWrap/>
            <w:tcMar/>
            <w:hideMark/>
          </w:tcPr>
          <w:p w:rsidRPr="0060165A" w:rsidR="0060165A" w:rsidP="0060165A" w:rsidRDefault="0060165A" w14:paraId="49B25988"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w:t>
            </w:r>
          </w:p>
        </w:tc>
      </w:tr>
      <w:tr w:rsidRPr="0060165A" w:rsidR="0060165A" w:rsidTr="0A36AF7D" w14:paraId="63FFF28A" w14:textId="77777777">
        <w:trPr>
          <w:trHeight w:val="288"/>
        </w:trPr>
        <w:tc>
          <w:tcPr>
            <w:tcW w:w="2928" w:type="dxa"/>
            <w:noWrap/>
            <w:tcMar/>
            <w:hideMark/>
          </w:tcPr>
          <w:p w:rsidRPr="0060165A" w:rsidR="0060165A" w:rsidP="0060165A" w:rsidRDefault="0060165A" w14:paraId="5748344C"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Thiacloprid</w:t>
            </w:r>
          </w:p>
        </w:tc>
        <w:tc>
          <w:tcPr>
            <w:tcW w:w="870" w:type="dxa"/>
            <w:noWrap/>
            <w:tcMar/>
            <w:hideMark/>
          </w:tcPr>
          <w:p w:rsidRPr="0060165A" w:rsidR="0060165A" w:rsidP="0060165A" w:rsidRDefault="0060165A" w14:paraId="080B1BC2"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0.31</w:t>
            </w:r>
          </w:p>
        </w:tc>
        <w:tc>
          <w:tcPr>
            <w:tcW w:w="750" w:type="dxa"/>
            <w:noWrap/>
            <w:tcMar/>
            <w:hideMark/>
          </w:tcPr>
          <w:p w:rsidRPr="0060165A" w:rsidR="0060165A" w:rsidP="0060165A" w:rsidRDefault="0060165A" w14:paraId="2D349448"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c>
          <w:tcPr>
            <w:tcW w:w="840" w:type="dxa"/>
            <w:noWrap/>
            <w:tcMar/>
            <w:hideMark/>
          </w:tcPr>
          <w:p w:rsidRPr="0060165A" w:rsidR="0060165A" w:rsidP="0060165A" w:rsidRDefault="0060165A" w14:paraId="5529477A"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2.34</w:t>
            </w:r>
          </w:p>
        </w:tc>
        <w:tc>
          <w:tcPr>
            <w:tcW w:w="735" w:type="dxa"/>
            <w:noWrap/>
            <w:tcMar/>
            <w:hideMark/>
          </w:tcPr>
          <w:p w:rsidRPr="0060165A" w:rsidR="0060165A" w:rsidP="0060165A" w:rsidRDefault="0060165A" w14:paraId="2BA7EB70"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r>
      <w:tr w:rsidRPr="0060165A" w:rsidR="0060165A" w:rsidTr="0A36AF7D" w14:paraId="199079A2" w14:textId="77777777">
        <w:trPr>
          <w:trHeight w:val="288"/>
        </w:trPr>
        <w:tc>
          <w:tcPr>
            <w:tcW w:w="2928" w:type="dxa"/>
            <w:noWrap/>
            <w:tcMar/>
            <w:hideMark/>
          </w:tcPr>
          <w:p w:rsidRPr="0060165A" w:rsidR="0060165A" w:rsidP="0060165A" w:rsidRDefault="0060165A" w14:paraId="6D088394"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Trenbolone</w:t>
            </w:r>
          </w:p>
        </w:tc>
        <w:tc>
          <w:tcPr>
            <w:tcW w:w="870" w:type="dxa"/>
            <w:noWrap/>
            <w:tcMar/>
            <w:hideMark/>
          </w:tcPr>
          <w:p w:rsidRPr="0060165A" w:rsidR="0060165A" w:rsidP="0060165A" w:rsidRDefault="0060165A" w14:paraId="7AACB0BC"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1.54</w:t>
            </w:r>
          </w:p>
        </w:tc>
        <w:tc>
          <w:tcPr>
            <w:tcW w:w="750" w:type="dxa"/>
            <w:noWrap/>
            <w:tcMar/>
            <w:hideMark/>
          </w:tcPr>
          <w:p w:rsidRPr="0060165A" w:rsidR="0060165A" w:rsidP="0060165A" w:rsidRDefault="0060165A" w14:paraId="4E0512C2"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w:t>
            </w:r>
          </w:p>
        </w:tc>
        <w:tc>
          <w:tcPr>
            <w:tcW w:w="840" w:type="dxa"/>
            <w:noWrap/>
            <w:tcMar/>
            <w:hideMark/>
          </w:tcPr>
          <w:p w:rsidRPr="0060165A" w:rsidR="0060165A" w:rsidP="0060165A" w:rsidRDefault="0060165A" w14:paraId="33AD7D0F"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0.18</w:t>
            </w:r>
          </w:p>
        </w:tc>
        <w:tc>
          <w:tcPr>
            <w:tcW w:w="735" w:type="dxa"/>
            <w:noWrap/>
            <w:tcMar/>
            <w:hideMark/>
          </w:tcPr>
          <w:p w:rsidRPr="0060165A" w:rsidR="0060165A" w:rsidP="0060165A" w:rsidRDefault="0060165A" w14:paraId="21A38776"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1</w:t>
            </w:r>
          </w:p>
        </w:tc>
      </w:tr>
      <w:tr w:rsidRPr="0060165A" w:rsidR="0060165A" w:rsidTr="0A36AF7D" w14:paraId="4BC84F52" w14:textId="77777777">
        <w:trPr>
          <w:trHeight w:val="288"/>
        </w:trPr>
        <w:tc>
          <w:tcPr>
            <w:tcW w:w="2928" w:type="dxa"/>
            <w:noWrap/>
            <w:tcMar/>
            <w:hideMark/>
          </w:tcPr>
          <w:p w:rsidRPr="0060165A" w:rsidR="0060165A" w:rsidP="0060165A" w:rsidRDefault="0060165A" w14:paraId="5697056E"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Triphenyl phosphate</w:t>
            </w:r>
          </w:p>
        </w:tc>
        <w:tc>
          <w:tcPr>
            <w:tcW w:w="870" w:type="dxa"/>
            <w:noWrap/>
            <w:tcMar/>
            <w:hideMark/>
          </w:tcPr>
          <w:p w:rsidRPr="0060165A" w:rsidR="0060165A" w:rsidP="0060165A" w:rsidRDefault="0060165A" w14:paraId="7AB83508" w14:textId="77777777">
            <w:pPr>
              <w:spacing w:after="0" w:line="240" w:lineRule="auto"/>
              <w:ind w:firstLine="0"/>
              <w:jc w:val="right"/>
              <w:rPr>
                <w:rFonts w:ascii="Calibri" w:hAnsi="Calibri" w:eastAsia="Times New Roman" w:cs="Calibri"/>
                <w:color w:val="000000"/>
              </w:rPr>
            </w:pPr>
            <w:r w:rsidRPr="0060165A">
              <w:rPr>
                <w:rFonts w:ascii="Calibri" w:hAnsi="Calibri" w:eastAsia="Times New Roman" w:cs="Calibri"/>
                <w:color w:val="000000"/>
              </w:rPr>
              <w:t>0.93</w:t>
            </w:r>
          </w:p>
        </w:tc>
        <w:tc>
          <w:tcPr>
            <w:tcW w:w="750" w:type="dxa"/>
            <w:noWrap/>
            <w:tcMar/>
            <w:hideMark/>
          </w:tcPr>
          <w:p w:rsidRPr="0060165A" w:rsidR="0060165A" w:rsidP="0060165A" w:rsidRDefault="0060165A" w14:paraId="07D77F94"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c>
          <w:tcPr>
            <w:tcW w:w="840" w:type="dxa"/>
            <w:noWrap/>
            <w:tcMar/>
            <w:hideMark/>
          </w:tcPr>
          <w:p w:rsidRPr="0060165A" w:rsidR="0060165A" w:rsidP="0060165A" w:rsidRDefault="0060165A" w14:paraId="7145F40E"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0.61</w:t>
            </w:r>
          </w:p>
        </w:tc>
        <w:tc>
          <w:tcPr>
            <w:tcW w:w="735" w:type="dxa"/>
            <w:noWrap/>
            <w:tcMar/>
            <w:hideMark/>
          </w:tcPr>
          <w:p w:rsidRPr="0060165A" w:rsidR="0060165A" w:rsidP="0060165A" w:rsidRDefault="0060165A" w14:paraId="23B0AC22"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w:t>
            </w:r>
          </w:p>
        </w:tc>
      </w:tr>
      <w:tr w:rsidRPr="0060165A" w:rsidR="0060165A" w:rsidTr="0A36AF7D" w14:paraId="256FD3C5" w14:textId="77777777">
        <w:trPr>
          <w:trHeight w:val="288"/>
        </w:trPr>
        <w:tc>
          <w:tcPr>
            <w:tcW w:w="2928" w:type="dxa"/>
            <w:noWrap/>
            <w:tcMar/>
            <w:hideMark/>
          </w:tcPr>
          <w:p w:rsidRPr="0060165A" w:rsidR="0060165A" w:rsidP="0060165A" w:rsidRDefault="0060165A" w14:paraId="5E97D4C1" w14:textId="77777777">
            <w:pPr>
              <w:ind w:firstLine="0"/>
              <w:jc w:val="left"/>
              <w:rPr>
                <w:rFonts w:ascii="Calibri" w:hAnsi="Calibri" w:eastAsia="Times New Roman" w:cs="Calibri"/>
                <w:color w:val="000000"/>
              </w:rPr>
            </w:pPr>
            <w:r w:rsidRPr="0060165A">
              <w:rPr>
                <w:rFonts w:ascii="Calibri" w:hAnsi="Calibri" w:eastAsia="Times New Roman" w:cs="Calibri"/>
                <w:color w:val="000000"/>
              </w:rPr>
              <w:t>Warfarin</w:t>
            </w:r>
          </w:p>
        </w:tc>
        <w:tc>
          <w:tcPr>
            <w:tcW w:w="870" w:type="dxa"/>
            <w:noWrap/>
            <w:tcMar/>
            <w:hideMark/>
          </w:tcPr>
          <w:p w:rsidRPr="0060165A" w:rsidR="0060165A" w:rsidP="0060165A" w:rsidRDefault="0060165A" w14:paraId="01C9D366" w14:textId="4ED1AB66">
            <w:pPr>
              <w:spacing w:after="0" w:line="240" w:lineRule="auto"/>
              <w:ind w:firstLine="0"/>
              <w:jc w:val="right"/>
              <w:rPr>
                <w:rFonts w:ascii="Calibri" w:hAnsi="Calibri" w:eastAsia="Times New Roman" w:cs="Calibri"/>
                <w:color w:val="000000"/>
              </w:rPr>
            </w:pPr>
            <w:r w:rsidRPr="0A36AF7D" w:rsidR="07649397">
              <w:rPr>
                <w:rFonts w:ascii="Calibri" w:hAnsi="Calibri" w:eastAsia="Times New Roman" w:cs="Calibri"/>
                <w:color w:val="000000" w:themeColor="text1" w:themeTint="FF" w:themeShade="FF"/>
              </w:rPr>
              <w:t>0.91</w:t>
            </w:r>
          </w:p>
        </w:tc>
        <w:tc>
          <w:tcPr>
            <w:tcW w:w="750" w:type="dxa"/>
            <w:noWrap/>
            <w:tcMar/>
            <w:hideMark/>
          </w:tcPr>
          <w:p w:rsidRPr="0060165A" w:rsidR="0060165A" w:rsidP="0060165A" w:rsidRDefault="0060165A" w14:paraId="36BF9705" w14:textId="4F496852">
            <w:pPr>
              <w:ind w:firstLine="0"/>
              <w:jc w:val="right"/>
              <w:rPr>
                <w:rFonts w:ascii="Calibri" w:hAnsi="Calibri" w:eastAsia="Times New Roman" w:cs="Calibri"/>
                <w:color w:val="000000"/>
              </w:rPr>
            </w:pPr>
            <w:r w:rsidRPr="0A36AF7D" w:rsidR="0060165A">
              <w:rPr>
                <w:rFonts w:ascii="Calibri" w:hAnsi="Calibri" w:eastAsia="Times New Roman" w:cs="Calibri"/>
                <w:color w:val="000000" w:themeColor="text1" w:themeTint="FF" w:themeShade="FF"/>
              </w:rPr>
              <w:t>0</w:t>
            </w:r>
          </w:p>
        </w:tc>
        <w:tc>
          <w:tcPr>
            <w:tcW w:w="840" w:type="dxa"/>
            <w:noWrap/>
            <w:tcMar/>
            <w:hideMark/>
          </w:tcPr>
          <w:p w:rsidRPr="0060165A" w:rsidR="0060165A" w:rsidP="0060165A" w:rsidRDefault="0060165A" w14:paraId="6F115FAD"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0.67</w:t>
            </w:r>
          </w:p>
        </w:tc>
        <w:tc>
          <w:tcPr>
            <w:tcW w:w="735" w:type="dxa"/>
            <w:noWrap/>
            <w:tcMar/>
            <w:hideMark/>
          </w:tcPr>
          <w:p w:rsidRPr="0060165A" w:rsidR="0060165A" w:rsidP="0060165A" w:rsidRDefault="0060165A" w14:paraId="08905DEC" w14:textId="77777777">
            <w:pPr>
              <w:ind w:firstLine="0"/>
              <w:jc w:val="right"/>
              <w:rPr>
                <w:rFonts w:ascii="Calibri" w:hAnsi="Calibri" w:eastAsia="Times New Roman" w:cs="Calibri"/>
                <w:color w:val="000000"/>
              </w:rPr>
            </w:pPr>
            <w:r w:rsidRPr="0060165A">
              <w:rPr>
                <w:rFonts w:ascii="Calibri" w:hAnsi="Calibri" w:eastAsia="Times New Roman" w:cs="Calibri"/>
                <w:color w:val="000000"/>
              </w:rPr>
              <w:t>0.64</w:t>
            </w:r>
          </w:p>
        </w:tc>
      </w:tr>
    </w:tbl>
    <w:p w:rsidR="00C664C1" w:rsidP="00EA6082" w:rsidRDefault="00C664C1" w14:paraId="6057635E" w14:textId="60DB13D8">
      <w:pPr>
        <w:ind w:firstLine="0"/>
        <w:rPr>
          <w:bdr w:val="none" w:color="auto" w:sz="0" w:space="0" w:frame="1"/>
        </w:rPr>
      </w:pPr>
      <w:r w:rsidRPr="00C664C1">
        <w:rPr>
          <w:bdr w:val="none" w:color="auto" w:sz="0" w:space="0" w:frame="1"/>
        </w:rPr>
        <w:t xml:space="preserve"> </w:t>
      </w:r>
    </w:p>
    <w:p w:rsidR="00EA6082" w:rsidP="006E0F52" w:rsidRDefault="00EA6082" w14:paraId="13FBDA97" w14:textId="77777777">
      <w:pPr>
        <w:rPr>
          <w:bdr w:val="none" w:color="auto" w:sz="0" w:space="0" w:frame="1"/>
        </w:rPr>
      </w:pPr>
    </w:p>
    <w:p w:rsidR="00EA6082" w:rsidP="0A36AF7D" w:rsidRDefault="00EA6082" w14:paraId="7BC1006D" w14:textId="369E85A9">
      <w:pPr>
        <w:ind w:firstLine="0"/>
        <w:jc w:val="left"/>
      </w:pPr>
      <w:r w:rsidR="2095CC0F">
        <w:drawing>
          <wp:inline wp14:editId="65910F73" wp14:anchorId="688A709E">
            <wp:extent cx="5943600" cy="3562350"/>
            <wp:effectExtent l="0" t="0" r="0" b="0"/>
            <wp:docPr id="444079115" name="" title=""/>
            <wp:cNvGraphicFramePr>
              <a:graphicFrameLocks noChangeAspect="1"/>
            </wp:cNvGraphicFramePr>
            <a:graphic>
              <a:graphicData uri="http://schemas.openxmlformats.org/drawingml/2006/picture">
                <pic:pic>
                  <pic:nvPicPr>
                    <pic:cNvPr id="0" name=""/>
                    <pic:cNvPicPr/>
                  </pic:nvPicPr>
                  <pic:blipFill>
                    <a:blip r:embed="Rbc263ee4bd6a4877">
                      <a:extLst>
                        <a:ext xmlns:a="http://schemas.openxmlformats.org/drawingml/2006/main" uri="{28A0092B-C50C-407E-A947-70E740481C1C}">
                          <a14:useLocalDpi val="0"/>
                        </a:ext>
                      </a:extLst>
                    </a:blip>
                    <a:stretch>
                      <a:fillRect/>
                    </a:stretch>
                  </pic:blipFill>
                  <pic:spPr>
                    <a:xfrm>
                      <a:off x="0" y="0"/>
                      <a:ext cx="5943600" cy="3562350"/>
                    </a:xfrm>
                    <a:prstGeom prst="rect">
                      <a:avLst/>
                    </a:prstGeom>
                  </pic:spPr>
                </pic:pic>
              </a:graphicData>
            </a:graphic>
          </wp:inline>
        </w:drawing>
      </w:r>
    </w:p>
    <w:p w:rsidRPr="00572B2F" w:rsidR="00993682" w:rsidP="006E0F52" w:rsidRDefault="00C664C1" w14:paraId="464A085D" w14:textId="55EA4F2F">
      <w:pPr>
        <w:rPr>
          <w:bdr w:val="none" w:color="auto" w:sz="0" w:space="0" w:frame="1"/>
        </w:rPr>
      </w:pPr>
      <w:r w:rsidRPr="00572B2F">
        <w:rPr>
          <w:b/>
          <w:bCs/>
          <w:bdr w:val="none" w:color="auto" w:sz="0" w:space="0" w:frame="1"/>
        </w:rPr>
        <w:t xml:space="preserve">Figure </w:t>
      </w:r>
      <w:r w:rsidR="00476B13">
        <w:rPr>
          <w:b/>
          <w:bCs/>
          <w:bdr w:val="none" w:color="auto" w:sz="0" w:space="0" w:frame="1"/>
        </w:rPr>
        <w:t>5</w:t>
      </w:r>
      <w:r w:rsidRPr="00572B2F">
        <w:rPr>
          <w:b/>
          <w:bCs/>
          <w:bdr w:val="none" w:color="auto" w:sz="0" w:space="0" w:frame="1"/>
        </w:rPr>
        <w:t>.</w:t>
      </w:r>
      <w:r w:rsidRPr="00572B2F">
        <w:rPr>
          <w:bdr w:val="none" w:color="auto" w:sz="0" w:space="0" w:frame="1"/>
        </w:rPr>
        <w:t xml:space="preserve"> </w:t>
      </w:r>
      <w:r>
        <w:rPr>
          <w:bdr w:val="none" w:color="auto" w:sz="0" w:space="0" w:frame="1"/>
        </w:rPr>
        <w:t>Chemical partitioning into water, air, cell, and plastic compartments for the Armitage and Kramer models. Dashed line shows unity.</w:t>
      </w:r>
    </w:p>
    <w:p w:rsidRPr="003A79B5" w:rsidR="00F92D0C" w:rsidP="006E0F52" w:rsidRDefault="00F92D0C" w14:paraId="54A07273" w14:textId="44F6BEAE">
      <w:pPr>
        <w:rPr>
          <w:bdr w:val="none" w:color="auto" w:sz="0" w:space="0" w:frame="1"/>
        </w:rPr>
      </w:pPr>
    </w:p>
    <w:p w:rsidRPr="003A79B5" w:rsidR="0082107B" w:rsidP="006E0F52" w:rsidRDefault="00D94D2C" w14:paraId="2F786088" w14:textId="2301C55D">
      <w:r>
        <w:t>Results</w:t>
      </w:r>
      <w:r w:rsidR="00A623FE">
        <w:t xml:space="preserve"> (continued)</w:t>
      </w:r>
      <w:r w:rsidRPr="003A79B5" w:rsidR="0082107B">
        <w:t>:</w:t>
      </w:r>
    </w:p>
    <w:p w:rsidR="00550090" w:rsidP="006E0F52" w:rsidRDefault="004359DE" w14:paraId="15F6724A" w14:textId="37003841">
      <w:r>
        <w:tab/>
      </w:r>
      <w:r w:rsidR="001B3080">
        <w:rPr/>
        <w:t xml:space="preserve">Overall, the Armitage model is more </w:t>
      </w:r>
      <w:r w:rsidR="001B3080">
        <w:rPr/>
        <w:t>accurate</w:t>
      </w:r>
      <w:r w:rsidR="001B3080">
        <w:rPr/>
        <w:t xml:space="preserve"> than the Kramer model, with a smaller RMSLE and a larger r</w:t>
      </w:r>
      <w:r w:rsidR="001B3080">
        <w:rPr>
          <w:vertAlign w:val="superscript"/>
        </w:rPr>
        <w:t>2</w:t>
      </w:r>
      <w:r w:rsidR="000F1BEE">
        <w:rPr/>
        <w:t xml:space="preserve"> (Table </w:t>
      </w:r>
      <w:r w:rsidR="003B752C">
        <w:rPr/>
        <w:t>2</w:t>
      </w:r>
      <w:r w:rsidR="000F1BEE">
        <w:rPr/>
        <w:t xml:space="preserve">)</w:t>
      </w:r>
      <w:r w:rsidR="000F1BEE">
        <w:rPr/>
        <w:t xml:space="preserve">. </w:t>
      </w:r>
      <w:r w:rsidR="001B3080">
        <w:rPr/>
        <w:t xml:space="preserve"> </w:t>
      </w:r>
      <w:r w:rsidR="00012D11">
        <w:rPr/>
        <w:t xml:space="preserve">Within chemicals </w:t>
      </w:r>
      <w:r w:rsidR="0070244B">
        <w:rPr/>
        <w:t>with more than one observation</w:t>
      </w:r>
      <w:r w:rsidR="00012D11">
        <w:rPr/>
        <w:t xml:space="preserve">, this pattern deviates for </w:t>
      </w:r>
      <w:r w:rsidR="7BB9E9D9">
        <w:rPr/>
        <w:t xml:space="preserve">fif</w:t>
      </w:r>
      <w:r w:rsidR="00012D11">
        <w:rPr/>
        <w:t xml:space="preserve">teen </w:t>
      </w:r>
      <w:r w:rsidR="00476B13">
        <w:rPr/>
        <w:t>of the chemicals</w:t>
      </w:r>
      <w:r w:rsidR="0070244B">
        <w:rPr/>
        <w:t>, which</w:t>
      </w:r>
      <w:r w:rsidR="00FE1C15">
        <w:rPr/>
        <w:t xml:space="preserve"> Kramer predicts with a </w:t>
      </w:r>
      <w:r w:rsidR="0070244B">
        <w:rPr/>
        <w:t xml:space="preserve">smaller </w:t>
      </w:r>
      <w:r w:rsidR="0070244B">
        <w:rPr/>
        <w:t xml:space="preserve">RMSLE </w:t>
      </w:r>
      <w:r w:rsidR="00FE1C15">
        <w:rPr/>
        <w:t>(</w:t>
      </w:r>
      <w:r w:rsidR="00476B13">
        <w:rPr/>
        <w:t xml:space="preserve">Figure 4, </w:t>
      </w:r>
      <w:r w:rsidR="00FE1C15">
        <w:rPr/>
        <w:t xml:space="preserve">Table </w:t>
      </w:r>
      <w:r w:rsidR="003B752C">
        <w:rPr/>
        <w:t>2</w:t>
      </w:r>
      <w:r w:rsidR="00FE1C15">
        <w:rPr/>
        <w:t xml:space="preserve">).</w:t>
      </w:r>
      <w:r w:rsidR="00FE1C15">
        <w:rPr/>
        <w:t xml:space="preserve"> </w:t>
      </w:r>
      <w:r w:rsidR="00476B13">
        <w:rPr/>
        <w:t>Within each model</w:t>
      </w:r>
      <w:r w:rsidR="00AF0366">
        <w:rPr/>
        <w:t xml:space="preserve"> tested, Armitage most accurately pr</w:t>
      </w:r>
      <w:r w:rsidR="00AF0366">
        <w:rPr/>
        <w:t xml:space="preserve">edict</w:t>
      </w:r>
      <w:r w:rsidR="003B752C">
        <w:rPr/>
        <w:t>s</w:t>
      </w:r>
      <w:r w:rsidR="00AF0366">
        <w:rPr/>
        <w:t xml:space="preserve"> neutral</w:t>
      </w:r>
      <w:r w:rsidR="6C12DC63">
        <w:rPr/>
        <w:t xml:space="preserve"> and basic</w:t>
      </w:r>
      <w:r w:rsidR="00AF0366">
        <w:rPr/>
        <w:t xml:space="preserve"> chemicals</w:t>
      </w:r>
      <w:r w:rsidR="003B752C">
        <w:rPr/>
        <w:t xml:space="preserve"> while Kramer is most </w:t>
      </w:r>
      <w:r w:rsidR="003B752C">
        <w:rPr/>
        <w:t xml:space="preserve">accurate</w:t>
      </w:r>
      <w:r w:rsidR="003B752C">
        <w:rPr/>
        <w:t xml:space="preserve"> for </w:t>
      </w:r>
      <w:r w:rsidR="00012D11">
        <w:rPr/>
        <w:t>acids</w:t>
      </w:r>
      <w:r w:rsidR="003B752C">
        <w:rPr/>
        <w:t xml:space="preserve"> </w:t>
      </w:r>
      <w:r w:rsidR="002E288D">
        <w:rPr/>
        <w:t>(Table S</w:t>
      </w:r>
      <w:r w:rsidR="003B752C">
        <w:rPr/>
        <w:t>2</w:t>
      </w:r>
      <w:r w:rsidR="002E288D">
        <w:rPr/>
        <w:t>)</w:t>
      </w:r>
      <w:r w:rsidR="00AF0366">
        <w:rPr/>
        <w:t>.</w:t>
      </w:r>
      <w:r w:rsidR="00476B13">
        <w:rPr/>
        <w:t xml:space="preserve"> Of the chemicals tested, </w:t>
      </w:r>
      <w:r w:rsidR="00C02497">
        <w:rPr/>
        <w:t xml:space="preserve">Kramer is most </w:t>
      </w:r>
      <w:r w:rsidR="00C02497">
        <w:rPr/>
        <w:t>accurate</w:t>
      </w:r>
      <w:r w:rsidR="00C02497">
        <w:rPr/>
        <w:t xml:space="preserve"> with m</w:t>
      </w:r>
      <w:r w:rsidR="00C02497">
        <w:rPr/>
        <w:t>oderately lipophilic chemicals (</w:t>
      </w:r>
      <w:r w:rsidRPr="00216DB8" w:rsidR="00C02497">
        <w:rPr/>
        <w:t xml:space="preserve">log </w:t>
      </w:r>
      <w:r w:rsidR="00C02497">
        <w:rPr/>
        <w:t>K</w:t>
      </w:r>
      <w:r w:rsidRPr="00216DB8" w:rsidR="00C02497">
        <w:rPr/>
        <w:t>ow 2.59−3.36</w:t>
      </w:r>
      <w:r w:rsidR="00C02497">
        <w:rPr/>
        <w:t xml:space="preserve">) and Armitage is most </w:t>
      </w:r>
      <w:r w:rsidR="00C02497">
        <w:rPr/>
        <w:t xml:space="preserve">accurate</w:t>
      </w:r>
      <w:r w:rsidR="00C02497">
        <w:rPr/>
        <w:t xml:space="preserve"> for </w:t>
      </w:r>
      <w:r w:rsidR="006D7990">
        <w:rPr/>
        <w:t>hydrophilic</w:t>
      </w:r>
      <w:r w:rsidR="00C02497">
        <w:rPr/>
        <w:t xml:space="preserve"> chemicals (l</w:t>
      </w:r>
      <w:r w:rsidRPr="00216DB8" w:rsidR="00C02497">
        <w:rPr/>
        <w:t xml:space="preserve">og </w:t>
      </w:r>
      <w:r w:rsidR="00C02497">
        <w:rPr/>
        <w:t>K</w:t>
      </w:r>
      <w:r w:rsidRPr="00216DB8" w:rsidR="00C02497">
        <w:rPr/>
        <w:t xml:space="preserve">ow </w:t>
      </w:r>
      <w:r w:rsidRPr="006D7990" w:rsidR="00C02497">
        <w:rPr>
          <w:vertAlign w:val="superscript"/>
        </w:rPr>
        <w:t>−</w:t>
      </w:r>
      <w:r w:rsidRPr="00216DB8" w:rsidR="00C02497">
        <w:rPr/>
        <w:t>0.07−1.30</w:t>
      </w:r>
      <w:r w:rsidR="00C02497">
        <w:rPr/>
        <w:t>).</w:t>
      </w:r>
      <w:r w:rsidR="00AF0366">
        <w:rPr/>
        <w:t xml:space="preserve"> </w:t>
      </w:r>
      <w:r w:rsidRPr="00C02497" w:rsidR="00A968CF">
        <w:rPr/>
        <w:t>N</w:t>
      </w:r>
      <w:r w:rsidRPr="00C02497" w:rsidR="00A968CF">
        <w:rPr/>
        <w:t xml:space="preserve">either model is more </w:t>
      </w:r>
      <w:r w:rsidRPr="00C02497" w:rsidR="00A968CF">
        <w:rPr/>
        <w:t>accurate</w:t>
      </w:r>
      <w:r w:rsidRPr="00C02497" w:rsidR="00A968CF">
        <w:rPr/>
        <w:t xml:space="preserve"> at predicting chemicals with certain physicochemical properties (Kow, Kaw, </w:t>
      </w:r>
      <w:r w:rsidRPr="00C02497" w:rsidR="79A34760">
        <w:rPr/>
        <w:t>etc.</w:t>
      </w:r>
      <w:r w:rsidRPr="00C02497" w:rsidR="00A968CF">
        <w:rPr/>
        <w:t>).</w:t>
      </w:r>
    </w:p>
    <w:p w:rsidR="00FA05EA" w:rsidP="006E0F52" w:rsidRDefault="00FA05EA" w14:paraId="22760797" w14:textId="53547B27">
      <w:r>
        <w:tab/>
      </w:r>
      <w:r w:rsidRPr="00476B13" w:rsidR="00FA05EA">
        <w:rPr/>
        <w:t xml:space="preserve">The models</w:t>
      </w:r>
      <w:r w:rsidRPr="00476B13" w:rsidR="1B908EC6">
        <w:rPr/>
        <w:t xml:space="preserve">’</w:t>
      </w:r>
      <w:r w:rsidRPr="00476B13" w:rsidR="00FA05EA">
        <w:rPr/>
        <w:t xml:space="preserve"> predictions for chemical partitioning into the </w:t>
      </w:r>
      <w:r w:rsidRPr="00476B13" w:rsidR="00CA7FB1">
        <w:rPr/>
        <w:t xml:space="preserve">different compartments (water, air, cell, and plastic) are </w:t>
      </w:r>
      <w:r w:rsidRPr="00476B13" w:rsidR="00CA7FB1">
        <w:rPr/>
        <w:t>very similar</w:t>
      </w:r>
      <w:r w:rsidRPr="00476B13" w:rsidR="00FE2340">
        <w:rPr/>
        <w:t xml:space="preserve"> with the </w:t>
      </w:r>
      <w:r w:rsidRPr="00476B13" w:rsidR="000009EF">
        <w:rPr/>
        <w:t>greatest</w:t>
      </w:r>
      <w:r w:rsidRPr="00476B13" w:rsidR="00FE2340">
        <w:rPr/>
        <w:t xml:space="preserve"> difference</w:t>
      </w:r>
      <w:r w:rsidRPr="00476B13" w:rsidR="000009EF">
        <w:rPr/>
        <w:t>s</w:t>
      </w:r>
      <w:r w:rsidRPr="00476B13" w:rsidR="00FE2340">
        <w:rPr/>
        <w:t xml:space="preserve"> in the cell and plastic compartments</w:t>
      </w:r>
      <w:r w:rsidRPr="00476B13" w:rsidR="00DE732E">
        <w:rPr/>
        <w:t xml:space="preserve"> (Figure </w:t>
      </w:r>
      <w:r w:rsidR="00476B13">
        <w:rPr/>
        <w:t>5</w:t>
      </w:r>
      <w:r w:rsidRPr="00476B13" w:rsidR="00DE732E">
        <w:rPr/>
        <w:t>)</w:t>
      </w:r>
      <w:r w:rsidRPr="00476B13" w:rsidR="00FE2340">
        <w:rPr/>
        <w:t xml:space="preserve">. </w:t>
      </w:r>
      <w:r w:rsidRPr="00E2675C" w:rsidR="00E2675C">
        <w:rPr/>
        <w:t xml:space="preserve">The intracellular concentration predictions by the </w:t>
      </w:r>
      <w:r w:rsidRPr="00E2675C" w:rsidR="49FE8D38">
        <w:rPr/>
        <w:t xml:space="preserve">Armitage </w:t>
      </w:r>
      <w:r w:rsidRPr="00E2675C" w:rsidR="00E2675C">
        <w:rPr/>
        <w:t xml:space="preserve">model were larger for </w:t>
      </w:r>
      <w:r w:rsidRPr="00E2675C" w:rsidR="660AD5F4">
        <w:rPr/>
        <w:t xml:space="preserve">Caffeine, </w:t>
      </w:r>
      <w:r w:rsidR="660AD5F4">
        <w:rPr/>
        <w:t xml:space="preserve">Acetaminophen, </w:t>
      </w:r>
      <w:r w:rsidR="7D6515B2">
        <w:rPr/>
        <w:t xml:space="preserve">Colchicine, and Thiacloprid compared to the Kramer model. </w:t>
      </w:r>
      <w:r w:rsidRPr="00E2675C" w:rsidR="00E2675C">
        <w:rPr/>
        <w:t xml:space="preserve">The Armitage and </w:t>
      </w:r>
      <w:r w:rsidRPr="00E2675C" w:rsidR="00E2675C">
        <w:rPr/>
        <w:t xml:space="preserve">Kramer model's plastic concentrations are </w:t>
      </w:r>
      <w:r w:rsidRPr="00E2675C" w:rsidR="00E2675C">
        <w:rPr/>
        <w:t>roughly equal</w:t>
      </w:r>
      <w:r w:rsidRPr="00E2675C" w:rsidR="00E2675C">
        <w:rPr/>
        <w:t xml:space="preserve"> however the Armitage plastic concentrations are larger for PBDE 47, PBDE 99, and PBDE 153.</w:t>
      </w:r>
    </w:p>
    <w:p w:rsidR="00CE12E8" w:rsidP="00151805" w:rsidRDefault="00CE12E8" w14:paraId="0A1788A4" w14:textId="0BFDB695">
      <w:r>
        <w:tab/>
      </w:r>
      <w:r>
        <w:t xml:space="preserve"> </w:t>
      </w:r>
    </w:p>
    <w:p w:rsidRPr="00D94D2C" w:rsidR="00D94D2C" w:rsidP="006E0F52" w:rsidRDefault="00C03817" w14:paraId="2DD9A8A2" w14:textId="00E0883C">
      <w:pPr>
        <w:pStyle w:val="Heading1"/>
      </w:pPr>
      <w:r>
        <w:t>Discussion/Conclusion</w:t>
      </w:r>
      <w:r w:rsidRPr="00D94D2C" w:rsidR="00D94D2C">
        <w:t>:</w:t>
      </w:r>
    </w:p>
    <w:p w:rsidR="00200B2E" w:rsidP="006E0F52" w:rsidRDefault="00A32D39" w14:paraId="1C00BB2B" w14:textId="32D62820">
      <w:r>
        <w:tab/>
      </w:r>
      <w:r w:rsidR="005C0AC6">
        <w:t xml:space="preserve"> </w:t>
      </w:r>
    </w:p>
    <w:p w:rsidR="00D67033" w:rsidP="006E0F52" w:rsidRDefault="006F607C" w14:paraId="2C98EA9D" w14:textId="22AB72A9">
      <w:r>
        <w:t xml:space="preserve">While the Kramer model is </w:t>
      </w:r>
      <w:r w:rsidR="00466694">
        <w:t>more</w:t>
      </w:r>
      <w:r w:rsidR="00A230CA">
        <w:t xml:space="preserve"> accurate</w:t>
      </w:r>
      <w:r w:rsidR="00466694">
        <w:t xml:space="preserve"> than using the nominal concentration</w:t>
      </w:r>
      <w:r w:rsidR="00A230CA">
        <w:t xml:space="preserve">, it misses out on crucial variables that </w:t>
      </w:r>
      <w:r w:rsidR="001740F4">
        <w:t xml:space="preserve">reduce </w:t>
      </w:r>
      <w:r w:rsidR="00E8368B">
        <w:t>precision</w:t>
      </w:r>
      <w:r w:rsidR="001740F4">
        <w:t xml:space="preserve">. </w:t>
      </w:r>
      <w:r w:rsidR="00A32D39">
        <w:t xml:space="preserve">The </w:t>
      </w:r>
      <w:r w:rsidR="00D67033">
        <w:t>Armitage model is more complex than the Kramer model, including binding to serum lipids</w:t>
      </w:r>
      <w:r w:rsidR="00913D65">
        <w:t xml:space="preserve">, </w:t>
      </w:r>
      <w:r w:rsidR="00D67033">
        <w:t>dissolved organic matter</w:t>
      </w:r>
      <w:r w:rsidR="00913D65">
        <w:t>,</w:t>
      </w:r>
      <w:r w:rsidR="003C2DD3">
        <w:t xml:space="preserve"> and predicting </w:t>
      </w:r>
      <w:r w:rsidR="00393C4D">
        <w:t>whether the chemical has reached saturation</w:t>
      </w:r>
      <w:r w:rsidR="00D67033">
        <w:t xml:space="preserve">. </w:t>
      </w:r>
      <w:r w:rsidR="00E8368B">
        <w:t xml:space="preserve">These additional parameters </w:t>
      </w:r>
      <w:r w:rsidR="0015418C">
        <w:t>mean that</w:t>
      </w:r>
      <w:r w:rsidR="00E952D0">
        <w:t xml:space="preserve"> Armitage model is more accurate</w:t>
      </w:r>
      <w:r w:rsidR="005F3694">
        <w:t xml:space="preserve"> and precise</w:t>
      </w:r>
      <w:r w:rsidR="00E952D0">
        <w:t xml:space="preserve"> in its</w:t>
      </w:r>
      <w:r w:rsidR="00DC242A">
        <w:t xml:space="preserve"> predictivity. </w:t>
      </w:r>
    </w:p>
    <w:p w:rsidR="00FD1507" w:rsidP="006E0F52" w:rsidRDefault="00F85084" w14:paraId="14DA67D1" w14:textId="17B0938F">
      <w:r>
        <w:tab/>
      </w:r>
      <w:r w:rsidR="00F85084">
        <w:rPr/>
        <w:t>Since the Armitage model is currently in use in the R package “</w:t>
      </w:r>
      <w:proofErr w:type="spellStart"/>
      <w:r w:rsidR="00F85084">
        <w:rPr/>
        <w:t>httk</w:t>
      </w:r>
      <w:proofErr w:type="spellEnd"/>
      <w:r w:rsidR="00F85084">
        <w:rPr/>
        <w:t>”,</w:t>
      </w:r>
      <w:r w:rsidR="00C374EE">
        <w:rPr/>
        <w:t xml:space="preserve"> other models relying on these predictions are </w:t>
      </w:r>
      <w:r w:rsidR="00CB7F15">
        <w:rPr/>
        <w:t>receiving accurate information</w:t>
      </w:r>
      <w:r w:rsidR="00233DFF">
        <w:rPr/>
        <w:t xml:space="preserve"> regarding in vitro distribution</w:t>
      </w:r>
      <w:r w:rsidR="00CB7F15">
        <w:rPr/>
        <w:t xml:space="preserve">. </w:t>
      </w:r>
      <w:r w:rsidR="00C03817">
        <w:rPr/>
        <w:t xml:space="preserve">As mentioned by </w:t>
      </w:r>
      <w:r w:rsidR="008478C9">
        <w:rPr/>
        <w:t xml:space="preserve">Armitage et al. </w:t>
      </w:r>
      <w:r w:rsidR="00CD7686">
        <w:rPr/>
        <w:t>(</w:t>
      </w:r>
      <w:r w:rsidR="008478C9">
        <w:rPr/>
        <w:t>2021</w:t>
      </w:r>
      <w:r w:rsidR="00CD7686">
        <w:rPr/>
        <w:t>)</w:t>
      </w:r>
      <w:r w:rsidR="00EF3947">
        <w:rPr/>
        <w:t>,</w:t>
      </w:r>
      <w:r w:rsidR="008478C9">
        <w:rPr/>
        <w:t xml:space="preserve"> the lack of </w:t>
      </w:r>
      <w:r w:rsidR="00830399">
        <w:rPr/>
        <w:t xml:space="preserve">data </w:t>
      </w:r>
      <w:r w:rsidR="00EF3947">
        <w:rPr/>
        <w:t>is a</w:t>
      </w:r>
      <w:r w:rsidR="00830399">
        <w:rPr/>
        <w:t xml:space="preserve"> critical factor limiting the accuracy of these in vitro distribution models.</w:t>
      </w:r>
      <w:r w:rsidR="00EF3947">
        <w:rPr/>
        <w:t xml:space="preserve"> </w:t>
      </w:r>
      <w:r w:rsidR="005C0AC6">
        <w:rPr/>
        <w:t xml:space="preserve">This analysis was conducted using </w:t>
      </w:r>
      <w:r w:rsidR="00913D65">
        <w:rPr/>
        <w:t>1</w:t>
      </w:r>
      <w:r w:rsidR="00581866">
        <w:rPr/>
        <w:t>18</w:t>
      </w:r>
      <w:r w:rsidR="005C0AC6">
        <w:rPr/>
        <w:t xml:space="preserve"> data points (experimentally derived intracellular concentrations) from a variety of assays and cell types</w:t>
      </w:r>
      <w:r w:rsidR="0063497B">
        <w:rPr/>
        <w:t xml:space="preserve"> (</w:t>
      </w:r>
      <w:r w:rsidR="0063497B">
        <w:rPr>
          <w:b w:val="1"/>
          <w:bCs w:val="1"/>
        </w:rPr>
        <w:t>Table S</w:t>
      </w:r>
      <w:r w:rsidR="003376EF">
        <w:rPr>
          <w:b w:val="1"/>
          <w:bCs w:val="1"/>
        </w:rPr>
        <w:t>1</w:t>
      </w:r>
      <w:r w:rsidR="0063497B">
        <w:rPr/>
        <w:t>)</w:t>
      </w:r>
      <w:r w:rsidR="005C0AC6">
        <w:rPr/>
        <w:t>. Due to this</w:t>
      </w:r>
      <w:r w:rsidR="00D309E5">
        <w:rPr/>
        <w:t xml:space="preserve"> relatively small amount of data</w:t>
      </w:r>
      <w:r w:rsidR="005C0AC6">
        <w:rPr/>
        <w:t xml:space="preserve">, the ability to fully test these models is limited. </w:t>
      </w:r>
    </w:p>
    <w:p w:rsidRPr="008173CC" w:rsidR="00DF7220" w:rsidP="0A36AF7D" w:rsidRDefault="00316AED" w14:paraId="6C08EC55" w14:textId="0174B723">
      <w:pPr>
        <w:pStyle w:val="Normal"/>
      </w:pPr>
      <w:r w:rsidRPr="0A36AF7D" w:rsidR="66ADBE58">
        <w:rPr>
          <w:rFonts w:ascii="Calibri" w:hAnsi="Calibri" w:eastAsia="Calibri" w:cs="Calibri"/>
          <w:noProof w:val="0"/>
          <w:color w:val="000000" w:themeColor="text1" w:themeTint="FF" w:themeShade="FF"/>
          <w:sz w:val="22"/>
          <w:szCs w:val="22"/>
          <w:lang w:val="en-US"/>
        </w:rPr>
        <w:t xml:space="preserve">New methods for calculating </w:t>
      </w:r>
      <w:r w:rsidRPr="0A36AF7D" w:rsidR="66ADBE58">
        <w:rPr>
          <w:rFonts w:ascii="Calibri" w:hAnsi="Calibri" w:eastAsia="Calibri" w:cs="Calibri"/>
          <w:i w:val="1"/>
          <w:iCs w:val="1"/>
          <w:noProof w:val="0"/>
          <w:color w:val="000000" w:themeColor="text1" w:themeTint="FF" w:themeShade="FF"/>
          <w:sz w:val="22"/>
          <w:szCs w:val="22"/>
          <w:lang w:val="en-US"/>
        </w:rPr>
        <w:t xml:space="preserve">in vitro </w:t>
      </w:r>
      <w:r w:rsidRPr="0A36AF7D" w:rsidR="66ADBE58">
        <w:rPr>
          <w:rFonts w:ascii="Calibri" w:hAnsi="Calibri" w:eastAsia="Calibri" w:cs="Calibri"/>
          <w:noProof w:val="0"/>
          <w:color w:val="000000" w:themeColor="text1" w:themeTint="FF" w:themeShade="FF"/>
          <w:sz w:val="22"/>
          <w:szCs w:val="22"/>
          <w:lang w:val="en-US"/>
        </w:rPr>
        <w:t xml:space="preserve">distribution parameters are constantly being developed that could further improve the accuracy of both models. For example, the updated Armitage et al. (2021) model includes distinguishing sorption to anionic and neutral phospholipids for ionized organic chemicals and simulating lysosomal sequestration for basic ionized organic chemicals. </w:t>
      </w:r>
      <w:r w:rsidR="00316AED">
        <w:rPr/>
        <w:t>S</w:t>
      </w:r>
      <w:r w:rsidR="004021C1">
        <w:rPr/>
        <w:t xml:space="preserve">tandardizing </w:t>
      </w:r>
      <w:r w:rsidRPr="0A36AF7D" w:rsidR="00E933B1">
        <w:rPr>
          <w:i w:val="1"/>
          <w:iCs w:val="1"/>
        </w:rPr>
        <w:t xml:space="preserve">in </w:t>
      </w:r>
      <w:r w:rsidRPr="0A36AF7D" w:rsidR="00E933B1">
        <w:rPr>
          <w:i w:val="1"/>
          <w:iCs w:val="1"/>
        </w:rPr>
        <w:t>vitro</w:t>
      </w:r>
      <w:r w:rsidR="00E933B1">
        <w:rPr/>
        <w:t xml:space="preserve"> </w:t>
      </w:r>
      <w:r w:rsidR="00E933B1">
        <w:rPr/>
        <w:t>test</w:t>
      </w:r>
      <w:r w:rsidR="00E933B1">
        <w:rPr/>
        <w:t xml:space="preserve"> protocols, </w:t>
      </w:r>
      <w:r w:rsidR="0026290B">
        <w:rPr/>
        <w:t xml:space="preserve">reducing the number of studies using nominal concentrations, and </w:t>
      </w:r>
      <w:r w:rsidR="00D22F40">
        <w:rPr/>
        <w:t xml:space="preserve">generating more data for charged IOCs and </w:t>
      </w:r>
      <w:r w:rsidR="00316AED">
        <w:rPr/>
        <w:t>volatile neutral organics would increase the confidence in the curr</w:t>
      </w:r>
      <w:r w:rsidR="002D077F">
        <w:rPr/>
        <w:t xml:space="preserve">ently available </w:t>
      </w:r>
      <w:r w:rsidRPr="0A36AF7D" w:rsidR="002D077F">
        <w:rPr>
          <w:i w:val="1"/>
          <w:iCs w:val="1"/>
        </w:rPr>
        <w:t>in vitro</w:t>
      </w:r>
      <w:r w:rsidR="002D077F">
        <w:rPr/>
        <w:t xml:space="preserve"> </w:t>
      </w:r>
      <w:r w:rsidR="003D7B27">
        <w:rPr/>
        <w:t xml:space="preserve">distribution </w:t>
      </w:r>
      <w:r w:rsidR="002D077F">
        <w:rPr/>
        <w:t xml:space="preserve">models. The data could also be used to </w:t>
      </w:r>
      <w:r w:rsidR="00196C39">
        <w:rPr/>
        <w:t xml:space="preserve">adapt or </w:t>
      </w:r>
      <w:r w:rsidR="002D077F">
        <w:rPr/>
        <w:t xml:space="preserve">build new, more robust models </w:t>
      </w:r>
      <w:r w:rsidR="00196C39">
        <w:rPr/>
        <w:t>to address the current shortcomings in the field</w:t>
      </w:r>
      <w:r w:rsidR="00196C39">
        <w:rPr/>
        <w:t xml:space="preserve">. </w:t>
      </w:r>
      <w:r w:rsidR="002D077F">
        <w:rPr/>
        <w:t xml:space="preserve"> </w:t>
      </w:r>
      <w:r w:rsidR="008173CC">
        <w:rPr/>
        <w:t xml:space="preserve">Better predictions of </w:t>
      </w:r>
      <w:r w:rsidRPr="0A36AF7D" w:rsidR="008173CC">
        <w:rPr>
          <w:i w:val="1"/>
          <w:iCs w:val="1"/>
        </w:rPr>
        <w:t>in vitro</w:t>
      </w:r>
      <w:r w:rsidR="008173CC">
        <w:rPr/>
        <w:t xml:space="preserve"> distribution are </w:t>
      </w:r>
      <w:r w:rsidR="003263FE">
        <w:rPr/>
        <w:t xml:space="preserve">essential for the fields of risk assessment and policy making as they move </w:t>
      </w:r>
      <w:r w:rsidR="00B1688E">
        <w:rPr/>
        <w:t xml:space="preserve">away from </w:t>
      </w:r>
      <w:r w:rsidR="00B1688E">
        <w:rPr/>
        <w:t>animal</w:t>
      </w:r>
      <w:r w:rsidR="00B1688E">
        <w:rPr/>
        <w:t xml:space="preserve"> testing. </w:t>
      </w:r>
    </w:p>
    <w:p w:rsidR="00FD1A45" w:rsidP="006E0F52" w:rsidRDefault="00FD1A45" w14:paraId="00A8E955" w14:textId="6750BDD3"/>
    <w:p w:rsidR="004D4288" w:rsidP="006E0F52" w:rsidRDefault="004D4288" w14:paraId="459AB309" w14:textId="2953CA3E">
      <w:pPr>
        <w:pStyle w:val="Heading1"/>
      </w:pPr>
      <w:r>
        <w:t>Supplement:</w:t>
      </w:r>
    </w:p>
    <w:p w:rsidR="00216DB8" w:rsidP="00216DB8" w:rsidRDefault="00216DB8" w14:paraId="1397AFDA" w14:textId="77777777">
      <w:pPr>
        <w:rPr>
          <w:b/>
          <w:bCs/>
        </w:rPr>
      </w:pPr>
    </w:p>
    <w:p w:rsidR="00216DB8" w:rsidP="00216DB8" w:rsidRDefault="00216DB8" w14:paraId="78361600" w14:textId="24F84FA2">
      <w:r>
        <w:rPr>
          <w:b/>
          <w:bCs/>
        </w:rPr>
        <w:t>Table S1.</w:t>
      </w:r>
      <w:r>
        <w:t xml:space="preserve"> Results of the literature review. (</w:t>
      </w:r>
      <w:proofErr w:type="gramStart"/>
      <w:r>
        <w:t>separate</w:t>
      </w:r>
      <w:proofErr w:type="gramEnd"/>
      <w:r>
        <w:t xml:space="preserve"> file)</w:t>
      </w:r>
    </w:p>
    <w:p w:rsidRPr="00216DB8" w:rsidR="00216DB8" w:rsidP="00216DB8" w:rsidRDefault="6DA32784" w14:paraId="48FEF627" w14:textId="143A517B">
      <w:r w:rsidR="1A580904">
        <w:drawing>
          <wp:inline wp14:editId="1D1D97C8" wp14:anchorId="17C49E74">
            <wp:extent cx="5943600" cy="4457700"/>
            <wp:effectExtent l="0" t="0" r="0" b="0"/>
            <wp:docPr id="881968977" name="" title=""/>
            <wp:cNvGraphicFramePr>
              <a:graphicFrameLocks noChangeAspect="1"/>
            </wp:cNvGraphicFramePr>
            <a:graphic>
              <a:graphicData uri="http://schemas.openxmlformats.org/drawingml/2006/picture">
                <pic:pic>
                  <pic:nvPicPr>
                    <pic:cNvPr id="0" name=""/>
                    <pic:cNvPicPr/>
                  </pic:nvPicPr>
                  <pic:blipFill>
                    <a:blip r:embed="Rc6314fbf77334e80">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w:rsidR="004D4288" w:rsidP="006E0F52" w:rsidRDefault="004D4288" w14:paraId="2157A4D7" w14:textId="099A22E5"/>
    <w:p w:rsidRPr="003F18B3" w:rsidR="003F18B3" w:rsidP="006E0F52" w:rsidRDefault="003F18B3" w14:paraId="4E9F64F6" w14:textId="2610E110">
      <w:r>
        <w:rPr>
          <w:b/>
          <w:bCs/>
        </w:rPr>
        <w:t xml:space="preserve">Figure S1: </w:t>
      </w:r>
      <w:r>
        <w:t xml:space="preserve">Predicted intracellular concentrations of acids, bases, and neutral chemicals </w:t>
      </w:r>
      <w:r w:rsidR="00233DFF">
        <w:t xml:space="preserve">by the Armitage and Kramer models. </w:t>
      </w:r>
    </w:p>
    <w:p w:rsidRPr="00495472" w:rsidR="00C60912" w:rsidP="00C60912" w:rsidRDefault="001A061F" w14:paraId="0A89D166" w14:textId="42E3F389">
      <w:pPr>
        <w:rPr>
          <w:rFonts w:cstheme="minorHAnsi"/>
        </w:rPr>
      </w:pPr>
      <w:r>
        <w:rPr>
          <w:b/>
          <w:bCs/>
        </w:rPr>
        <w:t>Table S</w:t>
      </w:r>
      <w:r w:rsidR="00216DB8">
        <w:rPr>
          <w:b/>
          <w:bCs/>
        </w:rPr>
        <w:t>2</w:t>
      </w:r>
      <w:r w:rsidRPr="001A061F">
        <w:rPr>
          <w:b/>
          <w:bCs/>
        </w:rPr>
        <w:t>:</w:t>
      </w:r>
      <w:r>
        <w:t xml:space="preserve"> </w:t>
      </w:r>
      <w:r w:rsidRPr="001A061F" w:rsidR="004D4288">
        <w:t>RMSLE</w:t>
      </w:r>
      <w:r w:rsidR="004D4288">
        <w:t xml:space="preserve"> and r^2 for </w:t>
      </w:r>
      <w:r w:rsidRPr="00495472" w:rsidR="004D4288">
        <w:rPr>
          <w:rFonts w:cstheme="minorHAnsi"/>
        </w:rPr>
        <w:t>acids and bases</w:t>
      </w:r>
      <w:r w:rsidRPr="00495472" w:rsidR="0063497B">
        <w:rPr>
          <w:rFonts w:cstheme="minorHAnsi"/>
        </w:rPr>
        <w:t>.</w:t>
      </w:r>
    </w:p>
    <w:tbl>
      <w:tblPr>
        <w:tblStyle w:val="TableGrid"/>
        <w:tblW w:w="0" w:type="auto"/>
        <w:tblLook w:val="04A0" w:firstRow="1" w:lastRow="0" w:firstColumn="1" w:lastColumn="0" w:noHBand="0" w:noVBand="1"/>
      </w:tblPr>
      <w:tblGrid>
        <w:gridCol w:w="1870"/>
        <w:gridCol w:w="1870"/>
        <w:gridCol w:w="1870"/>
        <w:gridCol w:w="1870"/>
        <w:gridCol w:w="1870"/>
      </w:tblGrid>
      <w:tr w:rsidRPr="00495472" w:rsidR="004D4288" w:rsidTr="0A36AF7D" w14:paraId="66FA1CB1" w14:textId="77777777">
        <w:tc>
          <w:tcPr>
            <w:tcW w:w="1870" w:type="dxa"/>
            <w:tcMar/>
          </w:tcPr>
          <w:p w:rsidRPr="00495472" w:rsidR="004D4288" w:rsidP="006E0F52" w:rsidRDefault="004D4288" w14:paraId="0E216026" w14:textId="77777777">
            <w:pPr>
              <w:rPr>
                <w:rFonts w:cstheme="minorHAnsi"/>
              </w:rPr>
            </w:pPr>
          </w:p>
        </w:tc>
        <w:tc>
          <w:tcPr>
            <w:tcW w:w="3740" w:type="dxa"/>
            <w:gridSpan w:val="2"/>
            <w:tcMar/>
          </w:tcPr>
          <w:p w:rsidRPr="00495472" w:rsidR="004D4288" w:rsidP="00495472" w:rsidRDefault="004D4288" w14:paraId="3172516C" w14:textId="77777777">
            <w:pPr>
              <w:rPr>
                <w:rFonts w:cstheme="minorHAnsi"/>
              </w:rPr>
            </w:pPr>
            <w:r w:rsidRPr="00495472">
              <w:rPr>
                <w:rFonts w:cstheme="minorHAnsi"/>
              </w:rPr>
              <w:t>Armitage Model</w:t>
            </w:r>
          </w:p>
        </w:tc>
        <w:tc>
          <w:tcPr>
            <w:tcW w:w="3740" w:type="dxa"/>
            <w:gridSpan w:val="2"/>
            <w:tcMar/>
          </w:tcPr>
          <w:p w:rsidRPr="00495472" w:rsidR="004D4288" w:rsidP="00495472" w:rsidRDefault="004D4288" w14:paraId="09AA57E2" w14:textId="77777777">
            <w:pPr>
              <w:rPr>
                <w:rFonts w:cstheme="minorHAnsi"/>
              </w:rPr>
            </w:pPr>
            <w:r w:rsidRPr="00495472">
              <w:rPr>
                <w:rFonts w:cstheme="minorHAnsi"/>
              </w:rPr>
              <w:t>Kramer Model</w:t>
            </w:r>
          </w:p>
        </w:tc>
      </w:tr>
      <w:tr w:rsidRPr="00495472" w:rsidR="004D4288" w:rsidTr="0A36AF7D" w14:paraId="2A2E81F5" w14:textId="77777777">
        <w:tc>
          <w:tcPr>
            <w:tcW w:w="1870" w:type="dxa"/>
            <w:tcMar/>
          </w:tcPr>
          <w:p w:rsidRPr="00495472" w:rsidR="004D4288" w:rsidP="006E0F52" w:rsidRDefault="004D4288" w14:paraId="242B96DB" w14:textId="77777777">
            <w:pPr>
              <w:rPr>
                <w:rFonts w:cstheme="minorHAnsi"/>
              </w:rPr>
            </w:pPr>
            <w:r w:rsidRPr="00495472">
              <w:rPr>
                <w:rFonts w:cstheme="minorHAnsi"/>
              </w:rPr>
              <w:t>Ionization</w:t>
            </w:r>
          </w:p>
        </w:tc>
        <w:tc>
          <w:tcPr>
            <w:tcW w:w="1870" w:type="dxa"/>
            <w:tcMar/>
          </w:tcPr>
          <w:p w:rsidRPr="00495472" w:rsidR="004D4288" w:rsidP="006E0F52" w:rsidRDefault="004D4288" w14:paraId="37472042" w14:textId="77777777">
            <w:pPr>
              <w:rPr>
                <w:rFonts w:cstheme="minorHAnsi"/>
              </w:rPr>
            </w:pPr>
            <w:r w:rsidRPr="00495472">
              <w:rPr>
                <w:rFonts w:cstheme="minorHAnsi"/>
              </w:rPr>
              <w:t>RMSLE</w:t>
            </w:r>
          </w:p>
        </w:tc>
        <w:tc>
          <w:tcPr>
            <w:tcW w:w="1870" w:type="dxa"/>
            <w:tcMar/>
          </w:tcPr>
          <w:p w:rsidRPr="00495472" w:rsidR="004D4288" w:rsidP="006E0F52" w:rsidRDefault="004D4288" w14:paraId="3EAD4F81" w14:textId="77777777">
            <w:pPr>
              <w:rPr>
                <w:rFonts w:cstheme="minorHAnsi"/>
                <w:vertAlign w:val="superscript"/>
              </w:rPr>
            </w:pPr>
            <w:r w:rsidRPr="00495472">
              <w:rPr>
                <w:rFonts w:cstheme="minorHAnsi"/>
              </w:rPr>
              <w:t>r</w:t>
            </w:r>
            <w:r w:rsidRPr="00495472">
              <w:rPr>
                <w:rFonts w:cstheme="minorHAnsi"/>
                <w:vertAlign w:val="superscript"/>
              </w:rPr>
              <w:t>2</w:t>
            </w:r>
          </w:p>
        </w:tc>
        <w:tc>
          <w:tcPr>
            <w:tcW w:w="1870" w:type="dxa"/>
            <w:tcMar/>
          </w:tcPr>
          <w:p w:rsidRPr="00495472" w:rsidR="004D4288" w:rsidP="006E0F52" w:rsidRDefault="004D4288" w14:paraId="19CFE54D" w14:textId="77777777">
            <w:pPr>
              <w:rPr>
                <w:rFonts w:cstheme="minorHAnsi"/>
              </w:rPr>
            </w:pPr>
            <w:r w:rsidRPr="00495472">
              <w:rPr>
                <w:rFonts w:cstheme="minorHAnsi"/>
              </w:rPr>
              <w:t>RMSLE</w:t>
            </w:r>
          </w:p>
        </w:tc>
        <w:tc>
          <w:tcPr>
            <w:tcW w:w="1870" w:type="dxa"/>
            <w:tcMar/>
          </w:tcPr>
          <w:p w:rsidRPr="00495472" w:rsidR="004D4288" w:rsidP="006E0F52" w:rsidRDefault="004D4288" w14:paraId="579C81DB" w14:textId="77777777">
            <w:pPr>
              <w:rPr>
                <w:rFonts w:cstheme="minorHAnsi"/>
              </w:rPr>
            </w:pPr>
            <w:r w:rsidRPr="00495472">
              <w:rPr>
                <w:rFonts w:cstheme="minorHAnsi"/>
              </w:rPr>
              <w:t>r</w:t>
            </w:r>
            <w:r w:rsidRPr="00495472">
              <w:rPr>
                <w:rFonts w:cstheme="minorHAnsi"/>
                <w:vertAlign w:val="superscript"/>
              </w:rPr>
              <w:t>2</w:t>
            </w:r>
          </w:p>
        </w:tc>
      </w:tr>
      <w:tr w:rsidRPr="00495472" w:rsidR="00C60912" w:rsidTr="0A36AF7D" w14:paraId="6536ACEC" w14:textId="77777777">
        <w:tc>
          <w:tcPr>
            <w:tcW w:w="1870" w:type="dxa"/>
            <w:tcMar/>
          </w:tcPr>
          <w:p w:rsidRPr="00495472" w:rsidR="00C60912" w:rsidP="00C60912" w:rsidRDefault="00C60912" w14:paraId="553C4DD9" w14:textId="1360F316">
            <w:pPr>
              <w:rPr>
                <w:rFonts w:cstheme="minorHAnsi"/>
              </w:rPr>
            </w:pPr>
            <w:r w:rsidRPr="00C60912">
              <w:rPr>
                <w:rFonts w:eastAsia="Times New Roman" w:cstheme="minorHAnsi"/>
                <w:color w:val="000000"/>
              </w:rPr>
              <w:t>neutral</w:t>
            </w:r>
          </w:p>
        </w:tc>
        <w:tc>
          <w:tcPr>
            <w:tcW w:w="1870" w:type="dxa"/>
            <w:tcMar/>
          </w:tcPr>
          <w:p w:rsidRPr="00495472" w:rsidR="00C60912" w:rsidP="00C60912" w:rsidRDefault="00C60912" w14:paraId="0583605E" w14:textId="1220FED8">
            <w:pPr>
              <w:rPr>
                <w:rFonts w:cstheme="minorHAnsi"/>
              </w:rPr>
            </w:pPr>
            <w:r w:rsidRPr="00C60912">
              <w:rPr>
                <w:rFonts w:eastAsia="Times New Roman" w:cstheme="minorHAnsi"/>
                <w:color w:val="000000"/>
              </w:rPr>
              <w:t>1.</w:t>
            </w:r>
            <w:r w:rsidR="0008662C">
              <w:rPr>
                <w:rFonts w:eastAsia="Times New Roman" w:cstheme="minorHAnsi"/>
                <w:color w:val="000000"/>
              </w:rPr>
              <w:t>43</w:t>
            </w:r>
          </w:p>
        </w:tc>
        <w:tc>
          <w:tcPr>
            <w:tcW w:w="1870" w:type="dxa"/>
            <w:tcMar/>
          </w:tcPr>
          <w:p w:rsidRPr="00495472" w:rsidR="00C60912" w:rsidP="00C60912" w:rsidRDefault="00C60912" w14:paraId="1C14A428" w14:textId="6F1D490A">
            <w:pPr>
              <w:rPr>
                <w:rFonts w:cstheme="minorHAnsi"/>
              </w:rPr>
            </w:pPr>
            <w:r w:rsidRPr="00C60912">
              <w:rPr>
                <w:rFonts w:eastAsia="Times New Roman" w:cstheme="minorHAnsi"/>
                <w:color w:val="000000"/>
              </w:rPr>
              <w:t>0.</w:t>
            </w:r>
            <w:r w:rsidR="0008662C">
              <w:rPr>
                <w:rFonts w:eastAsia="Times New Roman" w:cstheme="minorHAnsi"/>
                <w:color w:val="000000"/>
              </w:rPr>
              <w:t>30</w:t>
            </w:r>
          </w:p>
        </w:tc>
        <w:tc>
          <w:tcPr>
            <w:tcW w:w="1870" w:type="dxa"/>
            <w:tcMar/>
          </w:tcPr>
          <w:p w:rsidRPr="00495472" w:rsidR="00C60912" w:rsidP="00C60912" w:rsidRDefault="00C60912" w14:paraId="5EEA5A3C" w14:textId="1FF01641">
            <w:pPr>
              <w:rPr>
                <w:rFonts w:cstheme="minorHAnsi"/>
              </w:rPr>
            </w:pPr>
            <w:r w:rsidRPr="00C60912">
              <w:rPr>
                <w:rFonts w:eastAsia="Times New Roman" w:cstheme="minorHAnsi"/>
                <w:color w:val="000000"/>
              </w:rPr>
              <w:t>1.</w:t>
            </w:r>
            <w:r w:rsidR="0008662C">
              <w:rPr>
                <w:rFonts w:eastAsia="Times New Roman" w:cstheme="minorHAnsi"/>
                <w:color w:val="000000"/>
              </w:rPr>
              <w:t>56</w:t>
            </w:r>
          </w:p>
        </w:tc>
        <w:tc>
          <w:tcPr>
            <w:tcW w:w="1870" w:type="dxa"/>
            <w:tcMar/>
          </w:tcPr>
          <w:p w:rsidRPr="00495472" w:rsidR="00C60912" w:rsidP="00C60912" w:rsidRDefault="00C60912" w14:paraId="5F94A97B" w14:textId="6597B353">
            <w:pPr>
              <w:rPr>
                <w:rFonts w:cstheme="minorHAnsi"/>
              </w:rPr>
            </w:pPr>
            <w:r w:rsidRPr="00C60912">
              <w:rPr>
                <w:rFonts w:eastAsia="Times New Roman" w:cstheme="minorHAnsi"/>
                <w:color w:val="000000"/>
              </w:rPr>
              <w:t>0.</w:t>
            </w:r>
            <w:r w:rsidR="0008662C">
              <w:rPr>
                <w:rFonts w:eastAsia="Times New Roman" w:cstheme="minorHAnsi"/>
                <w:color w:val="000000"/>
              </w:rPr>
              <w:t>16</w:t>
            </w:r>
          </w:p>
        </w:tc>
      </w:tr>
      <w:tr w:rsidRPr="00495472" w:rsidR="00C60912" w:rsidTr="0A36AF7D" w14:paraId="146B294D" w14:textId="77777777">
        <w:tc>
          <w:tcPr>
            <w:tcW w:w="1870" w:type="dxa"/>
            <w:tcMar/>
          </w:tcPr>
          <w:p w:rsidRPr="00495472" w:rsidR="00C60912" w:rsidP="00C60912" w:rsidRDefault="00C60912" w14:paraId="7D94C062" w14:textId="1CEE94F6">
            <w:pPr>
              <w:rPr>
                <w:rFonts w:cstheme="minorHAnsi"/>
              </w:rPr>
            </w:pPr>
            <w:r w:rsidRPr="00C60912">
              <w:rPr>
                <w:rFonts w:eastAsia="Times New Roman" w:cstheme="minorHAnsi"/>
                <w:color w:val="000000"/>
              </w:rPr>
              <w:t>acid</w:t>
            </w:r>
          </w:p>
        </w:tc>
        <w:tc>
          <w:tcPr>
            <w:tcW w:w="1870" w:type="dxa"/>
            <w:tcMar/>
          </w:tcPr>
          <w:p w:rsidRPr="00495472" w:rsidR="00C60912" w:rsidP="0A36AF7D" w:rsidRDefault="00C60912" w14:paraId="4EA569F5" w14:textId="0A8FD8EC">
            <w:pPr>
              <w:rPr>
                <w:rFonts w:cs="Calibri" w:cstheme="minorAscii"/>
              </w:rPr>
            </w:pPr>
            <w:r w:rsidRPr="0A36AF7D" w:rsidR="1C4BFA76">
              <w:rPr>
                <w:rFonts w:eastAsia="Times New Roman" w:cs="Calibri" w:cstheme="minorAscii"/>
                <w:color w:val="000000" w:themeColor="text1" w:themeTint="FF" w:themeShade="FF"/>
              </w:rPr>
              <w:t>1</w:t>
            </w:r>
            <w:r w:rsidRPr="0A36AF7D" w:rsidR="359A1C0E">
              <w:rPr>
                <w:rFonts w:eastAsia="Times New Roman" w:cs="Calibri" w:cstheme="minorAscii"/>
                <w:color w:val="000000" w:themeColor="text1" w:themeTint="FF" w:themeShade="FF"/>
              </w:rPr>
              <w:t>.</w:t>
            </w:r>
            <w:r w:rsidRPr="0A36AF7D" w:rsidR="6693119D">
              <w:rPr>
                <w:rFonts w:eastAsia="Times New Roman" w:cs="Calibri" w:cstheme="minorAscii"/>
                <w:color w:val="000000" w:themeColor="text1" w:themeTint="FF" w:themeShade="FF"/>
              </w:rPr>
              <w:t>3</w:t>
            </w:r>
            <w:r w:rsidRPr="0A36AF7D" w:rsidR="359A1C0E">
              <w:rPr>
                <w:rFonts w:eastAsia="Times New Roman" w:cs="Calibri" w:cstheme="minorAscii"/>
                <w:color w:val="000000" w:themeColor="text1" w:themeTint="FF" w:themeShade="FF"/>
              </w:rPr>
              <w:t>7</w:t>
            </w:r>
          </w:p>
        </w:tc>
        <w:tc>
          <w:tcPr>
            <w:tcW w:w="1870" w:type="dxa"/>
            <w:tcMar/>
          </w:tcPr>
          <w:p w:rsidRPr="00495472" w:rsidR="00C60912" w:rsidP="0A36AF7D" w:rsidRDefault="00C60912" w14:paraId="3ADECDAC" w14:textId="6E70D3F1">
            <w:pPr>
              <w:rPr>
                <w:rFonts w:eastAsia="Times New Roman" w:cs="Calibri" w:cstheme="minorAscii"/>
                <w:color w:val="000000" w:themeColor="text1" w:themeTint="FF" w:themeShade="FF"/>
              </w:rPr>
            </w:pPr>
            <w:r w:rsidRPr="0A36AF7D" w:rsidR="1C4BFA76">
              <w:rPr>
                <w:rFonts w:eastAsia="Times New Roman" w:cs="Calibri" w:cstheme="minorAscii"/>
                <w:color w:val="000000" w:themeColor="text1" w:themeTint="FF" w:themeShade="FF"/>
              </w:rPr>
              <w:t>0.</w:t>
            </w:r>
            <w:r w:rsidRPr="0A36AF7D" w:rsidR="45215120">
              <w:rPr>
                <w:rFonts w:eastAsia="Times New Roman" w:cs="Calibri" w:cstheme="minorAscii"/>
                <w:color w:val="000000" w:themeColor="text1" w:themeTint="FF" w:themeShade="FF"/>
              </w:rPr>
              <w:t>73</w:t>
            </w:r>
          </w:p>
        </w:tc>
        <w:tc>
          <w:tcPr>
            <w:tcW w:w="1870" w:type="dxa"/>
            <w:tcMar/>
          </w:tcPr>
          <w:p w:rsidRPr="00495472" w:rsidR="00C60912" w:rsidP="00C60912" w:rsidRDefault="0008662C" w14:paraId="10850805" w14:textId="72F908D5">
            <w:pPr>
              <w:rPr>
                <w:rFonts w:cstheme="minorHAnsi"/>
              </w:rPr>
            </w:pPr>
            <w:r>
              <w:rPr>
                <w:rFonts w:cstheme="minorHAnsi"/>
              </w:rPr>
              <w:t>1.19</w:t>
            </w:r>
          </w:p>
        </w:tc>
        <w:tc>
          <w:tcPr>
            <w:tcW w:w="1870" w:type="dxa"/>
            <w:tcMar/>
          </w:tcPr>
          <w:p w:rsidRPr="00495472" w:rsidR="00C60912" w:rsidP="00C60912" w:rsidRDefault="00C60912" w14:paraId="5A9154B2" w14:textId="66DC74E2">
            <w:pPr>
              <w:rPr>
                <w:rFonts w:cstheme="minorHAnsi"/>
              </w:rPr>
            </w:pPr>
            <w:r w:rsidRPr="00C60912">
              <w:rPr>
                <w:rFonts w:eastAsia="Times New Roman" w:cstheme="minorHAnsi"/>
                <w:color w:val="000000"/>
              </w:rPr>
              <w:t>0.</w:t>
            </w:r>
            <w:r w:rsidR="0008662C">
              <w:rPr>
                <w:rFonts w:eastAsia="Times New Roman" w:cstheme="minorHAnsi"/>
                <w:color w:val="000000"/>
              </w:rPr>
              <w:t>03</w:t>
            </w:r>
          </w:p>
        </w:tc>
      </w:tr>
      <w:tr w:rsidRPr="00495472" w:rsidR="00C60912" w:rsidTr="0A36AF7D" w14:paraId="7E255E52" w14:textId="77777777">
        <w:tc>
          <w:tcPr>
            <w:tcW w:w="1870" w:type="dxa"/>
            <w:tcMar/>
          </w:tcPr>
          <w:p w:rsidRPr="00495472" w:rsidR="00C60912" w:rsidP="00C60912" w:rsidRDefault="00C60912" w14:paraId="6E1C3361" w14:textId="4C6B9F08">
            <w:pPr>
              <w:rPr>
                <w:rFonts w:cstheme="minorHAnsi"/>
              </w:rPr>
            </w:pPr>
            <w:r w:rsidRPr="00C60912">
              <w:rPr>
                <w:rFonts w:eastAsia="Times New Roman" w:cstheme="minorHAnsi"/>
                <w:color w:val="000000"/>
              </w:rPr>
              <w:t>base</w:t>
            </w:r>
          </w:p>
        </w:tc>
        <w:tc>
          <w:tcPr>
            <w:tcW w:w="1870" w:type="dxa"/>
            <w:tcMar/>
          </w:tcPr>
          <w:p w:rsidRPr="00495472" w:rsidR="00C60912" w:rsidP="00C60912" w:rsidRDefault="00C60912" w14:paraId="4AEC0A39" w14:textId="744796E6">
            <w:pPr>
              <w:rPr>
                <w:rFonts w:cstheme="minorHAnsi"/>
              </w:rPr>
            </w:pPr>
            <w:r w:rsidRPr="00C60912">
              <w:rPr>
                <w:rFonts w:eastAsia="Times New Roman" w:cstheme="minorHAnsi"/>
                <w:color w:val="000000"/>
              </w:rPr>
              <w:t>1.</w:t>
            </w:r>
            <w:r w:rsidR="0008662C">
              <w:rPr>
                <w:rFonts w:eastAsia="Times New Roman" w:cstheme="minorHAnsi"/>
                <w:color w:val="000000"/>
              </w:rPr>
              <w:t>69</w:t>
            </w:r>
          </w:p>
        </w:tc>
        <w:tc>
          <w:tcPr>
            <w:tcW w:w="1870" w:type="dxa"/>
            <w:tcMar/>
          </w:tcPr>
          <w:p w:rsidRPr="00495472" w:rsidR="00C60912" w:rsidP="00C60912" w:rsidRDefault="00C60912" w14:paraId="5C50FB75" w14:textId="514C0124">
            <w:pPr>
              <w:rPr>
                <w:rFonts w:cstheme="minorHAnsi"/>
              </w:rPr>
            </w:pPr>
            <w:r w:rsidRPr="00C60912">
              <w:rPr>
                <w:rFonts w:eastAsia="Times New Roman" w:cstheme="minorHAnsi"/>
                <w:color w:val="000000"/>
              </w:rPr>
              <w:t>0.</w:t>
            </w:r>
            <w:r w:rsidR="0008662C">
              <w:rPr>
                <w:rFonts w:eastAsia="Times New Roman" w:cstheme="minorHAnsi"/>
                <w:color w:val="000000"/>
              </w:rPr>
              <w:t>72</w:t>
            </w:r>
          </w:p>
        </w:tc>
        <w:tc>
          <w:tcPr>
            <w:tcW w:w="1870" w:type="dxa"/>
            <w:tcMar/>
          </w:tcPr>
          <w:p w:rsidRPr="00495472" w:rsidR="00C60912" w:rsidP="00C60912" w:rsidRDefault="0008662C" w14:paraId="29CB8DAC" w14:textId="182D7802">
            <w:pPr>
              <w:rPr>
                <w:rFonts w:cstheme="minorHAnsi"/>
              </w:rPr>
            </w:pPr>
            <w:r>
              <w:rPr>
                <w:rFonts w:cstheme="minorHAnsi"/>
              </w:rPr>
              <w:t>2.16</w:t>
            </w:r>
          </w:p>
        </w:tc>
        <w:tc>
          <w:tcPr>
            <w:tcW w:w="1870" w:type="dxa"/>
            <w:tcMar/>
          </w:tcPr>
          <w:p w:rsidRPr="00495472" w:rsidR="00C60912" w:rsidP="00C60912" w:rsidRDefault="00C60912" w14:paraId="0106D4FB" w14:textId="6B70A0EF">
            <w:pPr>
              <w:rPr>
                <w:rFonts w:cstheme="minorHAnsi"/>
              </w:rPr>
            </w:pPr>
            <w:r w:rsidRPr="00C60912">
              <w:rPr>
                <w:rFonts w:eastAsia="Times New Roman" w:cstheme="minorHAnsi"/>
                <w:color w:val="000000"/>
              </w:rPr>
              <w:t>0</w:t>
            </w:r>
            <w:r w:rsidR="0008662C">
              <w:rPr>
                <w:rFonts w:eastAsia="Times New Roman" w:cstheme="minorHAnsi"/>
                <w:color w:val="000000"/>
              </w:rPr>
              <w:t>.60</w:t>
            </w:r>
          </w:p>
        </w:tc>
      </w:tr>
    </w:tbl>
    <w:p w:rsidR="004D4288" w:rsidP="006E0F52" w:rsidRDefault="004D4288" w14:paraId="6889EBA1" w14:textId="77777777"/>
    <w:p w:rsidR="00761D20" w:rsidP="006E0F52" w:rsidRDefault="00761D20" w14:paraId="78465D2F" w14:textId="0DD350F3"/>
    <w:p w:rsidR="00EA6082" w:rsidP="006E0F52" w:rsidRDefault="00EA6082" w14:paraId="542FC492" w14:textId="77777777"/>
    <w:p w:rsidR="00EA6082" w:rsidP="006E0F52" w:rsidRDefault="00EA6082" w14:paraId="37D0BD15" w14:textId="573E586E">
      <w:r>
        <w:rPr>
          <w:noProof/>
        </w:rPr>
        <w:drawing>
          <wp:inline distT="0" distB="0" distL="0" distR="0" wp14:anchorId="16C90BA0" wp14:editId="1B5A298C">
            <wp:extent cx="5947410" cy="356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7410" cy="3568700"/>
                    </a:xfrm>
                    <a:prstGeom prst="rect">
                      <a:avLst/>
                    </a:prstGeom>
                    <a:noFill/>
                    <a:ln>
                      <a:noFill/>
                    </a:ln>
                  </pic:spPr>
                </pic:pic>
              </a:graphicData>
            </a:graphic>
          </wp:inline>
        </w:drawing>
      </w:r>
    </w:p>
    <w:p w:rsidRPr="00216DB8" w:rsidR="00216DB8" w:rsidP="00216DB8" w:rsidRDefault="00216DB8" w14:paraId="6C7F2C1C" w14:textId="4009F224">
      <w:r>
        <w:rPr>
          <w:b/>
          <w:bCs/>
        </w:rPr>
        <w:t>Figure S2.</w:t>
      </w:r>
      <w:r>
        <w:t xml:space="preserve"> Predicted intracellular concentrations of lipophilic </w:t>
      </w:r>
      <w:r w:rsidRPr="00216DB8">
        <w:t xml:space="preserve">(log </w:t>
      </w:r>
      <w:r>
        <w:t>K</w:t>
      </w:r>
      <w:r w:rsidRPr="00216DB8">
        <w:t>ow &gt;3.60)</w:t>
      </w:r>
      <w:r>
        <w:t>, moderately lipophilic (</w:t>
      </w:r>
      <w:r w:rsidRPr="00216DB8">
        <w:t xml:space="preserve">log </w:t>
      </w:r>
      <w:r>
        <w:t>K</w:t>
      </w:r>
      <w:r w:rsidRPr="00216DB8">
        <w:t>ow 2.59−3.36</w:t>
      </w:r>
      <w:r>
        <w:t xml:space="preserve">), and hydrophilic </w:t>
      </w:r>
      <w:r w:rsidRPr="00216DB8">
        <w:t xml:space="preserve">(log </w:t>
      </w:r>
      <w:r>
        <w:t>K</w:t>
      </w:r>
      <w:r w:rsidRPr="00216DB8">
        <w:t>ow −0.07−1.30)</w:t>
      </w:r>
      <w:r>
        <w:t xml:space="preserve"> chemicals by the Armitage and Kramer models.</w:t>
      </w:r>
    </w:p>
    <w:p w:rsidR="00216DB8" w:rsidP="0A36AF7D" w:rsidRDefault="00216DB8" w14:paraId="775CC926" w14:textId="14250D62" w14:noSpellErr="1">
      <w:pPr>
        <w:rPr>
          <w:b w:val="1"/>
          <w:bCs w:val="1"/>
        </w:rPr>
      </w:pPr>
      <w:r w:rsidRPr="0A36AF7D" w:rsidR="00216DB8">
        <w:rPr>
          <w:b w:val="1"/>
          <w:bCs w:val="1"/>
        </w:rPr>
        <w:t xml:space="preserve">Table S3. </w:t>
      </w:r>
    </w:p>
    <w:tbl>
      <w:tblPr>
        <w:tblStyle w:val="TableGrid"/>
        <w:tblW w:w="0" w:type="auto"/>
        <w:tblLook w:val="04A0" w:firstRow="1" w:lastRow="0" w:firstColumn="1" w:lastColumn="0" w:noHBand="0" w:noVBand="1"/>
      </w:tblPr>
      <w:tblGrid>
        <w:gridCol w:w="2011"/>
        <w:gridCol w:w="1697"/>
        <w:gridCol w:w="1533"/>
      </w:tblGrid>
      <w:tr w:rsidRPr="00495472" w:rsidR="00761D20" w:rsidTr="0A36AF7D" w14:paraId="3E2E8DFD" w14:textId="77777777">
        <w:trPr>
          <w:trHeight w:val="216"/>
        </w:trPr>
        <w:tc>
          <w:tcPr>
            <w:tcW w:w="0" w:type="auto"/>
            <w:tcMar/>
          </w:tcPr>
          <w:p w:rsidRPr="00495472" w:rsidR="00761D20" w:rsidP="00B243F9" w:rsidRDefault="00495472" w14:paraId="4F81ED6D" w14:textId="42D4A220">
            <w:pPr>
              <w:ind w:firstLine="0"/>
              <w:jc w:val="left"/>
              <w:rPr>
                <w:rFonts w:eastAsia="Times New Roman" w:cstheme="minorHAnsi"/>
                <w:color w:val="000000"/>
              </w:rPr>
            </w:pPr>
            <w:r>
              <w:rPr>
                <w:rFonts w:eastAsia="Times New Roman" w:cstheme="minorHAnsi"/>
                <w:color w:val="000000"/>
              </w:rPr>
              <w:t>Lipophilicity:</w:t>
            </w:r>
          </w:p>
        </w:tc>
        <w:tc>
          <w:tcPr>
            <w:tcW w:w="0" w:type="auto"/>
            <w:tcMar/>
          </w:tcPr>
          <w:p w:rsidRPr="00495472" w:rsidR="00761D20" w:rsidP="00B243F9" w:rsidRDefault="00761D20" w14:paraId="77A7AB98" w14:textId="196B37CA">
            <w:pPr>
              <w:ind w:firstLine="0"/>
              <w:jc w:val="left"/>
              <w:rPr>
                <w:rFonts w:eastAsia="Times New Roman" w:cstheme="minorHAnsi"/>
                <w:color w:val="000000"/>
              </w:rPr>
            </w:pPr>
            <w:r w:rsidRPr="00495472">
              <w:rPr>
                <w:rFonts w:eastAsia="Times New Roman" w:cstheme="minorHAnsi"/>
                <w:color w:val="000000"/>
              </w:rPr>
              <w:t>Armitage</w:t>
            </w:r>
            <w:r w:rsidRPr="00495472" w:rsidR="009D4919">
              <w:rPr>
                <w:rFonts w:eastAsia="Times New Roman" w:cstheme="minorHAnsi"/>
                <w:color w:val="000000"/>
              </w:rPr>
              <w:t xml:space="preserve"> RMSLE</w:t>
            </w:r>
          </w:p>
        </w:tc>
        <w:tc>
          <w:tcPr>
            <w:tcW w:w="0" w:type="auto"/>
            <w:tcMar/>
          </w:tcPr>
          <w:p w:rsidRPr="00495472" w:rsidR="009D4919" w:rsidP="00B243F9" w:rsidRDefault="00761D20" w14:paraId="1803498D" w14:textId="46B2BFBB">
            <w:pPr>
              <w:ind w:firstLine="0"/>
              <w:jc w:val="left"/>
              <w:rPr>
                <w:rFonts w:eastAsia="Times New Roman" w:cstheme="minorHAnsi"/>
                <w:color w:val="000000"/>
              </w:rPr>
            </w:pPr>
            <w:r w:rsidRPr="00495472">
              <w:rPr>
                <w:rFonts w:eastAsia="Times New Roman" w:cstheme="minorHAnsi"/>
                <w:color w:val="000000"/>
              </w:rPr>
              <w:t>Kramer</w:t>
            </w:r>
            <w:r w:rsidR="00495472">
              <w:rPr>
                <w:rFonts w:eastAsia="Times New Roman" w:cstheme="minorHAnsi"/>
                <w:color w:val="000000"/>
              </w:rPr>
              <w:t xml:space="preserve"> </w:t>
            </w:r>
            <w:r w:rsidRPr="00495472" w:rsidR="009D4919">
              <w:rPr>
                <w:rFonts w:eastAsia="Times New Roman" w:cstheme="minorHAnsi"/>
                <w:color w:val="000000"/>
              </w:rPr>
              <w:t>RMSLE</w:t>
            </w:r>
          </w:p>
        </w:tc>
      </w:tr>
      <w:tr w:rsidRPr="00495472" w:rsidR="00761D20" w:rsidTr="0A36AF7D" w14:paraId="30BC2182" w14:textId="77777777">
        <w:trPr>
          <w:trHeight w:val="216"/>
        </w:trPr>
        <w:tc>
          <w:tcPr>
            <w:tcW w:w="0" w:type="auto"/>
            <w:tcMar/>
          </w:tcPr>
          <w:p w:rsidRPr="00495472" w:rsidR="00761D20" w:rsidP="00B243F9" w:rsidRDefault="00761D20" w14:paraId="675AB8A1" w14:textId="77777777">
            <w:pPr>
              <w:ind w:firstLine="0"/>
              <w:jc w:val="left"/>
              <w:rPr>
                <w:rFonts w:eastAsia="Times New Roman" w:cstheme="minorHAnsi"/>
                <w:color w:val="000000"/>
              </w:rPr>
            </w:pPr>
            <w:r w:rsidRPr="00761D20">
              <w:rPr>
                <w:rFonts w:eastAsia="Times New Roman" w:cstheme="minorHAnsi"/>
                <w:color w:val="000000"/>
              </w:rPr>
              <w:t>Lipophilic</w:t>
            </w:r>
          </w:p>
        </w:tc>
        <w:tc>
          <w:tcPr>
            <w:tcW w:w="0" w:type="auto"/>
            <w:tcMar/>
          </w:tcPr>
          <w:p w:rsidRPr="00495472" w:rsidR="00761D20" w:rsidP="0A36AF7D" w:rsidRDefault="000356F2" w14:paraId="6031CA18" w14:textId="3BD88EC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Calibri" w:cstheme="minorAscii"/>
                <w:color w:val="000000"/>
              </w:rPr>
            </w:pPr>
            <w:r w:rsidRPr="0A36AF7D" w:rsidR="5F88C380">
              <w:rPr>
                <w:rFonts w:eastAsia="Times New Roman" w:cs="Calibri" w:cstheme="minorAscii"/>
                <w:color w:val="000000" w:themeColor="text1" w:themeTint="FF" w:themeShade="FF"/>
              </w:rPr>
              <w:t>1.</w:t>
            </w:r>
            <w:r w:rsidRPr="0A36AF7D" w:rsidR="3E21C22D">
              <w:rPr>
                <w:rFonts w:eastAsia="Times New Roman" w:cs="Calibri" w:cstheme="minorAscii"/>
                <w:color w:val="000000" w:themeColor="text1" w:themeTint="FF" w:themeShade="FF"/>
              </w:rPr>
              <w:t>2</w:t>
            </w:r>
            <w:r w:rsidRPr="0A36AF7D" w:rsidR="7B5015E5">
              <w:rPr>
                <w:rFonts w:eastAsia="Times New Roman" w:cs="Calibri" w:cstheme="minorAscii"/>
                <w:color w:val="000000" w:themeColor="text1" w:themeTint="FF" w:themeShade="FF"/>
              </w:rPr>
              <w:t>5</w:t>
            </w:r>
          </w:p>
        </w:tc>
        <w:tc>
          <w:tcPr>
            <w:tcW w:w="0" w:type="auto"/>
            <w:tcMar/>
          </w:tcPr>
          <w:p w:rsidRPr="00495472" w:rsidR="00761D20" w:rsidP="00495472" w:rsidRDefault="000356F2" w14:paraId="64351619" w14:textId="425AAF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heme="minorHAnsi"/>
                <w:color w:val="000000"/>
              </w:rPr>
            </w:pPr>
            <w:r w:rsidRPr="000356F2">
              <w:rPr>
                <w:rFonts w:eastAsia="Times New Roman" w:cstheme="minorHAnsi"/>
                <w:color w:val="000000"/>
              </w:rPr>
              <w:t>1.</w:t>
            </w:r>
            <w:r w:rsidR="00712228">
              <w:rPr>
                <w:rFonts w:eastAsia="Times New Roman" w:cstheme="minorHAnsi"/>
                <w:color w:val="000000"/>
              </w:rPr>
              <w:t>32</w:t>
            </w:r>
          </w:p>
        </w:tc>
      </w:tr>
      <w:tr w:rsidRPr="00495472" w:rsidR="00761D20" w:rsidTr="0A36AF7D" w14:paraId="7FCEA1A5" w14:textId="77777777">
        <w:trPr>
          <w:trHeight w:val="216"/>
        </w:trPr>
        <w:tc>
          <w:tcPr>
            <w:tcW w:w="0" w:type="auto"/>
            <w:tcMar/>
          </w:tcPr>
          <w:p w:rsidRPr="00495472" w:rsidR="00761D20" w:rsidP="00B243F9" w:rsidRDefault="00761D20" w14:paraId="0A1A60DE" w14:textId="77777777">
            <w:pPr>
              <w:ind w:firstLine="0"/>
              <w:jc w:val="left"/>
              <w:rPr>
                <w:rFonts w:eastAsia="Times New Roman" w:cstheme="minorHAnsi"/>
                <w:color w:val="000000"/>
              </w:rPr>
            </w:pPr>
            <w:r w:rsidRPr="00761D20">
              <w:rPr>
                <w:rFonts w:eastAsia="Times New Roman" w:cstheme="minorHAnsi"/>
                <w:color w:val="000000"/>
              </w:rPr>
              <w:t>Moderate Lipophilic</w:t>
            </w:r>
          </w:p>
        </w:tc>
        <w:tc>
          <w:tcPr>
            <w:tcW w:w="0" w:type="auto"/>
            <w:tcMar/>
          </w:tcPr>
          <w:p w:rsidRPr="00495472" w:rsidR="00761D20" w:rsidP="0A36AF7D" w:rsidRDefault="000356F2" w14:paraId="563E08E1" w14:textId="31754CD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Calibri" w:cstheme="minorAscii"/>
                <w:color w:val="000000"/>
              </w:rPr>
            </w:pPr>
            <w:r w:rsidRPr="0A36AF7D" w:rsidR="5F88C380">
              <w:rPr>
                <w:rFonts w:eastAsia="Times New Roman" w:cs="Calibri" w:cstheme="minorAscii"/>
                <w:color w:val="000000" w:themeColor="text1" w:themeTint="FF" w:themeShade="FF"/>
              </w:rPr>
              <w:t>1.9</w:t>
            </w:r>
            <w:r w:rsidRPr="0A36AF7D" w:rsidR="47CC471E">
              <w:rPr>
                <w:rFonts w:eastAsia="Times New Roman" w:cs="Calibri" w:cstheme="minorAscii"/>
                <w:color w:val="000000" w:themeColor="text1" w:themeTint="FF" w:themeShade="FF"/>
              </w:rPr>
              <w:t>1</w:t>
            </w:r>
          </w:p>
        </w:tc>
        <w:tc>
          <w:tcPr>
            <w:tcW w:w="0" w:type="auto"/>
            <w:tcMar/>
          </w:tcPr>
          <w:p w:rsidRPr="00495472" w:rsidR="00761D20" w:rsidP="009D4919" w:rsidRDefault="000356F2" w14:paraId="631287B0" w14:textId="0A0C95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heme="minorHAnsi"/>
                <w:color w:val="000000"/>
              </w:rPr>
            </w:pPr>
            <w:r w:rsidRPr="000356F2">
              <w:rPr>
                <w:rFonts w:eastAsia="Times New Roman" w:cstheme="minorHAnsi"/>
                <w:color w:val="000000"/>
              </w:rPr>
              <w:t>1.</w:t>
            </w:r>
            <w:r w:rsidR="00712228">
              <w:rPr>
                <w:rFonts w:eastAsia="Times New Roman" w:cstheme="minorHAnsi"/>
                <w:color w:val="000000"/>
              </w:rPr>
              <w:t>11</w:t>
            </w:r>
          </w:p>
        </w:tc>
      </w:tr>
      <w:tr w:rsidRPr="00495472" w:rsidR="00761D20" w:rsidTr="0A36AF7D" w14:paraId="0ACF49AD" w14:textId="77777777">
        <w:trPr>
          <w:trHeight w:val="216"/>
        </w:trPr>
        <w:tc>
          <w:tcPr>
            <w:tcW w:w="0" w:type="auto"/>
            <w:tcMar/>
          </w:tcPr>
          <w:p w:rsidRPr="00495472" w:rsidR="00761D20" w:rsidP="00B243F9" w:rsidRDefault="00761D20" w14:paraId="15BEA0BA" w14:textId="77777777">
            <w:pPr>
              <w:ind w:firstLine="0"/>
              <w:jc w:val="left"/>
              <w:rPr>
                <w:rFonts w:eastAsia="Times New Roman" w:cstheme="minorHAnsi"/>
                <w:color w:val="000000"/>
              </w:rPr>
            </w:pPr>
            <w:r w:rsidRPr="00761D20">
              <w:rPr>
                <w:rFonts w:eastAsia="Times New Roman" w:cstheme="minorHAnsi"/>
                <w:color w:val="000000"/>
              </w:rPr>
              <w:t>Hydrophilic</w:t>
            </w:r>
          </w:p>
        </w:tc>
        <w:tc>
          <w:tcPr>
            <w:tcW w:w="0" w:type="auto"/>
            <w:tcMar/>
          </w:tcPr>
          <w:p w:rsidRPr="00495472" w:rsidR="00761D20" w:rsidP="00495472" w:rsidRDefault="000356F2" w14:paraId="2EE7F3D5" w14:textId="730AA4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heme="minorHAnsi"/>
                <w:color w:val="000000"/>
              </w:rPr>
            </w:pPr>
            <w:r w:rsidRPr="000356F2">
              <w:rPr>
                <w:rFonts w:eastAsia="Times New Roman" w:cstheme="minorHAnsi"/>
                <w:color w:val="000000"/>
              </w:rPr>
              <w:t>0.6</w:t>
            </w:r>
            <w:r w:rsidR="00712228">
              <w:rPr>
                <w:rFonts w:eastAsia="Times New Roman" w:cstheme="minorHAnsi"/>
                <w:color w:val="000000"/>
              </w:rPr>
              <w:t>5</w:t>
            </w:r>
          </w:p>
        </w:tc>
        <w:tc>
          <w:tcPr>
            <w:tcW w:w="0" w:type="auto"/>
            <w:tcMar/>
          </w:tcPr>
          <w:p w:rsidRPr="00495472" w:rsidR="00761D20" w:rsidP="00495472" w:rsidRDefault="00712228" w14:paraId="7D63C5CD" w14:textId="48B613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heme="minorHAnsi"/>
                <w:color w:val="000000"/>
              </w:rPr>
            </w:pPr>
            <w:r>
              <w:rPr>
                <w:rFonts w:eastAsia="Times New Roman" w:cstheme="minorHAnsi"/>
                <w:color w:val="000000"/>
              </w:rPr>
              <w:t>2.94</w:t>
            </w:r>
          </w:p>
        </w:tc>
      </w:tr>
    </w:tbl>
    <w:p w:rsidRPr="00495472" w:rsidR="0061417D" w:rsidP="006E0F52" w:rsidRDefault="0061417D" w14:paraId="59A189FB" w14:textId="25373F9F">
      <w:pPr>
        <w:rPr>
          <w:rFonts w:cstheme="minorHAnsi"/>
          <w:sz w:val="24"/>
          <w:szCs w:val="24"/>
        </w:rPr>
      </w:pPr>
    </w:p>
    <w:p w:rsidR="0061417D" w:rsidP="006E0F52" w:rsidRDefault="0061417D" w14:paraId="70D9ADEC" w14:textId="4E98F7FC">
      <w:r>
        <w:t>Citations:</w:t>
      </w:r>
    </w:p>
    <w:p w:rsidR="0067035A" w:rsidP="006E0F52" w:rsidRDefault="0067035A" w14:paraId="6FD80473" w14:textId="77777777"/>
    <w:p w:rsidR="005E3D17" w:rsidP="006E0F52" w:rsidRDefault="005E3D17" w14:paraId="33C1CF2B" w14:textId="3E068BA4">
      <w:r>
        <w:t xml:space="preserve">Armitage, J.M., </w:t>
      </w:r>
      <w:proofErr w:type="spellStart"/>
      <w:r>
        <w:t>Wania</w:t>
      </w:r>
      <w:proofErr w:type="spellEnd"/>
      <w:r>
        <w:t xml:space="preserve">, F., Arnot, J.A., Application of Mass Balance Models and the Chemical Activity Concept </w:t>
      </w:r>
      <w:proofErr w:type="gramStart"/>
      <w:r>
        <w:t>To</w:t>
      </w:r>
      <w:proofErr w:type="gramEnd"/>
      <w:r>
        <w:t xml:space="preserve"> Facilitate the Use of in Vitro Toxicity Data for Risk Assessment</w:t>
      </w:r>
      <w:r w:rsidR="0008262C">
        <w:t xml:space="preserve">. </w:t>
      </w:r>
      <w:r>
        <w:t>Environmental Science &amp; Technology</w:t>
      </w:r>
      <w:r w:rsidR="0008262C">
        <w:t>.</w:t>
      </w:r>
      <w:r>
        <w:t xml:space="preserve"> 2014</w:t>
      </w:r>
      <w:r w:rsidR="0008262C">
        <w:t>;</w:t>
      </w:r>
      <w:r>
        <w:t xml:space="preserve"> 48(16), 9770-9779</w:t>
      </w:r>
      <w:r w:rsidR="0008262C">
        <w:t>. doi.org/</w:t>
      </w:r>
      <w:r>
        <w:t>10.1021/es501955g</w:t>
      </w:r>
    </w:p>
    <w:p w:rsidR="0067035A" w:rsidP="006E0F52" w:rsidRDefault="0067035A" w14:paraId="367F8463" w14:textId="61EBF278">
      <w:r w:rsidRPr="0067035A">
        <w:t xml:space="preserve">Armitage JM, </w:t>
      </w:r>
      <w:proofErr w:type="spellStart"/>
      <w:r w:rsidRPr="0067035A">
        <w:t>Sangion</w:t>
      </w:r>
      <w:proofErr w:type="spellEnd"/>
      <w:r w:rsidRPr="0067035A">
        <w:t xml:space="preserve"> A, Parmar R, </w:t>
      </w:r>
      <w:proofErr w:type="spellStart"/>
      <w:r w:rsidRPr="0067035A">
        <w:t>Looky</w:t>
      </w:r>
      <w:proofErr w:type="spellEnd"/>
      <w:r w:rsidRPr="0067035A">
        <w:t xml:space="preserve"> AB, Arnot JA. Update and Evaluation of a High-Throughput In Vitro Mass Balance Distribution Model: IV-MBM EQP v2.0. </w:t>
      </w:r>
      <w:r w:rsidRPr="0067035A">
        <w:rPr>
          <w:i/>
          <w:iCs/>
        </w:rPr>
        <w:t>Toxics.</w:t>
      </w:r>
      <w:r w:rsidRPr="0067035A">
        <w:t xml:space="preserve"> 2021; 9(11):315. </w:t>
      </w:r>
      <w:hyperlink w:history="1" r:id="rId20">
        <w:r w:rsidRPr="006275F9" w:rsidR="00D30689">
          <w:rPr>
            <w:rStyle w:val="Hyperlink"/>
          </w:rPr>
          <w:t>https://doi.org/10.3390/toxics9110315</w:t>
        </w:r>
      </w:hyperlink>
    </w:p>
    <w:p w:rsidR="00F302B6" w:rsidP="006E0F52" w:rsidRDefault="00F302B6" w14:paraId="11329FFB" w14:textId="0320CDA9">
      <w:r>
        <w:rPr>
          <w:rStyle w:val="authorname"/>
          <w:rFonts w:ascii="Open Sans" w:hAnsi="Open Sans" w:cs="Open Sans"/>
          <w:color w:val="333333"/>
          <w:shd w:val="clear" w:color="auto" w:fill="FFFFFF"/>
        </w:rPr>
        <w:t>Bas</w:t>
      </w:r>
      <w:r>
        <w:rPr>
          <w:rStyle w:val="separator"/>
          <w:rFonts w:ascii="Open Sans" w:hAnsi="Open Sans" w:cs="Open Sans"/>
          <w:color w:val="333333"/>
          <w:shd w:val="clear" w:color="auto" w:fill="FFFFFF"/>
        </w:rPr>
        <w:t> </w:t>
      </w:r>
      <w:r>
        <w:rPr>
          <w:rStyle w:val="authorname"/>
          <w:rFonts w:ascii="Open Sans" w:hAnsi="Open Sans" w:cs="Open Sans"/>
          <w:color w:val="333333"/>
          <w:shd w:val="clear" w:color="auto" w:fill="FFFFFF"/>
        </w:rPr>
        <w:t>J. </w:t>
      </w:r>
      <w:proofErr w:type="spellStart"/>
      <w:r>
        <w:rPr>
          <w:rStyle w:val="authorname"/>
          <w:rFonts w:ascii="Open Sans" w:hAnsi="Open Sans" w:cs="Open Sans"/>
          <w:color w:val="333333"/>
          <w:shd w:val="clear" w:color="auto" w:fill="FFFFFF"/>
        </w:rPr>
        <w:t>Blaauboer</w:t>
      </w:r>
      <w:proofErr w:type="spellEnd"/>
      <w:r>
        <w:rPr>
          <w:rStyle w:val="authorname"/>
          <w:rFonts w:ascii="Open Sans" w:hAnsi="Open Sans" w:cs="Open Sans"/>
          <w:color w:val="333333"/>
          <w:shd w:val="clear" w:color="auto" w:fill="FFFFFF"/>
        </w:rPr>
        <w:t> </w:t>
      </w:r>
      <w:r>
        <w:rPr>
          <w:rStyle w:val="Date1"/>
          <w:rFonts w:ascii="Open Sans" w:hAnsi="Open Sans" w:cs="Open Sans"/>
          <w:color w:val="333333"/>
          <w:shd w:val="clear" w:color="auto" w:fill="FFFFFF"/>
        </w:rPr>
        <w:t>(2010)</w:t>
      </w:r>
      <w:r>
        <w:rPr>
          <w:shd w:val="clear" w:color="auto" w:fill="FFFFFF"/>
        </w:rPr>
        <w:t> </w:t>
      </w:r>
      <w:r>
        <w:rPr>
          <w:rStyle w:val="arttitle"/>
          <w:rFonts w:ascii="Open Sans" w:hAnsi="Open Sans" w:cs="Open Sans"/>
          <w:color w:val="333333"/>
          <w:shd w:val="clear" w:color="auto" w:fill="FFFFFF"/>
        </w:rPr>
        <w:t>Biokinetic Modeling and </w:t>
      </w:r>
      <w:r>
        <w:rPr>
          <w:rStyle w:val="arttitle"/>
          <w:rFonts w:ascii="Open Sans" w:hAnsi="Open Sans" w:cs="Open Sans"/>
          <w:i/>
          <w:iCs/>
          <w:color w:val="333333"/>
          <w:shd w:val="clear" w:color="auto" w:fill="FFFFFF"/>
        </w:rPr>
        <w:t>in Vitro</w:t>
      </w:r>
      <w:r>
        <w:rPr>
          <w:rStyle w:val="arttitle"/>
          <w:rFonts w:ascii="Open Sans" w:hAnsi="Open Sans" w:cs="Open Sans"/>
          <w:color w:val="333333"/>
          <w:shd w:val="clear" w:color="auto" w:fill="FFFFFF"/>
        </w:rPr>
        <w:t>–</w:t>
      </w:r>
      <w:r>
        <w:rPr>
          <w:rStyle w:val="arttitle"/>
          <w:rFonts w:ascii="Open Sans" w:hAnsi="Open Sans" w:cs="Open Sans"/>
          <w:i/>
          <w:iCs/>
          <w:color w:val="333333"/>
          <w:shd w:val="clear" w:color="auto" w:fill="FFFFFF"/>
        </w:rPr>
        <w:t>in Vivo</w:t>
      </w:r>
      <w:r>
        <w:rPr>
          <w:rStyle w:val="arttitle"/>
          <w:rFonts w:ascii="Open Sans" w:hAnsi="Open Sans" w:cs="Open Sans"/>
          <w:color w:val="333333"/>
          <w:shd w:val="clear" w:color="auto" w:fill="FFFFFF"/>
        </w:rPr>
        <w:t> Extrapolations,</w:t>
      </w:r>
      <w:r>
        <w:rPr>
          <w:shd w:val="clear" w:color="auto" w:fill="FFFFFF"/>
        </w:rPr>
        <w:t> </w:t>
      </w:r>
      <w:r>
        <w:rPr>
          <w:rStyle w:val="serialtitle"/>
          <w:rFonts w:ascii="Open Sans" w:hAnsi="Open Sans" w:cs="Open Sans"/>
          <w:color w:val="333333"/>
          <w:shd w:val="clear" w:color="auto" w:fill="FFFFFF"/>
        </w:rPr>
        <w:t>Journal of Toxicology and Environmental Health, Part B,</w:t>
      </w:r>
      <w:r>
        <w:rPr>
          <w:shd w:val="clear" w:color="auto" w:fill="FFFFFF"/>
        </w:rPr>
        <w:t> </w:t>
      </w:r>
      <w:r>
        <w:rPr>
          <w:rStyle w:val="volumeissue"/>
          <w:rFonts w:ascii="Open Sans" w:hAnsi="Open Sans" w:cs="Open Sans"/>
          <w:color w:val="333333"/>
          <w:shd w:val="clear" w:color="auto" w:fill="FFFFFF"/>
        </w:rPr>
        <w:t>13:2-4,</w:t>
      </w:r>
      <w:r>
        <w:rPr>
          <w:shd w:val="clear" w:color="auto" w:fill="FFFFFF"/>
        </w:rPr>
        <w:t> </w:t>
      </w:r>
      <w:r>
        <w:rPr>
          <w:rStyle w:val="pagerange"/>
          <w:rFonts w:ascii="Open Sans" w:hAnsi="Open Sans" w:cs="Open Sans"/>
          <w:color w:val="333333"/>
          <w:shd w:val="clear" w:color="auto" w:fill="FFFFFF"/>
        </w:rPr>
        <w:t>242-252,</w:t>
      </w:r>
      <w:r>
        <w:rPr>
          <w:shd w:val="clear" w:color="auto" w:fill="FFFFFF"/>
        </w:rPr>
        <w:t> </w:t>
      </w:r>
      <w:r>
        <w:rPr>
          <w:rStyle w:val="doilink"/>
          <w:rFonts w:ascii="Open Sans" w:hAnsi="Open Sans" w:cs="Open Sans"/>
          <w:color w:val="333333"/>
          <w:shd w:val="clear" w:color="auto" w:fill="FFFFFF"/>
        </w:rPr>
        <w:t>DOI: </w:t>
      </w:r>
      <w:hyperlink w:history="1" r:id="rId21">
        <w:r>
          <w:rPr>
            <w:rStyle w:val="Hyperlink"/>
            <w:rFonts w:ascii="Open Sans" w:hAnsi="Open Sans" w:cs="Open Sans"/>
            <w:color w:val="333333"/>
            <w:shd w:val="clear" w:color="auto" w:fill="FFFFFF"/>
          </w:rPr>
          <w:t>10.1080/10937404.2010.483940</w:t>
        </w:r>
      </w:hyperlink>
    </w:p>
    <w:p w:rsidR="00D30689" w:rsidP="006E0F52" w:rsidRDefault="00D30689" w14:paraId="77252613" w14:textId="372B3F92">
      <w:proofErr w:type="spellStart"/>
      <w:r>
        <w:t>Coecke</w:t>
      </w:r>
      <w:proofErr w:type="spellEnd"/>
      <w:r w:rsidR="0015493B">
        <w:t xml:space="preserve">, 2013: </w:t>
      </w:r>
      <w:r w:rsidRPr="0015493B" w:rsidR="0015493B">
        <w:t xml:space="preserve">Toxicokinetics as a key to the integrated toxicity risk assessment based primarily on non-animal </w:t>
      </w:r>
      <w:proofErr w:type="gramStart"/>
      <w:r w:rsidRPr="0015493B" w:rsidR="0015493B">
        <w:t>approaches</w:t>
      </w:r>
      <w:proofErr w:type="gramEnd"/>
    </w:p>
    <w:p w:rsidR="0061417D" w:rsidP="006E0F52" w:rsidRDefault="0061417D" w14:paraId="600FE1F8" w14:textId="77777777">
      <w:r>
        <w:t xml:space="preserve">Kramer, 2010. Measuring, Modeling, and Increasing the Free Concentration of Test Chemicals in Cell </w:t>
      </w:r>
    </w:p>
    <w:p w:rsidR="0061417D" w:rsidP="006E0F52" w:rsidRDefault="0061417D" w14:paraId="53907DA5" w14:textId="2D8C6A00">
      <w:r>
        <w:t>Assays. Utrecht University.      ----</w:t>
      </w:r>
      <w:r w:rsidR="00EE306B">
        <w:t xml:space="preserve">model </w:t>
      </w:r>
      <w:r>
        <w:t xml:space="preserve">citation from </w:t>
      </w:r>
      <w:proofErr w:type="spellStart"/>
      <w:r>
        <w:t>proenca</w:t>
      </w:r>
      <w:proofErr w:type="spellEnd"/>
      <w:r>
        <w:t xml:space="preserve"> paper</w:t>
      </w:r>
    </w:p>
    <w:p w:rsidR="00A006A9" w:rsidP="006E0F52" w:rsidRDefault="00A006A9" w14:paraId="4F5A59B2" w14:textId="77777777"/>
    <w:p w:rsidR="006A77A2" w:rsidP="006E0F52" w:rsidRDefault="006A77A2" w14:paraId="7257A670" w14:textId="066B36DF">
      <w:r>
        <w:rPr>
          <w:shd w:val="clear" w:color="auto" w:fill="FFFFFF"/>
        </w:rPr>
        <w:t xml:space="preserve">Pearce, R. G., Setzer, R. W., </w:t>
      </w:r>
      <w:proofErr w:type="spellStart"/>
      <w:r>
        <w:rPr>
          <w:shd w:val="clear" w:color="auto" w:fill="FFFFFF"/>
        </w:rPr>
        <w:t>Strope</w:t>
      </w:r>
      <w:proofErr w:type="spellEnd"/>
      <w:r>
        <w:rPr>
          <w:shd w:val="clear" w:color="auto" w:fill="FFFFFF"/>
        </w:rPr>
        <w:t xml:space="preserve">, C. L., Sipes, N. S., &amp; Wambaugh, J. F. (2017). </w:t>
      </w:r>
      <w:proofErr w:type="spellStart"/>
      <w:r>
        <w:rPr>
          <w:shd w:val="clear" w:color="auto" w:fill="FFFFFF"/>
        </w:rPr>
        <w:t>httk</w:t>
      </w:r>
      <w:proofErr w:type="spellEnd"/>
      <w:r>
        <w:rPr>
          <w:shd w:val="clear" w:color="auto" w:fill="FFFFFF"/>
        </w:rPr>
        <w:t>: R Package for High-Throughput Toxicokinetics. </w:t>
      </w:r>
      <w:r>
        <w:rPr>
          <w:i/>
          <w:iCs/>
          <w:shd w:val="clear" w:color="auto" w:fill="FFFFFF"/>
        </w:rPr>
        <w:t>Journal of Statistical Software</w:t>
      </w:r>
      <w:r>
        <w:rPr>
          <w:shd w:val="clear" w:color="auto" w:fill="FFFFFF"/>
        </w:rPr>
        <w:t>, </w:t>
      </w:r>
      <w:r>
        <w:rPr>
          <w:i/>
          <w:iCs/>
          <w:shd w:val="clear" w:color="auto" w:fill="FFFFFF"/>
        </w:rPr>
        <w:t>79</w:t>
      </w:r>
      <w:r>
        <w:rPr>
          <w:shd w:val="clear" w:color="auto" w:fill="FFFFFF"/>
        </w:rPr>
        <w:t>(4), 1–26. https://doi.org/10.18637/jss.v079.i04</w:t>
      </w:r>
    </w:p>
    <w:p w:rsidR="00E5324F" w:rsidP="006E0F52" w:rsidRDefault="00E5324F" w14:paraId="7FF8E2C0" w14:textId="495238BE">
      <w:r>
        <w:t xml:space="preserve">R: A Language and Environment for Statistical Computing.  R Foundation for Statistical Computing, </w:t>
      </w:r>
    </w:p>
    <w:p w:rsidR="00E5324F" w:rsidP="006E0F52" w:rsidRDefault="00E5324F" w14:paraId="5EEE7BD6" w14:textId="22E87099">
      <w:r>
        <w:t xml:space="preserve">Vienna, Austria. </w:t>
      </w:r>
      <w:hyperlink w:history="1" r:id="rId22">
        <w:r w:rsidRPr="006275F9" w:rsidR="00C520E5">
          <w:rPr>
            <w:rStyle w:val="Hyperlink"/>
          </w:rPr>
          <w:t>https://www.R-project.org/</w:t>
        </w:r>
      </w:hyperlink>
    </w:p>
    <w:p w:rsidR="00C520E5" w:rsidP="006E0F52" w:rsidRDefault="00C520E5" w14:paraId="665DD0BB" w14:textId="77777777"/>
    <w:p w:rsidR="003C3ABB" w:rsidP="006E0F52" w:rsidRDefault="00C520E5" w14:paraId="24BFD026" w14:textId="77777777">
      <w:pPr>
        <w:rPr>
          <w:rStyle w:val="Hyperlink"/>
          <w:rFonts w:ascii="Source Sans Pro" w:hAnsi="Source Sans Pro"/>
          <w:color w:val="006FB7"/>
          <w:sz w:val="23"/>
          <w:szCs w:val="23"/>
          <w:bdr w:val="none" w:color="auto" w:sz="0" w:space="0" w:frame="1"/>
          <w:shd w:val="clear" w:color="auto" w:fill="FFFFFF"/>
        </w:rPr>
      </w:pPr>
      <w:r>
        <w:rPr>
          <w:shd w:val="clear" w:color="auto" w:fill="FFFFFF"/>
        </w:rPr>
        <w:t xml:space="preserve">John F. Wambaugh, Barbara A. Wetmore, Robert Pearce, Cory </w:t>
      </w:r>
      <w:proofErr w:type="spellStart"/>
      <w:r>
        <w:rPr>
          <w:shd w:val="clear" w:color="auto" w:fill="FFFFFF"/>
        </w:rPr>
        <w:t>Strope</w:t>
      </w:r>
      <w:proofErr w:type="spellEnd"/>
      <w:r>
        <w:rPr>
          <w:shd w:val="clear" w:color="auto" w:fill="FFFFFF"/>
        </w:rPr>
        <w:t xml:space="preserve">, Rocky Goldsmith, James P. </w:t>
      </w:r>
      <w:proofErr w:type="spellStart"/>
      <w:r>
        <w:rPr>
          <w:shd w:val="clear" w:color="auto" w:fill="FFFFFF"/>
        </w:rPr>
        <w:t>Sluka</w:t>
      </w:r>
      <w:proofErr w:type="spellEnd"/>
      <w:r>
        <w:rPr>
          <w:shd w:val="clear" w:color="auto" w:fill="FFFFFF"/>
        </w:rPr>
        <w:t xml:space="preserve">, Alexander </w:t>
      </w:r>
      <w:proofErr w:type="spellStart"/>
      <w:r>
        <w:rPr>
          <w:shd w:val="clear" w:color="auto" w:fill="FFFFFF"/>
        </w:rPr>
        <w:t>Sedykh</w:t>
      </w:r>
      <w:proofErr w:type="spellEnd"/>
      <w:r>
        <w:rPr>
          <w:shd w:val="clear" w:color="auto" w:fill="FFFFFF"/>
        </w:rPr>
        <w:t xml:space="preserve">, Alex </w:t>
      </w:r>
      <w:proofErr w:type="spellStart"/>
      <w:r>
        <w:rPr>
          <w:shd w:val="clear" w:color="auto" w:fill="FFFFFF"/>
        </w:rPr>
        <w:t>Tropsha</w:t>
      </w:r>
      <w:proofErr w:type="spellEnd"/>
      <w:r>
        <w:rPr>
          <w:shd w:val="clear" w:color="auto" w:fill="FFFFFF"/>
        </w:rPr>
        <w:t xml:space="preserve">, </w:t>
      </w:r>
      <w:proofErr w:type="spellStart"/>
      <w:r>
        <w:rPr>
          <w:shd w:val="clear" w:color="auto" w:fill="FFFFFF"/>
        </w:rPr>
        <w:t>Sieto</w:t>
      </w:r>
      <w:proofErr w:type="spellEnd"/>
      <w:r>
        <w:rPr>
          <w:shd w:val="clear" w:color="auto" w:fill="FFFFFF"/>
        </w:rPr>
        <w:t xml:space="preserve"> </w:t>
      </w:r>
      <w:proofErr w:type="spellStart"/>
      <w:r>
        <w:rPr>
          <w:shd w:val="clear" w:color="auto" w:fill="FFFFFF"/>
        </w:rPr>
        <w:t>Bosgra</w:t>
      </w:r>
      <w:proofErr w:type="spellEnd"/>
      <w:r>
        <w:rPr>
          <w:shd w:val="clear" w:color="auto" w:fill="FFFFFF"/>
        </w:rPr>
        <w:t>, Imran Shah, Richard Judson, Russell S. Thomas, R. Woodrow Setzer, Toxicokinetic Triage for Environmental Chemicals, </w:t>
      </w:r>
      <w:r>
        <w:rPr>
          <w:rStyle w:val="Emphasis"/>
          <w:rFonts w:ascii="Source Sans Pro" w:hAnsi="Source Sans Pro"/>
          <w:color w:val="2A2A2A"/>
          <w:sz w:val="23"/>
          <w:szCs w:val="23"/>
          <w:bdr w:val="none" w:color="auto" w:sz="0" w:space="0" w:frame="1"/>
          <w:shd w:val="clear" w:color="auto" w:fill="FFFFFF"/>
        </w:rPr>
        <w:t>Toxicological Sciences</w:t>
      </w:r>
      <w:r>
        <w:rPr>
          <w:shd w:val="clear" w:color="auto" w:fill="FFFFFF"/>
        </w:rPr>
        <w:t>, Volume 147, Issue 1, September 2015, Pages 55–67, </w:t>
      </w:r>
      <w:hyperlink w:history="1" r:id="rId23">
        <w:r>
          <w:rPr>
            <w:rStyle w:val="Hyperlink"/>
            <w:rFonts w:ascii="Source Sans Pro" w:hAnsi="Source Sans Pro"/>
            <w:color w:val="006FB7"/>
            <w:sz w:val="23"/>
            <w:szCs w:val="23"/>
            <w:bdr w:val="none" w:color="auto" w:sz="0" w:space="0" w:frame="1"/>
            <w:shd w:val="clear" w:color="auto" w:fill="FFFFFF"/>
          </w:rPr>
          <w:t>https://doi.org/10.1093/toxsci/kfv118</w:t>
        </w:r>
      </w:hyperlink>
    </w:p>
    <w:p w:rsidR="003C3ABB" w:rsidP="006E0F52" w:rsidRDefault="003C3ABB" w14:paraId="565E3541" w14:textId="77777777">
      <w:pPr>
        <w:rPr>
          <w:rStyle w:val="Hyperlink"/>
          <w:rFonts w:ascii="Source Sans Pro" w:hAnsi="Source Sans Pro"/>
          <w:color w:val="006FB7"/>
          <w:sz w:val="23"/>
          <w:szCs w:val="23"/>
          <w:bdr w:val="none" w:color="auto" w:sz="0" w:space="0" w:frame="1"/>
          <w:shd w:val="clear" w:color="auto" w:fill="FFFFFF"/>
        </w:rPr>
      </w:pPr>
    </w:p>
    <w:p w:rsidRPr="00E60A9F" w:rsidR="00E60A9F" w:rsidP="00E60A9F" w:rsidRDefault="003C3ABB" w14:paraId="538F574F" w14:textId="240E4A23">
      <w:pPr>
        <w:pStyle w:val="EndNoteBibliography"/>
        <w:spacing w:after="0"/>
        <w:ind w:left="720" w:hanging="720"/>
      </w:pPr>
      <w:r>
        <w:rPr>
          <w:rStyle w:val="Hyperlink"/>
          <w:rFonts w:ascii="Source Sans Pro" w:hAnsi="Source Sans Pro"/>
          <w:color w:val="006FB7"/>
          <w:sz w:val="23"/>
          <w:szCs w:val="23"/>
          <w:bdr w:val="none" w:color="auto" w:sz="0" w:space="0" w:frame="1"/>
          <w:shd w:val="clear" w:color="auto" w:fill="FFFFFF"/>
        </w:rPr>
        <w:fldChar w:fldCharType="begin"/>
      </w:r>
      <w:r>
        <w:rPr>
          <w:rStyle w:val="Hyperlink"/>
          <w:rFonts w:ascii="Source Sans Pro" w:hAnsi="Source Sans Pro"/>
          <w:color w:val="006FB7"/>
          <w:sz w:val="23"/>
          <w:szCs w:val="23"/>
          <w:bdr w:val="none" w:color="auto" w:sz="0" w:space="0" w:frame="1"/>
          <w:shd w:val="clear" w:color="auto" w:fill="FFFFFF"/>
        </w:rPr>
        <w:instrText xml:space="preserve"> ADDIN EN.REFLIST </w:instrText>
      </w:r>
      <w:r>
        <w:rPr>
          <w:rStyle w:val="Hyperlink"/>
          <w:rFonts w:ascii="Source Sans Pro" w:hAnsi="Source Sans Pro"/>
          <w:color w:val="006FB7"/>
          <w:sz w:val="23"/>
          <w:szCs w:val="23"/>
          <w:bdr w:val="none" w:color="auto" w:sz="0" w:space="0" w:frame="1"/>
          <w:shd w:val="clear" w:color="auto" w:fill="FFFFFF"/>
        </w:rPr>
        <w:fldChar w:fldCharType="separate"/>
      </w:r>
      <w:r w:rsidRPr="00E60A9F" w:rsidR="00E60A9F">
        <w:t xml:space="preserve">Armitage, J. M., Wania, F., &amp; Arnot, J. A. (2014). Application of Mass Balance Models and the Chemical Activity Concept To Facilitate the Use of in Vitro Toxicity Data for Risk Assessment. </w:t>
      </w:r>
      <w:r w:rsidRPr="00E60A9F" w:rsidR="00E60A9F">
        <w:rPr>
          <w:i/>
        </w:rPr>
        <w:t>Environmental Science &amp; Technology</w:t>
      </w:r>
      <w:r w:rsidRPr="00E60A9F" w:rsidR="00E60A9F">
        <w:t>,</w:t>
      </w:r>
      <w:r w:rsidRPr="00E60A9F" w:rsidR="00E60A9F">
        <w:rPr>
          <w:i/>
        </w:rPr>
        <w:t xml:space="preserve"> 48</w:t>
      </w:r>
      <w:r w:rsidRPr="00E60A9F" w:rsidR="00E60A9F">
        <w:t xml:space="preserve">(16), 9770-9779. </w:t>
      </w:r>
      <w:hyperlink w:history="1" r:id="rId24">
        <w:r w:rsidRPr="00E60A9F" w:rsidR="00E60A9F">
          <w:rPr>
            <w:rStyle w:val="Hyperlink"/>
          </w:rPr>
          <w:t>https://doi.org/10.1021/es501955g</w:t>
        </w:r>
      </w:hyperlink>
      <w:r w:rsidRPr="00E60A9F" w:rsidR="00E60A9F">
        <w:t xml:space="preserve"> </w:t>
      </w:r>
    </w:p>
    <w:p w:rsidRPr="00E60A9F" w:rsidR="00E60A9F" w:rsidP="00E60A9F" w:rsidRDefault="00E60A9F" w14:paraId="1DD033B8" w14:textId="304F80CC">
      <w:pPr>
        <w:pStyle w:val="EndNoteBibliography"/>
        <w:spacing w:after="0"/>
        <w:ind w:left="720" w:hanging="720"/>
      </w:pPr>
      <w:r w:rsidRPr="00E60A9F">
        <w:t xml:space="preserve">Coecke, S., Pelkonen, O., Leite, S. B., Bernauer, U., Bessems, J. G., Bois, F. Y., Gundert-Remy, U., Loizou, G., Testai, E., &amp; Zaldívar, J. M. (2013). Toxicokinetics as a key to the integrated toxicity risk assessment based primarily on non-animal approaches. </w:t>
      </w:r>
      <w:r w:rsidRPr="00E60A9F">
        <w:rPr>
          <w:i/>
        </w:rPr>
        <w:t>Toxicol In Vitro</w:t>
      </w:r>
      <w:r w:rsidRPr="00E60A9F">
        <w:t>,</w:t>
      </w:r>
      <w:r w:rsidRPr="00E60A9F">
        <w:rPr>
          <w:i/>
        </w:rPr>
        <w:t xml:space="preserve"> 27</w:t>
      </w:r>
      <w:r w:rsidRPr="00E60A9F">
        <w:t xml:space="preserve">(5), 1570-1577. </w:t>
      </w:r>
      <w:hyperlink w:history="1" r:id="rId25">
        <w:r w:rsidRPr="00E60A9F">
          <w:rPr>
            <w:rStyle w:val="Hyperlink"/>
          </w:rPr>
          <w:t>https://doi.org/10.1016/j.tiv.2012.06.012</w:t>
        </w:r>
      </w:hyperlink>
      <w:r w:rsidRPr="00E60A9F">
        <w:t xml:space="preserve"> </w:t>
      </w:r>
    </w:p>
    <w:p w:rsidRPr="00E60A9F" w:rsidR="00E60A9F" w:rsidP="00E60A9F" w:rsidRDefault="00E60A9F" w14:paraId="23A9B2A3" w14:textId="3E8912A6">
      <w:pPr>
        <w:pStyle w:val="EndNoteBibliography"/>
        <w:spacing w:after="0"/>
        <w:ind w:left="720" w:hanging="720"/>
      </w:pPr>
      <w:r w:rsidRPr="00E60A9F">
        <w:t xml:space="preserve">Drevon, D., Fursa, S. R., &amp; Malcolm, A. L. (2017). Intercoder Reliability and Validity of WebPlotDigitizer in Extracting Graphed Data. </w:t>
      </w:r>
      <w:r w:rsidRPr="00E60A9F">
        <w:rPr>
          <w:i/>
        </w:rPr>
        <w:t>Behav Modif</w:t>
      </w:r>
      <w:r w:rsidRPr="00E60A9F">
        <w:t>,</w:t>
      </w:r>
      <w:r w:rsidRPr="00E60A9F">
        <w:rPr>
          <w:i/>
        </w:rPr>
        <w:t xml:space="preserve"> 41</w:t>
      </w:r>
      <w:r w:rsidRPr="00E60A9F">
        <w:t xml:space="preserve">(2), 323-339. </w:t>
      </w:r>
      <w:hyperlink w:history="1" r:id="rId26">
        <w:r w:rsidRPr="00E60A9F">
          <w:rPr>
            <w:rStyle w:val="Hyperlink"/>
          </w:rPr>
          <w:t>https://doi.org/10.1177/0145445516673998</w:t>
        </w:r>
      </w:hyperlink>
      <w:r w:rsidRPr="00E60A9F">
        <w:t xml:space="preserve"> </w:t>
      </w:r>
    </w:p>
    <w:p w:rsidRPr="00E60A9F" w:rsidR="00E60A9F" w:rsidP="00E60A9F" w:rsidRDefault="00E60A9F" w14:paraId="27F141B0" w14:textId="70FB0A6F">
      <w:pPr>
        <w:pStyle w:val="EndNoteBibliography"/>
        <w:spacing w:after="0"/>
        <w:ind w:left="720" w:hanging="720"/>
      </w:pPr>
      <w:r w:rsidRPr="00E60A9F">
        <w:t xml:space="preserve">Feshuk, M., Kolaczkowski, L., Dunham, K., Davidson-Fritz, S. E., Carstens, K. E., Brown, J., Judson, R. S., &amp; Paul Friedman, K. (2023). The ToxCast pipeline: updates to curve-fitting approaches and database structure. </w:t>
      </w:r>
      <w:r w:rsidRPr="00E60A9F">
        <w:rPr>
          <w:i/>
        </w:rPr>
        <w:t>Front Toxicol</w:t>
      </w:r>
      <w:r w:rsidRPr="00E60A9F">
        <w:t>,</w:t>
      </w:r>
      <w:r w:rsidRPr="00E60A9F">
        <w:rPr>
          <w:i/>
        </w:rPr>
        <w:t xml:space="preserve"> 5</w:t>
      </w:r>
      <w:r w:rsidRPr="00E60A9F">
        <w:t xml:space="preserve">, 1275980. </w:t>
      </w:r>
      <w:hyperlink w:history="1" r:id="rId27">
        <w:r w:rsidRPr="00E60A9F">
          <w:rPr>
            <w:rStyle w:val="Hyperlink"/>
          </w:rPr>
          <w:t>https://doi.org/10.3389/ftox.2023.1275980</w:t>
        </w:r>
      </w:hyperlink>
      <w:r w:rsidRPr="00E60A9F">
        <w:t xml:space="preserve"> </w:t>
      </w:r>
    </w:p>
    <w:p w:rsidRPr="00E60A9F" w:rsidR="00E60A9F" w:rsidP="00E60A9F" w:rsidRDefault="00E60A9F" w14:paraId="404CC45E" w14:textId="77777777">
      <w:pPr>
        <w:pStyle w:val="EndNoteBibliography"/>
        <w:ind w:left="720" w:hanging="720"/>
        <w:rPr>
          <w:i/>
        </w:rPr>
      </w:pPr>
      <w:r w:rsidRPr="00E60A9F">
        <w:t xml:space="preserve">Kramer, N. (2010). </w:t>
      </w:r>
      <w:r w:rsidRPr="00E60A9F">
        <w:rPr>
          <w:i/>
        </w:rPr>
        <w:t xml:space="preserve">Measuring, Modeling, and Increasing the Free Concentration of Test Chemicals in Cell </w:t>
      </w:r>
    </w:p>
    <w:p w:rsidRPr="00E60A9F" w:rsidR="00E60A9F" w:rsidP="00E60A9F" w:rsidRDefault="00E60A9F" w14:paraId="55EB8F8D" w14:textId="77777777">
      <w:pPr>
        <w:pStyle w:val="EndNoteBibliography"/>
        <w:spacing w:after="0"/>
        <w:ind w:left="720" w:hanging="720"/>
      </w:pPr>
      <w:r w:rsidRPr="00E60A9F">
        <w:rPr>
          <w:i/>
        </w:rPr>
        <w:t>Assays</w:t>
      </w:r>
      <w:r w:rsidRPr="00E60A9F">
        <w:t xml:space="preserve"> Utrecht University]. </w:t>
      </w:r>
    </w:p>
    <w:p w:rsidRPr="00E60A9F" w:rsidR="00E60A9F" w:rsidP="00E60A9F" w:rsidRDefault="00E60A9F" w14:paraId="39C4872F" w14:textId="38A20021">
      <w:pPr>
        <w:pStyle w:val="EndNoteBibliography"/>
        <w:spacing w:after="0"/>
        <w:ind w:left="720" w:hanging="720"/>
      </w:pPr>
      <w:r w:rsidRPr="00E60A9F">
        <w:t xml:space="preserve">Mansouri, K., Cariello, N. F., Korotcov, A., Tkachenko, V., Grulke, C. M., Sprankle, C. S., Allen, D., Casey, W. M., Kleinstreuer, N. C., &amp; Williams, A. J. (2019). Open-source QSAR models for pKa prediction using multiple machine learning approaches. </w:t>
      </w:r>
      <w:r w:rsidRPr="00E60A9F">
        <w:rPr>
          <w:i/>
        </w:rPr>
        <w:t>J Cheminform</w:t>
      </w:r>
      <w:r w:rsidRPr="00E60A9F">
        <w:t>,</w:t>
      </w:r>
      <w:r w:rsidRPr="00E60A9F">
        <w:rPr>
          <w:i/>
        </w:rPr>
        <w:t xml:space="preserve"> 11</w:t>
      </w:r>
      <w:r w:rsidRPr="00E60A9F">
        <w:t xml:space="preserve">(1), 60. </w:t>
      </w:r>
      <w:hyperlink w:history="1" r:id="rId28">
        <w:r w:rsidRPr="00E60A9F">
          <w:rPr>
            <w:rStyle w:val="Hyperlink"/>
          </w:rPr>
          <w:t>https://doi.org/10.1186/s13321-019-0384-1</w:t>
        </w:r>
      </w:hyperlink>
      <w:r w:rsidRPr="00E60A9F">
        <w:t xml:space="preserve"> </w:t>
      </w:r>
    </w:p>
    <w:p w:rsidRPr="00E60A9F" w:rsidR="00E60A9F" w:rsidP="00E60A9F" w:rsidRDefault="00E60A9F" w14:paraId="5B00CBD3" w14:textId="6C6F780E">
      <w:pPr>
        <w:pStyle w:val="EndNoteBibliography"/>
        <w:spacing w:after="0"/>
        <w:ind w:left="720" w:hanging="720"/>
      </w:pPr>
      <w:r w:rsidRPr="00E60A9F">
        <w:t xml:space="preserve">Pearce, R. G., Setzer, R. W., Davis, J. L., &amp; Wambaugh, J. F. (2017). Evaluation and calibration of high-throughput predictions of chemical distribution to tissues. </w:t>
      </w:r>
      <w:r w:rsidRPr="00E60A9F">
        <w:rPr>
          <w:i/>
        </w:rPr>
        <w:t>J Pharmacokinet Pharmacodyn</w:t>
      </w:r>
      <w:r w:rsidRPr="00E60A9F">
        <w:t>,</w:t>
      </w:r>
      <w:r w:rsidRPr="00E60A9F">
        <w:rPr>
          <w:i/>
        </w:rPr>
        <w:t xml:space="preserve"> 44</w:t>
      </w:r>
      <w:r w:rsidRPr="00E60A9F">
        <w:t xml:space="preserve">(6), 549-565. </w:t>
      </w:r>
      <w:hyperlink w:history="1" r:id="rId29">
        <w:r w:rsidRPr="00E60A9F">
          <w:rPr>
            <w:rStyle w:val="Hyperlink"/>
          </w:rPr>
          <w:t>https://doi.org/10.1007/s10928-017-9548-7</w:t>
        </w:r>
      </w:hyperlink>
      <w:r w:rsidRPr="00E60A9F">
        <w:t xml:space="preserve"> </w:t>
      </w:r>
    </w:p>
    <w:p w:rsidRPr="00E60A9F" w:rsidR="00E60A9F" w:rsidP="00E60A9F" w:rsidRDefault="00E60A9F" w14:paraId="122B533C" w14:textId="21F4E186">
      <w:pPr>
        <w:pStyle w:val="EndNoteBibliography"/>
        <w:spacing w:after="0"/>
        <w:ind w:left="720" w:hanging="720"/>
      </w:pPr>
      <w:r w:rsidRPr="00E60A9F">
        <w:t xml:space="preserve">Pearce, R. G., Setzer, R. W., Strope, C. L., Wambaugh, J. F., &amp; Sipes, N. S. (2017). httk: R Package for High-Throughput Toxicokinetics. </w:t>
      </w:r>
      <w:r w:rsidRPr="00E60A9F">
        <w:rPr>
          <w:i/>
        </w:rPr>
        <w:t>J Stat Softw</w:t>
      </w:r>
      <w:r w:rsidRPr="00E60A9F">
        <w:t>,</w:t>
      </w:r>
      <w:r w:rsidRPr="00E60A9F">
        <w:rPr>
          <w:i/>
        </w:rPr>
        <w:t xml:space="preserve"> 79</w:t>
      </w:r>
      <w:r w:rsidRPr="00E60A9F">
        <w:t xml:space="preserve">(4), 1-26. </w:t>
      </w:r>
      <w:hyperlink w:history="1" r:id="rId30">
        <w:r w:rsidRPr="00E60A9F">
          <w:rPr>
            <w:rStyle w:val="Hyperlink"/>
          </w:rPr>
          <w:t>https://doi.org/10.18637/jss.v079.i04</w:t>
        </w:r>
      </w:hyperlink>
      <w:r w:rsidRPr="00E60A9F">
        <w:t xml:space="preserve"> </w:t>
      </w:r>
    </w:p>
    <w:p w:rsidRPr="00E60A9F" w:rsidR="00E60A9F" w:rsidP="00E60A9F" w:rsidRDefault="00E60A9F" w14:paraId="2C6E2DEA" w14:textId="0233494E">
      <w:pPr>
        <w:pStyle w:val="EndNoteBibliography"/>
        <w:spacing w:after="0"/>
        <w:ind w:left="720" w:hanging="720"/>
      </w:pPr>
      <w:r w:rsidRPr="00E60A9F">
        <w:t xml:space="preserve">Po, H. N., &amp; Senozan, N. M. (2001). The Henderson-Hasselbalch Equation: Its History and Limitations. </w:t>
      </w:r>
      <w:r w:rsidRPr="00E60A9F">
        <w:rPr>
          <w:i/>
        </w:rPr>
        <w:t>Journal of Chemical Education</w:t>
      </w:r>
      <w:r w:rsidRPr="00E60A9F">
        <w:t>,</w:t>
      </w:r>
      <w:r w:rsidRPr="00E60A9F">
        <w:rPr>
          <w:i/>
        </w:rPr>
        <w:t xml:space="preserve"> 78</w:t>
      </w:r>
      <w:r w:rsidRPr="00E60A9F">
        <w:t xml:space="preserve">(11), 1499. </w:t>
      </w:r>
      <w:hyperlink w:history="1" r:id="rId31">
        <w:r w:rsidRPr="00E60A9F">
          <w:rPr>
            <w:rStyle w:val="Hyperlink"/>
          </w:rPr>
          <w:t>https://doi.org/10.1021/ed078p1499</w:t>
        </w:r>
      </w:hyperlink>
      <w:r w:rsidRPr="00E60A9F">
        <w:t xml:space="preserve"> </w:t>
      </w:r>
    </w:p>
    <w:p w:rsidRPr="00E60A9F" w:rsidR="00E60A9F" w:rsidP="00E60A9F" w:rsidRDefault="00E60A9F" w14:paraId="5B489E96" w14:textId="5F782316">
      <w:pPr>
        <w:pStyle w:val="EndNoteBibliography"/>
        <w:spacing w:after="0"/>
        <w:ind w:left="720" w:hanging="720"/>
      </w:pPr>
      <w:r w:rsidRPr="00E60A9F">
        <w:t xml:space="preserve">Proença, S., Escher, B. I., Fischer, F. C., Fisher, C., Grégoire, S., Hewitt, N. J., Nicol, B., Paini, A., &amp; Kramer, N. I. (2021). Effective exposure of chemicals in in vitro cell systems: A review of chemical distribution models. </w:t>
      </w:r>
      <w:r w:rsidRPr="00E60A9F">
        <w:rPr>
          <w:i/>
        </w:rPr>
        <w:t>Toxicology in Vitro</w:t>
      </w:r>
      <w:r w:rsidRPr="00E60A9F">
        <w:t>,</w:t>
      </w:r>
      <w:r w:rsidRPr="00E60A9F">
        <w:rPr>
          <w:i/>
        </w:rPr>
        <w:t xml:space="preserve"> 73</w:t>
      </w:r>
      <w:r w:rsidRPr="00E60A9F">
        <w:t xml:space="preserve">, 105133. </w:t>
      </w:r>
      <w:hyperlink w:history="1" r:id="rId32">
        <w:r w:rsidRPr="00E60A9F">
          <w:rPr>
            <w:rStyle w:val="Hyperlink"/>
          </w:rPr>
          <w:t>https://doi.org/https://doi.org/10.1016/j.tiv.2021.105133</w:t>
        </w:r>
      </w:hyperlink>
      <w:r w:rsidRPr="00E60A9F">
        <w:t xml:space="preserve"> </w:t>
      </w:r>
    </w:p>
    <w:p w:rsidRPr="00E60A9F" w:rsidR="00E60A9F" w:rsidP="00E60A9F" w:rsidRDefault="00E60A9F" w14:paraId="7A22CA49" w14:textId="3892311E">
      <w:pPr>
        <w:pStyle w:val="EndNoteBibliography"/>
        <w:spacing w:after="0"/>
        <w:ind w:left="720" w:hanging="720"/>
      </w:pPr>
      <w:r w:rsidRPr="00E60A9F">
        <w:rPr>
          <w:i/>
        </w:rPr>
        <w:t>R: A Language and Environment for Statistical Computing</w:t>
      </w:r>
      <w:r w:rsidRPr="00E60A9F">
        <w:t>.</w:t>
      </w:r>
      <w:r w:rsidRPr="00E60A9F">
        <w:rPr>
          <w:i/>
        </w:rPr>
        <w:t xml:space="preserve"> </w:t>
      </w:r>
      <w:r w:rsidRPr="00E60A9F">
        <w:t xml:space="preserve">In. </w:t>
      </w:r>
      <w:hyperlink w:history="1" r:id="rId33">
        <w:r w:rsidRPr="00E60A9F">
          <w:rPr>
            <w:rStyle w:val="Hyperlink"/>
          </w:rPr>
          <w:t>https://www.R-project.org/</w:t>
        </w:r>
      </w:hyperlink>
    </w:p>
    <w:p w:rsidRPr="00E60A9F" w:rsidR="00E60A9F" w:rsidP="00E60A9F" w:rsidRDefault="00E60A9F" w14:paraId="6293FE4F" w14:textId="2EF7AA1C">
      <w:pPr>
        <w:pStyle w:val="EndNoteBibliography"/>
        <w:spacing w:after="0"/>
        <w:ind w:left="720" w:hanging="720"/>
      </w:pPr>
      <w:r w:rsidRPr="00E60A9F">
        <w:t xml:space="preserve">Richard, A. M., Judson, R. S., Houck, K. A., Grulke, C. M., Volarath, P., Thillainadarajah, I., Yang, C., Rathman, J., Martin, M. T., Wambaugh, J. F., Knudsen, T. B., Kancherla, J., Mansouri, K., Patlewicz, G., Williams, A. J., Little, S. B., Crofton, K. M., &amp; Thomas, R. S. (2016). ToxCast Chemical Landscape: Paving the Road to 21st Century Toxicology. </w:t>
      </w:r>
      <w:r w:rsidRPr="00E60A9F">
        <w:rPr>
          <w:i/>
        </w:rPr>
        <w:t>Chem Res Toxicol</w:t>
      </w:r>
      <w:r w:rsidRPr="00E60A9F">
        <w:t>,</w:t>
      </w:r>
      <w:r w:rsidRPr="00E60A9F">
        <w:rPr>
          <w:i/>
        </w:rPr>
        <w:t xml:space="preserve"> 29</w:t>
      </w:r>
      <w:r w:rsidRPr="00E60A9F">
        <w:t xml:space="preserve">(8), 1225-1251. </w:t>
      </w:r>
      <w:hyperlink w:history="1" r:id="rId34">
        <w:r w:rsidRPr="00E60A9F">
          <w:rPr>
            <w:rStyle w:val="Hyperlink"/>
          </w:rPr>
          <w:t>https://doi.org/10.1021/acs.chemrestox.6b00135</w:t>
        </w:r>
      </w:hyperlink>
      <w:r w:rsidRPr="00E60A9F">
        <w:t xml:space="preserve"> </w:t>
      </w:r>
    </w:p>
    <w:p w:rsidRPr="00E60A9F" w:rsidR="00E60A9F" w:rsidP="00E60A9F" w:rsidRDefault="00E60A9F" w14:paraId="057AAD5E" w14:textId="1F947214">
      <w:pPr>
        <w:pStyle w:val="EndNoteBibliography"/>
        <w:ind w:left="720" w:hanging="720"/>
      </w:pPr>
      <w:r w:rsidRPr="00E60A9F">
        <w:t xml:space="preserve">Wambaugh, J. F., Wetmore, B. A., Pearce, R., Strope, C., Goldsmith, R., Sluka, J. P., Sedykh, A., Tropsha, A., Bosgra, S., Shah, I., Judson, R., Thomas, R. S., &amp; Setzer, R. W. (2015). Toxicokinetic Triage for Environmental Chemicals. </w:t>
      </w:r>
      <w:r w:rsidRPr="00E60A9F">
        <w:rPr>
          <w:i/>
        </w:rPr>
        <w:t>Toxicol Sci</w:t>
      </w:r>
      <w:r w:rsidRPr="00E60A9F">
        <w:t>,</w:t>
      </w:r>
      <w:r w:rsidRPr="00E60A9F">
        <w:rPr>
          <w:i/>
        </w:rPr>
        <w:t xml:space="preserve"> 147</w:t>
      </w:r>
      <w:r w:rsidRPr="00E60A9F">
        <w:t xml:space="preserve">(1), 55-67. </w:t>
      </w:r>
      <w:hyperlink w:history="1" r:id="rId35">
        <w:r w:rsidRPr="00E60A9F">
          <w:rPr>
            <w:rStyle w:val="Hyperlink"/>
          </w:rPr>
          <w:t>https://doi.org/10.1093/toxsci/kfv118</w:t>
        </w:r>
      </w:hyperlink>
      <w:r w:rsidRPr="00E60A9F">
        <w:t xml:space="preserve"> </w:t>
      </w:r>
    </w:p>
    <w:p w:rsidR="00C520E5" w:rsidP="006E0F52" w:rsidRDefault="003C3ABB" w14:paraId="578056CE" w14:textId="63671AC4">
      <w:pPr>
        <w:rPr>
          <w:rStyle w:val="Hyperlink"/>
          <w:rFonts w:ascii="Source Sans Pro" w:hAnsi="Source Sans Pro"/>
          <w:color w:val="006FB7"/>
          <w:sz w:val="23"/>
          <w:szCs w:val="23"/>
          <w:bdr w:val="none" w:color="auto" w:sz="0" w:space="0" w:frame="1"/>
          <w:shd w:val="clear" w:color="auto" w:fill="FFFFFF"/>
        </w:rPr>
      </w:pPr>
      <w:r>
        <w:rPr>
          <w:rStyle w:val="Hyperlink"/>
          <w:rFonts w:ascii="Source Sans Pro" w:hAnsi="Source Sans Pro"/>
          <w:color w:val="006FB7"/>
          <w:sz w:val="23"/>
          <w:szCs w:val="23"/>
          <w:bdr w:val="none" w:color="auto" w:sz="0" w:space="0" w:frame="1"/>
          <w:shd w:val="clear" w:color="auto" w:fill="FFFFFF"/>
        </w:rPr>
        <w:fldChar w:fldCharType="end"/>
      </w:r>
    </w:p>
    <w:sectPr w:rsidR="00C520E5">
      <w:headerReference w:type="default" r:id="rId36"/>
      <w:footerReference w:type="default" r:id="rId37"/>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WJ(" w:author="Wambaugh, John (he/him/his)" w:date="2024-02-21T08:12:00Z" w:id="1">
    <w:p w:rsidR="006E0F52" w:rsidP="006E0F52" w:rsidRDefault="006E0F52" w14:paraId="70D89D29" w14:textId="77777777">
      <w:pPr>
        <w:pStyle w:val="CommentText"/>
      </w:pPr>
      <w:r>
        <w:rPr>
          <w:rStyle w:val="CommentReference"/>
        </w:rPr>
        <w:annotationRef/>
      </w:r>
      <w:r>
        <w:t>I think it would help to give a high level summary of in vitro disposition models. I don't think you have to get as detailed as describing the specific equations or how the partition coefficients are calculated, but introduce the idea that that is what is going on.</w:t>
      </w:r>
    </w:p>
  </w:comment>
  <w:comment w:initials="WJ(" w:author="Wambaugh, John (he/him/his)" w:date="2024-02-21T08:13:00Z" w:id="2">
    <w:p w:rsidR="006E0F52" w:rsidP="006E0F52" w:rsidRDefault="006E0F52" w14:paraId="493C483A" w14:textId="77777777">
      <w:pPr>
        <w:pStyle w:val="CommentText"/>
      </w:pPr>
      <w:r>
        <w:rPr>
          <w:rStyle w:val="CommentReference"/>
        </w:rPr>
        <w:annotationRef/>
      </w:r>
      <w:r>
        <w:t>There is something to be said for inviting both James and Nynke to be coauthors and have them go through our versions of their models. In that case we'd deleted the thank you's here.</w:t>
      </w:r>
    </w:p>
  </w:comment>
  <w:comment w:initials="WJ(" w:author="Wambaugh, John (he/him/his)" w:date="2024-02-21T08:07:00Z" w:id="3">
    <w:p w:rsidR="006E0F52" w:rsidP="006E0F52" w:rsidRDefault="006E0F52" w14:paraId="7AC6DDE1" w14:textId="10DA03AD">
      <w:pPr>
        <w:pStyle w:val="CommentText"/>
      </w:pPr>
      <w:r>
        <w:rPr>
          <w:rStyle w:val="CommentReference"/>
        </w:rPr>
        <w:annotationRef/>
      </w:r>
      <w:r>
        <w:t>I think it would be a good idea to give a table summarizing the data in the paper. First, it will let us cite the source papers in the text (in case a reviewer is aware of a dataset we are not). The references can just be numbered  citations, people will still look through them to make sure we have their favorite data set. Second it lets us summarize the properties of the chemicals you looked at. I'm think something like a table with:</w:t>
      </w:r>
    </w:p>
    <w:p w:rsidR="006E0F52" w:rsidP="006E0F52" w:rsidRDefault="006E0F52" w14:paraId="3A3AFAA6" w14:textId="77777777">
      <w:pPr>
        <w:pStyle w:val="CommentText"/>
      </w:pPr>
    </w:p>
    <w:p w:rsidR="006E0F52" w:rsidP="006E0F52" w:rsidRDefault="006E0F52" w14:paraId="16EF03F3" w14:textId="77777777">
      <w:pPr>
        <w:pStyle w:val="CommentText"/>
      </w:pPr>
      <w:r>
        <w:t>Compound/DTXSID/Num Observations/Median Ccell:Cnom Ratio/logP/Henry's Law/Ionization (Acid/Base/Neutral at pH 7.4)/References</w:t>
      </w:r>
    </w:p>
  </w:comment>
  <w:comment w:initials="WJ(" w:author="Wambaugh, John (he/him/his)" w:date="2024-02-21T08:27:00Z" w:id="4">
    <w:p w:rsidR="00DE0093" w:rsidP="004A2EE6" w:rsidRDefault="00DE0093" w14:paraId="3B44C0E5" w14:textId="7C0E15FB">
      <w:pPr>
        <w:pStyle w:val="CommentText"/>
        <w:ind w:firstLine="0"/>
        <w:jc w:val="left"/>
      </w:pPr>
      <w:r>
        <w:rPr>
          <w:rStyle w:val="CommentReference"/>
        </w:rPr>
        <w:annotationRef/>
      </w:r>
      <w:r>
        <w:t>Katie and Madison will know a lot more about this than I do.</w:t>
      </w:r>
    </w:p>
  </w:comment>
  <w:comment w:initials="WJ(" w:author="Wambaugh, John (he/him/his)" w:date="2024-02-20T17:39:00Z" w:id="5">
    <w:p w:rsidR="00E57D98" w:rsidP="006E0F52" w:rsidRDefault="00E57D98" w14:paraId="430683F3" w14:textId="6465307F">
      <w:pPr>
        <w:pStyle w:val="CommentText"/>
      </w:pPr>
      <w:r>
        <w:rPr>
          <w:rStyle w:val="CommentReference"/>
        </w:rPr>
        <w:annotationRef/>
      </w:r>
      <w:r>
        <w:t>This is your first result, the empirical data you pulled together.</w:t>
      </w:r>
    </w:p>
  </w:comment>
  <w:comment w:initials="WJ(" w:author="Wambaugh, John (he/him/his)" w:date="2024-02-21T08:42:00Z" w:id="6">
    <w:p w:rsidR="005933BD" w:rsidP="002B08A1" w:rsidRDefault="005933BD" w14:paraId="4C37A19A" w14:textId="77777777">
      <w:pPr>
        <w:pStyle w:val="CommentText"/>
        <w:ind w:firstLine="0"/>
        <w:jc w:val="left"/>
      </w:pPr>
      <w:r>
        <w:rPr>
          <w:rStyle w:val="CommentReference"/>
        </w:rPr>
        <w:annotationRef/>
      </w:r>
      <w:r>
        <w:t>You could mention the most extreme values, any trends you see. You should also describe the different kinds of in vitro systems used.</w:t>
      </w:r>
    </w:p>
  </w:comment>
</w:comments>
</file>

<file path=word/commentsExtended.xml><?xml version="1.0" encoding="utf-8"?>
<w15:commentsEx xmlns:mc="http://schemas.openxmlformats.org/markup-compatibility/2006" xmlns:w15="http://schemas.microsoft.com/office/word/2012/wordml" mc:Ignorable="w15">
  <w15:commentEx w15:done="1" w15:paraId="70D89D29"/>
  <w15:commentEx w15:done="0" w15:paraId="493C483A"/>
  <w15:commentEx w15:done="1" w15:paraId="16EF03F3"/>
  <w15:commentEx w15:done="0" w15:paraId="3B44C0E5"/>
  <w15:commentEx w15:done="1" w15:paraId="430683F3"/>
  <w15:commentEx w15:done="1" w15:paraId="4C37A19A" w15:paraIdParent="430683F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9802EE7" w16cex:dateUtc="2024-02-21T13:12:00Z"/>
  <w16cex:commentExtensible w16cex:durableId="29802F14" w16cex:dateUtc="2024-02-21T13:13:00Z"/>
  <w16cex:commentExtensible w16cex:durableId="29802DDD" w16cex:dateUtc="2024-02-21T13:07:00Z"/>
  <w16cex:commentExtensible w16cex:durableId="29803275" w16cex:dateUtc="2024-02-21T13:27:00Z"/>
  <w16cex:commentExtensible w16cex:durableId="297F626A" w16cex:dateUtc="2024-02-20T22:39:00Z"/>
  <w16cex:commentExtensible w16cex:durableId="298035FD" w16cex:dateUtc="2024-02-21T13:42:00Z"/>
</w16cex:commentsExtensible>
</file>

<file path=word/commentsIds.xml><?xml version="1.0" encoding="utf-8"?>
<w16cid:commentsIds xmlns:mc="http://schemas.openxmlformats.org/markup-compatibility/2006" xmlns:w16cid="http://schemas.microsoft.com/office/word/2016/wordml/cid" mc:Ignorable="w16cid">
  <w16cid:commentId w16cid:paraId="70D89D29" w16cid:durableId="29802EE7"/>
  <w16cid:commentId w16cid:paraId="493C483A" w16cid:durableId="29802F14"/>
  <w16cid:commentId w16cid:paraId="16EF03F3" w16cid:durableId="29802DDD"/>
  <w16cid:commentId w16cid:paraId="3B44C0E5" w16cid:durableId="29803275"/>
  <w16cid:commentId w16cid:paraId="430683F3" w16cid:durableId="297F626A"/>
  <w16cid:commentId w16cid:paraId="4C37A19A" w16cid:durableId="298035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605C" w:rsidP="00BB605C" w:rsidRDefault="00BB605C" w14:paraId="4B2AF2F2" w14:textId="77777777">
      <w:pPr>
        <w:spacing w:after="0" w:line="240" w:lineRule="auto"/>
      </w:pPr>
      <w:r>
        <w:separator/>
      </w:r>
    </w:p>
  </w:endnote>
  <w:endnote w:type="continuationSeparator" w:id="0">
    <w:p w:rsidR="00BB605C" w:rsidP="00BB605C" w:rsidRDefault="00BB605C" w14:paraId="1DF7319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5C" w:rsidP="006F2BA9" w:rsidRDefault="00BB605C" w14:paraId="2C411C7A" w14:textId="39868650">
    <w:pPr>
      <w:pStyle w:val="Footer"/>
      <w:rPr>
        <w:noProof/>
      </w:rPr>
    </w:pPr>
    <w:r w:rsidRPr="006F2BA9">
      <w:rPr>
        <w:i/>
        <w:iCs/>
      </w:rPr>
      <w:t>In Vitro</w:t>
    </w:r>
    <w:r>
      <w:t xml:space="preserve"> Distribution Model Evaluation </w:t>
    </w:r>
    <w:r>
      <w:tab/>
    </w:r>
    <w:r>
      <w:fldChar w:fldCharType="begin"/>
    </w:r>
    <w:r>
      <w:instrText xml:space="preserve"> DATE \@ "M/d/yyyy" </w:instrText>
    </w:r>
    <w:r>
      <w:fldChar w:fldCharType="separate"/>
    </w:r>
    <w:r w:rsidR="00EA6082">
      <w:rPr>
        <w:noProof/>
      </w:rPr>
      <w:t>6/11/2024</w:t>
    </w:r>
    <w:r>
      <w:fldChar w:fldCharType="end"/>
    </w:r>
    <w:r>
      <w:tab/>
    </w:r>
    <w:r>
      <w:fldChar w:fldCharType="begin"/>
    </w:r>
    <w:r>
      <w:instrText xml:space="preserve"> PAGE   \* MERGEFORMAT </w:instrText>
    </w:r>
    <w:r>
      <w:fldChar w:fldCharType="separate"/>
    </w:r>
    <w: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605C" w:rsidP="00BB605C" w:rsidRDefault="00BB605C" w14:paraId="378216E2" w14:textId="77777777">
      <w:pPr>
        <w:spacing w:after="0" w:line="240" w:lineRule="auto"/>
      </w:pPr>
      <w:r>
        <w:separator/>
      </w:r>
    </w:p>
  </w:footnote>
  <w:footnote w:type="continuationSeparator" w:id="0">
    <w:p w:rsidR="00BB605C" w:rsidP="00BB605C" w:rsidRDefault="00BB605C" w14:paraId="6A70962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B605C" w:rsidP="00BB605C" w:rsidRDefault="00BB605C" w14:paraId="0B5DF5DB" w14:textId="2F6458EE">
    <w:pPr>
      <w:pStyle w:val="Header"/>
      <w:jc w:val="center"/>
    </w:pPr>
    <w:r>
      <w:t>CCTE Draft Manuscript</w:t>
    </w:r>
  </w:p>
  <w:p w:rsidR="00BB605C" w:rsidP="006F2BA9" w:rsidRDefault="00BB605C" w14:paraId="3B8999B2" w14:textId="22C430A0">
    <w:pPr>
      <w:pStyle w:val="Header"/>
      <w:jc w:val="center"/>
    </w:pPr>
    <w:r>
      <w:t>NOT FOR DISTRIBUTION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72FA"/>
    <w:multiLevelType w:val="hybridMultilevel"/>
    <w:tmpl w:val="D3CE3AF6"/>
    <w:lvl w:ilvl="0" w:tplc="27764F4E">
      <w:numFmt w:val="bullet"/>
      <w:lvlText w:val="-"/>
      <w:lvlJc w:val="left"/>
      <w:pPr>
        <w:ind w:left="1080" w:hanging="360"/>
      </w:pPr>
      <w:rPr>
        <w:rFonts w:hint="default" w:ascii="Calibri" w:hAnsi="Calibri" w:cs="Calibri" w:eastAsiaTheme="minorHAnsi"/>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0B7837C7"/>
    <w:multiLevelType w:val="hybridMultilevel"/>
    <w:tmpl w:val="307C7C44"/>
    <w:lvl w:ilvl="0" w:tplc="DF207EFC">
      <w:numFmt w:val="bullet"/>
      <w:lvlText w:val=""/>
      <w:lvlJc w:val="left"/>
      <w:pPr>
        <w:ind w:left="1080" w:hanging="360"/>
      </w:pPr>
      <w:rPr>
        <w:rFonts w:hint="default" w:ascii="Symbol" w:hAnsi="Symbol"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13945BE1"/>
    <w:multiLevelType w:val="hybridMultilevel"/>
    <w:tmpl w:val="8F981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90BA7"/>
    <w:multiLevelType w:val="hybridMultilevel"/>
    <w:tmpl w:val="93F831CA"/>
    <w:lvl w:ilvl="0" w:tplc="3BA463F2">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40D5B99"/>
    <w:multiLevelType w:val="hybridMultilevel"/>
    <w:tmpl w:val="9F0E7384"/>
    <w:lvl w:ilvl="0" w:tplc="998AE714">
      <w:numFmt w:val="bullet"/>
      <w:lvlText w:val="-"/>
      <w:lvlJc w:val="left"/>
      <w:pPr>
        <w:ind w:left="720" w:hanging="360"/>
      </w:pPr>
      <w:rPr>
        <w:rFonts w:hint="default" w:ascii="Arial" w:hAnsi="Arial" w:eastAsia="Times New Roman"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44EE2EF8"/>
    <w:multiLevelType w:val="hybridMultilevel"/>
    <w:tmpl w:val="B36CAFE8"/>
    <w:lvl w:ilvl="0" w:tplc="33F0C686">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B303049"/>
    <w:multiLevelType w:val="hybridMultilevel"/>
    <w:tmpl w:val="A6D023F6"/>
    <w:lvl w:ilvl="0" w:tplc="437A03BC">
      <w:numFmt w:val="bullet"/>
      <w:lvlText w:val=""/>
      <w:lvlJc w:val="left"/>
      <w:pPr>
        <w:ind w:left="720" w:hanging="360"/>
      </w:pPr>
      <w:rPr>
        <w:rFonts w:hint="default" w:ascii="Symbol" w:hAnsi="Symbol"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3703BBF"/>
    <w:multiLevelType w:val="hybridMultilevel"/>
    <w:tmpl w:val="18B42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3F269B"/>
    <w:multiLevelType w:val="hybridMultilevel"/>
    <w:tmpl w:val="08446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27773"/>
    <w:multiLevelType w:val="hybridMultilevel"/>
    <w:tmpl w:val="FD6CA5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FB5487"/>
    <w:multiLevelType w:val="hybridMultilevel"/>
    <w:tmpl w:val="A3C68E8C"/>
    <w:lvl w:ilvl="0" w:tplc="DE168102">
      <w:numFmt w:val="bullet"/>
      <w:lvlText w:val="-"/>
      <w:lvlJc w:val="left"/>
      <w:pPr>
        <w:ind w:left="720" w:hanging="360"/>
      </w:pPr>
      <w:rPr>
        <w:rFonts w:hint="default" w:ascii="Calibri" w:hAnsi="Calibri" w:cs="Calibri" w:eastAsiaTheme="minorHAnsi"/>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634556689">
    <w:abstractNumId w:val="10"/>
  </w:num>
  <w:num w:numId="2" w16cid:durableId="152181351">
    <w:abstractNumId w:val="0"/>
  </w:num>
  <w:num w:numId="3" w16cid:durableId="1567766599">
    <w:abstractNumId w:val="4"/>
  </w:num>
  <w:num w:numId="4" w16cid:durableId="1986465913">
    <w:abstractNumId w:val="3"/>
  </w:num>
  <w:num w:numId="5" w16cid:durableId="1495025641">
    <w:abstractNumId w:val="9"/>
  </w:num>
  <w:num w:numId="6" w16cid:durableId="38752710">
    <w:abstractNumId w:val="1"/>
  </w:num>
  <w:num w:numId="7" w16cid:durableId="686104168">
    <w:abstractNumId w:val="6"/>
  </w:num>
  <w:num w:numId="8" w16cid:durableId="383483825">
    <w:abstractNumId w:val="7"/>
  </w:num>
  <w:num w:numId="9" w16cid:durableId="406148239">
    <w:abstractNumId w:val="2"/>
  </w:num>
  <w:num w:numId="10" w16cid:durableId="120421033">
    <w:abstractNumId w:val="8"/>
  </w:num>
  <w:num w:numId="11" w16cid:durableId="725909119">
    <w:abstractNumId w:val="5"/>
  </w:num>
</w:numbering>
</file>

<file path=word/people.xml><?xml version="1.0" encoding="utf-8"?>
<w15:people xmlns:mc="http://schemas.openxmlformats.org/markup-compatibility/2006" xmlns:w15="http://schemas.microsoft.com/office/word/2012/wordml" mc:Ignorable="w15">
  <w15:person w15:author="Wambaugh, John (he/him/his)">
    <w15:presenceInfo w15:providerId="AD" w15:userId="S::Wambaugh.John@epa.gov::3f85975b-7231-4b50-83d2-f87320b7002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2"/>
  <w:trackRevisions w:val="false"/>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0tzzzsfkev2dkep5vex02p72xxvarrtrpzv&quot;&gt;My EndNote Library&lt;record-ids&gt;&lt;item&gt;13&lt;/item&gt;&lt;item&gt;16&lt;/item&gt;&lt;item&gt;17&lt;/item&gt;&lt;item&gt;18&lt;/item&gt;&lt;item&gt;19&lt;/item&gt;&lt;item&gt;20&lt;/item&gt;&lt;item&gt;22&lt;/item&gt;&lt;item&gt;23&lt;/item&gt;&lt;item&gt;24&lt;/item&gt;&lt;item&gt;26&lt;/item&gt;&lt;item&gt;27&lt;/item&gt;&lt;item&gt;28&lt;/item&gt;&lt;item&gt;29&lt;/item&gt;&lt;/record-ids&gt;&lt;/item&gt;&lt;/Libraries&gt;"/>
  </w:docVars>
  <w:rsids>
    <w:rsidRoot w:val="0082107B"/>
    <w:rsid w:val="000009EF"/>
    <w:rsid w:val="00001D9D"/>
    <w:rsid w:val="000030F1"/>
    <w:rsid w:val="00012D11"/>
    <w:rsid w:val="000141CA"/>
    <w:rsid w:val="00015BB0"/>
    <w:rsid w:val="00030D2C"/>
    <w:rsid w:val="000356F2"/>
    <w:rsid w:val="00042F04"/>
    <w:rsid w:val="0005194C"/>
    <w:rsid w:val="000542CF"/>
    <w:rsid w:val="00054301"/>
    <w:rsid w:val="000626D4"/>
    <w:rsid w:val="000666B7"/>
    <w:rsid w:val="00066D36"/>
    <w:rsid w:val="00067BAA"/>
    <w:rsid w:val="000771C8"/>
    <w:rsid w:val="0008262C"/>
    <w:rsid w:val="00083D4E"/>
    <w:rsid w:val="0008662C"/>
    <w:rsid w:val="0009266E"/>
    <w:rsid w:val="0009780D"/>
    <w:rsid w:val="000A49FA"/>
    <w:rsid w:val="000A59C2"/>
    <w:rsid w:val="000E7316"/>
    <w:rsid w:val="000F1BEE"/>
    <w:rsid w:val="000F5BA4"/>
    <w:rsid w:val="00106EEE"/>
    <w:rsid w:val="00120D7D"/>
    <w:rsid w:val="00123349"/>
    <w:rsid w:val="00132887"/>
    <w:rsid w:val="001331F4"/>
    <w:rsid w:val="00147A0F"/>
    <w:rsid w:val="00151805"/>
    <w:rsid w:val="0015418C"/>
    <w:rsid w:val="0015493B"/>
    <w:rsid w:val="00160E71"/>
    <w:rsid w:val="0017385C"/>
    <w:rsid w:val="001740F4"/>
    <w:rsid w:val="0018020C"/>
    <w:rsid w:val="001817DE"/>
    <w:rsid w:val="00181C23"/>
    <w:rsid w:val="00182928"/>
    <w:rsid w:val="00196C39"/>
    <w:rsid w:val="001A061F"/>
    <w:rsid w:val="001A3955"/>
    <w:rsid w:val="001A466C"/>
    <w:rsid w:val="001B132C"/>
    <w:rsid w:val="001B3080"/>
    <w:rsid w:val="001C656E"/>
    <w:rsid w:val="001D2AA2"/>
    <w:rsid w:val="001E106E"/>
    <w:rsid w:val="001E7551"/>
    <w:rsid w:val="001F38E9"/>
    <w:rsid w:val="001F5D00"/>
    <w:rsid w:val="0020051A"/>
    <w:rsid w:val="00200B2E"/>
    <w:rsid w:val="00213249"/>
    <w:rsid w:val="00216DB8"/>
    <w:rsid w:val="0022222C"/>
    <w:rsid w:val="00233DFF"/>
    <w:rsid w:val="0023633A"/>
    <w:rsid w:val="00252C44"/>
    <w:rsid w:val="00257395"/>
    <w:rsid w:val="0026290B"/>
    <w:rsid w:val="00266F4B"/>
    <w:rsid w:val="00270093"/>
    <w:rsid w:val="00270749"/>
    <w:rsid w:val="00271925"/>
    <w:rsid w:val="002723BD"/>
    <w:rsid w:val="002816DB"/>
    <w:rsid w:val="00283A39"/>
    <w:rsid w:val="002848E8"/>
    <w:rsid w:val="002B11B1"/>
    <w:rsid w:val="002B4AD9"/>
    <w:rsid w:val="002C1C0A"/>
    <w:rsid w:val="002D077F"/>
    <w:rsid w:val="002E288D"/>
    <w:rsid w:val="00300282"/>
    <w:rsid w:val="0030065E"/>
    <w:rsid w:val="00316AED"/>
    <w:rsid w:val="00317C92"/>
    <w:rsid w:val="0032027B"/>
    <w:rsid w:val="003263FE"/>
    <w:rsid w:val="0033555A"/>
    <w:rsid w:val="003376EF"/>
    <w:rsid w:val="00347BC7"/>
    <w:rsid w:val="00365B47"/>
    <w:rsid w:val="00373CC3"/>
    <w:rsid w:val="00380FAA"/>
    <w:rsid w:val="00393C4D"/>
    <w:rsid w:val="00394188"/>
    <w:rsid w:val="003976B4"/>
    <w:rsid w:val="003A3FC7"/>
    <w:rsid w:val="003A4B69"/>
    <w:rsid w:val="003A7156"/>
    <w:rsid w:val="003A79B5"/>
    <w:rsid w:val="003A7B59"/>
    <w:rsid w:val="003B752C"/>
    <w:rsid w:val="003C2DD3"/>
    <w:rsid w:val="003C3ABB"/>
    <w:rsid w:val="003C65D1"/>
    <w:rsid w:val="003D3A13"/>
    <w:rsid w:val="003D3EFE"/>
    <w:rsid w:val="003D4A3D"/>
    <w:rsid w:val="003D550B"/>
    <w:rsid w:val="003D7B27"/>
    <w:rsid w:val="003E2CFE"/>
    <w:rsid w:val="003E3590"/>
    <w:rsid w:val="003E62D7"/>
    <w:rsid w:val="003F18B3"/>
    <w:rsid w:val="004021C1"/>
    <w:rsid w:val="00412C95"/>
    <w:rsid w:val="00422666"/>
    <w:rsid w:val="004359DE"/>
    <w:rsid w:val="004425D9"/>
    <w:rsid w:val="004464C6"/>
    <w:rsid w:val="0045002C"/>
    <w:rsid w:val="00461D7C"/>
    <w:rsid w:val="0046544D"/>
    <w:rsid w:val="00466694"/>
    <w:rsid w:val="0046779F"/>
    <w:rsid w:val="0047040F"/>
    <w:rsid w:val="00476B13"/>
    <w:rsid w:val="00482B5B"/>
    <w:rsid w:val="00484571"/>
    <w:rsid w:val="00495472"/>
    <w:rsid w:val="004A3620"/>
    <w:rsid w:val="004A5E96"/>
    <w:rsid w:val="004B562B"/>
    <w:rsid w:val="004C45EC"/>
    <w:rsid w:val="004C4CDD"/>
    <w:rsid w:val="004D4288"/>
    <w:rsid w:val="004E7C42"/>
    <w:rsid w:val="004F0F91"/>
    <w:rsid w:val="004F6706"/>
    <w:rsid w:val="005247E2"/>
    <w:rsid w:val="005318A2"/>
    <w:rsid w:val="00535710"/>
    <w:rsid w:val="00540DE6"/>
    <w:rsid w:val="00547379"/>
    <w:rsid w:val="00550090"/>
    <w:rsid w:val="005524FA"/>
    <w:rsid w:val="00556BDC"/>
    <w:rsid w:val="005612BD"/>
    <w:rsid w:val="00561633"/>
    <w:rsid w:val="00564EEB"/>
    <w:rsid w:val="00572B2F"/>
    <w:rsid w:val="00581866"/>
    <w:rsid w:val="005870C9"/>
    <w:rsid w:val="005933BD"/>
    <w:rsid w:val="005A4810"/>
    <w:rsid w:val="005A626F"/>
    <w:rsid w:val="005B3907"/>
    <w:rsid w:val="005B4F0F"/>
    <w:rsid w:val="005B6CBE"/>
    <w:rsid w:val="005B749E"/>
    <w:rsid w:val="005C0AC6"/>
    <w:rsid w:val="005C1F21"/>
    <w:rsid w:val="005C39D2"/>
    <w:rsid w:val="005D0B7E"/>
    <w:rsid w:val="005D4A4A"/>
    <w:rsid w:val="005D51EC"/>
    <w:rsid w:val="005E13C0"/>
    <w:rsid w:val="005E3D17"/>
    <w:rsid w:val="005E4614"/>
    <w:rsid w:val="005F3694"/>
    <w:rsid w:val="005F5ACC"/>
    <w:rsid w:val="0060165A"/>
    <w:rsid w:val="0061417D"/>
    <w:rsid w:val="00620BB4"/>
    <w:rsid w:val="00626486"/>
    <w:rsid w:val="0063497B"/>
    <w:rsid w:val="00642DD7"/>
    <w:rsid w:val="00644360"/>
    <w:rsid w:val="00646B0E"/>
    <w:rsid w:val="006501BA"/>
    <w:rsid w:val="00655FE6"/>
    <w:rsid w:val="00666947"/>
    <w:rsid w:val="0067035A"/>
    <w:rsid w:val="006722A2"/>
    <w:rsid w:val="0069757F"/>
    <w:rsid w:val="006A77A2"/>
    <w:rsid w:val="006B6B7D"/>
    <w:rsid w:val="006C528F"/>
    <w:rsid w:val="006D13F2"/>
    <w:rsid w:val="006D7990"/>
    <w:rsid w:val="006E0F52"/>
    <w:rsid w:val="006F2BA9"/>
    <w:rsid w:val="006F607C"/>
    <w:rsid w:val="0070244B"/>
    <w:rsid w:val="00712228"/>
    <w:rsid w:val="007145B2"/>
    <w:rsid w:val="00723A6D"/>
    <w:rsid w:val="007258E0"/>
    <w:rsid w:val="00726536"/>
    <w:rsid w:val="007414E5"/>
    <w:rsid w:val="00746886"/>
    <w:rsid w:val="00752D17"/>
    <w:rsid w:val="00761D20"/>
    <w:rsid w:val="0077242D"/>
    <w:rsid w:val="00772AD3"/>
    <w:rsid w:val="007761AB"/>
    <w:rsid w:val="00783AE1"/>
    <w:rsid w:val="00786E0F"/>
    <w:rsid w:val="00797CD6"/>
    <w:rsid w:val="007A364F"/>
    <w:rsid w:val="007A4A1E"/>
    <w:rsid w:val="007A5137"/>
    <w:rsid w:val="007C3710"/>
    <w:rsid w:val="007C6151"/>
    <w:rsid w:val="007D23DA"/>
    <w:rsid w:val="007D2666"/>
    <w:rsid w:val="007E4CD1"/>
    <w:rsid w:val="007E5E89"/>
    <w:rsid w:val="007F14D7"/>
    <w:rsid w:val="0080029B"/>
    <w:rsid w:val="008116F5"/>
    <w:rsid w:val="008173CC"/>
    <w:rsid w:val="008176F8"/>
    <w:rsid w:val="00817C1C"/>
    <w:rsid w:val="0082107B"/>
    <w:rsid w:val="00822887"/>
    <w:rsid w:val="00830399"/>
    <w:rsid w:val="008478C9"/>
    <w:rsid w:val="00856754"/>
    <w:rsid w:val="00861A0A"/>
    <w:rsid w:val="00861AE0"/>
    <w:rsid w:val="00864726"/>
    <w:rsid w:val="0087156F"/>
    <w:rsid w:val="00880859"/>
    <w:rsid w:val="00885352"/>
    <w:rsid w:val="00887A06"/>
    <w:rsid w:val="008A6396"/>
    <w:rsid w:val="008B73E5"/>
    <w:rsid w:val="008C1669"/>
    <w:rsid w:val="008D499C"/>
    <w:rsid w:val="008D6C15"/>
    <w:rsid w:val="008E18CD"/>
    <w:rsid w:val="00904859"/>
    <w:rsid w:val="00906BE2"/>
    <w:rsid w:val="00913D65"/>
    <w:rsid w:val="00921162"/>
    <w:rsid w:val="009216A1"/>
    <w:rsid w:val="00924203"/>
    <w:rsid w:val="009266B4"/>
    <w:rsid w:val="00936CE8"/>
    <w:rsid w:val="009478B0"/>
    <w:rsid w:val="009508C5"/>
    <w:rsid w:val="00950B51"/>
    <w:rsid w:val="00952772"/>
    <w:rsid w:val="00954674"/>
    <w:rsid w:val="00965C21"/>
    <w:rsid w:val="00967C0B"/>
    <w:rsid w:val="00993682"/>
    <w:rsid w:val="00994FE4"/>
    <w:rsid w:val="00997277"/>
    <w:rsid w:val="009A6B5C"/>
    <w:rsid w:val="009B1E26"/>
    <w:rsid w:val="009B3687"/>
    <w:rsid w:val="009C196E"/>
    <w:rsid w:val="009D3645"/>
    <w:rsid w:val="009D4919"/>
    <w:rsid w:val="009E010C"/>
    <w:rsid w:val="009E0CFF"/>
    <w:rsid w:val="00A006A9"/>
    <w:rsid w:val="00A230CA"/>
    <w:rsid w:val="00A2589F"/>
    <w:rsid w:val="00A3201F"/>
    <w:rsid w:val="00A32D39"/>
    <w:rsid w:val="00A45541"/>
    <w:rsid w:val="00A51B6F"/>
    <w:rsid w:val="00A52093"/>
    <w:rsid w:val="00A551FF"/>
    <w:rsid w:val="00A623FE"/>
    <w:rsid w:val="00A642B6"/>
    <w:rsid w:val="00A660DB"/>
    <w:rsid w:val="00A67EEA"/>
    <w:rsid w:val="00A71FE6"/>
    <w:rsid w:val="00A824A7"/>
    <w:rsid w:val="00A837C2"/>
    <w:rsid w:val="00A968CF"/>
    <w:rsid w:val="00AA1BF1"/>
    <w:rsid w:val="00AB1763"/>
    <w:rsid w:val="00AC2570"/>
    <w:rsid w:val="00AE666A"/>
    <w:rsid w:val="00AF0366"/>
    <w:rsid w:val="00AF39D1"/>
    <w:rsid w:val="00AF637E"/>
    <w:rsid w:val="00B1688E"/>
    <w:rsid w:val="00B2035A"/>
    <w:rsid w:val="00B20BA9"/>
    <w:rsid w:val="00B2457B"/>
    <w:rsid w:val="00B278DF"/>
    <w:rsid w:val="00B374E6"/>
    <w:rsid w:val="00B46907"/>
    <w:rsid w:val="00B53611"/>
    <w:rsid w:val="00B62C83"/>
    <w:rsid w:val="00B741D9"/>
    <w:rsid w:val="00B81AE7"/>
    <w:rsid w:val="00B8639C"/>
    <w:rsid w:val="00BA306D"/>
    <w:rsid w:val="00BB1257"/>
    <w:rsid w:val="00BB4FFE"/>
    <w:rsid w:val="00BB605C"/>
    <w:rsid w:val="00BC5101"/>
    <w:rsid w:val="00BC705A"/>
    <w:rsid w:val="00BD3665"/>
    <w:rsid w:val="00BE0FE4"/>
    <w:rsid w:val="00BF31C9"/>
    <w:rsid w:val="00BF70F5"/>
    <w:rsid w:val="00C02497"/>
    <w:rsid w:val="00C03817"/>
    <w:rsid w:val="00C04619"/>
    <w:rsid w:val="00C12FE0"/>
    <w:rsid w:val="00C143D1"/>
    <w:rsid w:val="00C22874"/>
    <w:rsid w:val="00C23743"/>
    <w:rsid w:val="00C2561F"/>
    <w:rsid w:val="00C32D4B"/>
    <w:rsid w:val="00C34285"/>
    <w:rsid w:val="00C374EE"/>
    <w:rsid w:val="00C520E5"/>
    <w:rsid w:val="00C5742C"/>
    <w:rsid w:val="00C60912"/>
    <w:rsid w:val="00C61AD5"/>
    <w:rsid w:val="00C664C1"/>
    <w:rsid w:val="00C77623"/>
    <w:rsid w:val="00C8609B"/>
    <w:rsid w:val="00C87678"/>
    <w:rsid w:val="00C87DA1"/>
    <w:rsid w:val="00C90A69"/>
    <w:rsid w:val="00CA7FB1"/>
    <w:rsid w:val="00CB581D"/>
    <w:rsid w:val="00CB5944"/>
    <w:rsid w:val="00CB7F15"/>
    <w:rsid w:val="00CD0BFC"/>
    <w:rsid w:val="00CD7686"/>
    <w:rsid w:val="00CE12E8"/>
    <w:rsid w:val="00CF1F4E"/>
    <w:rsid w:val="00CF38ED"/>
    <w:rsid w:val="00D007FB"/>
    <w:rsid w:val="00D04882"/>
    <w:rsid w:val="00D22F40"/>
    <w:rsid w:val="00D26257"/>
    <w:rsid w:val="00D26A3B"/>
    <w:rsid w:val="00D30689"/>
    <w:rsid w:val="00D309E5"/>
    <w:rsid w:val="00D344D7"/>
    <w:rsid w:val="00D415D6"/>
    <w:rsid w:val="00D419E5"/>
    <w:rsid w:val="00D422A3"/>
    <w:rsid w:val="00D47337"/>
    <w:rsid w:val="00D554FC"/>
    <w:rsid w:val="00D567BC"/>
    <w:rsid w:val="00D57C54"/>
    <w:rsid w:val="00D60E3F"/>
    <w:rsid w:val="00D62C0C"/>
    <w:rsid w:val="00D6361E"/>
    <w:rsid w:val="00D67033"/>
    <w:rsid w:val="00D67940"/>
    <w:rsid w:val="00D70E51"/>
    <w:rsid w:val="00D814D7"/>
    <w:rsid w:val="00D91110"/>
    <w:rsid w:val="00D94D2C"/>
    <w:rsid w:val="00D94D91"/>
    <w:rsid w:val="00DA1DC8"/>
    <w:rsid w:val="00DA6F68"/>
    <w:rsid w:val="00DB575A"/>
    <w:rsid w:val="00DC08D3"/>
    <w:rsid w:val="00DC242A"/>
    <w:rsid w:val="00DC3145"/>
    <w:rsid w:val="00DD48C2"/>
    <w:rsid w:val="00DE0093"/>
    <w:rsid w:val="00DE0DEA"/>
    <w:rsid w:val="00DE732E"/>
    <w:rsid w:val="00DF7220"/>
    <w:rsid w:val="00E02F96"/>
    <w:rsid w:val="00E06685"/>
    <w:rsid w:val="00E13823"/>
    <w:rsid w:val="00E162C5"/>
    <w:rsid w:val="00E2675C"/>
    <w:rsid w:val="00E3580A"/>
    <w:rsid w:val="00E369D1"/>
    <w:rsid w:val="00E5324F"/>
    <w:rsid w:val="00E57D98"/>
    <w:rsid w:val="00E60A9F"/>
    <w:rsid w:val="00E743A5"/>
    <w:rsid w:val="00E76C79"/>
    <w:rsid w:val="00E774F8"/>
    <w:rsid w:val="00E8264D"/>
    <w:rsid w:val="00E8368B"/>
    <w:rsid w:val="00E933B1"/>
    <w:rsid w:val="00E93BED"/>
    <w:rsid w:val="00E952D0"/>
    <w:rsid w:val="00EA0123"/>
    <w:rsid w:val="00EA1106"/>
    <w:rsid w:val="00EA6082"/>
    <w:rsid w:val="00EA6349"/>
    <w:rsid w:val="00ED45F2"/>
    <w:rsid w:val="00ED5AA2"/>
    <w:rsid w:val="00EE0190"/>
    <w:rsid w:val="00EE0408"/>
    <w:rsid w:val="00EE2BCB"/>
    <w:rsid w:val="00EE306B"/>
    <w:rsid w:val="00EE55BD"/>
    <w:rsid w:val="00EF3947"/>
    <w:rsid w:val="00F01F62"/>
    <w:rsid w:val="00F02FDC"/>
    <w:rsid w:val="00F041BA"/>
    <w:rsid w:val="00F116BB"/>
    <w:rsid w:val="00F24728"/>
    <w:rsid w:val="00F302B6"/>
    <w:rsid w:val="00F3169A"/>
    <w:rsid w:val="00F47C62"/>
    <w:rsid w:val="00F6673E"/>
    <w:rsid w:val="00F67243"/>
    <w:rsid w:val="00F75181"/>
    <w:rsid w:val="00F754DF"/>
    <w:rsid w:val="00F85084"/>
    <w:rsid w:val="00F85606"/>
    <w:rsid w:val="00F92D0C"/>
    <w:rsid w:val="00F95B9A"/>
    <w:rsid w:val="00FA05EA"/>
    <w:rsid w:val="00FA4AA5"/>
    <w:rsid w:val="00FA54A8"/>
    <w:rsid w:val="00FB01F5"/>
    <w:rsid w:val="00FB6768"/>
    <w:rsid w:val="00FC6F84"/>
    <w:rsid w:val="00FD1507"/>
    <w:rsid w:val="00FD1A45"/>
    <w:rsid w:val="00FE1C15"/>
    <w:rsid w:val="00FE2340"/>
    <w:rsid w:val="00FE255A"/>
    <w:rsid w:val="00FE363C"/>
    <w:rsid w:val="00FE4284"/>
    <w:rsid w:val="00FF5FC8"/>
    <w:rsid w:val="024705E1"/>
    <w:rsid w:val="026803FB"/>
    <w:rsid w:val="07649397"/>
    <w:rsid w:val="0768D119"/>
    <w:rsid w:val="07C42946"/>
    <w:rsid w:val="07F1F611"/>
    <w:rsid w:val="08309A81"/>
    <w:rsid w:val="09D721D9"/>
    <w:rsid w:val="0A23C170"/>
    <w:rsid w:val="0A36AF7D"/>
    <w:rsid w:val="0A417D83"/>
    <w:rsid w:val="0AE6D01E"/>
    <w:rsid w:val="0B595D50"/>
    <w:rsid w:val="0CEC2F73"/>
    <w:rsid w:val="0EE6439B"/>
    <w:rsid w:val="0F6DEDAE"/>
    <w:rsid w:val="0FB2BBB7"/>
    <w:rsid w:val="10380B3D"/>
    <w:rsid w:val="10B6A43C"/>
    <w:rsid w:val="12024EB8"/>
    <w:rsid w:val="1283432C"/>
    <w:rsid w:val="12B1503C"/>
    <w:rsid w:val="12F3AF87"/>
    <w:rsid w:val="142C1BE4"/>
    <w:rsid w:val="15362A40"/>
    <w:rsid w:val="159A1379"/>
    <w:rsid w:val="15D0DDFE"/>
    <w:rsid w:val="15F5047E"/>
    <w:rsid w:val="16483C46"/>
    <w:rsid w:val="17913453"/>
    <w:rsid w:val="1830E8B2"/>
    <w:rsid w:val="187B2E0F"/>
    <w:rsid w:val="18EB3400"/>
    <w:rsid w:val="1962B5BB"/>
    <w:rsid w:val="1A580904"/>
    <w:rsid w:val="1B908EC6"/>
    <w:rsid w:val="1C4BFA76"/>
    <w:rsid w:val="1CA095A8"/>
    <w:rsid w:val="1D791717"/>
    <w:rsid w:val="1EAB4D7E"/>
    <w:rsid w:val="1EFA35F5"/>
    <w:rsid w:val="1F4476B7"/>
    <w:rsid w:val="2095CC0F"/>
    <w:rsid w:val="20AC9592"/>
    <w:rsid w:val="22A168B9"/>
    <w:rsid w:val="237E2A7D"/>
    <w:rsid w:val="25DD6804"/>
    <w:rsid w:val="26B5CB3F"/>
    <w:rsid w:val="27DA553C"/>
    <w:rsid w:val="2859F5C6"/>
    <w:rsid w:val="28B64360"/>
    <w:rsid w:val="2A29817A"/>
    <w:rsid w:val="2A982886"/>
    <w:rsid w:val="2B144B46"/>
    <w:rsid w:val="2CE3B9F9"/>
    <w:rsid w:val="2D330E86"/>
    <w:rsid w:val="30F87F6A"/>
    <w:rsid w:val="316888AD"/>
    <w:rsid w:val="318A04C8"/>
    <w:rsid w:val="32984511"/>
    <w:rsid w:val="343288FB"/>
    <w:rsid w:val="34B4057F"/>
    <w:rsid w:val="3511B916"/>
    <w:rsid w:val="359A1C0E"/>
    <w:rsid w:val="359DFA96"/>
    <w:rsid w:val="362B5270"/>
    <w:rsid w:val="3750D0BF"/>
    <w:rsid w:val="37592609"/>
    <w:rsid w:val="37D44274"/>
    <w:rsid w:val="38D2EF1A"/>
    <w:rsid w:val="39D0E24C"/>
    <w:rsid w:val="3AE79C30"/>
    <w:rsid w:val="3B4A5D56"/>
    <w:rsid w:val="3BF6EA94"/>
    <w:rsid w:val="3C84B66F"/>
    <w:rsid w:val="3C9CD612"/>
    <w:rsid w:val="3D254CB6"/>
    <w:rsid w:val="3DA4378E"/>
    <w:rsid w:val="3DBFBC6D"/>
    <w:rsid w:val="3E21C22D"/>
    <w:rsid w:val="3E496AFB"/>
    <w:rsid w:val="407ABED5"/>
    <w:rsid w:val="4139B6DE"/>
    <w:rsid w:val="417F8E9A"/>
    <w:rsid w:val="45215120"/>
    <w:rsid w:val="4666611F"/>
    <w:rsid w:val="47A74AC9"/>
    <w:rsid w:val="47CC471E"/>
    <w:rsid w:val="48F478D7"/>
    <w:rsid w:val="49FE8D38"/>
    <w:rsid w:val="4A0878BE"/>
    <w:rsid w:val="4C2A8D9F"/>
    <w:rsid w:val="4CB8A7B2"/>
    <w:rsid w:val="4D2611BA"/>
    <w:rsid w:val="4E004731"/>
    <w:rsid w:val="50469DEB"/>
    <w:rsid w:val="5077BA42"/>
    <w:rsid w:val="5184A592"/>
    <w:rsid w:val="51C3C216"/>
    <w:rsid w:val="526379BD"/>
    <w:rsid w:val="53074D96"/>
    <w:rsid w:val="5348236B"/>
    <w:rsid w:val="534FE92F"/>
    <w:rsid w:val="54E3337B"/>
    <w:rsid w:val="576D73D3"/>
    <w:rsid w:val="594C3AC6"/>
    <w:rsid w:val="5A286EDB"/>
    <w:rsid w:val="5ACADF25"/>
    <w:rsid w:val="5B643D3B"/>
    <w:rsid w:val="5B704663"/>
    <w:rsid w:val="5BEC6B5E"/>
    <w:rsid w:val="5E57BC02"/>
    <w:rsid w:val="5E9F2D4E"/>
    <w:rsid w:val="5F88C380"/>
    <w:rsid w:val="604BB60D"/>
    <w:rsid w:val="60A360A4"/>
    <w:rsid w:val="60C70D6F"/>
    <w:rsid w:val="61644809"/>
    <w:rsid w:val="6371A7E1"/>
    <w:rsid w:val="6409B62B"/>
    <w:rsid w:val="6591818A"/>
    <w:rsid w:val="65E5F91A"/>
    <w:rsid w:val="660AD5F4"/>
    <w:rsid w:val="6693119D"/>
    <w:rsid w:val="66ADBE58"/>
    <w:rsid w:val="6A7BF921"/>
    <w:rsid w:val="6C12DC63"/>
    <w:rsid w:val="6D086747"/>
    <w:rsid w:val="6D7D2BBF"/>
    <w:rsid w:val="6DA32784"/>
    <w:rsid w:val="6E27F469"/>
    <w:rsid w:val="6EFE809A"/>
    <w:rsid w:val="6F3ABE9D"/>
    <w:rsid w:val="6F41BC7A"/>
    <w:rsid w:val="6FF4B701"/>
    <w:rsid w:val="70522205"/>
    <w:rsid w:val="71BC6374"/>
    <w:rsid w:val="739D0672"/>
    <w:rsid w:val="750912A1"/>
    <w:rsid w:val="758BB827"/>
    <w:rsid w:val="76223C5E"/>
    <w:rsid w:val="763966B6"/>
    <w:rsid w:val="771C3CF8"/>
    <w:rsid w:val="77BCE5EC"/>
    <w:rsid w:val="78392661"/>
    <w:rsid w:val="79A34760"/>
    <w:rsid w:val="79BB370A"/>
    <w:rsid w:val="7A369FAD"/>
    <w:rsid w:val="7A90E208"/>
    <w:rsid w:val="7A924514"/>
    <w:rsid w:val="7B39B98C"/>
    <w:rsid w:val="7B5015E5"/>
    <w:rsid w:val="7B59F810"/>
    <w:rsid w:val="7B6DDC50"/>
    <w:rsid w:val="7BB9E9D9"/>
    <w:rsid w:val="7D16FB2C"/>
    <w:rsid w:val="7D3426B5"/>
    <w:rsid w:val="7D3BF38D"/>
    <w:rsid w:val="7D6515B2"/>
    <w:rsid w:val="7DB5289A"/>
    <w:rsid w:val="7EAF0EE6"/>
    <w:rsid w:val="7F07B818"/>
    <w:rsid w:val="7F7CF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5F3EC90"/>
  <w15:chartTrackingRefBased/>
  <w15:docId w15:val="{C3971AA7-32CA-433F-A031-FB7DFE8A48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E0F52"/>
    <w:pPr>
      <w:ind w:firstLine="360"/>
      <w:jc w:val="both"/>
    </w:pPr>
  </w:style>
  <w:style w:type="paragraph" w:styleId="Heading1">
    <w:name w:val="heading 1"/>
    <w:basedOn w:val="Normal"/>
    <w:next w:val="Normal"/>
    <w:link w:val="Heading1Char"/>
    <w:uiPriority w:val="9"/>
    <w:qFormat/>
    <w:rsid w:val="00A642B6"/>
    <w:pPr>
      <w:keepNext/>
      <w:keepLines/>
      <w:spacing w:before="240" w:after="0"/>
      <w:outlineLvl w:val="0"/>
    </w:pPr>
    <w:rPr>
      <w:rFonts w:asciiTheme="majorHAnsi" w:hAnsiTheme="majorHAnsi" w:eastAsiaTheme="majorEastAsia" w:cstheme="majorBidi"/>
      <w:b/>
      <w:sz w:val="32"/>
      <w:szCs w:val="32"/>
    </w:rPr>
  </w:style>
  <w:style w:type="paragraph" w:styleId="Heading4">
    <w:name w:val="heading 4"/>
    <w:basedOn w:val="Normal"/>
    <w:next w:val="Normal"/>
    <w:link w:val="Heading4Char"/>
    <w:uiPriority w:val="9"/>
    <w:semiHidden/>
    <w:unhideWhenUsed/>
    <w:qFormat/>
    <w:rsid w:val="005E3D17"/>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82107B"/>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2107B"/>
    <w:rPr>
      <w:rFonts w:asciiTheme="majorHAnsi" w:hAnsiTheme="majorHAnsi" w:eastAsiaTheme="majorEastAsia" w:cstheme="majorBidi"/>
      <w:spacing w:val="-10"/>
      <w:kern w:val="28"/>
      <w:sz w:val="56"/>
      <w:szCs w:val="56"/>
    </w:rPr>
  </w:style>
  <w:style w:type="paragraph" w:styleId="ListParagraph">
    <w:name w:val="List Paragraph"/>
    <w:basedOn w:val="Normal"/>
    <w:uiPriority w:val="34"/>
    <w:qFormat/>
    <w:rsid w:val="0082107B"/>
    <w:pPr>
      <w:ind w:left="720"/>
      <w:contextualSpacing/>
    </w:pPr>
  </w:style>
  <w:style w:type="paragraph" w:styleId="paragraph" w:customStyle="1">
    <w:name w:val="paragraph"/>
    <w:basedOn w:val="Normal"/>
    <w:rsid w:val="00300282"/>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300282"/>
  </w:style>
  <w:style w:type="character" w:styleId="eop" w:customStyle="1">
    <w:name w:val="eop"/>
    <w:basedOn w:val="DefaultParagraphFont"/>
    <w:rsid w:val="00300282"/>
  </w:style>
  <w:style w:type="table" w:styleId="TableGrid">
    <w:name w:val="Table Grid"/>
    <w:basedOn w:val="TableNormal"/>
    <w:uiPriority w:val="39"/>
    <w:rsid w:val="00FD1A4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unhideWhenUsed/>
    <w:rsid w:val="00D42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D422A3"/>
    <w:rPr>
      <w:rFonts w:ascii="Courier New" w:hAnsi="Courier New" w:eastAsia="Times New Roman" w:cs="Courier New"/>
      <w:sz w:val="20"/>
      <w:szCs w:val="20"/>
    </w:rPr>
  </w:style>
  <w:style w:type="character" w:styleId="gnd-iwgdh3b" w:customStyle="1">
    <w:name w:val="gnd-iwgdh3b"/>
    <w:basedOn w:val="DefaultParagraphFont"/>
    <w:rsid w:val="00D422A3"/>
  </w:style>
  <w:style w:type="character" w:styleId="Strong">
    <w:name w:val="Strong"/>
    <w:basedOn w:val="DefaultParagraphFont"/>
    <w:uiPriority w:val="22"/>
    <w:qFormat/>
    <w:rsid w:val="00A642B6"/>
    <w:rPr>
      <w:b/>
      <w:bCs/>
    </w:rPr>
  </w:style>
  <w:style w:type="character" w:styleId="Heading1Char" w:customStyle="1">
    <w:name w:val="Heading 1 Char"/>
    <w:basedOn w:val="DefaultParagraphFont"/>
    <w:link w:val="Heading1"/>
    <w:uiPriority w:val="9"/>
    <w:rsid w:val="00A642B6"/>
    <w:rPr>
      <w:rFonts w:asciiTheme="majorHAnsi" w:hAnsiTheme="majorHAnsi" w:eastAsiaTheme="majorEastAsia" w:cstheme="majorBidi"/>
      <w:b/>
      <w:sz w:val="32"/>
      <w:szCs w:val="32"/>
    </w:rPr>
  </w:style>
  <w:style w:type="character" w:styleId="Hyperlink">
    <w:name w:val="Hyperlink"/>
    <w:basedOn w:val="DefaultParagraphFont"/>
    <w:uiPriority w:val="99"/>
    <w:unhideWhenUsed/>
    <w:rsid w:val="00D30689"/>
    <w:rPr>
      <w:color w:val="0563C1" w:themeColor="hyperlink"/>
      <w:u w:val="single"/>
    </w:rPr>
  </w:style>
  <w:style w:type="character" w:styleId="UnresolvedMention">
    <w:name w:val="Unresolved Mention"/>
    <w:basedOn w:val="DefaultParagraphFont"/>
    <w:uiPriority w:val="99"/>
    <w:semiHidden/>
    <w:unhideWhenUsed/>
    <w:rsid w:val="00D30689"/>
    <w:rPr>
      <w:color w:val="605E5C"/>
      <w:shd w:val="clear" w:color="auto" w:fill="E1DFDD"/>
    </w:rPr>
  </w:style>
  <w:style w:type="character" w:styleId="authorname" w:customStyle="1">
    <w:name w:val="authorname"/>
    <w:basedOn w:val="DefaultParagraphFont"/>
    <w:rsid w:val="00F302B6"/>
  </w:style>
  <w:style w:type="character" w:styleId="separator" w:customStyle="1">
    <w:name w:val="separator"/>
    <w:basedOn w:val="DefaultParagraphFont"/>
    <w:rsid w:val="00F302B6"/>
  </w:style>
  <w:style w:type="character" w:styleId="Date1" w:customStyle="1">
    <w:name w:val="Date1"/>
    <w:basedOn w:val="DefaultParagraphFont"/>
    <w:rsid w:val="00F302B6"/>
  </w:style>
  <w:style w:type="character" w:styleId="arttitle" w:customStyle="1">
    <w:name w:val="art_title"/>
    <w:basedOn w:val="DefaultParagraphFont"/>
    <w:rsid w:val="00F302B6"/>
  </w:style>
  <w:style w:type="character" w:styleId="serialtitle" w:customStyle="1">
    <w:name w:val="serial_title"/>
    <w:basedOn w:val="DefaultParagraphFont"/>
    <w:rsid w:val="00F302B6"/>
  </w:style>
  <w:style w:type="character" w:styleId="volumeissue" w:customStyle="1">
    <w:name w:val="volume_issue"/>
    <w:basedOn w:val="DefaultParagraphFont"/>
    <w:rsid w:val="00F302B6"/>
  </w:style>
  <w:style w:type="character" w:styleId="pagerange" w:customStyle="1">
    <w:name w:val="page_range"/>
    <w:basedOn w:val="DefaultParagraphFont"/>
    <w:rsid w:val="00F302B6"/>
  </w:style>
  <w:style w:type="character" w:styleId="doilink" w:customStyle="1">
    <w:name w:val="doi_link"/>
    <w:basedOn w:val="DefaultParagraphFont"/>
    <w:rsid w:val="00F302B6"/>
  </w:style>
  <w:style w:type="character" w:styleId="Heading4Char" w:customStyle="1">
    <w:name w:val="Heading 4 Char"/>
    <w:basedOn w:val="DefaultParagraphFont"/>
    <w:link w:val="Heading4"/>
    <w:uiPriority w:val="9"/>
    <w:semiHidden/>
    <w:rsid w:val="005E3D17"/>
    <w:rPr>
      <w:rFonts w:asciiTheme="majorHAnsi" w:hAnsiTheme="majorHAnsi" w:eastAsiaTheme="majorEastAsia" w:cstheme="majorBidi"/>
      <w:i/>
      <w:iCs/>
      <w:color w:val="2F5496" w:themeColor="accent1" w:themeShade="BF"/>
    </w:rPr>
  </w:style>
  <w:style w:type="character" w:styleId="Emphasis">
    <w:name w:val="Emphasis"/>
    <w:basedOn w:val="DefaultParagraphFont"/>
    <w:uiPriority w:val="20"/>
    <w:qFormat/>
    <w:rsid w:val="00C520E5"/>
    <w:rPr>
      <w:i/>
      <w:iCs/>
    </w:rPr>
  </w:style>
  <w:style w:type="character" w:styleId="CommentReference">
    <w:name w:val="annotation reference"/>
    <w:basedOn w:val="DefaultParagraphFont"/>
    <w:uiPriority w:val="99"/>
    <w:semiHidden/>
    <w:unhideWhenUsed/>
    <w:rsid w:val="00C143D1"/>
    <w:rPr>
      <w:sz w:val="16"/>
      <w:szCs w:val="16"/>
    </w:rPr>
  </w:style>
  <w:style w:type="paragraph" w:styleId="CommentText">
    <w:name w:val="annotation text"/>
    <w:basedOn w:val="Normal"/>
    <w:link w:val="CommentTextChar"/>
    <w:uiPriority w:val="99"/>
    <w:unhideWhenUsed/>
    <w:rsid w:val="00C143D1"/>
    <w:pPr>
      <w:spacing w:line="240" w:lineRule="auto"/>
    </w:pPr>
    <w:rPr>
      <w:sz w:val="20"/>
      <w:szCs w:val="20"/>
    </w:rPr>
  </w:style>
  <w:style w:type="character" w:styleId="CommentTextChar" w:customStyle="1">
    <w:name w:val="Comment Text Char"/>
    <w:basedOn w:val="DefaultParagraphFont"/>
    <w:link w:val="CommentText"/>
    <w:uiPriority w:val="99"/>
    <w:rsid w:val="00C143D1"/>
    <w:rPr>
      <w:sz w:val="20"/>
      <w:szCs w:val="20"/>
    </w:rPr>
  </w:style>
  <w:style w:type="paragraph" w:styleId="CommentSubject">
    <w:name w:val="annotation subject"/>
    <w:basedOn w:val="CommentText"/>
    <w:next w:val="CommentText"/>
    <w:link w:val="CommentSubjectChar"/>
    <w:uiPriority w:val="99"/>
    <w:semiHidden/>
    <w:unhideWhenUsed/>
    <w:rsid w:val="00C143D1"/>
    <w:rPr>
      <w:b/>
      <w:bCs/>
    </w:rPr>
  </w:style>
  <w:style w:type="character" w:styleId="CommentSubjectChar" w:customStyle="1">
    <w:name w:val="Comment Subject Char"/>
    <w:basedOn w:val="CommentTextChar"/>
    <w:link w:val="CommentSubject"/>
    <w:uiPriority w:val="99"/>
    <w:semiHidden/>
    <w:rsid w:val="00C143D1"/>
    <w:rPr>
      <w:b/>
      <w:bCs/>
      <w:sz w:val="20"/>
      <w:szCs w:val="20"/>
    </w:rPr>
  </w:style>
  <w:style w:type="paragraph" w:styleId="Revision">
    <w:name w:val="Revision"/>
    <w:hidden/>
    <w:uiPriority w:val="99"/>
    <w:semiHidden/>
    <w:rsid w:val="00484571"/>
    <w:pPr>
      <w:spacing w:after="0" w:line="240" w:lineRule="auto"/>
    </w:pPr>
  </w:style>
  <w:style w:type="paragraph" w:styleId="Header">
    <w:name w:val="header"/>
    <w:basedOn w:val="Normal"/>
    <w:link w:val="HeaderChar"/>
    <w:unhideWhenUsed/>
    <w:rsid w:val="00BB605C"/>
    <w:pPr>
      <w:tabs>
        <w:tab w:val="center" w:pos="4680"/>
        <w:tab w:val="right" w:pos="9360"/>
      </w:tabs>
      <w:spacing w:after="0" w:line="240" w:lineRule="auto"/>
    </w:pPr>
  </w:style>
  <w:style w:type="character" w:styleId="HeaderChar" w:customStyle="1">
    <w:name w:val="Header Char"/>
    <w:basedOn w:val="DefaultParagraphFont"/>
    <w:link w:val="Header"/>
    <w:rsid w:val="00BB605C"/>
  </w:style>
  <w:style w:type="paragraph" w:styleId="Footer">
    <w:name w:val="footer"/>
    <w:basedOn w:val="Normal"/>
    <w:link w:val="FooterChar"/>
    <w:uiPriority w:val="99"/>
    <w:unhideWhenUsed/>
    <w:rsid w:val="00BB605C"/>
    <w:pPr>
      <w:tabs>
        <w:tab w:val="center" w:pos="4680"/>
        <w:tab w:val="right" w:pos="9360"/>
      </w:tabs>
      <w:spacing w:after="0" w:line="240" w:lineRule="auto"/>
    </w:pPr>
  </w:style>
  <w:style w:type="character" w:styleId="FooterChar" w:customStyle="1">
    <w:name w:val="Footer Char"/>
    <w:basedOn w:val="DefaultParagraphFont"/>
    <w:link w:val="Footer"/>
    <w:uiPriority w:val="99"/>
    <w:rsid w:val="00BB605C"/>
  </w:style>
  <w:style w:type="paragraph" w:styleId="EndNoteBibliographyTitle" w:customStyle="1">
    <w:name w:val="EndNote Bibliography Title"/>
    <w:basedOn w:val="Normal"/>
    <w:link w:val="EndNoteBibliographyTitleChar"/>
    <w:rsid w:val="003C3ABB"/>
    <w:pPr>
      <w:spacing w:after="0"/>
      <w:jc w:val="center"/>
    </w:pPr>
    <w:rPr>
      <w:rFonts w:ascii="Calibri" w:hAnsi="Calibri" w:cs="Calibri"/>
      <w:noProof/>
    </w:rPr>
  </w:style>
  <w:style w:type="character" w:styleId="EndNoteBibliographyTitleChar" w:customStyle="1">
    <w:name w:val="EndNote Bibliography Title Char"/>
    <w:basedOn w:val="DefaultParagraphFont"/>
    <w:link w:val="EndNoteBibliographyTitle"/>
    <w:rsid w:val="003C3ABB"/>
    <w:rPr>
      <w:rFonts w:ascii="Calibri" w:hAnsi="Calibri" w:cs="Calibri"/>
      <w:noProof/>
    </w:rPr>
  </w:style>
  <w:style w:type="paragraph" w:styleId="EndNoteBibliography" w:customStyle="1">
    <w:name w:val="EndNote Bibliography"/>
    <w:basedOn w:val="Normal"/>
    <w:link w:val="EndNoteBibliographyChar"/>
    <w:rsid w:val="003C3ABB"/>
    <w:pPr>
      <w:spacing w:line="240" w:lineRule="auto"/>
    </w:pPr>
    <w:rPr>
      <w:rFonts w:ascii="Calibri" w:hAnsi="Calibri" w:cs="Calibri"/>
      <w:noProof/>
    </w:rPr>
  </w:style>
  <w:style w:type="character" w:styleId="EndNoteBibliographyChar" w:customStyle="1">
    <w:name w:val="EndNote Bibliography Char"/>
    <w:basedOn w:val="DefaultParagraphFont"/>
    <w:link w:val="EndNoteBibliography"/>
    <w:rsid w:val="003C3ABB"/>
    <w:rPr>
      <w:rFonts w:ascii="Calibri" w:hAnsi="Calibri" w:cs="Calibri"/>
      <w:noProof/>
    </w:rPr>
  </w:style>
  <w:style w:type="table" w:styleId="PlainTable1">
    <w:name w:val="Plain Table 1"/>
    <w:basedOn w:val="TableNormal"/>
    <w:uiPriority w:val="41"/>
    <w:rsid w:val="00EA1106"/>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f01" w:customStyle="1">
    <w:name w:val="cf01"/>
    <w:basedOn w:val="DefaultParagraphFont"/>
    <w:rsid w:val="004A5E96"/>
    <w:rPr>
      <w:rFonts w:hint="default"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4936">
      <w:bodyDiv w:val="1"/>
      <w:marLeft w:val="0"/>
      <w:marRight w:val="0"/>
      <w:marTop w:val="0"/>
      <w:marBottom w:val="0"/>
      <w:divBdr>
        <w:top w:val="none" w:sz="0" w:space="0" w:color="auto"/>
        <w:left w:val="none" w:sz="0" w:space="0" w:color="auto"/>
        <w:bottom w:val="none" w:sz="0" w:space="0" w:color="auto"/>
        <w:right w:val="none" w:sz="0" w:space="0" w:color="auto"/>
      </w:divBdr>
    </w:div>
    <w:div w:id="18163213">
      <w:bodyDiv w:val="1"/>
      <w:marLeft w:val="0"/>
      <w:marRight w:val="0"/>
      <w:marTop w:val="0"/>
      <w:marBottom w:val="0"/>
      <w:divBdr>
        <w:top w:val="none" w:sz="0" w:space="0" w:color="auto"/>
        <w:left w:val="none" w:sz="0" w:space="0" w:color="auto"/>
        <w:bottom w:val="none" w:sz="0" w:space="0" w:color="auto"/>
        <w:right w:val="none" w:sz="0" w:space="0" w:color="auto"/>
      </w:divBdr>
    </w:div>
    <w:div w:id="33893220">
      <w:bodyDiv w:val="1"/>
      <w:marLeft w:val="0"/>
      <w:marRight w:val="0"/>
      <w:marTop w:val="0"/>
      <w:marBottom w:val="0"/>
      <w:divBdr>
        <w:top w:val="none" w:sz="0" w:space="0" w:color="auto"/>
        <w:left w:val="none" w:sz="0" w:space="0" w:color="auto"/>
        <w:bottom w:val="none" w:sz="0" w:space="0" w:color="auto"/>
        <w:right w:val="none" w:sz="0" w:space="0" w:color="auto"/>
      </w:divBdr>
    </w:div>
    <w:div w:id="36974872">
      <w:bodyDiv w:val="1"/>
      <w:marLeft w:val="0"/>
      <w:marRight w:val="0"/>
      <w:marTop w:val="0"/>
      <w:marBottom w:val="0"/>
      <w:divBdr>
        <w:top w:val="none" w:sz="0" w:space="0" w:color="auto"/>
        <w:left w:val="none" w:sz="0" w:space="0" w:color="auto"/>
        <w:bottom w:val="none" w:sz="0" w:space="0" w:color="auto"/>
        <w:right w:val="none" w:sz="0" w:space="0" w:color="auto"/>
      </w:divBdr>
    </w:div>
    <w:div w:id="44180519">
      <w:bodyDiv w:val="1"/>
      <w:marLeft w:val="0"/>
      <w:marRight w:val="0"/>
      <w:marTop w:val="0"/>
      <w:marBottom w:val="0"/>
      <w:divBdr>
        <w:top w:val="none" w:sz="0" w:space="0" w:color="auto"/>
        <w:left w:val="none" w:sz="0" w:space="0" w:color="auto"/>
        <w:bottom w:val="none" w:sz="0" w:space="0" w:color="auto"/>
        <w:right w:val="none" w:sz="0" w:space="0" w:color="auto"/>
      </w:divBdr>
    </w:div>
    <w:div w:id="48920351">
      <w:bodyDiv w:val="1"/>
      <w:marLeft w:val="0"/>
      <w:marRight w:val="0"/>
      <w:marTop w:val="0"/>
      <w:marBottom w:val="0"/>
      <w:divBdr>
        <w:top w:val="none" w:sz="0" w:space="0" w:color="auto"/>
        <w:left w:val="none" w:sz="0" w:space="0" w:color="auto"/>
        <w:bottom w:val="none" w:sz="0" w:space="0" w:color="auto"/>
        <w:right w:val="none" w:sz="0" w:space="0" w:color="auto"/>
      </w:divBdr>
    </w:div>
    <w:div w:id="66268342">
      <w:bodyDiv w:val="1"/>
      <w:marLeft w:val="0"/>
      <w:marRight w:val="0"/>
      <w:marTop w:val="0"/>
      <w:marBottom w:val="0"/>
      <w:divBdr>
        <w:top w:val="none" w:sz="0" w:space="0" w:color="auto"/>
        <w:left w:val="none" w:sz="0" w:space="0" w:color="auto"/>
        <w:bottom w:val="none" w:sz="0" w:space="0" w:color="auto"/>
        <w:right w:val="none" w:sz="0" w:space="0" w:color="auto"/>
      </w:divBdr>
    </w:div>
    <w:div w:id="94599629">
      <w:bodyDiv w:val="1"/>
      <w:marLeft w:val="0"/>
      <w:marRight w:val="0"/>
      <w:marTop w:val="0"/>
      <w:marBottom w:val="0"/>
      <w:divBdr>
        <w:top w:val="none" w:sz="0" w:space="0" w:color="auto"/>
        <w:left w:val="none" w:sz="0" w:space="0" w:color="auto"/>
        <w:bottom w:val="none" w:sz="0" w:space="0" w:color="auto"/>
        <w:right w:val="none" w:sz="0" w:space="0" w:color="auto"/>
      </w:divBdr>
    </w:div>
    <w:div w:id="118377673">
      <w:bodyDiv w:val="1"/>
      <w:marLeft w:val="0"/>
      <w:marRight w:val="0"/>
      <w:marTop w:val="0"/>
      <w:marBottom w:val="0"/>
      <w:divBdr>
        <w:top w:val="none" w:sz="0" w:space="0" w:color="auto"/>
        <w:left w:val="none" w:sz="0" w:space="0" w:color="auto"/>
        <w:bottom w:val="none" w:sz="0" w:space="0" w:color="auto"/>
        <w:right w:val="none" w:sz="0" w:space="0" w:color="auto"/>
      </w:divBdr>
    </w:div>
    <w:div w:id="180169548">
      <w:bodyDiv w:val="1"/>
      <w:marLeft w:val="0"/>
      <w:marRight w:val="0"/>
      <w:marTop w:val="0"/>
      <w:marBottom w:val="0"/>
      <w:divBdr>
        <w:top w:val="none" w:sz="0" w:space="0" w:color="auto"/>
        <w:left w:val="none" w:sz="0" w:space="0" w:color="auto"/>
        <w:bottom w:val="none" w:sz="0" w:space="0" w:color="auto"/>
        <w:right w:val="none" w:sz="0" w:space="0" w:color="auto"/>
      </w:divBdr>
    </w:div>
    <w:div w:id="219901498">
      <w:bodyDiv w:val="1"/>
      <w:marLeft w:val="0"/>
      <w:marRight w:val="0"/>
      <w:marTop w:val="0"/>
      <w:marBottom w:val="0"/>
      <w:divBdr>
        <w:top w:val="none" w:sz="0" w:space="0" w:color="auto"/>
        <w:left w:val="none" w:sz="0" w:space="0" w:color="auto"/>
        <w:bottom w:val="none" w:sz="0" w:space="0" w:color="auto"/>
        <w:right w:val="none" w:sz="0" w:space="0" w:color="auto"/>
      </w:divBdr>
    </w:div>
    <w:div w:id="255135322">
      <w:bodyDiv w:val="1"/>
      <w:marLeft w:val="0"/>
      <w:marRight w:val="0"/>
      <w:marTop w:val="0"/>
      <w:marBottom w:val="0"/>
      <w:divBdr>
        <w:top w:val="none" w:sz="0" w:space="0" w:color="auto"/>
        <w:left w:val="none" w:sz="0" w:space="0" w:color="auto"/>
        <w:bottom w:val="none" w:sz="0" w:space="0" w:color="auto"/>
        <w:right w:val="none" w:sz="0" w:space="0" w:color="auto"/>
      </w:divBdr>
    </w:div>
    <w:div w:id="272829915">
      <w:bodyDiv w:val="1"/>
      <w:marLeft w:val="0"/>
      <w:marRight w:val="0"/>
      <w:marTop w:val="0"/>
      <w:marBottom w:val="0"/>
      <w:divBdr>
        <w:top w:val="none" w:sz="0" w:space="0" w:color="auto"/>
        <w:left w:val="none" w:sz="0" w:space="0" w:color="auto"/>
        <w:bottom w:val="none" w:sz="0" w:space="0" w:color="auto"/>
        <w:right w:val="none" w:sz="0" w:space="0" w:color="auto"/>
      </w:divBdr>
    </w:div>
    <w:div w:id="293601888">
      <w:bodyDiv w:val="1"/>
      <w:marLeft w:val="0"/>
      <w:marRight w:val="0"/>
      <w:marTop w:val="0"/>
      <w:marBottom w:val="0"/>
      <w:divBdr>
        <w:top w:val="none" w:sz="0" w:space="0" w:color="auto"/>
        <w:left w:val="none" w:sz="0" w:space="0" w:color="auto"/>
        <w:bottom w:val="none" w:sz="0" w:space="0" w:color="auto"/>
        <w:right w:val="none" w:sz="0" w:space="0" w:color="auto"/>
      </w:divBdr>
    </w:div>
    <w:div w:id="314115301">
      <w:bodyDiv w:val="1"/>
      <w:marLeft w:val="0"/>
      <w:marRight w:val="0"/>
      <w:marTop w:val="0"/>
      <w:marBottom w:val="0"/>
      <w:divBdr>
        <w:top w:val="none" w:sz="0" w:space="0" w:color="auto"/>
        <w:left w:val="none" w:sz="0" w:space="0" w:color="auto"/>
        <w:bottom w:val="none" w:sz="0" w:space="0" w:color="auto"/>
        <w:right w:val="none" w:sz="0" w:space="0" w:color="auto"/>
      </w:divBdr>
    </w:div>
    <w:div w:id="324866955">
      <w:bodyDiv w:val="1"/>
      <w:marLeft w:val="0"/>
      <w:marRight w:val="0"/>
      <w:marTop w:val="0"/>
      <w:marBottom w:val="0"/>
      <w:divBdr>
        <w:top w:val="none" w:sz="0" w:space="0" w:color="auto"/>
        <w:left w:val="none" w:sz="0" w:space="0" w:color="auto"/>
        <w:bottom w:val="none" w:sz="0" w:space="0" w:color="auto"/>
        <w:right w:val="none" w:sz="0" w:space="0" w:color="auto"/>
      </w:divBdr>
    </w:div>
    <w:div w:id="356277238">
      <w:bodyDiv w:val="1"/>
      <w:marLeft w:val="0"/>
      <w:marRight w:val="0"/>
      <w:marTop w:val="0"/>
      <w:marBottom w:val="0"/>
      <w:divBdr>
        <w:top w:val="none" w:sz="0" w:space="0" w:color="auto"/>
        <w:left w:val="none" w:sz="0" w:space="0" w:color="auto"/>
        <w:bottom w:val="none" w:sz="0" w:space="0" w:color="auto"/>
        <w:right w:val="none" w:sz="0" w:space="0" w:color="auto"/>
      </w:divBdr>
    </w:div>
    <w:div w:id="358507591">
      <w:bodyDiv w:val="1"/>
      <w:marLeft w:val="0"/>
      <w:marRight w:val="0"/>
      <w:marTop w:val="0"/>
      <w:marBottom w:val="0"/>
      <w:divBdr>
        <w:top w:val="none" w:sz="0" w:space="0" w:color="auto"/>
        <w:left w:val="none" w:sz="0" w:space="0" w:color="auto"/>
        <w:bottom w:val="none" w:sz="0" w:space="0" w:color="auto"/>
        <w:right w:val="none" w:sz="0" w:space="0" w:color="auto"/>
      </w:divBdr>
    </w:div>
    <w:div w:id="360008623">
      <w:bodyDiv w:val="1"/>
      <w:marLeft w:val="0"/>
      <w:marRight w:val="0"/>
      <w:marTop w:val="0"/>
      <w:marBottom w:val="0"/>
      <w:divBdr>
        <w:top w:val="none" w:sz="0" w:space="0" w:color="auto"/>
        <w:left w:val="none" w:sz="0" w:space="0" w:color="auto"/>
        <w:bottom w:val="none" w:sz="0" w:space="0" w:color="auto"/>
        <w:right w:val="none" w:sz="0" w:space="0" w:color="auto"/>
      </w:divBdr>
    </w:div>
    <w:div w:id="369111202">
      <w:bodyDiv w:val="1"/>
      <w:marLeft w:val="0"/>
      <w:marRight w:val="0"/>
      <w:marTop w:val="0"/>
      <w:marBottom w:val="0"/>
      <w:divBdr>
        <w:top w:val="none" w:sz="0" w:space="0" w:color="auto"/>
        <w:left w:val="none" w:sz="0" w:space="0" w:color="auto"/>
        <w:bottom w:val="none" w:sz="0" w:space="0" w:color="auto"/>
        <w:right w:val="none" w:sz="0" w:space="0" w:color="auto"/>
      </w:divBdr>
    </w:div>
    <w:div w:id="384990196">
      <w:bodyDiv w:val="1"/>
      <w:marLeft w:val="0"/>
      <w:marRight w:val="0"/>
      <w:marTop w:val="0"/>
      <w:marBottom w:val="0"/>
      <w:divBdr>
        <w:top w:val="none" w:sz="0" w:space="0" w:color="auto"/>
        <w:left w:val="none" w:sz="0" w:space="0" w:color="auto"/>
        <w:bottom w:val="none" w:sz="0" w:space="0" w:color="auto"/>
        <w:right w:val="none" w:sz="0" w:space="0" w:color="auto"/>
      </w:divBdr>
    </w:div>
    <w:div w:id="406801934">
      <w:bodyDiv w:val="1"/>
      <w:marLeft w:val="0"/>
      <w:marRight w:val="0"/>
      <w:marTop w:val="0"/>
      <w:marBottom w:val="0"/>
      <w:divBdr>
        <w:top w:val="none" w:sz="0" w:space="0" w:color="auto"/>
        <w:left w:val="none" w:sz="0" w:space="0" w:color="auto"/>
        <w:bottom w:val="none" w:sz="0" w:space="0" w:color="auto"/>
        <w:right w:val="none" w:sz="0" w:space="0" w:color="auto"/>
      </w:divBdr>
    </w:div>
    <w:div w:id="431778815">
      <w:bodyDiv w:val="1"/>
      <w:marLeft w:val="0"/>
      <w:marRight w:val="0"/>
      <w:marTop w:val="0"/>
      <w:marBottom w:val="0"/>
      <w:divBdr>
        <w:top w:val="none" w:sz="0" w:space="0" w:color="auto"/>
        <w:left w:val="none" w:sz="0" w:space="0" w:color="auto"/>
        <w:bottom w:val="none" w:sz="0" w:space="0" w:color="auto"/>
        <w:right w:val="none" w:sz="0" w:space="0" w:color="auto"/>
      </w:divBdr>
    </w:div>
    <w:div w:id="465516532">
      <w:bodyDiv w:val="1"/>
      <w:marLeft w:val="0"/>
      <w:marRight w:val="0"/>
      <w:marTop w:val="0"/>
      <w:marBottom w:val="0"/>
      <w:divBdr>
        <w:top w:val="none" w:sz="0" w:space="0" w:color="auto"/>
        <w:left w:val="none" w:sz="0" w:space="0" w:color="auto"/>
        <w:bottom w:val="none" w:sz="0" w:space="0" w:color="auto"/>
        <w:right w:val="none" w:sz="0" w:space="0" w:color="auto"/>
      </w:divBdr>
    </w:div>
    <w:div w:id="471365966">
      <w:bodyDiv w:val="1"/>
      <w:marLeft w:val="0"/>
      <w:marRight w:val="0"/>
      <w:marTop w:val="0"/>
      <w:marBottom w:val="0"/>
      <w:divBdr>
        <w:top w:val="none" w:sz="0" w:space="0" w:color="auto"/>
        <w:left w:val="none" w:sz="0" w:space="0" w:color="auto"/>
        <w:bottom w:val="none" w:sz="0" w:space="0" w:color="auto"/>
        <w:right w:val="none" w:sz="0" w:space="0" w:color="auto"/>
      </w:divBdr>
    </w:div>
    <w:div w:id="482503966">
      <w:bodyDiv w:val="1"/>
      <w:marLeft w:val="0"/>
      <w:marRight w:val="0"/>
      <w:marTop w:val="0"/>
      <w:marBottom w:val="0"/>
      <w:divBdr>
        <w:top w:val="none" w:sz="0" w:space="0" w:color="auto"/>
        <w:left w:val="none" w:sz="0" w:space="0" w:color="auto"/>
        <w:bottom w:val="none" w:sz="0" w:space="0" w:color="auto"/>
        <w:right w:val="none" w:sz="0" w:space="0" w:color="auto"/>
      </w:divBdr>
    </w:div>
    <w:div w:id="488641738">
      <w:bodyDiv w:val="1"/>
      <w:marLeft w:val="0"/>
      <w:marRight w:val="0"/>
      <w:marTop w:val="0"/>
      <w:marBottom w:val="0"/>
      <w:divBdr>
        <w:top w:val="none" w:sz="0" w:space="0" w:color="auto"/>
        <w:left w:val="none" w:sz="0" w:space="0" w:color="auto"/>
        <w:bottom w:val="none" w:sz="0" w:space="0" w:color="auto"/>
        <w:right w:val="none" w:sz="0" w:space="0" w:color="auto"/>
      </w:divBdr>
    </w:div>
    <w:div w:id="493687554">
      <w:bodyDiv w:val="1"/>
      <w:marLeft w:val="0"/>
      <w:marRight w:val="0"/>
      <w:marTop w:val="0"/>
      <w:marBottom w:val="0"/>
      <w:divBdr>
        <w:top w:val="none" w:sz="0" w:space="0" w:color="auto"/>
        <w:left w:val="none" w:sz="0" w:space="0" w:color="auto"/>
        <w:bottom w:val="none" w:sz="0" w:space="0" w:color="auto"/>
        <w:right w:val="none" w:sz="0" w:space="0" w:color="auto"/>
      </w:divBdr>
    </w:div>
    <w:div w:id="564610695">
      <w:bodyDiv w:val="1"/>
      <w:marLeft w:val="0"/>
      <w:marRight w:val="0"/>
      <w:marTop w:val="0"/>
      <w:marBottom w:val="0"/>
      <w:divBdr>
        <w:top w:val="none" w:sz="0" w:space="0" w:color="auto"/>
        <w:left w:val="none" w:sz="0" w:space="0" w:color="auto"/>
        <w:bottom w:val="none" w:sz="0" w:space="0" w:color="auto"/>
        <w:right w:val="none" w:sz="0" w:space="0" w:color="auto"/>
      </w:divBdr>
    </w:div>
    <w:div w:id="570310272">
      <w:bodyDiv w:val="1"/>
      <w:marLeft w:val="0"/>
      <w:marRight w:val="0"/>
      <w:marTop w:val="0"/>
      <w:marBottom w:val="0"/>
      <w:divBdr>
        <w:top w:val="none" w:sz="0" w:space="0" w:color="auto"/>
        <w:left w:val="none" w:sz="0" w:space="0" w:color="auto"/>
        <w:bottom w:val="none" w:sz="0" w:space="0" w:color="auto"/>
        <w:right w:val="none" w:sz="0" w:space="0" w:color="auto"/>
      </w:divBdr>
    </w:div>
    <w:div w:id="579370114">
      <w:bodyDiv w:val="1"/>
      <w:marLeft w:val="0"/>
      <w:marRight w:val="0"/>
      <w:marTop w:val="0"/>
      <w:marBottom w:val="0"/>
      <w:divBdr>
        <w:top w:val="none" w:sz="0" w:space="0" w:color="auto"/>
        <w:left w:val="none" w:sz="0" w:space="0" w:color="auto"/>
        <w:bottom w:val="none" w:sz="0" w:space="0" w:color="auto"/>
        <w:right w:val="none" w:sz="0" w:space="0" w:color="auto"/>
      </w:divBdr>
    </w:div>
    <w:div w:id="595553762">
      <w:bodyDiv w:val="1"/>
      <w:marLeft w:val="0"/>
      <w:marRight w:val="0"/>
      <w:marTop w:val="0"/>
      <w:marBottom w:val="0"/>
      <w:divBdr>
        <w:top w:val="none" w:sz="0" w:space="0" w:color="auto"/>
        <w:left w:val="none" w:sz="0" w:space="0" w:color="auto"/>
        <w:bottom w:val="none" w:sz="0" w:space="0" w:color="auto"/>
        <w:right w:val="none" w:sz="0" w:space="0" w:color="auto"/>
      </w:divBdr>
    </w:div>
    <w:div w:id="650718409">
      <w:bodyDiv w:val="1"/>
      <w:marLeft w:val="0"/>
      <w:marRight w:val="0"/>
      <w:marTop w:val="0"/>
      <w:marBottom w:val="0"/>
      <w:divBdr>
        <w:top w:val="none" w:sz="0" w:space="0" w:color="auto"/>
        <w:left w:val="none" w:sz="0" w:space="0" w:color="auto"/>
        <w:bottom w:val="none" w:sz="0" w:space="0" w:color="auto"/>
        <w:right w:val="none" w:sz="0" w:space="0" w:color="auto"/>
      </w:divBdr>
    </w:div>
    <w:div w:id="689331900">
      <w:bodyDiv w:val="1"/>
      <w:marLeft w:val="0"/>
      <w:marRight w:val="0"/>
      <w:marTop w:val="0"/>
      <w:marBottom w:val="0"/>
      <w:divBdr>
        <w:top w:val="none" w:sz="0" w:space="0" w:color="auto"/>
        <w:left w:val="none" w:sz="0" w:space="0" w:color="auto"/>
        <w:bottom w:val="none" w:sz="0" w:space="0" w:color="auto"/>
        <w:right w:val="none" w:sz="0" w:space="0" w:color="auto"/>
      </w:divBdr>
    </w:div>
    <w:div w:id="707297183">
      <w:bodyDiv w:val="1"/>
      <w:marLeft w:val="0"/>
      <w:marRight w:val="0"/>
      <w:marTop w:val="0"/>
      <w:marBottom w:val="0"/>
      <w:divBdr>
        <w:top w:val="none" w:sz="0" w:space="0" w:color="auto"/>
        <w:left w:val="none" w:sz="0" w:space="0" w:color="auto"/>
        <w:bottom w:val="none" w:sz="0" w:space="0" w:color="auto"/>
        <w:right w:val="none" w:sz="0" w:space="0" w:color="auto"/>
      </w:divBdr>
    </w:div>
    <w:div w:id="721099451">
      <w:bodyDiv w:val="1"/>
      <w:marLeft w:val="0"/>
      <w:marRight w:val="0"/>
      <w:marTop w:val="0"/>
      <w:marBottom w:val="0"/>
      <w:divBdr>
        <w:top w:val="none" w:sz="0" w:space="0" w:color="auto"/>
        <w:left w:val="none" w:sz="0" w:space="0" w:color="auto"/>
        <w:bottom w:val="none" w:sz="0" w:space="0" w:color="auto"/>
        <w:right w:val="none" w:sz="0" w:space="0" w:color="auto"/>
      </w:divBdr>
    </w:div>
    <w:div w:id="733312962">
      <w:bodyDiv w:val="1"/>
      <w:marLeft w:val="0"/>
      <w:marRight w:val="0"/>
      <w:marTop w:val="0"/>
      <w:marBottom w:val="0"/>
      <w:divBdr>
        <w:top w:val="none" w:sz="0" w:space="0" w:color="auto"/>
        <w:left w:val="none" w:sz="0" w:space="0" w:color="auto"/>
        <w:bottom w:val="none" w:sz="0" w:space="0" w:color="auto"/>
        <w:right w:val="none" w:sz="0" w:space="0" w:color="auto"/>
      </w:divBdr>
    </w:div>
    <w:div w:id="756905642">
      <w:bodyDiv w:val="1"/>
      <w:marLeft w:val="0"/>
      <w:marRight w:val="0"/>
      <w:marTop w:val="0"/>
      <w:marBottom w:val="0"/>
      <w:divBdr>
        <w:top w:val="none" w:sz="0" w:space="0" w:color="auto"/>
        <w:left w:val="none" w:sz="0" w:space="0" w:color="auto"/>
        <w:bottom w:val="none" w:sz="0" w:space="0" w:color="auto"/>
        <w:right w:val="none" w:sz="0" w:space="0" w:color="auto"/>
      </w:divBdr>
    </w:div>
    <w:div w:id="758603097">
      <w:bodyDiv w:val="1"/>
      <w:marLeft w:val="0"/>
      <w:marRight w:val="0"/>
      <w:marTop w:val="0"/>
      <w:marBottom w:val="0"/>
      <w:divBdr>
        <w:top w:val="none" w:sz="0" w:space="0" w:color="auto"/>
        <w:left w:val="none" w:sz="0" w:space="0" w:color="auto"/>
        <w:bottom w:val="none" w:sz="0" w:space="0" w:color="auto"/>
        <w:right w:val="none" w:sz="0" w:space="0" w:color="auto"/>
      </w:divBdr>
    </w:div>
    <w:div w:id="773402827">
      <w:bodyDiv w:val="1"/>
      <w:marLeft w:val="0"/>
      <w:marRight w:val="0"/>
      <w:marTop w:val="0"/>
      <w:marBottom w:val="0"/>
      <w:divBdr>
        <w:top w:val="none" w:sz="0" w:space="0" w:color="auto"/>
        <w:left w:val="none" w:sz="0" w:space="0" w:color="auto"/>
        <w:bottom w:val="none" w:sz="0" w:space="0" w:color="auto"/>
        <w:right w:val="none" w:sz="0" w:space="0" w:color="auto"/>
      </w:divBdr>
    </w:div>
    <w:div w:id="829641827">
      <w:bodyDiv w:val="1"/>
      <w:marLeft w:val="0"/>
      <w:marRight w:val="0"/>
      <w:marTop w:val="0"/>
      <w:marBottom w:val="0"/>
      <w:divBdr>
        <w:top w:val="none" w:sz="0" w:space="0" w:color="auto"/>
        <w:left w:val="none" w:sz="0" w:space="0" w:color="auto"/>
        <w:bottom w:val="none" w:sz="0" w:space="0" w:color="auto"/>
        <w:right w:val="none" w:sz="0" w:space="0" w:color="auto"/>
      </w:divBdr>
    </w:div>
    <w:div w:id="837380639">
      <w:bodyDiv w:val="1"/>
      <w:marLeft w:val="0"/>
      <w:marRight w:val="0"/>
      <w:marTop w:val="0"/>
      <w:marBottom w:val="0"/>
      <w:divBdr>
        <w:top w:val="none" w:sz="0" w:space="0" w:color="auto"/>
        <w:left w:val="none" w:sz="0" w:space="0" w:color="auto"/>
        <w:bottom w:val="none" w:sz="0" w:space="0" w:color="auto"/>
        <w:right w:val="none" w:sz="0" w:space="0" w:color="auto"/>
      </w:divBdr>
    </w:div>
    <w:div w:id="840244932">
      <w:bodyDiv w:val="1"/>
      <w:marLeft w:val="0"/>
      <w:marRight w:val="0"/>
      <w:marTop w:val="0"/>
      <w:marBottom w:val="0"/>
      <w:divBdr>
        <w:top w:val="none" w:sz="0" w:space="0" w:color="auto"/>
        <w:left w:val="none" w:sz="0" w:space="0" w:color="auto"/>
        <w:bottom w:val="none" w:sz="0" w:space="0" w:color="auto"/>
        <w:right w:val="none" w:sz="0" w:space="0" w:color="auto"/>
      </w:divBdr>
    </w:div>
    <w:div w:id="847057802">
      <w:bodyDiv w:val="1"/>
      <w:marLeft w:val="0"/>
      <w:marRight w:val="0"/>
      <w:marTop w:val="0"/>
      <w:marBottom w:val="0"/>
      <w:divBdr>
        <w:top w:val="none" w:sz="0" w:space="0" w:color="auto"/>
        <w:left w:val="none" w:sz="0" w:space="0" w:color="auto"/>
        <w:bottom w:val="none" w:sz="0" w:space="0" w:color="auto"/>
        <w:right w:val="none" w:sz="0" w:space="0" w:color="auto"/>
      </w:divBdr>
    </w:div>
    <w:div w:id="864559009">
      <w:bodyDiv w:val="1"/>
      <w:marLeft w:val="0"/>
      <w:marRight w:val="0"/>
      <w:marTop w:val="0"/>
      <w:marBottom w:val="0"/>
      <w:divBdr>
        <w:top w:val="none" w:sz="0" w:space="0" w:color="auto"/>
        <w:left w:val="none" w:sz="0" w:space="0" w:color="auto"/>
        <w:bottom w:val="none" w:sz="0" w:space="0" w:color="auto"/>
        <w:right w:val="none" w:sz="0" w:space="0" w:color="auto"/>
      </w:divBdr>
    </w:div>
    <w:div w:id="933513846">
      <w:bodyDiv w:val="1"/>
      <w:marLeft w:val="0"/>
      <w:marRight w:val="0"/>
      <w:marTop w:val="0"/>
      <w:marBottom w:val="0"/>
      <w:divBdr>
        <w:top w:val="none" w:sz="0" w:space="0" w:color="auto"/>
        <w:left w:val="none" w:sz="0" w:space="0" w:color="auto"/>
        <w:bottom w:val="none" w:sz="0" w:space="0" w:color="auto"/>
        <w:right w:val="none" w:sz="0" w:space="0" w:color="auto"/>
      </w:divBdr>
    </w:div>
    <w:div w:id="974527540">
      <w:bodyDiv w:val="1"/>
      <w:marLeft w:val="0"/>
      <w:marRight w:val="0"/>
      <w:marTop w:val="0"/>
      <w:marBottom w:val="0"/>
      <w:divBdr>
        <w:top w:val="none" w:sz="0" w:space="0" w:color="auto"/>
        <w:left w:val="none" w:sz="0" w:space="0" w:color="auto"/>
        <w:bottom w:val="none" w:sz="0" w:space="0" w:color="auto"/>
        <w:right w:val="none" w:sz="0" w:space="0" w:color="auto"/>
      </w:divBdr>
    </w:div>
    <w:div w:id="1009257593">
      <w:bodyDiv w:val="1"/>
      <w:marLeft w:val="0"/>
      <w:marRight w:val="0"/>
      <w:marTop w:val="0"/>
      <w:marBottom w:val="0"/>
      <w:divBdr>
        <w:top w:val="none" w:sz="0" w:space="0" w:color="auto"/>
        <w:left w:val="none" w:sz="0" w:space="0" w:color="auto"/>
        <w:bottom w:val="none" w:sz="0" w:space="0" w:color="auto"/>
        <w:right w:val="none" w:sz="0" w:space="0" w:color="auto"/>
      </w:divBdr>
    </w:div>
    <w:div w:id="1024866778">
      <w:bodyDiv w:val="1"/>
      <w:marLeft w:val="0"/>
      <w:marRight w:val="0"/>
      <w:marTop w:val="0"/>
      <w:marBottom w:val="0"/>
      <w:divBdr>
        <w:top w:val="none" w:sz="0" w:space="0" w:color="auto"/>
        <w:left w:val="none" w:sz="0" w:space="0" w:color="auto"/>
        <w:bottom w:val="none" w:sz="0" w:space="0" w:color="auto"/>
        <w:right w:val="none" w:sz="0" w:space="0" w:color="auto"/>
      </w:divBdr>
    </w:div>
    <w:div w:id="1061438697">
      <w:bodyDiv w:val="1"/>
      <w:marLeft w:val="0"/>
      <w:marRight w:val="0"/>
      <w:marTop w:val="0"/>
      <w:marBottom w:val="0"/>
      <w:divBdr>
        <w:top w:val="none" w:sz="0" w:space="0" w:color="auto"/>
        <w:left w:val="none" w:sz="0" w:space="0" w:color="auto"/>
        <w:bottom w:val="none" w:sz="0" w:space="0" w:color="auto"/>
        <w:right w:val="none" w:sz="0" w:space="0" w:color="auto"/>
      </w:divBdr>
    </w:div>
    <w:div w:id="1088690537">
      <w:bodyDiv w:val="1"/>
      <w:marLeft w:val="0"/>
      <w:marRight w:val="0"/>
      <w:marTop w:val="0"/>
      <w:marBottom w:val="0"/>
      <w:divBdr>
        <w:top w:val="none" w:sz="0" w:space="0" w:color="auto"/>
        <w:left w:val="none" w:sz="0" w:space="0" w:color="auto"/>
        <w:bottom w:val="none" w:sz="0" w:space="0" w:color="auto"/>
        <w:right w:val="none" w:sz="0" w:space="0" w:color="auto"/>
      </w:divBdr>
    </w:div>
    <w:div w:id="1094863399">
      <w:bodyDiv w:val="1"/>
      <w:marLeft w:val="0"/>
      <w:marRight w:val="0"/>
      <w:marTop w:val="0"/>
      <w:marBottom w:val="0"/>
      <w:divBdr>
        <w:top w:val="none" w:sz="0" w:space="0" w:color="auto"/>
        <w:left w:val="none" w:sz="0" w:space="0" w:color="auto"/>
        <w:bottom w:val="none" w:sz="0" w:space="0" w:color="auto"/>
        <w:right w:val="none" w:sz="0" w:space="0" w:color="auto"/>
      </w:divBdr>
    </w:div>
    <w:div w:id="1099568890">
      <w:bodyDiv w:val="1"/>
      <w:marLeft w:val="0"/>
      <w:marRight w:val="0"/>
      <w:marTop w:val="0"/>
      <w:marBottom w:val="0"/>
      <w:divBdr>
        <w:top w:val="none" w:sz="0" w:space="0" w:color="auto"/>
        <w:left w:val="none" w:sz="0" w:space="0" w:color="auto"/>
        <w:bottom w:val="none" w:sz="0" w:space="0" w:color="auto"/>
        <w:right w:val="none" w:sz="0" w:space="0" w:color="auto"/>
      </w:divBdr>
    </w:div>
    <w:div w:id="1106191832">
      <w:bodyDiv w:val="1"/>
      <w:marLeft w:val="0"/>
      <w:marRight w:val="0"/>
      <w:marTop w:val="0"/>
      <w:marBottom w:val="0"/>
      <w:divBdr>
        <w:top w:val="none" w:sz="0" w:space="0" w:color="auto"/>
        <w:left w:val="none" w:sz="0" w:space="0" w:color="auto"/>
        <w:bottom w:val="none" w:sz="0" w:space="0" w:color="auto"/>
        <w:right w:val="none" w:sz="0" w:space="0" w:color="auto"/>
      </w:divBdr>
    </w:div>
    <w:div w:id="1119028404">
      <w:bodyDiv w:val="1"/>
      <w:marLeft w:val="0"/>
      <w:marRight w:val="0"/>
      <w:marTop w:val="0"/>
      <w:marBottom w:val="0"/>
      <w:divBdr>
        <w:top w:val="none" w:sz="0" w:space="0" w:color="auto"/>
        <w:left w:val="none" w:sz="0" w:space="0" w:color="auto"/>
        <w:bottom w:val="none" w:sz="0" w:space="0" w:color="auto"/>
        <w:right w:val="none" w:sz="0" w:space="0" w:color="auto"/>
      </w:divBdr>
    </w:div>
    <w:div w:id="1145126615">
      <w:bodyDiv w:val="1"/>
      <w:marLeft w:val="0"/>
      <w:marRight w:val="0"/>
      <w:marTop w:val="0"/>
      <w:marBottom w:val="0"/>
      <w:divBdr>
        <w:top w:val="none" w:sz="0" w:space="0" w:color="auto"/>
        <w:left w:val="none" w:sz="0" w:space="0" w:color="auto"/>
        <w:bottom w:val="none" w:sz="0" w:space="0" w:color="auto"/>
        <w:right w:val="none" w:sz="0" w:space="0" w:color="auto"/>
      </w:divBdr>
    </w:div>
    <w:div w:id="1154756849">
      <w:bodyDiv w:val="1"/>
      <w:marLeft w:val="0"/>
      <w:marRight w:val="0"/>
      <w:marTop w:val="0"/>
      <w:marBottom w:val="0"/>
      <w:divBdr>
        <w:top w:val="none" w:sz="0" w:space="0" w:color="auto"/>
        <w:left w:val="none" w:sz="0" w:space="0" w:color="auto"/>
        <w:bottom w:val="none" w:sz="0" w:space="0" w:color="auto"/>
        <w:right w:val="none" w:sz="0" w:space="0" w:color="auto"/>
      </w:divBdr>
    </w:div>
    <w:div w:id="1185482935">
      <w:bodyDiv w:val="1"/>
      <w:marLeft w:val="0"/>
      <w:marRight w:val="0"/>
      <w:marTop w:val="0"/>
      <w:marBottom w:val="0"/>
      <w:divBdr>
        <w:top w:val="none" w:sz="0" w:space="0" w:color="auto"/>
        <w:left w:val="none" w:sz="0" w:space="0" w:color="auto"/>
        <w:bottom w:val="none" w:sz="0" w:space="0" w:color="auto"/>
        <w:right w:val="none" w:sz="0" w:space="0" w:color="auto"/>
      </w:divBdr>
    </w:div>
    <w:div w:id="1206217191">
      <w:bodyDiv w:val="1"/>
      <w:marLeft w:val="0"/>
      <w:marRight w:val="0"/>
      <w:marTop w:val="0"/>
      <w:marBottom w:val="0"/>
      <w:divBdr>
        <w:top w:val="none" w:sz="0" w:space="0" w:color="auto"/>
        <w:left w:val="none" w:sz="0" w:space="0" w:color="auto"/>
        <w:bottom w:val="none" w:sz="0" w:space="0" w:color="auto"/>
        <w:right w:val="none" w:sz="0" w:space="0" w:color="auto"/>
      </w:divBdr>
    </w:div>
    <w:div w:id="1228999517">
      <w:bodyDiv w:val="1"/>
      <w:marLeft w:val="0"/>
      <w:marRight w:val="0"/>
      <w:marTop w:val="0"/>
      <w:marBottom w:val="0"/>
      <w:divBdr>
        <w:top w:val="none" w:sz="0" w:space="0" w:color="auto"/>
        <w:left w:val="none" w:sz="0" w:space="0" w:color="auto"/>
        <w:bottom w:val="none" w:sz="0" w:space="0" w:color="auto"/>
        <w:right w:val="none" w:sz="0" w:space="0" w:color="auto"/>
      </w:divBdr>
    </w:div>
    <w:div w:id="1268200679">
      <w:bodyDiv w:val="1"/>
      <w:marLeft w:val="0"/>
      <w:marRight w:val="0"/>
      <w:marTop w:val="0"/>
      <w:marBottom w:val="0"/>
      <w:divBdr>
        <w:top w:val="none" w:sz="0" w:space="0" w:color="auto"/>
        <w:left w:val="none" w:sz="0" w:space="0" w:color="auto"/>
        <w:bottom w:val="none" w:sz="0" w:space="0" w:color="auto"/>
        <w:right w:val="none" w:sz="0" w:space="0" w:color="auto"/>
      </w:divBdr>
    </w:div>
    <w:div w:id="1303267033">
      <w:bodyDiv w:val="1"/>
      <w:marLeft w:val="0"/>
      <w:marRight w:val="0"/>
      <w:marTop w:val="0"/>
      <w:marBottom w:val="0"/>
      <w:divBdr>
        <w:top w:val="none" w:sz="0" w:space="0" w:color="auto"/>
        <w:left w:val="none" w:sz="0" w:space="0" w:color="auto"/>
        <w:bottom w:val="none" w:sz="0" w:space="0" w:color="auto"/>
        <w:right w:val="none" w:sz="0" w:space="0" w:color="auto"/>
      </w:divBdr>
    </w:div>
    <w:div w:id="1311327939">
      <w:bodyDiv w:val="1"/>
      <w:marLeft w:val="0"/>
      <w:marRight w:val="0"/>
      <w:marTop w:val="0"/>
      <w:marBottom w:val="0"/>
      <w:divBdr>
        <w:top w:val="none" w:sz="0" w:space="0" w:color="auto"/>
        <w:left w:val="none" w:sz="0" w:space="0" w:color="auto"/>
        <w:bottom w:val="none" w:sz="0" w:space="0" w:color="auto"/>
        <w:right w:val="none" w:sz="0" w:space="0" w:color="auto"/>
      </w:divBdr>
    </w:div>
    <w:div w:id="1315718146">
      <w:bodyDiv w:val="1"/>
      <w:marLeft w:val="0"/>
      <w:marRight w:val="0"/>
      <w:marTop w:val="0"/>
      <w:marBottom w:val="0"/>
      <w:divBdr>
        <w:top w:val="none" w:sz="0" w:space="0" w:color="auto"/>
        <w:left w:val="none" w:sz="0" w:space="0" w:color="auto"/>
        <w:bottom w:val="none" w:sz="0" w:space="0" w:color="auto"/>
        <w:right w:val="none" w:sz="0" w:space="0" w:color="auto"/>
      </w:divBdr>
    </w:div>
    <w:div w:id="1333754620">
      <w:bodyDiv w:val="1"/>
      <w:marLeft w:val="0"/>
      <w:marRight w:val="0"/>
      <w:marTop w:val="0"/>
      <w:marBottom w:val="0"/>
      <w:divBdr>
        <w:top w:val="none" w:sz="0" w:space="0" w:color="auto"/>
        <w:left w:val="none" w:sz="0" w:space="0" w:color="auto"/>
        <w:bottom w:val="none" w:sz="0" w:space="0" w:color="auto"/>
        <w:right w:val="none" w:sz="0" w:space="0" w:color="auto"/>
      </w:divBdr>
    </w:div>
    <w:div w:id="1343894880">
      <w:bodyDiv w:val="1"/>
      <w:marLeft w:val="0"/>
      <w:marRight w:val="0"/>
      <w:marTop w:val="0"/>
      <w:marBottom w:val="0"/>
      <w:divBdr>
        <w:top w:val="none" w:sz="0" w:space="0" w:color="auto"/>
        <w:left w:val="none" w:sz="0" w:space="0" w:color="auto"/>
        <w:bottom w:val="none" w:sz="0" w:space="0" w:color="auto"/>
        <w:right w:val="none" w:sz="0" w:space="0" w:color="auto"/>
      </w:divBdr>
      <w:divsChild>
        <w:div w:id="2088771845">
          <w:marLeft w:val="0"/>
          <w:marRight w:val="0"/>
          <w:marTop w:val="0"/>
          <w:marBottom w:val="0"/>
          <w:divBdr>
            <w:top w:val="none" w:sz="0" w:space="0" w:color="auto"/>
            <w:left w:val="none" w:sz="0" w:space="0" w:color="auto"/>
            <w:bottom w:val="none" w:sz="0" w:space="0" w:color="auto"/>
            <w:right w:val="none" w:sz="0" w:space="0" w:color="auto"/>
          </w:divBdr>
        </w:div>
        <w:div w:id="1192299202">
          <w:marLeft w:val="0"/>
          <w:marRight w:val="0"/>
          <w:marTop w:val="0"/>
          <w:marBottom w:val="0"/>
          <w:divBdr>
            <w:top w:val="none" w:sz="0" w:space="0" w:color="auto"/>
            <w:left w:val="none" w:sz="0" w:space="0" w:color="auto"/>
            <w:bottom w:val="none" w:sz="0" w:space="0" w:color="auto"/>
            <w:right w:val="none" w:sz="0" w:space="0" w:color="auto"/>
          </w:divBdr>
        </w:div>
      </w:divsChild>
    </w:div>
    <w:div w:id="1354768498">
      <w:bodyDiv w:val="1"/>
      <w:marLeft w:val="0"/>
      <w:marRight w:val="0"/>
      <w:marTop w:val="0"/>
      <w:marBottom w:val="0"/>
      <w:divBdr>
        <w:top w:val="none" w:sz="0" w:space="0" w:color="auto"/>
        <w:left w:val="none" w:sz="0" w:space="0" w:color="auto"/>
        <w:bottom w:val="none" w:sz="0" w:space="0" w:color="auto"/>
        <w:right w:val="none" w:sz="0" w:space="0" w:color="auto"/>
      </w:divBdr>
    </w:div>
    <w:div w:id="1363556649">
      <w:bodyDiv w:val="1"/>
      <w:marLeft w:val="0"/>
      <w:marRight w:val="0"/>
      <w:marTop w:val="0"/>
      <w:marBottom w:val="0"/>
      <w:divBdr>
        <w:top w:val="none" w:sz="0" w:space="0" w:color="auto"/>
        <w:left w:val="none" w:sz="0" w:space="0" w:color="auto"/>
        <w:bottom w:val="none" w:sz="0" w:space="0" w:color="auto"/>
        <w:right w:val="none" w:sz="0" w:space="0" w:color="auto"/>
      </w:divBdr>
    </w:div>
    <w:div w:id="1373724616">
      <w:bodyDiv w:val="1"/>
      <w:marLeft w:val="0"/>
      <w:marRight w:val="0"/>
      <w:marTop w:val="0"/>
      <w:marBottom w:val="0"/>
      <w:divBdr>
        <w:top w:val="none" w:sz="0" w:space="0" w:color="auto"/>
        <w:left w:val="none" w:sz="0" w:space="0" w:color="auto"/>
        <w:bottom w:val="none" w:sz="0" w:space="0" w:color="auto"/>
        <w:right w:val="none" w:sz="0" w:space="0" w:color="auto"/>
      </w:divBdr>
    </w:div>
    <w:div w:id="1381979704">
      <w:bodyDiv w:val="1"/>
      <w:marLeft w:val="0"/>
      <w:marRight w:val="0"/>
      <w:marTop w:val="0"/>
      <w:marBottom w:val="0"/>
      <w:divBdr>
        <w:top w:val="none" w:sz="0" w:space="0" w:color="auto"/>
        <w:left w:val="none" w:sz="0" w:space="0" w:color="auto"/>
        <w:bottom w:val="none" w:sz="0" w:space="0" w:color="auto"/>
        <w:right w:val="none" w:sz="0" w:space="0" w:color="auto"/>
      </w:divBdr>
    </w:div>
    <w:div w:id="1384864294">
      <w:bodyDiv w:val="1"/>
      <w:marLeft w:val="0"/>
      <w:marRight w:val="0"/>
      <w:marTop w:val="0"/>
      <w:marBottom w:val="0"/>
      <w:divBdr>
        <w:top w:val="none" w:sz="0" w:space="0" w:color="auto"/>
        <w:left w:val="none" w:sz="0" w:space="0" w:color="auto"/>
        <w:bottom w:val="none" w:sz="0" w:space="0" w:color="auto"/>
        <w:right w:val="none" w:sz="0" w:space="0" w:color="auto"/>
      </w:divBdr>
    </w:div>
    <w:div w:id="1401369238">
      <w:bodyDiv w:val="1"/>
      <w:marLeft w:val="0"/>
      <w:marRight w:val="0"/>
      <w:marTop w:val="0"/>
      <w:marBottom w:val="0"/>
      <w:divBdr>
        <w:top w:val="none" w:sz="0" w:space="0" w:color="auto"/>
        <w:left w:val="none" w:sz="0" w:space="0" w:color="auto"/>
        <w:bottom w:val="none" w:sz="0" w:space="0" w:color="auto"/>
        <w:right w:val="none" w:sz="0" w:space="0" w:color="auto"/>
      </w:divBdr>
    </w:div>
    <w:div w:id="1413041613">
      <w:bodyDiv w:val="1"/>
      <w:marLeft w:val="0"/>
      <w:marRight w:val="0"/>
      <w:marTop w:val="0"/>
      <w:marBottom w:val="0"/>
      <w:divBdr>
        <w:top w:val="none" w:sz="0" w:space="0" w:color="auto"/>
        <w:left w:val="none" w:sz="0" w:space="0" w:color="auto"/>
        <w:bottom w:val="none" w:sz="0" w:space="0" w:color="auto"/>
        <w:right w:val="none" w:sz="0" w:space="0" w:color="auto"/>
      </w:divBdr>
    </w:div>
    <w:div w:id="1507212787">
      <w:bodyDiv w:val="1"/>
      <w:marLeft w:val="0"/>
      <w:marRight w:val="0"/>
      <w:marTop w:val="0"/>
      <w:marBottom w:val="0"/>
      <w:divBdr>
        <w:top w:val="none" w:sz="0" w:space="0" w:color="auto"/>
        <w:left w:val="none" w:sz="0" w:space="0" w:color="auto"/>
        <w:bottom w:val="none" w:sz="0" w:space="0" w:color="auto"/>
        <w:right w:val="none" w:sz="0" w:space="0" w:color="auto"/>
      </w:divBdr>
    </w:div>
    <w:div w:id="1630668315">
      <w:bodyDiv w:val="1"/>
      <w:marLeft w:val="0"/>
      <w:marRight w:val="0"/>
      <w:marTop w:val="0"/>
      <w:marBottom w:val="0"/>
      <w:divBdr>
        <w:top w:val="none" w:sz="0" w:space="0" w:color="auto"/>
        <w:left w:val="none" w:sz="0" w:space="0" w:color="auto"/>
        <w:bottom w:val="none" w:sz="0" w:space="0" w:color="auto"/>
        <w:right w:val="none" w:sz="0" w:space="0" w:color="auto"/>
      </w:divBdr>
    </w:div>
    <w:div w:id="1667590350">
      <w:bodyDiv w:val="1"/>
      <w:marLeft w:val="0"/>
      <w:marRight w:val="0"/>
      <w:marTop w:val="0"/>
      <w:marBottom w:val="0"/>
      <w:divBdr>
        <w:top w:val="none" w:sz="0" w:space="0" w:color="auto"/>
        <w:left w:val="none" w:sz="0" w:space="0" w:color="auto"/>
        <w:bottom w:val="none" w:sz="0" w:space="0" w:color="auto"/>
        <w:right w:val="none" w:sz="0" w:space="0" w:color="auto"/>
      </w:divBdr>
    </w:div>
    <w:div w:id="1695617775">
      <w:bodyDiv w:val="1"/>
      <w:marLeft w:val="0"/>
      <w:marRight w:val="0"/>
      <w:marTop w:val="0"/>
      <w:marBottom w:val="0"/>
      <w:divBdr>
        <w:top w:val="none" w:sz="0" w:space="0" w:color="auto"/>
        <w:left w:val="none" w:sz="0" w:space="0" w:color="auto"/>
        <w:bottom w:val="none" w:sz="0" w:space="0" w:color="auto"/>
        <w:right w:val="none" w:sz="0" w:space="0" w:color="auto"/>
      </w:divBdr>
    </w:div>
    <w:div w:id="1705129831">
      <w:bodyDiv w:val="1"/>
      <w:marLeft w:val="0"/>
      <w:marRight w:val="0"/>
      <w:marTop w:val="0"/>
      <w:marBottom w:val="0"/>
      <w:divBdr>
        <w:top w:val="none" w:sz="0" w:space="0" w:color="auto"/>
        <w:left w:val="none" w:sz="0" w:space="0" w:color="auto"/>
        <w:bottom w:val="none" w:sz="0" w:space="0" w:color="auto"/>
        <w:right w:val="none" w:sz="0" w:space="0" w:color="auto"/>
      </w:divBdr>
    </w:div>
    <w:div w:id="1718434027">
      <w:bodyDiv w:val="1"/>
      <w:marLeft w:val="0"/>
      <w:marRight w:val="0"/>
      <w:marTop w:val="0"/>
      <w:marBottom w:val="0"/>
      <w:divBdr>
        <w:top w:val="none" w:sz="0" w:space="0" w:color="auto"/>
        <w:left w:val="none" w:sz="0" w:space="0" w:color="auto"/>
        <w:bottom w:val="none" w:sz="0" w:space="0" w:color="auto"/>
        <w:right w:val="none" w:sz="0" w:space="0" w:color="auto"/>
      </w:divBdr>
    </w:div>
    <w:div w:id="1753891254">
      <w:bodyDiv w:val="1"/>
      <w:marLeft w:val="0"/>
      <w:marRight w:val="0"/>
      <w:marTop w:val="0"/>
      <w:marBottom w:val="0"/>
      <w:divBdr>
        <w:top w:val="none" w:sz="0" w:space="0" w:color="auto"/>
        <w:left w:val="none" w:sz="0" w:space="0" w:color="auto"/>
        <w:bottom w:val="none" w:sz="0" w:space="0" w:color="auto"/>
        <w:right w:val="none" w:sz="0" w:space="0" w:color="auto"/>
      </w:divBdr>
      <w:divsChild>
        <w:div w:id="1468667116">
          <w:marLeft w:val="0"/>
          <w:marRight w:val="0"/>
          <w:marTop w:val="0"/>
          <w:marBottom w:val="0"/>
          <w:divBdr>
            <w:top w:val="none" w:sz="0" w:space="0" w:color="auto"/>
            <w:left w:val="none" w:sz="0" w:space="0" w:color="auto"/>
            <w:bottom w:val="none" w:sz="0" w:space="0" w:color="auto"/>
            <w:right w:val="none" w:sz="0" w:space="0" w:color="auto"/>
          </w:divBdr>
          <w:divsChild>
            <w:div w:id="298653399">
              <w:marLeft w:val="0"/>
              <w:marRight w:val="0"/>
              <w:marTop w:val="0"/>
              <w:marBottom w:val="0"/>
              <w:divBdr>
                <w:top w:val="none" w:sz="0" w:space="0" w:color="auto"/>
                <w:left w:val="none" w:sz="0" w:space="0" w:color="auto"/>
                <w:bottom w:val="none" w:sz="0" w:space="0" w:color="auto"/>
                <w:right w:val="none" w:sz="0" w:space="0" w:color="auto"/>
              </w:divBdr>
            </w:div>
          </w:divsChild>
        </w:div>
        <w:div w:id="561214699">
          <w:marLeft w:val="0"/>
          <w:marRight w:val="0"/>
          <w:marTop w:val="0"/>
          <w:marBottom w:val="0"/>
          <w:divBdr>
            <w:top w:val="none" w:sz="0" w:space="0" w:color="auto"/>
            <w:left w:val="none" w:sz="0" w:space="0" w:color="auto"/>
            <w:bottom w:val="none" w:sz="0" w:space="0" w:color="auto"/>
            <w:right w:val="none" w:sz="0" w:space="0" w:color="auto"/>
          </w:divBdr>
          <w:divsChild>
            <w:div w:id="730227690">
              <w:marLeft w:val="0"/>
              <w:marRight w:val="0"/>
              <w:marTop w:val="0"/>
              <w:marBottom w:val="0"/>
              <w:divBdr>
                <w:top w:val="none" w:sz="0" w:space="0" w:color="auto"/>
                <w:left w:val="none" w:sz="0" w:space="0" w:color="auto"/>
                <w:bottom w:val="none" w:sz="0" w:space="0" w:color="auto"/>
                <w:right w:val="none" w:sz="0" w:space="0" w:color="auto"/>
              </w:divBdr>
            </w:div>
          </w:divsChild>
        </w:div>
        <w:div w:id="1217934609">
          <w:marLeft w:val="0"/>
          <w:marRight w:val="0"/>
          <w:marTop w:val="0"/>
          <w:marBottom w:val="0"/>
          <w:divBdr>
            <w:top w:val="none" w:sz="0" w:space="0" w:color="auto"/>
            <w:left w:val="none" w:sz="0" w:space="0" w:color="auto"/>
            <w:bottom w:val="none" w:sz="0" w:space="0" w:color="auto"/>
            <w:right w:val="none" w:sz="0" w:space="0" w:color="auto"/>
          </w:divBdr>
          <w:divsChild>
            <w:div w:id="2057003417">
              <w:marLeft w:val="0"/>
              <w:marRight w:val="0"/>
              <w:marTop w:val="0"/>
              <w:marBottom w:val="0"/>
              <w:divBdr>
                <w:top w:val="none" w:sz="0" w:space="0" w:color="auto"/>
                <w:left w:val="none" w:sz="0" w:space="0" w:color="auto"/>
                <w:bottom w:val="none" w:sz="0" w:space="0" w:color="auto"/>
                <w:right w:val="none" w:sz="0" w:space="0" w:color="auto"/>
              </w:divBdr>
            </w:div>
          </w:divsChild>
        </w:div>
        <w:div w:id="1181311992">
          <w:marLeft w:val="0"/>
          <w:marRight w:val="0"/>
          <w:marTop w:val="0"/>
          <w:marBottom w:val="0"/>
          <w:divBdr>
            <w:top w:val="none" w:sz="0" w:space="0" w:color="auto"/>
            <w:left w:val="none" w:sz="0" w:space="0" w:color="auto"/>
            <w:bottom w:val="none" w:sz="0" w:space="0" w:color="auto"/>
            <w:right w:val="none" w:sz="0" w:space="0" w:color="auto"/>
          </w:divBdr>
          <w:divsChild>
            <w:div w:id="1994989572">
              <w:marLeft w:val="0"/>
              <w:marRight w:val="0"/>
              <w:marTop w:val="0"/>
              <w:marBottom w:val="0"/>
              <w:divBdr>
                <w:top w:val="none" w:sz="0" w:space="0" w:color="auto"/>
                <w:left w:val="none" w:sz="0" w:space="0" w:color="auto"/>
                <w:bottom w:val="none" w:sz="0" w:space="0" w:color="auto"/>
                <w:right w:val="none" w:sz="0" w:space="0" w:color="auto"/>
              </w:divBdr>
            </w:div>
          </w:divsChild>
        </w:div>
        <w:div w:id="1972326556">
          <w:marLeft w:val="0"/>
          <w:marRight w:val="0"/>
          <w:marTop w:val="0"/>
          <w:marBottom w:val="0"/>
          <w:divBdr>
            <w:top w:val="none" w:sz="0" w:space="0" w:color="auto"/>
            <w:left w:val="none" w:sz="0" w:space="0" w:color="auto"/>
            <w:bottom w:val="none" w:sz="0" w:space="0" w:color="auto"/>
            <w:right w:val="none" w:sz="0" w:space="0" w:color="auto"/>
          </w:divBdr>
          <w:divsChild>
            <w:div w:id="1085882372">
              <w:marLeft w:val="0"/>
              <w:marRight w:val="0"/>
              <w:marTop w:val="0"/>
              <w:marBottom w:val="0"/>
              <w:divBdr>
                <w:top w:val="none" w:sz="0" w:space="0" w:color="auto"/>
                <w:left w:val="none" w:sz="0" w:space="0" w:color="auto"/>
                <w:bottom w:val="none" w:sz="0" w:space="0" w:color="auto"/>
                <w:right w:val="none" w:sz="0" w:space="0" w:color="auto"/>
              </w:divBdr>
            </w:div>
          </w:divsChild>
        </w:div>
        <w:div w:id="1844776721">
          <w:marLeft w:val="0"/>
          <w:marRight w:val="0"/>
          <w:marTop w:val="0"/>
          <w:marBottom w:val="0"/>
          <w:divBdr>
            <w:top w:val="none" w:sz="0" w:space="0" w:color="auto"/>
            <w:left w:val="none" w:sz="0" w:space="0" w:color="auto"/>
            <w:bottom w:val="none" w:sz="0" w:space="0" w:color="auto"/>
            <w:right w:val="none" w:sz="0" w:space="0" w:color="auto"/>
          </w:divBdr>
          <w:divsChild>
            <w:div w:id="465240157">
              <w:marLeft w:val="0"/>
              <w:marRight w:val="0"/>
              <w:marTop w:val="0"/>
              <w:marBottom w:val="0"/>
              <w:divBdr>
                <w:top w:val="none" w:sz="0" w:space="0" w:color="auto"/>
                <w:left w:val="none" w:sz="0" w:space="0" w:color="auto"/>
                <w:bottom w:val="none" w:sz="0" w:space="0" w:color="auto"/>
                <w:right w:val="none" w:sz="0" w:space="0" w:color="auto"/>
              </w:divBdr>
            </w:div>
          </w:divsChild>
        </w:div>
        <w:div w:id="487484318">
          <w:marLeft w:val="0"/>
          <w:marRight w:val="0"/>
          <w:marTop w:val="0"/>
          <w:marBottom w:val="0"/>
          <w:divBdr>
            <w:top w:val="none" w:sz="0" w:space="0" w:color="auto"/>
            <w:left w:val="none" w:sz="0" w:space="0" w:color="auto"/>
            <w:bottom w:val="none" w:sz="0" w:space="0" w:color="auto"/>
            <w:right w:val="none" w:sz="0" w:space="0" w:color="auto"/>
          </w:divBdr>
          <w:divsChild>
            <w:div w:id="135028526">
              <w:marLeft w:val="0"/>
              <w:marRight w:val="0"/>
              <w:marTop w:val="0"/>
              <w:marBottom w:val="0"/>
              <w:divBdr>
                <w:top w:val="none" w:sz="0" w:space="0" w:color="auto"/>
                <w:left w:val="none" w:sz="0" w:space="0" w:color="auto"/>
                <w:bottom w:val="none" w:sz="0" w:space="0" w:color="auto"/>
                <w:right w:val="none" w:sz="0" w:space="0" w:color="auto"/>
              </w:divBdr>
            </w:div>
          </w:divsChild>
        </w:div>
        <w:div w:id="1808009735">
          <w:marLeft w:val="0"/>
          <w:marRight w:val="0"/>
          <w:marTop w:val="0"/>
          <w:marBottom w:val="0"/>
          <w:divBdr>
            <w:top w:val="none" w:sz="0" w:space="0" w:color="auto"/>
            <w:left w:val="none" w:sz="0" w:space="0" w:color="auto"/>
            <w:bottom w:val="none" w:sz="0" w:space="0" w:color="auto"/>
            <w:right w:val="none" w:sz="0" w:space="0" w:color="auto"/>
          </w:divBdr>
          <w:divsChild>
            <w:div w:id="1046106397">
              <w:marLeft w:val="0"/>
              <w:marRight w:val="0"/>
              <w:marTop w:val="0"/>
              <w:marBottom w:val="0"/>
              <w:divBdr>
                <w:top w:val="none" w:sz="0" w:space="0" w:color="auto"/>
                <w:left w:val="none" w:sz="0" w:space="0" w:color="auto"/>
                <w:bottom w:val="none" w:sz="0" w:space="0" w:color="auto"/>
                <w:right w:val="none" w:sz="0" w:space="0" w:color="auto"/>
              </w:divBdr>
            </w:div>
          </w:divsChild>
        </w:div>
        <w:div w:id="653530431">
          <w:marLeft w:val="0"/>
          <w:marRight w:val="0"/>
          <w:marTop w:val="0"/>
          <w:marBottom w:val="0"/>
          <w:divBdr>
            <w:top w:val="none" w:sz="0" w:space="0" w:color="auto"/>
            <w:left w:val="none" w:sz="0" w:space="0" w:color="auto"/>
            <w:bottom w:val="none" w:sz="0" w:space="0" w:color="auto"/>
            <w:right w:val="none" w:sz="0" w:space="0" w:color="auto"/>
          </w:divBdr>
          <w:divsChild>
            <w:div w:id="748771745">
              <w:marLeft w:val="0"/>
              <w:marRight w:val="0"/>
              <w:marTop w:val="0"/>
              <w:marBottom w:val="0"/>
              <w:divBdr>
                <w:top w:val="none" w:sz="0" w:space="0" w:color="auto"/>
                <w:left w:val="none" w:sz="0" w:space="0" w:color="auto"/>
                <w:bottom w:val="none" w:sz="0" w:space="0" w:color="auto"/>
                <w:right w:val="none" w:sz="0" w:space="0" w:color="auto"/>
              </w:divBdr>
            </w:div>
          </w:divsChild>
        </w:div>
        <w:div w:id="338193237">
          <w:marLeft w:val="0"/>
          <w:marRight w:val="0"/>
          <w:marTop w:val="0"/>
          <w:marBottom w:val="0"/>
          <w:divBdr>
            <w:top w:val="none" w:sz="0" w:space="0" w:color="auto"/>
            <w:left w:val="none" w:sz="0" w:space="0" w:color="auto"/>
            <w:bottom w:val="none" w:sz="0" w:space="0" w:color="auto"/>
            <w:right w:val="none" w:sz="0" w:space="0" w:color="auto"/>
          </w:divBdr>
          <w:divsChild>
            <w:div w:id="504247907">
              <w:marLeft w:val="0"/>
              <w:marRight w:val="0"/>
              <w:marTop w:val="0"/>
              <w:marBottom w:val="0"/>
              <w:divBdr>
                <w:top w:val="none" w:sz="0" w:space="0" w:color="auto"/>
                <w:left w:val="none" w:sz="0" w:space="0" w:color="auto"/>
                <w:bottom w:val="none" w:sz="0" w:space="0" w:color="auto"/>
                <w:right w:val="none" w:sz="0" w:space="0" w:color="auto"/>
              </w:divBdr>
            </w:div>
          </w:divsChild>
        </w:div>
        <w:div w:id="1217667393">
          <w:marLeft w:val="0"/>
          <w:marRight w:val="0"/>
          <w:marTop w:val="0"/>
          <w:marBottom w:val="0"/>
          <w:divBdr>
            <w:top w:val="none" w:sz="0" w:space="0" w:color="auto"/>
            <w:left w:val="none" w:sz="0" w:space="0" w:color="auto"/>
            <w:bottom w:val="none" w:sz="0" w:space="0" w:color="auto"/>
            <w:right w:val="none" w:sz="0" w:space="0" w:color="auto"/>
          </w:divBdr>
          <w:divsChild>
            <w:div w:id="975839763">
              <w:marLeft w:val="0"/>
              <w:marRight w:val="0"/>
              <w:marTop w:val="0"/>
              <w:marBottom w:val="0"/>
              <w:divBdr>
                <w:top w:val="none" w:sz="0" w:space="0" w:color="auto"/>
                <w:left w:val="none" w:sz="0" w:space="0" w:color="auto"/>
                <w:bottom w:val="none" w:sz="0" w:space="0" w:color="auto"/>
                <w:right w:val="none" w:sz="0" w:space="0" w:color="auto"/>
              </w:divBdr>
            </w:div>
          </w:divsChild>
        </w:div>
        <w:div w:id="903492390">
          <w:marLeft w:val="0"/>
          <w:marRight w:val="0"/>
          <w:marTop w:val="0"/>
          <w:marBottom w:val="0"/>
          <w:divBdr>
            <w:top w:val="none" w:sz="0" w:space="0" w:color="auto"/>
            <w:left w:val="none" w:sz="0" w:space="0" w:color="auto"/>
            <w:bottom w:val="none" w:sz="0" w:space="0" w:color="auto"/>
            <w:right w:val="none" w:sz="0" w:space="0" w:color="auto"/>
          </w:divBdr>
          <w:divsChild>
            <w:div w:id="1294407803">
              <w:marLeft w:val="0"/>
              <w:marRight w:val="0"/>
              <w:marTop w:val="0"/>
              <w:marBottom w:val="0"/>
              <w:divBdr>
                <w:top w:val="none" w:sz="0" w:space="0" w:color="auto"/>
                <w:left w:val="none" w:sz="0" w:space="0" w:color="auto"/>
                <w:bottom w:val="none" w:sz="0" w:space="0" w:color="auto"/>
                <w:right w:val="none" w:sz="0" w:space="0" w:color="auto"/>
              </w:divBdr>
            </w:div>
          </w:divsChild>
        </w:div>
        <w:div w:id="2108454470">
          <w:marLeft w:val="0"/>
          <w:marRight w:val="0"/>
          <w:marTop w:val="0"/>
          <w:marBottom w:val="0"/>
          <w:divBdr>
            <w:top w:val="none" w:sz="0" w:space="0" w:color="auto"/>
            <w:left w:val="none" w:sz="0" w:space="0" w:color="auto"/>
            <w:bottom w:val="none" w:sz="0" w:space="0" w:color="auto"/>
            <w:right w:val="none" w:sz="0" w:space="0" w:color="auto"/>
          </w:divBdr>
          <w:divsChild>
            <w:div w:id="1400636393">
              <w:marLeft w:val="0"/>
              <w:marRight w:val="0"/>
              <w:marTop w:val="0"/>
              <w:marBottom w:val="0"/>
              <w:divBdr>
                <w:top w:val="none" w:sz="0" w:space="0" w:color="auto"/>
                <w:left w:val="none" w:sz="0" w:space="0" w:color="auto"/>
                <w:bottom w:val="none" w:sz="0" w:space="0" w:color="auto"/>
                <w:right w:val="none" w:sz="0" w:space="0" w:color="auto"/>
              </w:divBdr>
            </w:div>
          </w:divsChild>
        </w:div>
        <w:div w:id="1152217631">
          <w:marLeft w:val="0"/>
          <w:marRight w:val="0"/>
          <w:marTop w:val="0"/>
          <w:marBottom w:val="0"/>
          <w:divBdr>
            <w:top w:val="none" w:sz="0" w:space="0" w:color="auto"/>
            <w:left w:val="none" w:sz="0" w:space="0" w:color="auto"/>
            <w:bottom w:val="none" w:sz="0" w:space="0" w:color="auto"/>
            <w:right w:val="none" w:sz="0" w:space="0" w:color="auto"/>
          </w:divBdr>
          <w:divsChild>
            <w:div w:id="403260579">
              <w:marLeft w:val="0"/>
              <w:marRight w:val="0"/>
              <w:marTop w:val="0"/>
              <w:marBottom w:val="0"/>
              <w:divBdr>
                <w:top w:val="none" w:sz="0" w:space="0" w:color="auto"/>
                <w:left w:val="none" w:sz="0" w:space="0" w:color="auto"/>
                <w:bottom w:val="none" w:sz="0" w:space="0" w:color="auto"/>
                <w:right w:val="none" w:sz="0" w:space="0" w:color="auto"/>
              </w:divBdr>
            </w:div>
          </w:divsChild>
        </w:div>
        <w:div w:id="1195657241">
          <w:marLeft w:val="0"/>
          <w:marRight w:val="0"/>
          <w:marTop w:val="0"/>
          <w:marBottom w:val="0"/>
          <w:divBdr>
            <w:top w:val="none" w:sz="0" w:space="0" w:color="auto"/>
            <w:left w:val="none" w:sz="0" w:space="0" w:color="auto"/>
            <w:bottom w:val="none" w:sz="0" w:space="0" w:color="auto"/>
            <w:right w:val="none" w:sz="0" w:space="0" w:color="auto"/>
          </w:divBdr>
          <w:divsChild>
            <w:div w:id="858158927">
              <w:marLeft w:val="0"/>
              <w:marRight w:val="0"/>
              <w:marTop w:val="0"/>
              <w:marBottom w:val="0"/>
              <w:divBdr>
                <w:top w:val="none" w:sz="0" w:space="0" w:color="auto"/>
                <w:left w:val="none" w:sz="0" w:space="0" w:color="auto"/>
                <w:bottom w:val="none" w:sz="0" w:space="0" w:color="auto"/>
                <w:right w:val="none" w:sz="0" w:space="0" w:color="auto"/>
              </w:divBdr>
            </w:div>
          </w:divsChild>
        </w:div>
        <w:div w:id="1868178181">
          <w:marLeft w:val="0"/>
          <w:marRight w:val="0"/>
          <w:marTop w:val="0"/>
          <w:marBottom w:val="0"/>
          <w:divBdr>
            <w:top w:val="none" w:sz="0" w:space="0" w:color="auto"/>
            <w:left w:val="none" w:sz="0" w:space="0" w:color="auto"/>
            <w:bottom w:val="none" w:sz="0" w:space="0" w:color="auto"/>
            <w:right w:val="none" w:sz="0" w:space="0" w:color="auto"/>
          </w:divBdr>
          <w:divsChild>
            <w:div w:id="11494443">
              <w:marLeft w:val="0"/>
              <w:marRight w:val="0"/>
              <w:marTop w:val="0"/>
              <w:marBottom w:val="0"/>
              <w:divBdr>
                <w:top w:val="none" w:sz="0" w:space="0" w:color="auto"/>
                <w:left w:val="none" w:sz="0" w:space="0" w:color="auto"/>
                <w:bottom w:val="none" w:sz="0" w:space="0" w:color="auto"/>
                <w:right w:val="none" w:sz="0" w:space="0" w:color="auto"/>
              </w:divBdr>
            </w:div>
          </w:divsChild>
        </w:div>
        <w:div w:id="559825646">
          <w:marLeft w:val="0"/>
          <w:marRight w:val="0"/>
          <w:marTop w:val="0"/>
          <w:marBottom w:val="0"/>
          <w:divBdr>
            <w:top w:val="none" w:sz="0" w:space="0" w:color="auto"/>
            <w:left w:val="none" w:sz="0" w:space="0" w:color="auto"/>
            <w:bottom w:val="none" w:sz="0" w:space="0" w:color="auto"/>
            <w:right w:val="none" w:sz="0" w:space="0" w:color="auto"/>
          </w:divBdr>
          <w:divsChild>
            <w:div w:id="113446236">
              <w:marLeft w:val="0"/>
              <w:marRight w:val="0"/>
              <w:marTop w:val="0"/>
              <w:marBottom w:val="0"/>
              <w:divBdr>
                <w:top w:val="none" w:sz="0" w:space="0" w:color="auto"/>
                <w:left w:val="none" w:sz="0" w:space="0" w:color="auto"/>
                <w:bottom w:val="none" w:sz="0" w:space="0" w:color="auto"/>
                <w:right w:val="none" w:sz="0" w:space="0" w:color="auto"/>
              </w:divBdr>
            </w:div>
          </w:divsChild>
        </w:div>
        <w:div w:id="1966080419">
          <w:marLeft w:val="0"/>
          <w:marRight w:val="0"/>
          <w:marTop w:val="0"/>
          <w:marBottom w:val="0"/>
          <w:divBdr>
            <w:top w:val="none" w:sz="0" w:space="0" w:color="auto"/>
            <w:left w:val="none" w:sz="0" w:space="0" w:color="auto"/>
            <w:bottom w:val="none" w:sz="0" w:space="0" w:color="auto"/>
            <w:right w:val="none" w:sz="0" w:space="0" w:color="auto"/>
          </w:divBdr>
          <w:divsChild>
            <w:div w:id="816413974">
              <w:marLeft w:val="0"/>
              <w:marRight w:val="0"/>
              <w:marTop w:val="0"/>
              <w:marBottom w:val="0"/>
              <w:divBdr>
                <w:top w:val="none" w:sz="0" w:space="0" w:color="auto"/>
                <w:left w:val="none" w:sz="0" w:space="0" w:color="auto"/>
                <w:bottom w:val="none" w:sz="0" w:space="0" w:color="auto"/>
                <w:right w:val="none" w:sz="0" w:space="0" w:color="auto"/>
              </w:divBdr>
            </w:div>
          </w:divsChild>
        </w:div>
        <w:div w:id="827020899">
          <w:marLeft w:val="0"/>
          <w:marRight w:val="0"/>
          <w:marTop w:val="0"/>
          <w:marBottom w:val="0"/>
          <w:divBdr>
            <w:top w:val="none" w:sz="0" w:space="0" w:color="auto"/>
            <w:left w:val="none" w:sz="0" w:space="0" w:color="auto"/>
            <w:bottom w:val="none" w:sz="0" w:space="0" w:color="auto"/>
            <w:right w:val="none" w:sz="0" w:space="0" w:color="auto"/>
          </w:divBdr>
          <w:divsChild>
            <w:div w:id="1073086959">
              <w:marLeft w:val="0"/>
              <w:marRight w:val="0"/>
              <w:marTop w:val="0"/>
              <w:marBottom w:val="0"/>
              <w:divBdr>
                <w:top w:val="none" w:sz="0" w:space="0" w:color="auto"/>
                <w:left w:val="none" w:sz="0" w:space="0" w:color="auto"/>
                <w:bottom w:val="none" w:sz="0" w:space="0" w:color="auto"/>
                <w:right w:val="none" w:sz="0" w:space="0" w:color="auto"/>
              </w:divBdr>
            </w:div>
          </w:divsChild>
        </w:div>
        <w:div w:id="445462117">
          <w:marLeft w:val="0"/>
          <w:marRight w:val="0"/>
          <w:marTop w:val="0"/>
          <w:marBottom w:val="0"/>
          <w:divBdr>
            <w:top w:val="none" w:sz="0" w:space="0" w:color="auto"/>
            <w:left w:val="none" w:sz="0" w:space="0" w:color="auto"/>
            <w:bottom w:val="none" w:sz="0" w:space="0" w:color="auto"/>
            <w:right w:val="none" w:sz="0" w:space="0" w:color="auto"/>
          </w:divBdr>
          <w:divsChild>
            <w:div w:id="861477850">
              <w:marLeft w:val="0"/>
              <w:marRight w:val="0"/>
              <w:marTop w:val="0"/>
              <w:marBottom w:val="0"/>
              <w:divBdr>
                <w:top w:val="none" w:sz="0" w:space="0" w:color="auto"/>
                <w:left w:val="none" w:sz="0" w:space="0" w:color="auto"/>
                <w:bottom w:val="none" w:sz="0" w:space="0" w:color="auto"/>
                <w:right w:val="none" w:sz="0" w:space="0" w:color="auto"/>
              </w:divBdr>
            </w:div>
          </w:divsChild>
        </w:div>
        <w:div w:id="103353486">
          <w:marLeft w:val="0"/>
          <w:marRight w:val="0"/>
          <w:marTop w:val="0"/>
          <w:marBottom w:val="0"/>
          <w:divBdr>
            <w:top w:val="none" w:sz="0" w:space="0" w:color="auto"/>
            <w:left w:val="none" w:sz="0" w:space="0" w:color="auto"/>
            <w:bottom w:val="none" w:sz="0" w:space="0" w:color="auto"/>
            <w:right w:val="none" w:sz="0" w:space="0" w:color="auto"/>
          </w:divBdr>
          <w:divsChild>
            <w:div w:id="1761679402">
              <w:marLeft w:val="0"/>
              <w:marRight w:val="0"/>
              <w:marTop w:val="0"/>
              <w:marBottom w:val="0"/>
              <w:divBdr>
                <w:top w:val="none" w:sz="0" w:space="0" w:color="auto"/>
                <w:left w:val="none" w:sz="0" w:space="0" w:color="auto"/>
                <w:bottom w:val="none" w:sz="0" w:space="0" w:color="auto"/>
                <w:right w:val="none" w:sz="0" w:space="0" w:color="auto"/>
              </w:divBdr>
            </w:div>
          </w:divsChild>
        </w:div>
        <w:div w:id="858201508">
          <w:marLeft w:val="0"/>
          <w:marRight w:val="0"/>
          <w:marTop w:val="0"/>
          <w:marBottom w:val="0"/>
          <w:divBdr>
            <w:top w:val="none" w:sz="0" w:space="0" w:color="auto"/>
            <w:left w:val="none" w:sz="0" w:space="0" w:color="auto"/>
            <w:bottom w:val="none" w:sz="0" w:space="0" w:color="auto"/>
            <w:right w:val="none" w:sz="0" w:space="0" w:color="auto"/>
          </w:divBdr>
          <w:divsChild>
            <w:div w:id="947083692">
              <w:marLeft w:val="0"/>
              <w:marRight w:val="0"/>
              <w:marTop w:val="0"/>
              <w:marBottom w:val="0"/>
              <w:divBdr>
                <w:top w:val="none" w:sz="0" w:space="0" w:color="auto"/>
                <w:left w:val="none" w:sz="0" w:space="0" w:color="auto"/>
                <w:bottom w:val="none" w:sz="0" w:space="0" w:color="auto"/>
                <w:right w:val="none" w:sz="0" w:space="0" w:color="auto"/>
              </w:divBdr>
            </w:div>
          </w:divsChild>
        </w:div>
        <w:div w:id="63382738">
          <w:marLeft w:val="0"/>
          <w:marRight w:val="0"/>
          <w:marTop w:val="0"/>
          <w:marBottom w:val="0"/>
          <w:divBdr>
            <w:top w:val="none" w:sz="0" w:space="0" w:color="auto"/>
            <w:left w:val="none" w:sz="0" w:space="0" w:color="auto"/>
            <w:bottom w:val="none" w:sz="0" w:space="0" w:color="auto"/>
            <w:right w:val="none" w:sz="0" w:space="0" w:color="auto"/>
          </w:divBdr>
          <w:divsChild>
            <w:div w:id="760292842">
              <w:marLeft w:val="0"/>
              <w:marRight w:val="0"/>
              <w:marTop w:val="0"/>
              <w:marBottom w:val="0"/>
              <w:divBdr>
                <w:top w:val="none" w:sz="0" w:space="0" w:color="auto"/>
                <w:left w:val="none" w:sz="0" w:space="0" w:color="auto"/>
                <w:bottom w:val="none" w:sz="0" w:space="0" w:color="auto"/>
                <w:right w:val="none" w:sz="0" w:space="0" w:color="auto"/>
              </w:divBdr>
            </w:div>
          </w:divsChild>
        </w:div>
        <w:div w:id="1398631094">
          <w:marLeft w:val="0"/>
          <w:marRight w:val="0"/>
          <w:marTop w:val="0"/>
          <w:marBottom w:val="0"/>
          <w:divBdr>
            <w:top w:val="none" w:sz="0" w:space="0" w:color="auto"/>
            <w:left w:val="none" w:sz="0" w:space="0" w:color="auto"/>
            <w:bottom w:val="none" w:sz="0" w:space="0" w:color="auto"/>
            <w:right w:val="none" w:sz="0" w:space="0" w:color="auto"/>
          </w:divBdr>
          <w:divsChild>
            <w:div w:id="205266034">
              <w:marLeft w:val="0"/>
              <w:marRight w:val="0"/>
              <w:marTop w:val="0"/>
              <w:marBottom w:val="0"/>
              <w:divBdr>
                <w:top w:val="none" w:sz="0" w:space="0" w:color="auto"/>
                <w:left w:val="none" w:sz="0" w:space="0" w:color="auto"/>
                <w:bottom w:val="none" w:sz="0" w:space="0" w:color="auto"/>
                <w:right w:val="none" w:sz="0" w:space="0" w:color="auto"/>
              </w:divBdr>
            </w:div>
          </w:divsChild>
        </w:div>
        <w:div w:id="985817419">
          <w:marLeft w:val="0"/>
          <w:marRight w:val="0"/>
          <w:marTop w:val="0"/>
          <w:marBottom w:val="0"/>
          <w:divBdr>
            <w:top w:val="none" w:sz="0" w:space="0" w:color="auto"/>
            <w:left w:val="none" w:sz="0" w:space="0" w:color="auto"/>
            <w:bottom w:val="none" w:sz="0" w:space="0" w:color="auto"/>
            <w:right w:val="none" w:sz="0" w:space="0" w:color="auto"/>
          </w:divBdr>
          <w:divsChild>
            <w:div w:id="2064674805">
              <w:marLeft w:val="0"/>
              <w:marRight w:val="0"/>
              <w:marTop w:val="0"/>
              <w:marBottom w:val="0"/>
              <w:divBdr>
                <w:top w:val="none" w:sz="0" w:space="0" w:color="auto"/>
                <w:left w:val="none" w:sz="0" w:space="0" w:color="auto"/>
                <w:bottom w:val="none" w:sz="0" w:space="0" w:color="auto"/>
                <w:right w:val="none" w:sz="0" w:space="0" w:color="auto"/>
              </w:divBdr>
            </w:div>
          </w:divsChild>
        </w:div>
        <w:div w:id="1024480623">
          <w:marLeft w:val="0"/>
          <w:marRight w:val="0"/>
          <w:marTop w:val="0"/>
          <w:marBottom w:val="0"/>
          <w:divBdr>
            <w:top w:val="none" w:sz="0" w:space="0" w:color="auto"/>
            <w:left w:val="none" w:sz="0" w:space="0" w:color="auto"/>
            <w:bottom w:val="none" w:sz="0" w:space="0" w:color="auto"/>
            <w:right w:val="none" w:sz="0" w:space="0" w:color="auto"/>
          </w:divBdr>
          <w:divsChild>
            <w:div w:id="334184447">
              <w:marLeft w:val="0"/>
              <w:marRight w:val="0"/>
              <w:marTop w:val="0"/>
              <w:marBottom w:val="0"/>
              <w:divBdr>
                <w:top w:val="none" w:sz="0" w:space="0" w:color="auto"/>
                <w:left w:val="none" w:sz="0" w:space="0" w:color="auto"/>
                <w:bottom w:val="none" w:sz="0" w:space="0" w:color="auto"/>
                <w:right w:val="none" w:sz="0" w:space="0" w:color="auto"/>
              </w:divBdr>
            </w:div>
          </w:divsChild>
        </w:div>
        <w:div w:id="1409617421">
          <w:marLeft w:val="0"/>
          <w:marRight w:val="0"/>
          <w:marTop w:val="0"/>
          <w:marBottom w:val="0"/>
          <w:divBdr>
            <w:top w:val="none" w:sz="0" w:space="0" w:color="auto"/>
            <w:left w:val="none" w:sz="0" w:space="0" w:color="auto"/>
            <w:bottom w:val="none" w:sz="0" w:space="0" w:color="auto"/>
            <w:right w:val="none" w:sz="0" w:space="0" w:color="auto"/>
          </w:divBdr>
          <w:divsChild>
            <w:div w:id="827281993">
              <w:marLeft w:val="0"/>
              <w:marRight w:val="0"/>
              <w:marTop w:val="0"/>
              <w:marBottom w:val="0"/>
              <w:divBdr>
                <w:top w:val="none" w:sz="0" w:space="0" w:color="auto"/>
                <w:left w:val="none" w:sz="0" w:space="0" w:color="auto"/>
                <w:bottom w:val="none" w:sz="0" w:space="0" w:color="auto"/>
                <w:right w:val="none" w:sz="0" w:space="0" w:color="auto"/>
              </w:divBdr>
            </w:div>
          </w:divsChild>
        </w:div>
        <w:div w:id="638614770">
          <w:marLeft w:val="0"/>
          <w:marRight w:val="0"/>
          <w:marTop w:val="0"/>
          <w:marBottom w:val="0"/>
          <w:divBdr>
            <w:top w:val="none" w:sz="0" w:space="0" w:color="auto"/>
            <w:left w:val="none" w:sz="0" w:space="0" w:color="auto"/>
            <w:bottom w:val="none" w:sz="0" w:space="0" w:color="auto"/>
            <w:right w:val="none" w:sz="0" w:space="0" w:color="auto"/>
          </w:divBdr>
          <w:divsChild>
            <w:div w:id="3331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5259">
      <w:bodyDiv w:val="1"/>
      <w:marLeft w:val="0"/>
      <w:marRight w:val="0"/>
      <w:marTop w:val="0"/>
      <w:marBottom w:val="0"/>
      <w:divBdr>
        <w:top w:val="none" w:sz="0" w:space="0" w:color="auto"/>
        <w:left w:val="none" w:sz="0" w:space="0" w:color="auto"/>
        <w:bottom w:val="none" w:sz="0" w:space="0" w:color="auto"/>
        <w:right w:val="none" w:sz="0" w:space="0" w:color="auto"/>
      </w:divBdr>
    </w:div>
    <w:div w:id="1781149011">
      <w:bodyDiv w:val="1"/>
      <w:marLeft w:val="0"/>
      <w:marRight w:val="0"/>
      <w:marTop w:val="0"/>
      <w:marBottom w:val="0"/>
      <w:divBdr>
        <w:top w:val="none" w:sz="0" w:space="0" w:color="auto"/>
        <w:left w:val="none" w:sz="0" w:space="0" w:color="auto"/>
        <w:bottom w:val="none" w:sz="0" w:space="0" w:color="auto"/>
        <w:right w:val="none" w:sz="0" w:space="0" w:color="auto"/>
      </w:divBdr>
    </w:div>
    <w:div w:id="1785926491">
      <w:bodyDiv w:val="1"/>
      <w:marLeft w:val="0"/>
      <w:marRight w:val="0"/>
      <w:marTop w:val="0"/>
      <w:marBottom w:val="0"/>
      <w:divBdr>
        <w:top w:val="none" w:sz="0" w:space="0" w:color="auto"/>
        <w:left w:val="none" w:sz="0" w:space="0" w:color="auto"/>
        <w:bottom w:val="none" w:sz="0" w:space="0" w:color="auto"/>
        <w:right w:val="none" w:sz="0" w:space="0" w:color="auto"/>
      </w:divBdr>
    </w:div>
    <w:div w:id="1799372883">
      <w:bodyDiv w:val="1"/>
      <w:marLeft w:val="0"/>
      <w:marRight w:val="0"/>
      <w:marTop w:val="0"/>
      <w:marBottom w:val="0"/>
      <w:divBdr>
        <w:top w:val="none" w:sz="0" w:space="0" w:color="auto"/>
        <w:left w:val="none" w:sz="0" w:space="0" w:color="auto"/>
        <w:bottom w:val="none" w:sz="0" w:space="0" w:color="auto"/>
        <w:right w:val="none" w:sz="0" w:space="0" w:color="auto"/>
      </w:divBdr>
    </w:div>
    <w:div w:id="1802261432">
      <w:bodyDiv w:val="1"/>
      <w:marLeft w:val="0"/>
      <w:marRight w:val="0"/>
      <w:marTop w:val="0"/>
      <w:marBottom w:val="0"/>
      <w:divBdr>
        <w:top w:val="none" w:sz="0" w:space="0" w:color="auto"/>
        <w:left w:val="none" w:sz="0" w:space="0" w:color="auto"/>
        <w:bottom w:val="none" w:sz="0" w:space="0" w:color="auto"/>
        <w:right w:val="none" w:sz="0" w:space="0" w:color="auto"/>
      </w:divBdr>
    </w:div>
    <w:div w:id="1804737041">
      <w:bodyDiv w:val="1"/>
      <w:marLeft w:val="0"/>
      <w:marRight w:val="0"/>
      <w:marTop w:val="0"/>
      <w:marBottom w:val="0"/>
      <w:divBdr>
        <w:top w:val="none" w:sz="0" w:space="0" w:color="auto"/>
        <w:left w:val="none" w:sz="0" w:space="0" w:color="auto"/>
        <w:bottom w:val="none" w:sz="0" w:space="0" w:color="auto"/>
        <w:right w:val="none" w:sz="0" w:space="0" w:color="auto"/>
      </w:divBdr>
    </w:div>
    <w:div w:id="1804958441">
      <w:bodyDiv w:val="1"/>
      <w:marLeft w:val="0"/>
      <w:marRight w:val="0"/>
      <w:marTop w:val="0"/>
      <w:marBottom w:val="0"/>
      <w:divBdr>
        <w:top w:val="none" w:sz="0" w:space="0" w:color="auto"/>
        <w:left w:val="none" w:sz="0" w:space="0" w:color="auto"/>
        <w:bottom w:val="none" w:sz="0" w:space="0" w:color="auto"/>
        <w:right w:val="none" w:sz="0" w:space="0" w:color="auto"/>
      </w:divBdr>
    </w:div>
    <w:div w:id="1815247445">
      <w:bodyDiv w:val="1"/>
      <w:marLeft w:val="0"/>
      <w:marRight w:val="0"/>
      <w:marTop w:val="0"/>
      <w:marBottom w:val="0"/>
      <w:divBdr>
        <w:top w:val="none" w:sz="0" w:space="0" w:color="auto"/>
        <w:left w:val="none" w:sz="0" w:space="0" w:color="auto"/>
        <w:bottom w:val="none" w:sz="0" w:space="0" w:color="auto"/>
        <w:right w:val="none" w:sz="0" w:space="0" w:color="auto"/>
      </w:divBdr>
    </w:div>
    <w:div w:id="1843740159">
      <w:bodyDiv w:val="1"/>
      <w:marLeft w:val="0"/>
      <w:marRight w:val="0"/>
      <w:marTop w:val="0"/>
      <w:marBottom w:val="0"/>
      <w:divBdr>
        <w:top w:val="none" w:sz="0" w:space="0" w:color="auto"/>
        <w:left w:val="none" w:sz="0" w:space="0" w:color="auto"/>
        <w:bottom w:val="none" w:sz="0" w:space="0" w:color="auto"/>
        <w:right w:val="none" w:sz="0" w:space="0" w:color="auto"/>
      </w:divBdr>
    </w:div>
    <w:div w:id="1852335645">
      <w:bodyDiv w:val="1"/>
      <w:marLeft w:val="0"/>
      <w:marRight w:val="0"/>
      <w:marTop w:val="0"/>
      <w:marBottom w:val="0"/>
      <w:divBdr>
        <w:top w:val="none" w:sz="0" w:space="0" w:color="auto"/>
        <w:left w:val="none" w:sz="0" w:space="0" w:color="auto"/>
        <w:bottom w:val="none" w:sz="0" w:space="0" w:color="auto"/>
        <w:right w:val="none" w:sz="0" w:space="0" w:color="auto"/>
      </w:divBdr>
    </w:div>
    <w:div w:id="1882132950">
      <w:bodyDiv w:val="1"/>
      <w:marLeft w:val="0"/>
      <w:marRight w:val="0"/>
      <w:marTop w:val="0"/>
      <w:marBottom w:val="0"/>
      <w:divBdr>
        <w:top w:val="none" w:sz="0" w:space="0" w:color="auto"/>
        <w:left w:val="none" w:sz="0" w:space="0" w:color="auto"/>
        <w:bottom w:val="none" w:sz="0" w:space="0" w:color="auto"/>
        <w:right w:val="none" w:sz="0" w:space="0" w:color="auto"/>
      </w:divBdr>
    </w:div>
    <w:div w:id="1910185673">
      <w:bodyDiv w:val="1"/>
      <w:marLeft w:val="0"/>
      <w:marRight w:val="0"/>
      <w:marTop w:val="0"/>
      <w:marBottom w:val="0"/>
      <w:divBdr>
        <w:top w:val="none" w:sz="0" w:space="0" w:color="auto"/>
        <w:left w:val="none" w:sz="0" w:space="0" w:color="auto"/>
        <w:bottom w:val="none" w:sz="0" w:space="0" w:color="auto"/>
        <w:right w:val="none" w:sz="0" w:space="0" w:color="auto"/>
      </w:divBdr>
    </w:div>
    <w:div w:id="1913273615">
      <w:bodyDiv w:val="1"/>
      <w:marLeft w:val="0"/>
      <w:marRight w:val="0"/>
      <w:marTop w:val="0"/>
      <w:marBottom w:val="0"/>
      <w:divBdr>
        <w:top w:val="none" w:sz="0" w:space="0" w:color="auto"/>
        <w:left w:val="none" w:sz="0" w:space="0" w:color="auto"/>
        <w:bottom w:val="none" w:sz="0" w:space="0" w:color="auto"/>
        <w:right w:val="none" w:sz="0" w:space="0" w:color="auto"/>
      </w:divBdr>
    </w:div>
    <w:div w:id="1951279961">
      <w:bodyDiv w:val="1"/>
      <w:marLeft w:val="0"/>
      <w:marRight w:val="0"/>
      <w:marTop w:val="0"/>
      <w:marBottom w:val="0"/>
      <w:divBdr>
        <w:top w:val="none" w:sz="0" w:space="0" w:color="auto"/>
        <w:left w:val="none" w:sz="0" w:space="0" w:color="auto"/>
        <w:bottom w:val="none" w:sz="0" w:space="0" w:color="auto"/>
        <w:right w:val="none" w:sz="0" w:space="0" w:color="auto"/>
      </w:divBdr>
    </w:div>
    <w:div w:id="1962564385">
      <w:bodyDiv w:val="1"/>
      <w:marLeft w:val="0"/>
      <w:marRight w:val="0"/>
      <w:marTop w:val="0"/>
      <w:marBottom w:val="0"/>
      <w:divBdr>
        <w:top w:val="none" w:sz="0" w:space="0" w:color="auto"/>
        <w:left w:val="none" w:sz="0" w:space="0" w:color="auto"/>
        <w:bottom w:val="none" w:sz="0" w:space="0" w:color="auto"/>
        <w:right w:val="none" w:sz="0" w:space="0" w:color="auto"/>
      </w:divBdr>
    </w:div>
    <w:div w:id="2019189324">
      <w:bodyDiv w:val="1"/>
      <w:marLeft w:val="0"/>
      <w:marRight w:val="0"/>
      <w:marTop w:val="0"/>
      <w:marBottom w:val="0"/>
      <w:divBdr>
        <w:top w:val="none" w:sz="0" w:space="0" w:color="auto"/>
        <w:left w:val="none" w:sz="0" w:space="0" w:color="auto"/>
        <w:bottom w:val="none" w:sz="0" w:space="0" w:color="auto"/>
        <w:right w:val="none" w:sz="0" w:space="0" w:color="auto"/>
      </w:divBdr>
    </w:div>
    <w:div w:id="2049600592">
      <w:bodyDiv w:val="1"/>
      <w:marLeft w:val="0"/>
      <w:marRight w:val="0"/>
      <w:marTop w:val="0"/>
      <w:marBottom w:val="0"/>
      <w:divBdr>
        <w:top w:val="none" w:sz="0" w:space="0" w:color="auto"/>
        <w:left w:val="none" w:sz="0" w:space="0" w:color="auto"/>
        <w:bottom w:val="none" w:sz="0" w:space="0" w:color="auto"/>
        <w:right w:val="none" w:sz="0" w:space="0" w:color="auto"/>
      </w:divBdr>
    </w:div>
    <w:div w:id="2054695395">
      <w:bodyDiv w:val="1"/>
      <w:marLeft w:val="0"/>
      <w:marRight w:val="0"/>
      <w:marTop w:val="0"/>
      <w:marBottom w:val="0"/>
      <w:divBdr>
        <w:top w:val="none" w:sz="0" w:space="0" w:color="auto"/>
        <w:left w:val="none" w:sz="0" w:space="0" w:color="auto"/>
        <w:bottom w:val="none" w:sz="0" w:space="0" w:color="auto"/>
        <w:right w:val="none" w:sz="0" w:space="0" w:color="auto"/>
      </w:divBdr>
    </w:div>
    <w:div w:id="2055814308">
      <w:bodyDiv w:val="1"/>
      <w:marLeft w:val="0"/>
      <w:marRight w:val="0"/>
      <w:marTop w:val="0"/>
      <w:marBottom w:val="0"/>
      <w:divBdr>
        <w:top w:val="none" w:sz="0" w:space="0" w:color="auto"/>
        <w:left w:val="none" w:sz="0" w:space="0" w:color="auto"/>
        <w:bottom w:val="none" w:sz="0" w:space="0" w:color="auto"/>
        <w:right w:val="none" w:sz="0" w:space="0" w:color="auto"/>
      </w:divBdr>
    </w:div>
    <w:div w:id="2059039751">
      <w:bodyDiv w:val="1"/>
      <w:marLeft w:val="0"/>
      <w:marRight w:val="0"/>
      <w:marTop w:val="0"/>
      <w:marBottom w:val="0"/>
      <w:divBdr>
        <w:top w:val="none" w:sz="0" w:space="0" w:color="auto"/>
        <w:left w:val="none" w:sz="0" w:space="0" w:color="auto"/>
        <w:bottom w:val="none" w:sz="0" w:space="0" w:color="auto"/>
        <w:right w:val="none" w:sz="0" w:space="0" w:color="auto"/>
      </w:divBdr>
    </w:div>
    <w:div w:id="2087414876">
      <w:bodyDiv w:val="1"/>
      <w:marLeft w:val="0"/>
      <w:marRight w:val="0"/>
      <w:marTop w:val="0"/>
      <w:marBottom w:val="0"/>
      <w:divBdr>
        <w:top w:val="none" w:sz="0" w:space="0" w:color="auto"/>
        <w:left w:val="none" w:sz="0" w:space="0" w:color="auto"/>
        <w:bottom w:val="none" w:sz="0" w:space="0" w:color="auto"/>
        <w:right w:val="none" w:sz="0" w:space="0" w:color="auto"/>
      </w:divBdr>
    </w:div>
    <w:div w:id="2089034253">
      <w:bodyDiv w:val="1"/>
      <w:marLeft w:val="0"/>
      <w:marRight w:val="0"/>
      <w:marTop w:val="0"/>
      <w:marBottom w:val="0"/>
      <w:divBdr>
        <w:top w:val="none" w:sz="0" w:space="0" w:color="auto"/>
        <w:left w:val="none" w:sz="0" w:space="0" w:color="auto"/>
        <w:bottom w:val="none" w:sz="0" w:space="0" w:color="auto"/>
        <w:right w:val="none" w:sz="0" w:space="0" w:color="auto"/>
      </w:divBdr>
    </w:div>
    <w:div w:id="2127964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hyperlink" Target="https://doi.org/10.1177/0145445516673998" TargetMode="External" Id="rId26" /><Relationship Type="http://schemas.microsoft.com/office/2011/relationships/people" Target="people.xml" Id="rId39" /><Relationship Type="http://schemas.openxmlformats.org/officeDocument/2006/relationships/hyperlink" Target="https://doi.org/10.1080/10937404.2010.483940" TargetMode="External" Id="rId21" /><Relationship Type="http://schemas.openxmlformats.org/officeDocument/2006/relationships/hyperlink" Target="https://doi.org/10.1021/acs.chemrestox.6b00135" TargetMode="External" Id="rId34" /><Relationship Type="http://schemas.openxmlformats.org/officeDocument/2006/relationships/endnotes" Target="endnotes.xml" Id="rId7" /><Relationship Type="http://schemas.microsoft.com/office/2018/08/relationships/commentsExtensible" Target="commentsExtensible.xml" Id="rId12" /><Relationship Type="http://schemas.openxmlformats.org/officeDocument/2006/relationships/hyperlink" Target="https://doi.org/10.1016/j.tiv.2012.06.012" TargetMode="External" Id="rId25" /><Relationship Type="http://schemas.openxmlformats.org/officeDocument/2006/relationships/hyperlink" Target="https://www.R-project.org/" TargetMode="External"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hyperlink" Target="https://doi.org/10.3390/toxics9110315" TargetMode="External" Id="rId20" /><Relationship Type="http://schemas.openxmlformats.org/officeDocument/2006/relationships/hyperlink" Target="https://doi.org/10.1007/s10928-017-9548-7"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1" /><Relationship Type="http://schemas.openxmlformats.org/officeDocument/2006/relationships/hyperlink" Target="https://doi.org/10.1021/es501955g" TargetMode="External" Id="rId24" /><Relationship Type="http://schemas.openxmlformats.org/officeDocument/2006/relationships/hyperlink" Target="https://doi.org/https://doi.org/10.1016/j.tiv.2021.105133" TargetMode="External" Id="rId32" /><Relationship Type="http://schemas.openxmlformats.org/officeDocument/2006/relationships/footer" Target="footer1.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hyperlink" Target="https://doi.org/10.1093/toxsci/kfv118" TargetMode="External" Id="rId23" /><Relationship Type="http://schemas.openxmlformats.org/officeDocument/2006/relationships/hyperlink" Target="https://doi.org/10.1186/s13321-019-0384-1" TargetMode="External" Id="rId28" /><Relationship Type="http://schemas.openxmlformats.org/officeDocument/2006/relationships/header" Target="header1.xml" Id="rId36" /><Relationship Type="http://schemas.microsoft.com/office/2011/relationships/commentsExtended" Target="commentsExtended.xml" Id="rId10" /><Relationship Type="http://schemas.openxmlformats.org/officeDocument/2006/relationships/image" Target="media/image7.png" Id="rId19" /><Relationship Type="http://schemas.openxmlformats.org/officeDocument/2006/relationships/hyperlink" Target="https://doi.org/10.1021/ed078p1499" TargetMode="External" Id="rId31"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hyperlink" Target="https://www.R-project.org/" TargetMode="External" Id="rId22" /><Relationship Type="http://schemas.openxmlformats.org/officeDocument/2006/relationships/hyperlink" Target="https://doi.org/10.3389/ftox.2023.1275980" TargetMode="External" Id="rId27" /><Relationship Type="http://schemas.openxmlformats.org/officeDocument/2006/relationships/hyperlink" Target="https://doi.org/10.18637/jss.v079.i04" TargetMode="External" Id="rId30" /><Relationship Type="http://schemas.openxmlformats.org/officeDocument/2006/relationships/hyperlink" Target="https://doi.org/10.1093/toxsci/kfv118" TargetMode="External" Id="rId35" /><Relationship Type="http://schemas.openxmlformats.org/officeDocument/2006/relationships/hyperlink" Target="https://github.com/USEPA/comptox-expocast-invitrodist" TargetMode="External" Id="rId8" /><Relationship Type="http://schemas.openxmlformats.org/officeDocument/2006/relationships/styles" Target="styles.xml" Id="rId3" /><Relationship Type="http://schemas.openxmlformats.org/officeDocument/2006/relationships/image" Target="/media/image8.png" Id="R5cbb7a42281e49a8" /><Relationship Type="http://schemas.openxmlformats.org/officeDocument/2006/relationships/image" Target="/media/image9.png" Id="R6dac504621d64ec0" /><Relationship Type="http://schemas.openxmlformats.org/officeDocument/2006/relationships/image" Target="/media/imagea.png" Id="Rf198ebcc5cb446bc" /><Relationship Type="http://schemas.openxmlformats.org/officeDocument/2006/relationships/image" Target="/media/imageb.png" Id="Rbc263ee4bd6a4877" /><Relationship Type="http://schemas.openxmlformats.org/officeDocument/2006/relationships/image" Target="/media/imagec.png" Id="Rc6314fbf77334e8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DBF3D-7110-4E89-B088-BA8EF696B93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Scherer, Meredith</dc:creator>
  <keywords/>
  <dc:description/>
  <lastModifiedBy>Scherer, Meredith</lastModifiedBy>
  <revision>67</revision>
  <dcterms:created xsi:type="dcterms:W3CDTF">2024-02-22T14:59:00.0000000Z</dcterms:created>
  <dcterms:modified xsi:type="dcterms:W3CDTF">2024-07-19T18:51:46.2265120Z</dcterms:modified>
</coreProperties>
</file>