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C43DF" w14:textId="77777777" w:rsidR="00CB03DE" w:rsidRPr="00CB03DE" w:rsidRDefault="00CB03DE" w:rsidP="002721DF">
      <w:pPr>
        <w:keepNext/>
        <w:keepLines/>
        <w:spacing w:after="0" w:line="240" w:lineRule="auto"/>
        <w:jc w:val="center"/>
        <w:outlineLvl w:val="0"/>
        <w:rPr>
          <w:rFonts w:asciiTheme="majorHAnsi" w:eastAsiaTheme="majorEastAsia" w:hAnsiTheme="majorHAnsi" w:cstheme="majorBidi"/>
          <w:color w:val="2F5496" w:themeColor="accent1" w:themeShade="BF"/>
          <w:sz w:val="32"/>
          <w:szCs w:val="32"/>
        </w:rPr>
      </w:pPr>
      <w:r w:rsidRPr="00CB03DE">
        <w:rPr>
          <w:rFonts w:asciiTheme="majorHAnsi" w:eastAsiaTheme="majorEastAsia" w:hAnsiTheme="majorHAnsi" w:cstheme="majorBidi"/>
          <w:color w:val="2F5496" w:themeColor="accent1" w:themeShade="BF"/>
          <w:sz w:val="32"/>
          <w:szCs w:val="32"/>
        </w:rPr>
        <w:t>ORD MANUSCRIPT COVER SHEET</w:t>
      </w:r>
    </w:p>
    <w:p w14:paraId="6DF15372" w14:textId="6AC44FB3" w:rsidR="00823888" w:rsidRPr="0092552B" w:rsidRDefault="00CB03DE" w:rsidP="002721DF">
      <w:pPr>
        <w:spacing w:after="0" w:line="240" w:lineRule="auto"/>
        <w:rPr>
          <w:rFonts w:eastAsia="Calibri" w:cstheme="minorHAnsi"/>
        </w:rPr>
      </w:pPr>
      <w:r w:rsidRPr="00823888">
        <w:rPr>
          <w:rFonts w:eastAsia="Calibri" w:cstheme="minorHAnsi"/>
          <w:b/>
        </w:rPr>
        <w:t>Title:</w:t>
      </w:r>
      <w:r w:rsidRPr="00823888">
        <w:rPr>
          <w:rFonts w:eastAsia="Calibri" w:cstheme="minorHAnsi"/>
        </w:rPr>
        <w:t xml:space="preserve"> </w:t>
      </w:r>
      <w:r w:rsidR="0092552B">
        <w:rPr>
          <w:rFonts w:eastAsia="Calibri" w:cstheme="minorHAnsi"/>
        </w:rPr>
        <w:t xml:space="preserve">Great </w:t>
      </w:r>
      <w:r w:rsidR="009768E1">
        <w:rPr>
          <w:rFonts w:eastAsia="Calibri" w:cstheme="minorHAnsi"/>
        </w:rPr>
        <w:t>T</w:t>
      </w:r>
      <w:r w:rsidR="0092552B">
        <w:rPr>
          <w:rFonts w:eastAsia="Calibri" w:cstheme="minorHAnsi"/>
        </w:rPr>
        <w:t xml:space="preserve">itle about </w:t>
      </w:r>
      <w:proofErr w:type="spellStart"/>
      <w:r w:rsidR="0092552B">
        <w:rPr>
          <w:rFonts w:eastAsia="Calibri" w:cstheme="minorHAnsi"/>
          <w:i/>
          <w:iCs/>
        </w:rPr>
        <w:t>invivoPKfit</w:t>
      </w:r>
      <w:proofErr w:type="spellEnd"/>
      <w:r w:rsidR="0092552B">
        <w:rPr>
          <w:rFonts w:eastAsia="Calibri" w:cstheme="minorHAnsi"/>
          <w:i/>
          <w:iCs/>
        </w:rPr>
        <w:t xml:space="preserve"> </w:t>
      </w:r>
      <w:r w:rsidR="0092552B">
        <w:rPr>
          <w:rFonts w:eastAsia="Calibri" w:cstheme="minorHAnsi"/>
        </w:rPr>
        <w:t xml:space="preserve">and the </w:t>
      </w:r>
      <w:proofErr w:type="spellStart"/>
      <w:r w:rsidR="0092552B" w:rsidRPr="0026265C">
        <w:rPr>
          <w:rFonts w:eastAsia="Calibri" w:cstheme="minorHAnsi"/>
        </w:rPr>
        <w:t>CvTdb</w:t>
      </w:r>
      <w:proofErr w:type="spellEnd"/>
    </w:p>
    <w:p w14:paraId="0BC6B638" w14:textId="3F90C824" w:rsidR="00CB03DE" w:rsidRPr="00823888" w:rsidRDefault="00CB03DE" w:rsidP="002721DF">
      <w:pPr>
        <w:spacing w:after="0" w:line="240" w:lineRule="auto"/>
        <w:rPr>
          <w:rFonts w:cstheme="minorHAnsi"/>
        </w:rPr>
      </w:pPr>
      <w:r w:rsidRPr="00823888">
        <w:rPr>
          <w:rFonts w:eastAsia="Calibri" w:cstheme="minorHAnsi"/>
          <w:b/>
        </w:rPr>
        <w:t xml:space="preserve">Authors: </w:t>
      </w:r>
      <w:r w:rsidR="0092552B">
        <w:rPr>
          <w:rFonts w:eastAsia="Calibri" w:cstheme="minorHAnsi"/>
          <w:bCs/>
        </w:rPr>
        <w:t xml:space="preserve">Christopher Cook, Lucas Albrecht, Grace Cary, Brenda Edwards, Derik Haggard, Nancy Hanley, Michael F. Hughes, Anna Jarnagin, </w:t>
      </w:r>
      <w:r w:rsidR="0092552B" w:rsidRPr="002026F4">
        <w:rPr>
          <w:rFonts w:eastAsia="Calibri" w:cstheme="minorHAnsi"/>
          <w:bCs/>
        </w:rPr>
        <w:t>Tirumala D</w:t>
      </w:r>
      <w:r w:rsidR="0092552B">
        <w:rPr>
          <w:rFonts w:eastAsia="Calibri" w:cstheme="minorHAnsi"/>
          <w:bCs/>
        </w:rPr>
        <w:t>.</w:t>
      </w:r>
      <w:r w:rsidR="0092552B" w:rsidRPr="002026F4">
        <w:rPr>
          <w:rFonts w:eastAsia="Calibri" w:cstheme="minorHAnsi"/>
          <w:bCs/>
        </w:rPr>
        <w:t xml:space="preserve"> </w:t>
      </w:r>
      <w:proofErr w:type="spellStart"/>
      <w:r w:rsidR="0092552B">
        <w:rPr>
          <w:rFonts w:eastAsia="Calibri" w:cstheme="minorHAnsi"/>
          <w:bCs/>
        </w:rPr>
        <w:t>Kodavanti</w:t>
      </w:r>
      <w:proofErr w:type="spellEnd"/>
      <w:r w:rsidR="0092552B">
        <w:rPr>
          <w:rFonts w:eastAsia="Calibri" w:cstheme="minorHAnsi"/>
          <w:bCs/>
        </w:rPr>
        <w:t xml:space="preserve">, </w:t>
      </w:r>
      <w:r w:rsidR="0092552B" w:rsidRPr="002A3EE1">
        <w:rPr>
          <w:rFonts w:eastAsia="Calibri" w:cstheme="minorHAnsi"/>
          <w:bCs/>
        </w:rPr>
        <w:t>Evgenia</w:t>
      </w:r>
      <w:r w:rsidR="0092552B">
        <w:rPr>
          <w:rFonts w:eastAsia="Calibri" w:cstheme="minorHAnsi"/>
          <w:bCs/>
        </w:rPr>
        <w:t xml:space="preserve"> </w:t>
      </w:r>
      <w:proofErr w:type="spellStart"/>
      <w:r w:rsidR="0092552B">
        <w:rPr>
          <w:rFonts w:eastAsia="Calibri" w:cstheme="minorHAnsi"/>
          <w:bCs/>
        </w:rPr>
        <w:t>Koral-Bexell</w:t>
      </w:r>
      <w:proofErr w:type="spellEnd"/>
      <w:r w:rsidR="0092552B">
        <w:rPr>
          <w:rFonts w:eastAsia="Calibri" w:cstheme="minorHAnsi"/>
          <w:bCs/>
        </w:rPr>
        <w:t xml:space="preserve">, Anna Kreutz, Mayla Ngo, Caroline Ring, Caitlyn </w:t>
      </w:r>
      <w:proofErr w:type="spellStart"/>
      <w:r w:rsidR="0092552B">
        <w:rPr>
          <w:rFonts w:eastAsia="Calibri" w:cstheme="minorHAnsi"/>
          <w:bCs/>
        </w:rPr>
        <w:t>Patullo</w:t>
      </w:r>
      <w:proofErr w:type="spellEnd"/>
      <w:r w:rsidR="0092552B">
        <w:rPr>
          <w:rFonts w:eastAsia="Calibri" w:cstheme="minorHAnsi"/>
          <w:bCs/>
        </w:rPr>
        <w:t>, Risa Sayre, Bhaskar Sharma, Jonathan Wall, Hiroshi Yamazaki, and John Wambaugh</w:t>
      </w:r>
    </w:p>
    <w:p w14:paraId="79578114" w14:textId="7011150C" w:rsidR="00CB03DE" w:rsidRDefault="00CB03DE" w:rsidP="002721DF">
      <w:pPr>
        <w:spacing w:after="0" w:line="240" w:lineRule="auto"/>
        <w:rPr>
          <w:rFonts w:eastAsia="Calibri" w:cstheme="minorHAnsi"/>
        </w:rPr>
      </w:pPr>
      <w:r w:rsidRPr="00823888">
        <w:rPr>
          <w:rFonts w:eastAsia="Calibri" w:cstheme="minorHAnsi"/>
        </w:rPr>
        <w:t>Labs/Centers: CCTE</w:t>
      </w:r>
    </w:p>
    <w:p w14:paraId="5A616CF6" w14:textId="77777777" w:rsidR="0044434C" w:rsidRPr="00823888" w:rsidRDefault="0044434C" w:rsidP="002721DF">
      <w:pPr>
        <w:spacing w:after="0" w:line="240" w:lineRule="auto"/>
        <w:rPr>
          <w:rFonts w:eastAsia="Calibri" w:cstheme="minorHAnsi"/>
        </w:rPr>
      </w:pPr>
    </w:p>
    <w:p w14:paraId="4ADC0E72" w14:textId="77777777" w:rsidR="00CB03DE" w:rsidRPr="00823888" w:rsidRDefault="00CB03DE" w:rsidP="002721DF">
      <w:pPr>
        <w:spacing w:after="0" w:line="240" w:lineRule="auto"/>
        <w:rPr>
          <w:rFonts w:cstheme="minorHAnsi"/>
        </w:rPr>
      </w:pPr>
      <w:r w:rsidRPr="00823888">
        <w:rPr>
          <w:rFonts w:eastAsia="Calibri" w:cstheme="minorHAnsi"/>
          <w:b/>
        </w:rPr>
        <w:t xml:space="preserve">External collaborators: </w:t>
      </w:r>
    </w:p>
    <w:p w14:paraId="7CABD451" w14:textId="4132A772" w:rsidR="00CB03DE" w:rsidRDefault="0092552B" w:rsidP="002721DF">
      <w:pPr>
        <w:pStyle w:val="ListParagraph"/>
        <w:numPr>
          <w:ilvl w:val="0"/>
          <w:numId w:val="27"/>
        </w:numPr>
        <w:rPr>
          <w:rFonts w:asciiTheme="minorHAnsi" w:hAnsiTheme="minorHAnsi" w:cstheme="minorHAnsi"/>
          <w:sz w:val="22"/>
          <w:szCs w:val="22"/>
        </w:rPr>
      </w:pPr>
      <w:r>
        <w:rPr>
          <w:rFonts w:asciiTheme="minorHAnsi" w:hAnsiTheme="minorHAnsi" w:cstheme="minorHAnsi"/>
          <w:sz w:val="22"/>
          <w:szCs w:val="22"/>
        </w:rPr>
        <w:t>Showa Pharmaceutical University</w:t>
      </w:r>
    </w:p>
    <w:p w14:paraId="702C56F6" w14:textId="77777777" w:rsidR="0044434C" w:rsidRPr="00823888" w:rsidRDefault="0044434C" w:rsidP="002721DF">
      <w:pPr>
        <w:pStyle w:val="ListParagraph"/>
        <w:rPr>
          <w:rFonts w:asciiTheme="minorHAnsi" w:hAnsiTheme="minorHAnsi" w:cstheme="minorHAnsi"/>
          <w:sz w:val="22"/>
          <w:szCs w:val="22"/>
        </w:rPr>
      </w:pPr>
    </w:p>
    <w:p w14:paraId="6F7D308B" w14:textId="7FE23EA7" w:rsidR="00CB03DE" w:rsidRDefault="00CB03DE" w:rsidP="002721DF">
      <w:pPr>
        <w:spacing w:after="0" w:line="240" w:lineRule="auto"/>
        <w:rPr>
          <w:rFonts w:eastAsia="Calibri" w:cstheme="minorHAnsi"/>
        </w:rPr>
      </w:pPr>
      <w:r w:rsidRPr="00823888">
        <w:rPr>
          <w:rFonts w:eastAsia="Calibri" w:cstheme="minorHAnsi"/>
          <w:b/>
          <w:bCs/>
        </w:rPr>
        <w:t>Internal Peer Reviewers:</w:t>
      </w:r>
      <w:r w:rsidRPr="00823888">
        <w:rPr>
          <w:rFonts w:eastAsia="Calibri" w:cstheme="minorHAnsi"/>
        </w:rPr>
        <w:t xml:space="preserve"> </w:t>
      </w:r>
      <w:r w:rsidR="0092552B">
        <w:rPr>
          <w:rFonts w:eastAsia="Calibri" w:cstheme="minorHAnsi"/>
        </w:rPr>
        <w:t>TBD</w:t>
      </w:r>
    </w:p>
    <w:p w14:paraId="258A87B4" w14:textId="77777777" w:rsidR="0092552B" w:rsidRPr="00823888" w:rsidRDefault="0092552B" w:rsidP="002721DF">
      <w:pPr>
        <w:spacing w:after="0" w:line="240" w:lineRule="auto"/>
        <w:rPr>
          <w:rFonts w:eastAsia="Calibri" w:cstheme="minorHAnsi"/>
        </w:rPr>
      </w:pPr>
    </w:p>
    <w:p w14:paraId="7D6FCD68" w14:textId="595D0981" w:rsidR="00521FA2" w:rsidRDefault="00CB03DE" w:rsidP="002721DF">
      <w:pPr>
        <w:spacing w:after="0" w:line="240" w:lineRule="auto"/>
        <w:rPr>
          <w:rFonts w:eastAsia="Calibri" w:cstheme="minorHAnsi"/>
        </w:rPr>
      </w:pPr>
      <w:r w:rsidRPr="00823888">
        <w:rPr>
          <w:rFonts w:eastAsia="Calibri" w:cstheme="minorHAnsi"/>
          <w:b/>
        </w:rPr>
        <w:t>Target Journal:</w:t>
      </w:r>
      <w:r w:rsidR="0092552B">
        <w:rPr>
          <w:rFonts w:eastAsia="Calibri" w:cstheme="minorHAnsi"/>
          <w:bCs/>
        </w:rPr>
        <w:t xml:space="preserve"> P</w:t>
      </w:r>
      <w:r w:rsidRPr="00823888">
        <w:rPr>
          <w:rFonts w:eastAsia="Calibri" w:cstheme="minorHAnsi"/>
          <w:bCs/>
        </w:rPr>
        <w:t xml:space="preserve">ossibly: Computational Toxicology, </w:t>
      </w:r>
      <w:r w:rsidR="008E4A8A" w:rsidRPr="00823888">
        <w:rPr>
          <w:rFonts w:eastAsia="Calibri" w:cstheme="minorHAnsi"/>
          <w:bCs/>
        </w:rPr>
        <w:t xml:space="preserve">Journal of Pharmacokinetics </w:t>
      </w:r>
      <w:r w:rsidR="008E4A8A" w:rsidRPr="00823888">
        <w:rPr>
          <w:rFonts w:eastAsia="Calibri" w:cstheme="minorHAnsi"/>
        </w:rPr>
        <w:t xml:space="preserve">and Pharmacodynamics, </w:t>
      </w:r>
      <w:r w:rsidR="0092552B">
        <w:rPr>
          <w:rFonts w:eastAsia="Calibri" w:cstheme="minorHAnsi"/>
        </w:rPr>
        <w:t>Journal of Statistical Software</w:t>
      </w:r>
    </w:p>
    <w:p w14:paraId="43934C47" w14:textId="77777777" w:rsidR="0044434C" w:rsidRPr="00823888" w:rsidRDefault="0044434C" w:rsidP="002721DF">
      <w:pPr>
        <w:spacing w:after="0" w:line="240" w:lineRule="auto"/>
        <w:rPr>
          <w:rFonts w:eastAsia="Calibri" w:cstheme="minorHAnsi"/>
        </w:rPr>
      </w:pPr>
    </w:p>
    <w:p w14:paraId="40DE01C6" w14:textId="77777777" w:rsidR="00CB03DE" w:rsidRPr="00823888" w:rsidRDefault="00CB03DE" w:rsidP="002721DF">
      <w:pPr>
        <w:spacing w:after="0" w:line="240" w:lineRule="auto"/>
        <w:rPr>
          <w:rFonts w:eastAsia="Calibri" w:cstheme="minorHAnsi"/>
          <w:b/>
          <w:bCs/>
        </w:rPr>
      </w:pPr>
      <w:r w:rsidRPr="00823888">
        <w:rPr>
          <w:rFonts w:eastAsia="Calibri" w:cstheme="minorHAnsi"/>
          <w:b/>
          <w:bCs/>
        </w:rPr>
        <w:t>Four bullet point summary:</w:t>
      </w:r>
    </w:p>
    <w:p w14:paraId="58711ABC" w14:textId="3D97304C" w:rsidR="00CB03DE" w:rsidRPr="009768E1" w:rsidRDefault="009768E1" w:rsidP="002721DF">
      <w:pPr>
        <w:numPr>
          <w:ilvl w:val="0"/>
          <w:numId w:val="24"/>
        </w:numPr>
        <w:spacing w:after="0" w:line="240" w:lineRule="auto"/>
        <w:rPr>
          <w:rFonts w:eastAsia="Calibri" w:cstheme="minorHAnsi"/>
        </w:rPr>
      </w:pPr>
      <w:r>
        <w:rPr>
          <w:rFonts w:cstheme="minorHAnsi"/>
        </w:rPr>
        <w:t>words</w:t>
      </w:r>
    </w:p>
    <w:p w14:paraId="6C24B52A" w14:textId="264C380A" w:rsidR="009768E1" w:rsidRPr="0044434C" w:rsidRDefault="009768E1" w:rsidP="002721DF">
      <w:pPr>
        <w:numPr>
          <w:ilvl w:val="0"/>
          <w:numId w:val="24"/>
        </w:numPr>
        <w:spacing w:after="0" w:line="240" w:lineRule="auto"/>
        <w:rPr>
          <w:rFonts w:eastAsia="Calibri" w:cstheme="minorHAnsi"/>
        </w:rPr>
      </w:pPr>
      <w:r>
        <w:rPr>
          <w:rFonts w:cstheme="minorHAnsi"/>
        </w:rPr>
        <w:t>words</w:t>
      </w:r>
    </w:p>
    <w:p w14:paraId="139F1D9E" w14:textId="0C9407F1" w:rsidR="0044434C" w:rsidRDefault="009768E1" w:rsidP="002721DF">
      <w:pPr>
        <w:numPr>
          <w:ilvl w:val="0"/>
          <w:numId w:val="24"/>
        </w:numPr>
        <w:spacing w:after="0" w:line="240" w:lineRule="auto"/>
        <w:rPr>
          <w:rFonts w:eastAsia="Calibri" w:cstheme="minorHAnsi"/>
        </w:rPr>
      </w:pPr>
      <w:r>
        <w:rPr>
          <w:rFonts w:eastAsia="Calibri" w:cstheme="minorHAnsi"/>
        </w:rPr>
        <w:t>words</w:t>
      </w:r>
    </w:p>
    <w:p w14:paraId="260167DE" w14:textId="572C4D55" w:rsidR="009768E1" w:rsidRDefault="009768E1" w:rsidP="002721DF">
      <w:pPr>
        <w:numPr>
          <w:ilvl w:val="0"/>
          <w:numId w:val="24"/>
        </w:numPr>
        <w:spacing w:after="0" w:line="240" w:lineRule="auto"/>
        <w:rPr>
          <w:rFonts w:eastAsia="Calibri" w:cstheme="minorHAnsi"/>
        </w:rPr>
      </w:pPr>
      <w:r>
        <w:rPr>
          <w:rFonts w:eastAsia="Calibri" w:cstheme="minorHAnsi"/>
        </w:rPr>
        <w:t>words</w:t>
      </w:r>
    </w:p>
    <w:p w14:paraId="599F9CD4" w14:textId="77777777" w:rsidR="009768E1" w:rsidRPr="00823888" w:rsidRDefault="009768E1" w:rsidP="009768E1">
      <w:pPr>
        <w:spacing w:after="0" w:line="240" w:lineRule="auto"/>
        <w:ind w:left="720"/>
        <w:rPr>
          <w:rFonts w:eastAsia="Calibri" w:cstheme="minorHAnsi"/>
        </w:rPr>
      </w:pPr>
    </w:p>
    <w:p w14:paraId="1F3AE8E2" w14:textId="7EF4EC3E" w:rsidR="00CB03DE" w:rsidRDefault="00CB03DE" w:rsidP="002721DF">
      <w:pPr>
        <w:spacing w:after="0" w:line="240" w:lineRule="auto"/>
        <w:rPr>
          <w:rFonts w:cstheme="minorHAnsi"/>
        </w:rPr>
      </w:pPr>
      <w:r w:rsidRPr="00823888">
        <w:rPr>
          <w:rFonts w:eastAsia="Calibri" w:cstheme="minorHAnsi"/>
          <w:b/>
        </w:rPr>
        <w:t xml:space="preserve">One sentence description: </w:t>
      </w:r>
      <w:r w:rsidR="00226A41" w:rsidRPr="00823888">
        <w:rPr>
          <w:rFonts w:eastAsia="Calibri" w:cstheme="minorHAnsi"/>
        </w:rPr>
        <w:t xml:space="preserve">This collaborative trial demonstrates </w:t>
      </w:r>
      <w:r w:rsidR="0044434C" w:rsidRPr="00823888">
        <w:rPr>
          <w:rFonts w:eastAsia="Calibri" w:cstheme="minorHAnsi"/>
        </w:rPr>
        <w:t xml:space="preserve">that </w:t>
      </w:r>
      <w:r w:rsidR="009768E1">
        <w:rPr>
          <w:rFonts w:cstheme="minorHAnsi"/>
        </w:rPr>
        <w:t>…</w:t>
      </w:r>
    </w:p>
    <w:p w14:paraId="08F4BB8F" w14:textId="77777777" w:rsidR="0044434C" w:rsidRPr="00823888" w:rsidRDefault="0044434C" w:rsidP="002721DF">
      <w:pPr>
        <w:spacing w:after="0" w:line="240" w:lineRule="auto"/>
        <w:rPr>
          <w:rFonts w:eastAsia="Calibri" w:cstheme="minorHAnsi"/>
        </w:rPr>
      </w:pPr>
    </w:p>
    <w:p w14:paraId="3204F1DB" w14:textId="5805A75F" w:rsidR="00CB03DE" w:rsidRPr="009768E1" w:rsidRDefault="00CB03DE" w:rsidP="002721DF">
      <w:pPr>
        <w:spacing w:after="0" w:line="240" w:lineRule="auto"/>
      </w:pPr>
      <w:r w:rsidRPr="00823888">
        <w:rPr>
          <w:rFonts w:eastAsia="Calibri" w:cstheme="minorHAnsi"/>
          <w:b/>
        </w:rPr>
        <w:t>Chemicals Involved:</w:t>
      </w:r>
      <w:r w:rsidRPr="00823888">
        <w:rPr>
          <w:rFonts w:eastAsia="Calibri" w:cstheme="minorHAnsi"/>
          <w:bCs/>
        </w:rPr>
        <w:t xml:space="preserve"> ~100</w:t>
      </w:r>
      <w:r w:rsidRPr="00823888">
        <w:rPr>
          <w:rFonts w:eastAsia="Calibri" w:cstheme="minorHAnsi"/>
        </w:rPr>
        <w:t xml:space="preserve"> </w:t>
      </w:r>
      <w:proofErr w:type="spellStart"/>
      <w:r w:rsidR="009768E1">
        <w:rPr>
          <w:rFonts w:eastAsia="Calibri" w:cstheme="minorHAnsi"/>
        </w:rPr>
        <w:t>CvTdb</w:t>
      </w:r>
      <w:proofErr w:type="spellEnd"/>
      <w:r w:rsidR="009768E1">
        <w:rPr>
          <w:rFonts w:eastAsia="Calibri" w:cstheme="minorHAnsi"/>
        </w:rPr>
        <w:t xml:space="preserve"> chemicals with oral </w:t>
      </w:r>
      <w:r w:rsidR="009768E1">
        <w:t>and/or intravenous administration routes</w:t>
      </w:r>
    </w:p>
    <w:p w14:paraId="315C8200" w14:textId="77777777" w:rsidR="00CB03DE" w:rsidRDefault="00CB03DE" w:rsidP="002721DF">
      <w:pPr>
        <w:spacing w:after="0" w:line="240" w:lineRule="auto"/>
        <w:rPr>
          <w:rFonts w:asciiTheme="majorHAnsi" w:eastAsiaTheme="majorEastAsia" w:hAnsiTheme="majorHAnsi" w:cstheme="majorBidi"/>
          <w:b/>
          <w:bCs/>
          <w:spacing w:val="-10"/>
          <w:kern w:val="28"/>
          <w:sz w:val="56"/>
          <w:szCs w:val="56"/>
        </w:rPr>
      </w:pPr>
      <w:r>
        <w:rPr>
          <w:rFonts w:asciiTheme="majorHAnsi" w:eastAsiaTheme="majorEastAsia" w:hAnsiTheme="majorHAnsi" w:cstheme="majorBidi"/>
          <w:b/>
          <w:bCs/>
          <w:spacing w:val="-10"/>
          <w:kern w:val="28"/>
          <w:sz w:val="56"/>
          <w:szCs w:val="56"/>
        </w:rPr>
        <w:br w:type="page"/>
      </w:r>
    </w:p>
    <w:p w14:paraId="62739413" w14:textId="522F3B60" w:rsidR="00810B69" w:rsidRPr="009768E1" w:rsidRDefault="009768E1" w:rsidP="006F4886">
      <w:pPr>
        <w:spacing w:after="0" w:line="360" w:lineRule="auto"/>
        <w:jc w:val="center"/>
        <w:rPr>
          <w:rFonts w:asciiTheme="majorHAnsi" w:eastAsiaTheme="majorEastAsia" w:hAnsiTheme="majorHAnsi" w:cstheme="majorBidi"/>
          <w:b/>
          <w:bCs/>
          <w:i/>
          <w:iCs/>
          <w:spacing w:val="-10"/>
          <w:kern w:val="28"/>
          <w:sz w:val="56"/>
          <w:szCs w:val="56"/>
        </w:rPr>
      </w:pPr>
      <w:r>
        <w:rPr>
          <w:rFonts w:asciiTheme="majorHAnsi" w:eastAsiaTheme="majorEastAsia" w:hAnsiTheme="majorHAnsi" w:cstheme="majorBidi"/>
          <w:b/>
          <w:bCs/>
          <w:spacing w:val="-10"/>
          <w:kern w:val="28"/>
          <w:sz w:val="56"/>
          <w:szCs w:val="56"/>
        </w:rPr>
        <w:lastRenderedPageBreak/>
        <w:t xml:space="preserve">Great Title about </w:t>
      </w:r>
      <w:proofErr w:type="spellStart"/>
      <w:r>
        <w:rPr>
          <w:rFonts w:asciiTheme="majorHAnsi" w:eastAsiaTheme="majorEastAsia" w:hAnsiTheme="majorHAnsi" w:cstheme="majorBidi"/>
          <w:b/>
          <w:bCs/>
          <w:i/>
          <w:iCs/>
          <w:spacing w:val="-10"/>
          <w:kern w:val="28"/>
          <w:sz w:val="56"/>
          <w:szCs w:val="56"/>
        </w:rPr>
        <w:t>invivoPKfit</w:t>
      </w:r>
      <w:proofErr w:type="spellEnd"/>
      <w:r>
        <w:rPr>
          <w:rFonts w:asciiTheme="majorHAnsi" w:eastAsiaTheme="majorEastAsia" w:hAnsiTheme="majorHAnsi" w:cstheme="majorBidi"/>
          <w:b/>
          <w:bCs/>
          <w:i/>
          <w:iCs/>
          <w:spacing w:val="-10"/>
          <w:kern w:val="28"/>
          <w:sz w:val="56"/>
          <w:szCs w:val="56"/>
        </w:rPr>
        <w:t xml:space="preserve"> </w:t>
      </w:r>
      <w:r>
        <w:rPr>
          <w:rFonts w:asciiTheme="majorHAnsi" w:eastAsiaTheme="majorEastAsia" w:hAnsiTheme="majorHAnsi" w:cstheme="majorBidi"/>
          <w:b/>
          <w:bCs/>
          <w:spacing w:val="-10"/>
          <w:kern w:val="28"/>
          <w:sz w:val="56"/>
          <w:szCs w:val="56"/>
        </w:rPr>
        <w:t xml:space="preserve">and the </w:t>
      </w:r>
      <w:proofErr w:type="spellStart"/>
      <w:r w:rsidRPr="0026265C">
        <w:rPr>
          <w:rFonts w:asciiTheme="majorHAnsi" w:eastAsiaTheme="majorEastAsia" w:hAnsiTheme="majorHAnsi" w:cstheme="majorBidi"/>
          <w:b/>
          <w:bCs/>
          <w:spacing w:val="-10"/>
          <w:kern w:val="28"/>
          <w:sz w:val="56"/>
          <w:szCs w:val="56"/>
        </w:rPr>
        <w:t>CvTdb</w:t>
      </w:r>
      <w:proofErr w:type="spellEnd"/>
    </w:p>
    <w:p w14:paraId="580C3345" w14:textId="77777777" w:rsidR="000F08E1" w:rsidRPr="000F08E1" w:rsidRDefault="000F08E1" w:rsidP="006F4886">
      <w:pPr>
        <w:spacing w:after="0" w:line="360" w:lineRule="auto"/>
        <w:jc w:val="center"/>
        <w:rPr>
          <w:rFonts w:asciiTheme="majorHAnsi" w:eastAsiaTheme="majorEastAsia" w:hAnsiTheme="majorHAnsi" w:cstheme="majorBidi"/>
          <w:spacing w:val="-10"/>
          <w:kern w:val="28"/>
        </w:rPr>
      </w:pPr>
    </w:p>
    <w:p w14:paraId="33F48C1F" w14:textId="69E3708E" w:rsidR="009768E1" w:rsidRDefault="009768E1" w:rsidP="009768E1">
      <w:pPr>
        <w:spacing w:after="0" w:line="360" w:lineRule="auto"/>
        <w:jc w:val="center"/>
        <w:rPr>
          <w:rFonts w:eastAsia="Calibri" w:cstheme="minorHAnsi"/>
          <w:bCs/>
          <w:vertAlign w:val="superscript"/>
        </w:rPr>
      </w:pPr>
      <w:r>
        <w:rPr>
          <w:rFonts w:eastAsia="Calibri" w:cstheme="minorHAnsi"/>
          <w:bCs/>
        </w:rPr>
        <w:t>Christopher Cook</w:t>
      </w:r>
      <w:r>
        <w:rPr>
          <w:rFonts w:eastAsia="Calibri" w:cstheme="minorHAnsi"/>
          <w:bCs/>
          <w:vertAlign w:val="superscript"/>
        </w:rPr>
        <w:t>1,2</w:t>
      </w:r>
      <w:r>
        <w:rPr>
          <w:rFonts w:eastAsia="Calibri" w:cstheme="minorHAnsi"/>
          <w:bCs/>
        </w:rPr>
        <w:t>, Lucas Albrecht</w:t>
      </w:r>
      <w:r>
        <w:rPr>
          <w:rFonts w:eastAsia="Calibri" w:cstheme="minorHAnsi"/>
          <w:bCs/>
          <w:vertAlign w:val="superscript"/>
        </w:rPr>
        <w:t>1</w:t>
      </w:r>
      <w:r>
        <w:rPr>
          <w:rFonts w:eastAsia="Calibri" w:cstheme="minorHAnsi"/>
          <w:bCs/>
        </w:rPr>
        <w:t>, Grace Cary</w:t>
      </w:r>
      <w:r>
        <w:rPr>
          <w:rFonts w:eastAsia="Calibri" w:cstheme="minorHAnsi"/>
          <w:bCs/>
          <w:vertAlign w:val="superscript"/>
        </w:rPr>
        <w:t>1,2</w:t>
      </w:r>
      <w:r>
        <w:rPr>
          <w:rFonts w:eastAsia="Calibri" w:cstheme="minorHAnsi"/>
          <w:bCs/>
        </w:rPr>
        <w:t>, Brenda Edwards</w:t>
      </w:r>
      <w:r>
        <w:rPr>
          <w:rFonts w:eastAsia="Calibri" w:cstheme="minorHAnsi"/>
          <w:bCs/>
          <w:vertAlign w:val="superscript"/>
        </w:rPr>
        <w:t>1</w:t>
      </w:r>
      <w:r>
        <w:rPr>
          <w:rFonts w:eastAsia="Calibri" w:cstheme="minorHAnsi"/>
          <w:bCs/>
        </w:rPr>
        <w:t>, Derik Haggard</w:t>
      </w:r>
      <w:r>
        <w:rPr>
          <w:rFonts w:eastAsia="Calibri" w:cstheme="minorHAnsi"/>
          <w:bCs/>
          <w:vertAlign w:val="superscript"/>
        </w:rPr>
        <w:t>1</w:t>
      </w:r>
      <w:r>
        <w:rPr>
          <w:rFonts w:eastAsia="Calibri" w:cstheme="minorHAnsi"/>
          <w:bCs/>
        </w:rPr>
        <w:t>, Nancy Hanley</w:t>
      </w:r>
      <w:r>
        <w:rPr>
          <w:rFonts w:eastAsia="Calibri" w:cstheme="minorHAnsi"/>
          <w:bCs/>
          <w:vertAlign w:val="superscript"/>
        </w:rPr>
        <w:t>1</w:t>
      </w:r>
      <w:r>
        <w:rPr>
          <w:rFonts w:eastAsia="Calibri" w:cstheme="minorHAnsi"/>
          <w:bCs/>
        </w:rPr>
        <w:t>, Michael F. Hughes</w:t>
      </w:r>
      <w:r>
        <w:rPr>
          <w:rFonts w:eastAsia="Calibri" w:cstheme="minorHAnsi"/>
          <w:bCs/>
          <w:vertAlign w:val="superscript"/>
        </w:rPr>
        <w:t>1</w:t>
      </w:r>
      <w:r>
        <w:rPr>
          <w:rFonts w:eastAsia="Calibri" w:cstheme="minorHAnsi"/>
          <w:bCs/>
        </w:rPr>
        <w:t>, Anna Jarnagin</w:t>
      </w:r>
      <w:r>
        <w:rPr>
          <w:rFonts w:eastAsia="Calibri" w:cstheme="minorHAnsi"/>
          <w:bCs/>
          <w:vertAlign w:val="superscript"/>
        </w:rPr>
        <w:t>1,2</w:t>
      </w:r>
      <w:r>
        <w:rPr>
          <w:rFonts w:eastAsia="Calibri" w:cstheme="minorHAnsi"/>
          <w:bCs/>
        </w:rPr>
        <w:t xml:space="preserve">, </w:t>
      </w:r>
      <w:r w:rsidRPr="002026F4">
        <w:rPr>
          <w:rFonts w:eastAsia="Calibri" w:cstheme="minorHAnsi"/>
          <w:bCs/>
        </w:rPr>
        <w:t>Tirumala D</w:t>
      </w:r>
      <w:r>
        <w:rPr>
          <w:rFonts w:eastAsia="Calibri" w:cstheme="minorHAnsi"/>
          <w:bCs/>
        </w:rPr>
        <w:t>.</w:t>
      </w:r>
      <w:r w:rsidRPr="002026F4">
        <w:rPr>
          <w:rFonts w:eastAsia="Calibri" w:cstheme="minorHAnsi"/>
          <w:bCs/>
        </w:rPr>
        <w:t xml:space="preserve"> </w:t>
      </w:r>
      <w:r>
        <w:rPr>
          <w:rFonts w:eastAsia="Calibri" w:cstheme="minorHAnsi"/>
          <w:bCs/>
        </w:rPr>
        <w:t>Kodavanti</w:t>
      </w:r>
      <w:r>
        <w:rPr>
          <w:rFonts w:eastAsia="Calibri" w:cstheme="minorHAnsi"/>
          <w:bCs/>
          <w:vertAlign w:val="superscript"/>
        </w:rPr>
        <w:t>1,2</w:t>
      </w:r>
      <w:r>
        <w:rPr>
          <w:rFonts w:eastAsia="Calibri" w:cstheme="minorHAnsi"/>
          <w:bCs/>
        </w:rPr>
        <w:t>, Evgenia Koral-Bexell</w:t>
      </w:r>
      <w:r>
        <w:rPr>
          <w:rFonts w:eastAsia="Calibri" w:cstheme="minorHAnsi"/>
          <w:bCs/>
          <w:vertAlign w:val="superscript"/>
        </w:rPr>
        <w:t>1,2</w:t>
      </w:r>
      <w:r>
        <w:rPr>
          <w:rFonts w:eastAsia="Calibri" w:cstheme="minorHAnsi"/>
          <w:bCs/>
        </w:rPr>
        <w:t>, Anna Kreutz</w:t>
      </w:r>
      <w:r>
        <w:rPr>
          <w:rFonts w:eastAsia="Calibri" w:cstheme="minorHAnsi"/>
          <w:bCs/>
          <w:vertAlign w:val="superscript"/>
        </w:rPr>
        <w:t>1,2</w:t>
      </w:r>
      <w:r>
        <w:rPr>
          <w:rFonts w:eastAsia="Calibri" w:cstheme="minorHAnsi"/>
          <w:bCs/>
        </w:rPr>
        <w:t>, Mayla Ngo</w:t>
      </w:r>
      <w:r>
        <w:rPr>
          <w:rFonts w:eastAsia="Calibri" w:cstheme="minorHAnsi"/>
          <w:bCs/>
          <w:vertAlign w:val="superscript"/>
        </w:rPr>
        <w:t>1,2</w:t>
      </w:r>
      <w:r>
        <w:rPr>
          <w:rFonts w:eastAsia="Calibri" w:cstheme="minorHAnsi"/>
          <w:bCs/>
        </w:rPr>
        <w:t>, Caroline Ring</w:t>
      </w:r>
      <w:r>
        <w:rPr>
          <w:rFonts w:eastAsia="Calibri" w:cstheme="minorHAnsi"/>
          <w:bCs/>
          <w:vertAlign w:val="superscript"/>
        </w:rPr>
        <w:t>1</w:t>
      </w:r>
      <w:r>
        <w:rPr>
          <w:rFonts w:eastAsia="Calibri" w:cstheme="minorHAnsi"/>
          <w:bCs/>
        </w:rPr>
        <w:t xml:space="preserve">, </w:t>
      </w:r>
      <w:r w:rsidR="0026265C">
        <w:rPr>
          <w:rFonts w:eastAsia="Calibri" w:cstheme="minorHAnsi"/>
          <w:bCs/>
        </w:rPr>
        <w:t>Caitlyn Patullo</w:t>
      </w:r>
      <w:r w:rsidR="0026265C">
        <w:rPr>
          <w:rFonts w:eastAsia="Calibri" w:cstheme="minorHAnsi"/>
          <w:bCs/>
          <w:vertAlign w:val="superscript"/>
        </w:rPr>
        <w:t>1,2</w:t>
      </w:r>
      <w:r w:rsidR="0026265C">
        <w:rPr>
          <w:rFonts w:eastAsia="Calibri" w:cstheme="minorHAnsi"/>
          <w:bCs/>
        </w:rPr>
        <w:t xml:space="preserve">, </w:t>
      </w:r>
      <w:r>
        <w:rPr>
          <w:rFonts w:eastAsia="Calibri" w:cstheme="minorHAnsi"/>
          <w:bCs/>
        </w:rPr>
        <w:t>Risa Sayre</w:t>
      </w:r>
      <w:r>
        <w:rPr>
          <w:rFonts w:eastAsia="Calibri" w:cstheme="minorHAnsi"/>
          <w:bCs/>
          <w:vertAlign w:val="superscript"/>
        </w:rPr>
        <w:t>1,3</w:t>
      </w:r>
      <w:r>
        <w:rPr>
          <w:rFonts w:eastAsia="Calibri" w:cstheme="minorHAnsi"/>
          <w:bCs/>
        </w:rPr>
        <w:t>, Bhaskar Sharma</w:t>
      </w:r>
      <w:r>
        <w:rPr>
          <w:rFonts w:eastAsia="Calibri" w:cstheme="minorHAnsi"/>
          <w:bCs/>
          <w:vertAlign w:val="superscript"/>
        </w:rPr>
        <w:t>1</w:t>
      </w:r>
      <w:r>
        <w:rPr>
          <w:rFonts w:eastAsia="Calibri" w:cstheme="minorHAnsi"/>
          <w:bCs/>
        </w:rPr>
        <w:t>, Jonathan Wall</w:t>
      </w:r>
      <w:r>
        <w:rPr>
          <w:rFonts w:eastAsia="Calibri" w:cstheme="minorHAnsi"/>
          <w:bCs/>
          <w:vertAlign w:val="superscript"/>
        </w:rPr>
        <w:t>1</w:t>
      </w:r>
      <w:r>
        <w:rPr>
          <w:rFonts w:eastAsia="Calibri" w:cstheme="minorHAnsi"/>
          <w:bCs/>
        </w:rPr>
        <w:t>, Hiroshi Yamazaki</w:t>
      </w:r>
      <w:r>
        <w:rPr>
          <w:rFonts w:eastAsia="Calibri" w:cstheme="minorHAnsi"/>
          <w:bCs/>
          <w:vertAlign w:val="superscript"/>
        </w:rPr>
        <w:t>4</w:t>
      </w:r>
      <w:r>
        <w:rPr>
          <w:rFonts w:eastAsia="Calibri" w:cstheme="minorHAnsi"/>
          <w:bCs/>
        </w:rPr>
        <w:t>, and John Wambaugh</w:t>
      </w:r>
      <w:r>
        <w:rPr>
          <w:rFonts w:eastAsia="Calibri" w:cstheme="minorHAnsi"/>
          <w:bCs/>
          <w:vertAlign w:val="superscript"/>
        </w:rPr>
        <w:t>1</w:t>
      </w:r>
    </w:p>
    <w:p w14:paraId="300DD263" w14:textId="77777777" w:rsidR="000F08E1" w:rsidRPr="000F08E1" w:rsidRDefault="000F08E1" w:rsidP="006F4886">
      <w:pPr>
        <w:spacing w:after="0" w:line="360" w:lineRule="auto"/>
        <w:jc w:val="center"/>
        <w:rPr>
          <w:rFonts w:cstheme="minorHAnsi"/>
        </w:rPr>
      </w:pPr>
    </w:p>
    <w:p w14:paraId="6568F60F" w14:textId="77777777" w:rsidR="0026265C" w:rsidRPr="000F08E1" w:rsidRDefault="0026265C" w:rsidP="0026265C">
      <w:pPr>
        <w:pStyle w:val="ListParagraph"/>
        <w:numPr>
          <w:ilvl w:val="0"/>
          <w:numId w:val="30"/>
        </w:numPr>
        <w:spacing w:line="360" w:lineRule="auto"/>
        <w:rPr>
          <w:rFonts w:asciiTheme="minorHAnsi" w:hAnsiTheme="minorHAnsi" w:cstheme="minorHAnsi"/>
          <w:sz w:val="22"/>
          <w:szCs w:val="22"/>
        </w:rPr>
      </w:pPr>
      <w:bookmarkStart w:id="0" w:name="_Hlk94093118"/>
      <w:r w:rsidRPr="000F08E1">
        <w:rPr>
          <w:rFonts w:asciiTheme="minorHAnsi" w:hAnsiTheme="minorHAnsi" w:cstheme="minorHAnsi"/>
          <w:sz w:val="22"/>
          <w:szCs w:val="22"/>
        </w:rPr>
        <w:t xml:space="preserve">Center for Computational Toxicology and Exposure, Office of Research and Development, United States Environmental Protection Agency, </w:t>
      </w:r>
      <w:r>
        <w:rPr>
          <w:rFonts w:asciiTheme="minorHAnsi" w:hAnsiTheme="minorHAnsi" w:cstheme="minorHAnsi"/>
          <w:sz w:val="22"/>
          <w:szCs w:val="22"/>
        </w:rPr>
        <w:t>Durham</w:t>
      </w:r>
      <w:r w:rsidRPr="000F08E1">
        <w:rPr>
          <w:rFonts w:asciiTheme="minorHAnsi" w:hAnsiTheme="minorHAnsi" w:cstheme="minorHAnsi"/>
          <w:sz w:val="22"/>
          <w:szCs w:val="22"/>
        </w:rPr>
        <w:t>, North Carolina</w:t>
      </w:r>
      <w:r>
        <w:rPr>
          <w:rFonts w:asciiTheme="minorHAnsi" w:hAnsiTheme="minorHAnsi" w:cstheme="minorHAnsi"/>
          <w:sz w:val="22"/>
          <w:szCs w:val="22"/>
        </w:rPr>
        <w:t xml:space="preserve"> 28311</w:t>
      </w:r>
    </w:p>
    <w:p w14:paraId="06B49078" w14:textId="77777777" w:rsidR="0026265C" w:rsidRDefault="0026265C" w:rsidP="0026265C">
      <w:pPr>
        <w:pStyle w:val="ListParagraph"/>
        <w:numPr>
          <w:ilvl w:val="0"/>
          <w:numId w:val="30"/>
        </w:numPr>
        <w:spacing w:line="360" w:lineRule="auto"/>
        <w:rPr>
          <w:rFonts w:asciiTheme="minorHAnsi" w:hAnsiTheme="minorHAnsi" w:cstheme="minorHAnsi"/>
          <w:sz w:val="22"/>
          <w:szCs w:val="22"/>
        </w:rPr>
      </w:pPr>
      <w:r w:rsidRPr="000F08E1">
        <w:rPr>
          <w:rFonts w:asciiTheme="minorHAnsi" w:hAnsiTheme="minorHAnsi" w:cstheme="minorHAnsi"/>
          <w:sz w:val="22"/>
          <w:szCs w:val="22"/>
        </w:rPr>
        <w:t>Oak Ridge Institute for Science and Education, Oak Ridge, Tennessee 3</w:t>
      </w:r>
      <w:r>
        <w:rPr>
          <w:rFonts w:asciiTheme="minorHAnsi" w:hAnsiTheme="minorHAnsi" w:cstheme="minorHAnsi"/>
          <w:sz w:val="22"/>
          <w:szCs w:val="22"/>
        </w:rPr>
        <w:t>83</w:t>
      </w:r>
      <w:r w:rsidRPr="000F08E1">
        <w:rPr>
          <w:rFonts w:asciiTheme="minorHAnsi" w:hAnsiTheme="minorHAnsi" w:cstheme="minorHAnsi"/>
          <w:sz w:val="22"/>
          <w:szCs w:val="22"/>
        </w:rPr>
        <w:t>31</w:t>
      </w:r>
    </w:p>
    <w:p w14:paraId="5816F81A" w14:textId="5C768603" w:rsidR="0026265C" w:rsidRPr="000F08E1" w:rsidRDefault="0026265C" w:rsidP="0026265C">
      <w:pPr>
        <w:pStyle w:val="ListParagraph"/>
        <w:numPr>
          <w:ilvl w:val="0"/>
          <w:numId w:val="30"/>
        </w:numPr>
        <w:spacing w:line="360" w:lineRule="auto"/>
        <w:rPr>
          <w:rFonts w:asciiTheme="minorHAnsi" w:hAnsiTheme="minorHAnsi" w:cstheme="minorHAnsi"/>
          <w:sz w:val="22"/>
          <w:szCs w:val="22"/>
        </w:rPr>
      </w:pPr>
      <w:r w:rsidRPr="00C22745">
        <w:rPr>
          <w:rFonts w:asciiTheme="minorHAnsi" w:hAnsiTheme="minorHAnsi" w:cstheme="minorHAnsi"/>
          <w:sz w:val="22"/>
          <w:szCs w:val="22"/>
        </w:rPr>
        <w:t>Department of Environmental Sciences and Engineering, University of North Carolina at Chapel Hill, Chapel Hill, NC</w:t>
      </w:r>
      <w:r>
        <w:rPr>
          <w:rFonts w:asciiTheme="minorHAnsi" w:hAnsiTheme="minorHAnsi" w:cstheme="minorHAnsi"/>
          <w:sz w:val="22"/>
          <w:szCs w:val="22"/>
        </w:rPr>
        <w:t xml:space="preserve"> </w:t>
      </w:r>
      <w:r w:rsidRPr="0026265C">
        <w:rPr>
          <w:rFonts w:asciiTheme="minorHAnsi" w:hAnsiTheme="minorHAnsi" w:cstheme="minorHAnsi"/>
          <w:sz w:val="22"/>
          <w:szCs w:val="22"/>
        </w:rPr>
        <w:t>27599</w:t>
      </w:r>
    </w:p>
    <w:bookmarkEnd w:id="0"/>
    <w:p w14:paraId="51744A22" w14:textId="77777777" w:rsidR="0026265C" w:rsidRPr="000F08E1" w:rsidRDefault="0026265C" w:rsidP="0026265C">
      <w:pPr>
        <w:pStyle w:val="ListParagraph"/>
        <w:numPr>
          <w:ilvl w:val="0"/>
          <w:numId w:val="30"/>
        </w:numPr>
        <w:spacing w:line="360" w:lineRule="auto"/>
        <w:rPr>
          <w:rFonts w:asciiTheme="minorHAnsi" w:hAnsiTheme="minorHAnsi" w:cstheme="minorHAnsi"/>
          <w:sz w:val="22"/>
          <w:szCs w:val="22"/>
        </w:rPr>
      </w:pPr>
      <w:r>
        <w:rPr>
          <w:rFonts w:asciiTheme="minorHAnsi" w:hAnsiTheme="minorHAnsi" w:cstheme="minorHAnsi"/>
          <w:sz w:val="22"/>
          <w:szCs w:val="22"/>
        </w:rPr>
        <w:t>Showa Pharmaceutical University, Machida, Tokyo</w:t>
      </w:r>
      <w:r w:rsidRPr="00F30150">
        <w:t xml:space="preserve"> </w:t>
      </w:r>
      <w:r w:rsidRPr="00F30150">
        <w:rPr>
          <w:rFonts w:asciiTheme="minorHAnsi" w:hAnsiTheme="minorHAnsi" w:cstheme="minorHAnsi"/>
          <w:sz w:val="22"/>
          <w:szCs w:val="22"/>
        </w:rPr>
        <w:t>194-8543</w:t>
      </w:r>
      <w:r>
        <w:rPr>
          <w:rFonts w:asciiTheme="minorHAnsi" w:hAnsiTheme="minorHAnsi" w:cstheme="minorHAnsi"/>
          <w:sz w:val="22"/>
          <w:szCs w:val="22"/>
        </w:rPr>
        <w:t>, Japan</w:t>
      </w:r>
    </w:p>
    <w:p w14:paraId="3067350F" w14:textId="77777777" w:rsidR="00862512" w:rsidRPr="00862512" w:rsidRDefault="00862512" w:rsidP="006F4886">
      <w:pPr>
        <w:spacing w:after="0" w:line="360" w:lineRule="auto"/>
      </w:pPr>
    </w:p>
    <w:p w14:paraId="2918FFC2" w14:textId="1F90D547" w:rsidR="00C4220D" w:rsidRPr="00862512" w:rsidRDefault="00C4220D" w:rsidP="006F4886">
      <w:pPr>
        <w:spacing w:after="0" w:line="360" w:lineRule="auto"/>
      </w:pPr>
      <w:r>
        <w:t xml:space="preserve">*Corresponding Author: </w:t>
      </w:r>
      <w:r w:rsidR="0080447D">
        <w:t>cook</w:t>
      </w:r>
      <w:r>
        <w:t>.</w:t>
      </w:r>
      <w:r w:rsidR="0080447D">
        <w:t>christopher</w:t>
      </w:r>
      <w:r>
        <w:t>@epa.gov</w:t>
      </w:r>
    </w:p>
    <w:p w14:paraId="20B5155F" w14:textId="5E019748" w:rsidR="001944EA" w:rsidRDefault="001944EA" w:rsidP="006F4886">
      <w:pPr>
        <w:spacing w:after="0" w:line="360" w:lineRule="auto"/>
      </w:pPr>
    </w:p>
    <w:p w14:paraId="0398A9CA" w14:textId="77777777" w:rsidR="00226A41" w:rsidRDefault="00226A41" w:rsidP="006F4886">
      <w:pPr>
        <w:spacing w:after="0" w:line="360" w:lineRule="auto"/>
        <w:rPr>
          <w:rFonts w:asciiTheme="majorHAnsi" w:eastAsiaTheme="majorEastAsia" w:hAnsiTheme="majorHAnsi" w:cstheme="majorBidi"/>
          <w:color w:val="2F5496" w:themeColor="accent1" w:themeShade="BF"/>
          <w:sz w:val="32"/>
          <w:szCs w:val="32"/>
        </w:rPr>
      </w:pPr>
      <w:r>
        <w:br w:type="page"/>
      </w:r>
    </w:p>
    <w:p w14:paraId="7E1580B7" w14:textId="6496ADDB" w:rsidR="001944EA" w:rsidRDefault="001944EA" w:rsidP="006F4886">
      <w:pPr>
        <w:pStyle w:val="Heading1"/>
        <w:spacing w:line="360" w:lineRule="auto"/>
      </w:pPr>
      <w:r>
        <w:lastRenderedPageBreak/>
        <w:t>Abstract</w:t>
      </w:r>
    </w:p>
    <w:p w14:paraId="4CAEA391" w14:textId="51BC0004" w:rsidR="001944EA" w:rsidRDefault="0026265C" w:rsidP="006F4886">
      <w:pPr>
        <w:spacing w:after="0" w:line="360" w:lineRule="auto"/>
      </w:pPr>
      <w:r w:rsidRPr="0026265C">
        <w:t>The Concentration versus Time Database (</w:t>
      </w:r>
      <w:proofErr w:type="spellStart"/>
      <w:r w:rsidRPr="0026265C">
        <w:t>CvTdb</w:t>
      </w:r>
      <w:proofErr w:type="spellEnd"/>
      <w:r w:rsidRPr="0026265C">
        <w:t xml:space="preserve">) is a public repository of toxicokinetic (TK) data developed by the Center for Computational Toxicology and Exposure at the U.S. Environmental Protection Agency (EPA). The </w:t>
      </w:r>
      <w:proofErr w:type="spellStart"/>
      <w:r w:rsidRPr="0026265C">
        <w:t>CvTdb</w:t>
      </w:r>
      <w:proofErr w:type="spellEnd"/>
      <w:r w:rsidRPr="0026265C">
        <w:t xml:space="preserve"> contains manually curated experimental time-course data of chemical compound concentrations in body fluids and tissues, along with descriptive metadata, from hundreds of publications. The </w:t>
      </w:r>
      <w:proofErr w:type="spellStart"/>
      <w:r w:rsidRPr="0026265C">
        <w:t>CvTdb</w:t>
      </w:r>
      <w:proofErr w:type="spellEnd"/>
      <w:r w:rsidRPr="0026265C">
        <w:t xml:space="preserve"> is a “living” repository, to which new data can be added as they become available. Recent efforts have been made to 1) Expand the scope of in-house data curation and 2) Integrate sets of </w:t>
      </w:r>
      <w:proofErr w:type="spellStart"/>
      <w:r w:rsidRPr="0026265C">
        <w:t>CvT</w:t>
      </w:r>
      <w:proofErr w:type="spellEnd"/>
      <w:r w:rsidRPr="0026265C">
        <w:t xml:space="preserve"> data shared by other institutions. To standardize the format of data extracted from numerous publications, by several curators, we developed an R Shiny application that checks completed template curation files for both format and data correctness. New data sets include those from collaborators of Showa Pharmaceutical University with more than 200 compounds. Standardized data reporting allows for analysis of TK trends across studies. For example, we observe that among replicate observations (those with common chemical/reference/dose/route/timepoint data), 85.9% are within two-fold of the mean concentration. When the data are subset by route, we observe that 84.0% of oral administration observations, and 89.7% of intravenous administration observations, are within two-fold of the mean concentration. Data are systematically analyzed using </w:t>
      </w:r>
      <w:proofErr w:type="spellStart"/>
      <w:r w:rsidRPr="0026265C">
        <w:t>invivoPKfit</w:t>
      </w:r>
      <w:proofErr w:type="spellEnd"/>
      <w:r w:rsidRPr="0026265C">
        <w:t xml:space="preserve">, an R package that fits standardized 1- and 2- compartmental TK models to all data associated with a particular compound, including data that spans multiple references. We used </w:t>
      </w:r>
      <w:proofErr w:type="spellStart"/>
      <w:r w:rsidRPr="0026265C">
        <w:t>invivoPKfit</w:t>
      </w:r>
      <w:proofErr w:type="spellEnd"/>
      <w:r w:rsidRPr="0026265C">
        <w:t xml:space="preserve"> to fit models and estimate TK parameters, such as volume of distribution and elimination half-life. Overall, the </w:t>
      </w:r>
      <w:proofErr w:type="spellStart"/>
      <w:r w:rsidRPr="0026265C">
        <w:t>CvTdb</w:t>
      </w:r>
      <w:proofErr w:type="spellEnd"/>
      <w:r w:rsidRPr="0026265C">
        <w:t xml:space="preserve"> serves as a platform for assessing TK trends across a large and standardized set of data, as well as for calibrating and validating TK models.</w:t>
      </w:r>
    </w:p>
    <w:p w14:paraId="367D24C3" w14:textId="19CFE0D7" w:rsidR="000F2AA5" w:rsidRDefault="000F2AA5" w:rsidP="006F4886">
      <w:pPr>
        <w:spacing w:after="0" w:line="360" w:lineRule="auto"/>
      </w:pPr>
    </w:p>
    <w:p w14:paraId="7BAE3666" w14:textId="77777777" w:rsidR="00226A41" w:rsidRDefault="00226A41" w:rsidP="006F4886">
      <w:pPr>
        <w:spacing w:after="0" w:line="360" w:lineRule="auto"/>
        <w:rPr>
          <w:rFonts w:asciiTheme="majorHAnsi" w:eastAsiaTheme="majorEastAsia" w:hAnsiTheme="majorHAnsi" w:cstheme="majorBidi"/>
          <w:sz w:val="32"/>
          <w:szCs w:val="32"/>
        </w:rPr>
      </w:pPr>
      <w:r>
        <w:br w:type="page"/>
      </w:r>
    </w:p>
    <w:p w14:paraId="659B0780" w14:textId="225745B2" w:rsidR="00AA4D78" w:rsidRDefault="00810B69" w:rsidP="006F4886">
      <w:pPr>
        <w:pStyle w:val="Heading1"/>
        <w:spacing w:line="360" w:lineRule="auto"/>
        <w:rPr>
          <w:color w:val="auto"/>
        </w:rPr>
      </w:pPr>
      <w:r>
        <w:rPr>
          <w:color w:val="auto"/>
        </w:rPr>
        <w:lastRenderedPageBreak/>
        <w:t>I</w:t>
      </w:r>
      <w:r w:rsidR="00AA4D78">
        <w:rPr>
          <w:color w:val="auto"/>
        </w:rPr>
        <w:t>ntroduction</w:t>
      </w:r>
    </w:p>
    <w:p w14:paraId="09197EDB" w14:textId="429488B0" w:rsidR="0064499E" w:rsidRPr="0064499E" w:rsidRDefault="00114247" w:rsidP="0064499E">
      <w:pPr>
        <w:pStyle w:val="Heading2"/>
        <w:spacing w:line="360" w:lineRule="auto"/>
        <w:jc w:val="both"/>
      </w:pPr>
      <w:r>
        <w:t>General</w:t>
      </w:r>
    </w:p>
    <w:p w14:paraId="50F14DB7" w14:textId="623BA044" w:rsidR="0064499E" w:rsidRPr="0064499E" w:rsidRDefault="0064499E" w:rsidP="0026265C">
      <w:pPr>
        <w:pStyle w:val="ListParagraph"/>
        <w:numPr>
          <w:ilvl w:val="0"/>
          <w:numId w:val="27"/>
        </w:numPr>
        <w:spacing w:line="360" w:lineRule="auto"/>
        <w:jc w:val="both"/>
        <w:rPr>
          <w:rFonts w:asciiTheme="minorHAnsi" w:eastAsiaTheme="majorEastAsia" w:hAnsiTheme="minorHAnsi" w:cstheme="minorHAnsi"/>
          <w:sz w:val="22"/>
          <w:szCs w:val="22"/>
        </w:rPr>
      </w:pPr>
      <w:r w:rsidRPr="0064499E">
        <w:rPr>
          <w:rFonts w:asciiTheme="minorHAnsi" w:hAnsiTheme="minorHAnsi" w:cstheme="minorHAnsi"/>
          <w:sz w:val="22"/>
          <w:szCs w:val="22"/>
        </w:rPr>
        <w:t>Toxicokinetics (TK) describes the absorption, distribution, metabolism, and excretion (</w:t>
      </w:r>
      <w:r>
        <w:rPr>
          <w:rFonts w:asciiTheme="minorHAnsi" w:hAnsiTheme="minorHAnsi" w:cstheme="minorHAnsi"/>
          <w:sz w:val="22"/>
          <w:szCs w:val="22"/>
        </w:rPr>
        <w:t>ADME</w:t>
      </w:r>
      <w:r w:rsidRPr="0064499E">
        <w:rPr>
          <w:rFonts w:asciiTheme="minorHAnsi" w:hAnsiTheme="minorHAnsi" w:cstheme="minorHAnsi"/>
          <w:sz w:val="22"/>
          <w:szCs w:val="22"/>
        </w:rPr>
        <w:t>) of a chemical compound in the body as a function of time</w:t>
      </w:r>
    </w:p>
    <w:p w14:paraId="3BC5519E" w14:textId="77777777" w:rsidR="0064499E" w:rsidRPr="0064499E" w:rsidRDefault="0064499E" w:rsidP="0064499E">
      <w:pPr>
        <w:pStyle w:val="ListParagraph"/>
        <w:numPr>
          <w:ilvl w:val="0"/>
          <w:numId w:val="27"/>
        </w:numPr>
        <w:spacing w:line="360" w:lineRule="auto"/>
        <w:jc w:val="both"/>
        <w:rPr>
          <w:rFonts w:asciiTheme="minorHAnsi" w:eastAsiaTheme="majorEastAsia" w:hAnsiTheme="minorHAnsi" w:cstheme="minorHAnsi"/>
          <w:sz w:val="22"/>
          <w:szCs w:val="22"/>
        </w:rPr>
      </w:pPr>
      <w:r w:rsidRPr="0064499E">
        <w:rPr>
          <w:rFonts w:asciiTheme="minorHAnsi" w:hAnsiTheme="minorHAnsi" w:cstheme="minorHAnsi"/>
          <w:sz w:val="22"/>
          <w:szCs w:val="22"/>
        </w:rPr>
        <w:t>TK</w:t>
      </w:r>
      <w:r>
        <w:rPr>
          <w:rFonts w:asciiTheme="minorHAnsi" w:hAnsiTheme="minorHAnsi" w:cstheme="minorHAnsi"/>
          <w:sz w:val="22"/>
          <w:szCs w:val="22"/>
        </w:rPr>
        <w:t xml:space="preserve"> allows for the prediction of internal tissue concentrations as a function of chemical exposure and provides critical information for the assessment of a risk posed by a chemical to public health</w:t>
      </w:r>
    </w:p>
    <w:p w14:paraId="0FCFD3FB" w14:textId="77777777" w:rsidR="0064499E" w:rsidRPr="0064499E" w:rsidRDefault="0064499E" w:rsidP="0064499E">
      <w:pPr>
        <w:pStyle w:val="ListParagraph"/>
        <w:numPr>
          <w:ilvl w:val="0"/>
          <w:numId w:val="27"/>
        </w:numPr>
        <w:spacing w:line="360" w:lineRule="auto"/>
        <w:jc w:val="both"/>
        <w:rPr>
          <w:rFonts w:asciiTheme="minorHAnsi" w:eastAsiaTheme="majorEastAsia" w:hAnsiTheme="minorHAnsi" w:cstheme="minorHAnsi"/>
          <w:sz w:val="22"/>
          <w:szCs w:val="22"/>
        </w:rPr>
      </w:pPr>
      <w:r>
        <w:rPr>
          <w:rFonts w:asciiTheme="minorHAnsi" w:hAnsiTheme="minorHAnsi" w:cstheme="minorHAnsi"/>
          <w:sz w:val="22"/>
          <w:szCs w:val="22"/>
        </w:rPr>
        <w:t xml:space="preserve">This data is referred to as “concentration </w:t>
      </w:r>
      <w:r w:rsidRPr="0064499E">
        <w:rPr>
          <w:rFonts w:asciiTheme="minorHAnsi" w:hAnsiTheme="minorHAnsi" w:cstheme="minorHAnsi"/>
          <w:i/>
          <w:iCs/>
          <w:sz w:val="22"/>
          <w:szCs w:val="22"/>
        </w:rPr>
        <w:t>versus</w:t>
      </w:r>
      <w:r>
        <w:rPr>
          <w:rFonts w:asciiTheme="minorHAnsi" w:hAnsiTheme="minorHAnsi" w:cstheme="minorHAnsi"/>
          <w:sz w:val="22"/>
          <w:szCs w:val="22"/>
        </w:rPr>
        <w:t xml:space="preserve"> time” (</w:t>
      </w:r>
      <w:proofErr w:type="spellStart"/>
      <w:r>
        <w:rPr>
          <w:rFonts w:asciiTheme="minorHAnsi" w:hAnsiTheme="minorHAnsi" w:cstheme="minorHAnsi"/>
          <w:sz w:val="22"/>
          <w:szCs w:val="22"/>
        </w:rPr>
        <w:t>CvT</w:t>
      </w:r>
      <w:proofErr w:type="spellEnd"/>
      <w:r>
        <w:rPr>
          <w:rFonts w:asciiTheme="minorHAnsi" w:hAnsiTheme="minorHAnsi" w:cstheme="minorHAnsi"/>
          <w:sz w:val="22"/>
          <w:szCs w:val="22"/>
        </w:rPr>
        <w:t>) data</w:t>
      </w:r>
    </w:p>
    <w:p w14:paraId="6D14DC0F" w14:textId="77777777" w:rsidR="0064499E" w:rsidRPr="0064499E" w:rsidRDefault="0064499E" w:rsidP="0064499E">
      <w:pPr>
        <w:pStyle w:val="ListParagraph"/>
        <w:numPr>
          <w:ilvl w:val="0"/>
          <w:numId w:val="27"/>
        </w:numPr>
        <w:spacing w:line="360" w:lineRule="auto"/>
        <w:jc w:val="both"/>
        <w:rPr>
          <w:rFonts w:asciiTheme="minorHAnsi" w:eastAsiaTheme="majorEastAsia" w:hAnsiTheme="minorHAnsi" w:cstheme="minorHAnsi"/>
          <w:sz w:val="22"/>
          <w:szCs w:val="22"/>
        </w:rPr>
      </w:pPr>
      <w:r>
        <w:rPr>
          <w:rFonts w:asciiTheme="minorHAnsi" w:hAnsiTheme="minorHAnsi" w:cstheme="minorHAnsi"/>
          <w:sz w:val="22"/>
          <w:szCs w:val="22"/>
        </w:rPr>
        <w:t xml:space="preserve">TK involves mathematically describing </w:t>
      </w:r>
      <w:proofErr w:type="spellStart"/>
      <w:r>
        <w:rPr>
          <w:rFonts w:asciiTheme="minorHAnsi" w:hAnsiTheme="minorHAnsi" w:cstheme="minorHAnsi"/>
          <w:sz w:val="22"/>
          <w:szCs w:val="22"/>
        </w:rPr>
        <w:t>CvT</w:t>
      </w:r>
      <w:proofErr w:type="spellEnd"/>
      <w:r>
        <w:rPr>
          <w:rFonts w:asciiTheme="minorHAnsi" w:hAnsiTheme="minorHAnsi" w:cstheme="minorHAnsi"/>
          <w:sz w:val="22"/>
          <w:szCs w:val="22"/>
        </w:rPr>
        <w:t xml:space="preserve"> data such that extrapolation is possible</w:t>
      </w:r>
    </w:p>
    <w:p w14:paraId="5739DB94" w14:textId="77777777" w:rsidR="0064499E" w:rsidRDefault="0064499E" w:rsidP="0064499E">
      <w:pPr>
        <w:spacing w:line="360" w:lineRule="auto"/>
        <w:jc w:val="both"/>
        <w:rPr>
          <w:rFonts w:cstheme="minorHAnsi"/>
        </w:rPr>
      </w:pPr>
    </w:p>
    <w:p w14:paraId="53447288" w14:textId="63AD5971" w:rsidR="003710A3" w:rsidRPr="00114247" w:rsidRDefault="00114247" w:rsidP="003710A3">
      <w:pPr>
        <w:pStyle w:val="Heading2"/>
        <w:spacing w:line="360" w:lineRule="auto"/>
        <w:jc w:val="both"/>
      </w:pPr>
      <w:proofErr w:type="spellStart"/>
      <w:r>
        <w:t>CvTdb</w:t>
      </w:r>
      <w:proofErr w:type="spellEnd"/>
      <w:r>
        <w:t xml:space="preserve"> and </w:t>
      </w:r>
      <w:proofErr w:type="spellStart"/>
      <w:r>
        <w:rPr>
          <w:i/>
          <w:iCs/>
        </w:rPr>
        <w:t>invivoPKfit</w:t>
      </w:r>
      <w:proofErr w:type="spellEnd"/>
      <w:r>
        <w:rPr>
          <w:i/>
          <w:iCs/>
        </w:rPr>
        <w:t xml:space="preserve"> </w:t>
      </w:r>
      <w:r>
        <w:t>can Help</w:t>
      </w:r>
    </w:p>
    <w:p w14:paraId="36AA06BC" w14:textId="77777777" w:rsidR="003710A3" w:rsidRPr="003710A3" w:rsidRDefault="003710A3" w:rsidP="003710A3">
      <w:pPr>
        <w:pStyle w:val="ListParagraph"/>
        <w:numPr>
          <w:ilvl w:val="0"/>
          <w:numId w:val="27"/>
        </w:numPr>
        <w:spacing w:line="360" w:lineRule="auto"/>
        <w:jc w:val="both"/>
        <w:rPr>
          <w:rFonts w:asciiTheme="minorHAnsi" w:eastAsiaTheme="majorEastAsia" w:hAnsiTheme="minorHAnsi" w:cstheme="minorHAnsi"/>
          <w:sz w:val="22"/>
          <w:szCs w:val="22"/>
        </w:rPr>
      </w:pPr>
      <w:r>
        <w:rPr>
          <w:rFonts w:asciiTheme="minorHAnsi" w:hAnsiTheme="minorHAnsi" w:cstheme="minorHAnsi"/>
          <w:sz w:val="22"/>
          <w:szCs w:val="22"/>
        </w:rPr>
        <w:t>There is a need for a standardized and reproducible approach to fitting pharmacokinetic models</w:t>
      </w:r>
    </w:p>
    <w:p w14:paraId="67C11653" w14:textId="224EA9AC" w:rsidR="003710A3" w:rsidRPr="003710A3" w:rsidRDefault="003710A3" w:rsidP="003710A3">
      <w:pPr>
        <w:pStyle w:val="ListParagraph"/>
        <w:numPr>
          <w:ilvl w:val="0"/>
          <w:numId w:val="27"/>
        </w:numPr>
        <w:spacing w:line="360" w:lineRule="auto"/>
        <w:jc w:val="both"/>
        <w:rPr>
          <w:rFonts w:asciiTheme="minorHAnsi" w:eastAsiaTheme="majorEastAsia" w:hAnsiTheme="minorHAnsi" w:cstheme="minorHAnsi"/>
          <w:sz w:val="22"/>
          <w:szCs w:val="22"/>
        </w:rPr>
      </w:pPr>
      <w:r>
        <w:rPr>
          <w:rFonts w:asciiTheme="minorHAnsi" w:hAnsiTheme="minorHAnsi" w:cstheme="minorHAnsi"/>
          <w:sz w:val="22"/>
          <w:szCs w:val="22"/>
        </w:rPr>
        <w:t>A standardized approach would make one data set for a chemical intercomparable with other data sets</w:t>
      </w:r>
    </w:p>
    <w:p w14:paraId="3ECFE448" w14:textId="05D4B047" w:rsidR="003710A3" w:rsidRPr="003710A3" w:rsidRDefault="003710A3" w:rsidP="003710A3">
      <w:pPr>
        <w:pStyle w:val="ListParagraph"/>
        <w:numPr>
          <w:ilvl w:val="0"/>
          <w:numId w:val="27"/>
        </w:numPr>
        <w:spacing w:line="360" w:lineRule="auto"/>
        <w:jc w:val="both"/>
        <w:rPr>
          <w:rFonts w:asciiTheme="minorHAnsi" w:eastAsiaTheme="majorEastAsia" w:hAnsiTheme="minorHAnsi" w:cstheme="minorHAnsi"/>
          <w:sz w:val="22"/>
          <w:szCs w:val="22"/>
        </w:rPr>
      </w:pPr>
      <w:r>
        <w:rPr>
          <w:rFonts w:asciiTheme="minorHAnsi" w:hAnsiTheme="minorHAnsi" w:cstheme="minorHAnsi"/>
          <w:sz w:val="22"/>
          <w:szCs w:val="22"/>
        </w:rPr>
        <w:t xml:space="preserve">We address this problem with two tools – the Concentration </w:t>
      </w:r>
      <w:r>
        <w:rPr>
          <w:rFonts w:asciiTheme="minorHAnsi" w:hAnsiTheme="minorHAnsi" w:cstheme="minorHAnsi"/>
          <w:i/>
          <w:iCs/>
          <w:sz w:val="22"/>
          <w:szCs w:val="22"/>
        </w:rPr>
        <w:t xml:space="preserve">versus </w:t>
      </w:r>
      <w:r>
        <w:rPr>
          <w:rFonts w:asciiTheme="minorHAnsi" w:hAnsiTheme="minorHAnsi" w:cstheme="minorHAnsi"/>
          <w:sz w:val="22"/>
          <w:szCs w:val="22"/>
        </w:rPr>
        <w:t>Time Database (</w:t>
      </w:r>
      <w:proofErr w:type="spellStart"/>
      <w:r>
        <w:rPr>
          <w:rFonts w:asciiTheme="minorHAnsi" w:hAnsiTheme="minorHAnsi" w:cstheme="minorHAnsi"/>
          <w:sz w:val="22"/>
          <w:szCs w:val="22"/>
        </w:rPr>
        <w:t>CvTdb</w:t>
      </w:r>
      <w:proofErr w:type="spellEnd"/>
      <w:r>
        <w:rPr>
          <w:rFonts w:asciiTheme="minorHAnsi" w:hAnsiTheme="minorHAnsi" w:cstheme="minorHAnsi"/>
          <w:sz w:val="22"/>
          <w:szCs w:val="22"/>
        </w:rPr>
        <w:t xml:space="preserve">) and the R package, </w:t>
      </w:r>
      <w:proofErr w:type="spellStart"/>
      <w:r>
        <w:rPr>
          <w:rFonts w:asciiTheme="minorHAnsi" w:hAnsiTheme="minorHAnsi" w:cstheme="minorHAnsi"/>
          <w:i/>
          <w:iCs/>
          <w:sz w:val="22"/>
          <w:szCs w:val="22"/>
        </w:rPr>
        <w:t>invivoPKfit</w:t>
      </w:r>
      <w:proofErr w:type="spellEnd"/>
    </w:p>
    <w:p w14:paraId="4B7B3FB3" w14:textId="33109543" w:rsidR="003710A3" w:rsidRPr="003710A3" w:rsidRDefault="003710A3" w:rsidP="003710A3">
      <w:pPr>
        <w:pStyle w:val="ListParagraph"/>
        <w:numPr>
          <w:ilvl w:val="0"/>
          <w:numId w:val="27"/>
        </w:numPr>
        <w:spacing w:line="360" w:lineRule="auto"/>
        <w:jc w:val="both"/>
        <w:rPr>
          <w:rFonts w:asciiTheme="minorHAnsi" w:eastAsiaTheme="majorEastAsia" w:hAnsiTheme="minorHAnsi" w:cstheme="minorHAnsi"/>
          <w:sz w:val="22"/>
          <w:szCs w:val="22"/>
        </w:rPr>
      </w:pPr>
      <w:r>
        <w:rPr>
          <w:rFonts w:asciiTheme="minorHAnsi" w:hAnsiTheme="minorHAnsi" w:cstheme="minorHAnsi"/>
          <w:sz w:val="22"/>
          <w:szCs w:val="22"/>
        </w:rPr>
        <w:t xml:space="preserve">The </w:t>
      </w:r>
      <w:proofErr w:type="spellStart"/>
      <w:r>
        <w:rPr>
          <w:rFonts w:asciiTheme="minorHAnsi" w:hAnsiTheme="minorHAnsi" w:cstheme="minorHAnsi"/>
          <w:sz w:val="22"/>
          <w:szCs w:val="22"/>
        </w:rPr>
        <w:t>CvTdb</w:t>
      </w:r>
      <w:proofErr w:type="spellEnd"/>
      <w:r>
        <w:rPr>
          <w:rFonts w:asciiTheme="minorHAnsi" w:hAnsiTheme="minorHAnsi" w:cstheme="minorHAnsi"/>
          <w:sz w:val="22"/>
          <w:szCs w:val="22"/>
        </w:rPr>
        <w:t xml:space="preserve"> is a public repository of standardized TK data developed by the Center for Computational Toxicology and Exposure (CCTE) at the U.S. Environmental Protection Agency (EPA)</w:t>
      </w:r>
    </w:p>
    <w:p w14:paraId="34FAFFE7" w14:textId="48BC2E3F" w:rsidR="003710A3" w:rsidRDefault="003710A3" w:rsidP="003710A3">
      <w:pPr>
        <w:pStyle w:val="ListParagraph"/>
        <w:numPr>
          <w:ilvl w:val="0"/>
          <w:numId w:val="27"/>
        </w:numPr>
        <w:spacing w:line="360" w:lineRule="auto"/>
        <w:jc w:val="both"/>
        <w:rPr>
          <w:rFonts w:asciiTheme="minorHAnsi" w:eastAsiaTheme="majorEastAsia" w:hAnsiTheme="minorHAnsi" w:cstheme="minorHAnsi"/>
          <w:sz w:val="22"/>
          <w:szCs w:val="22"/>
        </w:rPr>
      </w:pPr>
      <w:proofErr w:type="spellStart"/>
      <w:r>
        <w:rPr>
          <w:rFonts w:asciiTheme="minorHAnsi" w:eastAsiaTheme="majorEastAsia" w:hAnsiTheme="minorHAnsi" w:cstheme="minorHAnsi"/>
          <w:i/>
          <w:iCs/>
          <w:sz w:val="22"/>
          <w:szCs w:val="22"/>
        </w:rPr>
        <w:t>invivoPKfit</w:t>
      </w:r>
      <w:proofErr w:type="spellEnd"/>
      <w:r>
        <w:rPr>
          <w:rFonts w:asciiTheme="minorHAnsi" w:eastAsiaTheme="majorEastAsia" w:hAnsiTheme="minorHAnsi" w:cstheme="minorHAnsi"/>
          <w:i/>
          <w:iCs/>
          <w:sz w:val="22"/>
          <w:szCs w:val="22"/>
        </w:rPr>
        <w:t xml:space="preserve"> </w:t>
      </w:r>
      <w:r>
        <w:rPr>
          <w:rFonts w:asciiTheme="minorHAnsi" w:eastAsiaTheme="majorEastAsia" w:hAnsiTheme="minorHAnsi" w:cstheme="minorHAnsi"/>
          <w:sz w:val="22"/>
          <w:szCs w:val="22"/>
        </w:rPr>
        <w:t xml:space="preserve">is an R package developed by CCTE to fit generic 1- and 2-compartment models to the diverse set of data within the </w:t>
      </w:r>
      <w:proofErr w:type="spellStart"/>
      <w:r>
        <w:rPr>
          <w:rFonts w:asciiTheme="minorHAnsi" w:eastAsiaTheme="majorEastAsia" w:hAnsiTheme="minorHAnsi" w:cstheme="minorHAnsi"/>
          <w:sz w:val="22"/>
          <w:szCs w:val="22"/>
        </w:rPr>
        <w:t>CvTdb</w:t>
      </w:r>
      <w:proofErr w:type="spellEnd"/>
    </w:p>
    <w:p w14:paraId="7646FF86" w14:textId="2AFA3E0F" w:rsidR="00114247" w:rsidRPr="0064499E" w:rsidRDefault="00114247" w:rsidP="003710A3">
      <w:pPr>
        <w:pStyle w:val="ListParagraph"/>
        <w:numPr>
          <w:ilvl w:val="0"/>
          <w:numId w:val="27"/>
        </w:numPr>
        <w:spacing w:line="360" w:lineRule="auto"/>
        <w:jc w:val="both"/>
        <w:rPr>
          <w:rFonts w:asciiTheme="minorHAnsi" w:eastAsiaTheme="majorEastAsia" w:hAnsiTheme="minorHAnsi" w:cstheme="minorHAnsi"/>
          <w:sz w:val="22"/>
          <w:szCs w:val="22"/>
        </w:rPr>
      </w:pPr>
      <w:r>
        <w:rPr>
          <w:rFonts w:asciiTheme="minorHAnsi" w:eastAsiaTheme="majorEastAsia" w:hAnsiTheme="minorHAnsi" w:cstheme="minorHAnsi"/>
          <w:sz w:val="22"/>
          <w:szCs w:val="22"/>
        </w:rPr>
        <w:t xml:space="preserve">We estimate model parameters for the </w:t>
      </w:r>
      <w:proofErr w:type="spellStart"/>
      <w:r>
        <w:rPr>
          <w:rFonts w:asciiTheme="minorHAnsi" w:eastAsiaTheme="majorEastAsia" w:hAnsiTheme="minorHAnsi" w:cstheme="minorHAnsi"/>
          <w:sz w:val="22"/>
          <w:szCs w:val="22"/>
        </w:rPr>
        <w:t>CvTdb</w:t>
      </w:r>
      <w:proofErr w:type="spellEnd"/>
      <w:r>
        <w:rPr>
          <w:rFonts w:asciiTheme="minorHAnsi" w:eastAsiaTheme="majorEastAsia" w:hAnsiTheme="minorHAnsi" w:cstheme="minorHAnsi"/>
          <w:sz w:val="22"/>
          <w:szCs w:val="22"/>
        </w:rPr>
        <w:t xml:space="preserve"> using </w:t>
      </w:r>
      <w:proofErr w:type="spellStart"/>
      <w:r>
        <w:rPr>
          <w:rFonts w:asciiTheme="minorHAnsi" w:eastAsiaTheme="majorEastAsia" w:hAnsiTheme="minorHAnsi" w:cstheme="minorHAnsi"/>
          <w:i/>
          <w:iCs/>
          <w:sz w:val="22"/>
          <w:szCs w:val="22"/>
        </w:rPr>
        <w:t>invivoPKfit</w:t>
      </w:r>
      <w:proofErr w:type="spellEnd"/>
      <w:r>
        <w:rPr>
          <w:rFonts w:asciiTheme="minorHAnsi" w:eastAsiaTheme="majorEastAsia" w:hAnsiTheme="minorHAnsi" w:cstheme="minorHAnsi"/>
          <w:i/>
          <w:iCs/>
          <w:sz w:val="22"/>
          <w:szCs w:val="22"/>
        </w:rPr>
        <w:t xml:space="preserve"> </w:t>
      </w:r>
      <w:r>
        <w:rPr>
          <w:rFonts w:asciiTheme="minorHAnsi" w:eastAsiaTheme="majorEastAsia" w:hAnsiTheme="minorHAnsi" w:cstheme="minorHAnsi"/>
          <w:sz w:val="22"/>
          <w:szCs w:val="22"/>
        </w:rPr>
        <w:t>and compare them to those reported in Lombardo</w:t>
      </w:r>
      <w:r w:rsidR="001F1F1F">
        <w:rPr>
          <w:rFonts w:asciiTheme="minorHAnsi" w:eastAsiaTheme="majorEastAsia" w:hAnsiTheme="minorHAnsi" w:cstheme="minorHAnsi"/>
          <w:sz w:val="22"/>
          <w:szCs w:val="22"/>
        </w:rPr>
        <w:t>, which compiles parameters from models tailored to specific sets of data</w:t>
      </w:r>
    </w:p>
    <w:p w14:paraId="6E9DDC3D" w14:textId="77777777" w:rsidR="003710A3" w:rsidRDefault="003710A3" w:rsidP="003710A3">
      <w:pPr>
        <w:spacing w:line="360" w:lineRule="auto"/>
        <w:rPr>
          <w:rFonts w:cstheme="minorHAnsi"/>
        </w:rPr>
      </w:pPr>
    </w:p>
    <w:p w14:paraId="3916F16B" w14:textId="74AB586C" w:rsidR="003710A3" w:rsidRPr="00114247" w:rsidRDefault="00114247" w:rsidP="003710A3">
      <w:pPr>
        <w:pStyle w:val="Heading2"/>
        <w:spacing w:line="360" w:lineRule="auto"/>
        <w:jc w:val="both"/>
      </w:pPr>
      <w:r>
        <w:t>Review on other packages</w:t>
      </w:r>
    </w:p>
    <w:p w14:paraId="603754B0" w14:textId="77777777" w:rsidR="003710A3" w:rsidRPr="003710A3" w:rsidRDefault="003710A3" w:rsidP="003710A3">
      <w:pPr>
        <w:pStyle w:val="ListParagraph"/>
        <w:numPr>
          <w:ilvl w:val="0"/>
          <w:numId w:val="27"/>
        </w:numPr>
        <w:spacing w:line="360" w:lineRule="auto"/>
        <w:jc w:val="both"/>
        <w:rPr>
          <w:rFonts w:asciiTheme="minorHAnsi" w:eastAsiaTheme="majorEastAsia" w:hAnsiTheme="minorHAnsi" w:cstheme="minorHAnsi"/>
          <w:sz w:val="22"/>
          <w:szCs w:val="22"/>
        </w:rPr>
      </w:pPr>
      <w:r>
        <w:rPr>
          <w:rFonts w:asciiTheme="minorHAnsi" w:hAnsiTheme="minorHAnsi" w:cstheme="minorHAnsi"/>
          <w:sz w:val="22"/>
          <w:szCs w:val="22"/>
        </w:rPr>
        <w:t xml:space="preserve">There are other software packages to fit models to </w:t>
      </w:r>
      <w:proofErr w:type="spellStart"/>
      <w:r>
        <w:rPr>
          <w:rFonts w:asciiTheme="minorHAnsi" w:hAnsiTheme="minorHAnsi" w:cstheme="minorHAnsi"/>
          <w:sz w:val="22"/>
          <w:szCs w:val="22"/>
        </w:rPr>
        <w:t>CvT</w:t>
      </w:r>
      <w:proofErr w:type="spellEnd"/>
      <w:r>
        <w:rPr>
          <w:rFonts w:asciiTheme="minorHAnsi" w:hAnsiTheme="minorHAnsi" w:cstheme="minorHAnsi"/>
          <w:sz w:val="22"/>
          <w:szCs w:val="22"/>
        </w:rPr>
        <w:t xml:space="preserve"> data, notably </w:t>
      </w:r>
      <w:r>
        <w:rPr>
          <w:rFonts w:asciiTheme="minorHAnsi" w:hAnsiTheme="minorHAnsi" w:cstheme="minorHAnsi"/>
          <w:i/>
          <w:iCs/>
          <w:sz w:val="22"/>
          <w:szCs w:val="22"/>
        </w:rPr>
        <w:t>PK</w:t>
      </w:r>
      <w:r>
        <w:rPr>
          <w:rFonts w:asciiTheme="minorHAnsi" w:hAnsiTheme="minorHAnsi" w:cstheme="minorHAnsi"/>
          <w:sz w:val="22"/>
          <w:szCs w:val="22"/>
        </w:rPr>
        <w:t xml:space="preserve">, </w:t>
      </w:r>
      <w:proofErr w:type="spellStart"/>
      <w:r>
        <w:rPr>
          <w:rFonts w:asciiTheme="minorHAnsi" w:hAnsiTheme="minorHAnsi" w:cstheme="minorHAnsi"/>
          <w:i/>
          <w:iCs/>
          <w:sz w:val="22"/>
          <w:szCs w:val="22"/>
        </w:rPr>
        <w:t>pmxTools</w:t>
      </w:r>
      <w:proofErr w:type="spellEnd"/>
      <w:r>
        <w:rPr>
          <w:rFonts w:asciiTheme="minorHAnsi" w:hAnsiTheme="minorHAnsi" w:cstheme="minorHAnsi"/>
          <w:sz w:val="22"/>
          <w:szCs w:val="22"/>
        </w:rPr>
        <w:t xml:space="preserve">, and </w:t>
      </w:r>
      <w:proofErr w:type="spellStart"/>
      <w:r>
        <w:rPr>
          <w:rFonts w:asciiTheme="minorHAnsi" w:hAnsiTheme="minorHAnsi" w:cstheme="minorHAnsi"/>
          <w:i/>
          <w:iCs/>
          <w:sz w:val="22"/>
          <w:szCs w:val="22"/>
        </w:rPr>
        <w:t>PKconverter</w:t>
      </w:r>
      <w:proofErr w:type="spellEnd"/>
    </w:p>
    <w:p w14:paraId="08D64C08" w14:textId="77777777" w:rsidR="00114247" w:rsidRPr="00114247" w:rsidRDefault="003710A3" w:rsidP="003710A3">
      <w:pPr>
        <w:pStyle w:val="ListParagraph"/>
        <w:numPr>
          <w:ilvl w:val="0"/>
          <w:numId w:val="27"/>
        </w:numPr>
        <w:spacing w:line="360" w:lineRule="auto"/>
        <w:jc w:val="both"/>
        <w:rPr>
          <w:rFonts w:asciiTheme="minorHAnsi" w:eastAsiaTheme="majorEastAsia" w:hAnsiTheme="minorHAnsi" w:cstheme="minorHAnsi"/>
          <w:sz w:val="22"/>
          <w:szCs w:val="22"/>
        </w:rPr>
      </w:pPr>
      <w:proofErr w:type="spellStart"/>
      <w:r>
        <w:rPr>
          <w:rFonts w:asciiTheme="minorHAnsi" w:hAnsiTheme="minorHAnsi" w:cstheme="minorHAnsi"/>
          <w:i/>
          <w:iCs/>
          <w:sz w:val="22"/>
          <w:szCs w:val="22"/>
        </w:rPr>
        <w:t>invivoPKfit</w:t>
      </w:r>
      <w:proofErr w:type="spellEnd"/>
      <w:r>
        <w:rPr>
          <w:rFonts w:asciiTheme="minorHAnsi" w:hAnsiTheme="minorHAnsi" w:cstheme="minorHAnsi"/>
          <w:i/>
          <w:iCs/>
          <w:sz w:val="22"/>
          <w:szCs w:val="22"/>
        </w:rPr>
        <w:t xml:space="preserve"> </w:t>
      </w:r>
      <w:r>
        <w:rPr>
          <w:rFonts w:asciiTheme="minorHAnsi" w:hAnsiTheme="minorHAnsi" w:cstheme="minorHAnsi"/>
          <w:sz w:val="22"/>
          <w:szCs w:val="22"/>
        </w:rPr>
        <w:t>differentiates itself from these other tools by</w:t>
      </w:r>
      <w:r w:rsidR="00114247">
        <w:rPr>
          <w:rFonts w:asciiTheme="minorHAnsi" w:hAnsiTheme="minorHAnsi" w:cstheme="minorHAnsi"/>
          <w:sz w:val="22"/>
          <w:szCs w:val="22"/>
        </w:rPr>
        <w:t xml:space="preserve"> allowing for meta-analyses between data of the same chemical but from different studies…</w:t>
      </w:r>
    </w:p>
    <w:p w14:paraId="28613D2D" w14:textId="10D6062F" w:rsidR="00226A41" w:rsidRPr="003710A3" w:rsidRDefault="00114247" w:rsidP="003710A3">
      <w:pPr>
        <w:pStyle w:val="ListParagraph"/>
        <w:numPr>
          <w:ilvl w:val="0"/>
          <w:numId w:val="27"/>
        </w:numPr>
        <w:spacing w:line="360" w:lineRule="auto"/>
        <w:jc w:val="both"/>
        <w:rPr>
          <w:rFonts w:asciiTheme="minorHAnsi" w:eastAsiaTheme="majorEastAsia" w:hAnsiTheme="minorHAnsi" w:cstheme="minorHAnsi"/>
          <w:sz w:val="22"/>
          <w:szCs w:val="22"/>
        </w:rPr>
      </w:pPr>
      <w:r>
        <w:rPr>
          <w:rFonts w:asciiTheme="minorHAnsi" w:hAnsiTheme="minorHAnsi" w:cstheme="minorHAnsi"/>
          <w:sz w:val="22"/>
          <w:szCs w:val="22"/>
        </w:rPr>
        <w:t>Maybe a table describing them?</w:t>
      </w:r>
      <w:r w:rsidR="00226A41" w:rsidRPr="003710A3">
        <w:rPr>
          <w:rFonts w:cstheme="minorHAnsi"/>
        </w:rPr>
        <w:br w:type="page"/>
      </w:r>
    </w:p>
    <w:p w14:paraId="3BA9C645" w14:textId="0EB3195A" w:rsidR="00645AA6" w:rsidRPr="00114247" w:rsidRDefault="00AA4D78" w:rsidP="00114247">
      <w:pPr>
        <w:pStyle w:val="Heading1"/>
        <w:spacing w:line="360" w:lineRule="auto"/>
        <w:jc w:val="both"/>
        <w:rPr>
          <w:color w:val="auto"/>
        </w:rPr>
      </w:pPr>
      <w:r>
        <w:rPr>
          <w:color w:val="auto"/>
        </w:rPr>
        <w:lastRenderedPageBreak/>
        <w:t>Methods</w:t>
      </w:r>
    </w:p>
    <w:p w14:paraId="5B33B51C" w14:textId="735CCE52" w:rsidR="00DA2F7F" w:rsidRDefault="00114247" w:rsidP="006F4886">
      <w:pPr>
        <w:pStyle w:val="Heading2"/>
        <w:spacing w:line="360" w:lineRule="auto"/>
        <w:jc w:val="both"/>
      </w:pPr>
      <w:proofErr w:type="spellStart"/>
      <w:r w:rsidRPr="00114247">
        <w:rPr>
          <w:i/>
          <w:iCs/>
        </w:rPr>
        <w:t>invivoPKfit</w:t>
      </w:r>
      <w:proofErr w:type="spellEnd"/>
      <w:r>
        <w:t xml:space="preserve"> Models</w:t>
      </w:r>
    </w:p>
    <w:p w14:paraId="51C08090" w14:textId="15190EDF" w:rsidR="00416E54" w:rsidRPr="00BB13F5" w:rsidRDefault="001F1F1F" w:rsidP="00114247">
      <w:pPr>
        <w:pStyle w:val="ListParagraph"/>
        <w:numPr>
          <w:ilvl w:val="0"/>
          <w:numId w:val="33"/>
        </w:numPr>
        <w:spacing w:line="360" w:lineRule="auto"/>
        <w:jc w:val="both"/>
        <w:rPr>
          <w:rFonts w:asciiTheme="minorHAnsi" w:hAnsiTheme="minorHAnsi" w:cstheme="minorHAnsi"/>
          <w:i/>
          <w:iCs/>
          <w:sz w:val="22"/>
          <w:szCs w:val="22"/>
        </w:rPr>
      </w:pPr>
      <w:proofErr w:type="spellStart"/>
      <w:r>
        <w:rPr>
          <w:rFonts w:asciiTheme="minorHAnsi" w:hAnsiTheme="minorHAnsi" w:cstheme="minorHAnsi"/>
          <w:i/>
          <w:iCs/>
          <w:sz w:val="22"/>
          <w:szCs w:val="22"/>
        </w:rPr>
        <w:t>invivoPKfit</w:t>
      </w:r>
      <w:proofErr w:type="spellEnd"/>
      <w:r>
        <w:rPr>
          <w:rFonts w:asciiTheme="minorHAnsi" w:hAnsiTheme="minorHAnsi" w:cstheme="minorHAnsi"/>
          <w:i/>
          <w:iCs/>
          <w:sz w:val="22"/>
          <w:szCs w:val="22"/>
        </w:rPr>
        <w:t xml:space="preserve"> </w:t>
      </w:r>
      <w:r>
        <w:rPr>
          <w:rFonts w:asciiTheme="minorHAnsi" w:hAnsiTheme="minorHAnsi" w:cstheme="minorHAnsi"/>
          <w:sz w:val="22"/>
          <w:szCs w:val="22"/>
        </w:rPr>
        <w:t>fits generic 1- and 2- compartment models to all data</w:t>
      </w:r>
    </w:p>
    <w:p w14:paraId="7D5C4F88" w14:textId="3E852AA6" w:rsidR="00BB13F5" w:rsidRPr="00BB13F5" w:rsidRDefault="00BB13F5" w:rsidP="00114247">
      <w:pPr>
        <w:pStyle w:val="ListParagraph"/>
        <w:numPr>
          <w:ilvl w:val="0"/>
          <w:numId w:val="33"/>
        </w:numPr>
        <w:spacing w:line="360" w:lineRule="auto"/>
        <w:jc w:val="both"/>
        <w:rPr>
          <w:rFonts w:asciiTheme="minorHAnsi" w:hAnsiTheme="minorHAnsi" w:cstheme="minorHAnsi"/>
          <w:i/>
          <w:iCs/>
          <w:sz w:val="22"/>
          <w:szCs w:val="22"/>
        </w:rPr>
      </w:pPr>
      <w:r>
        <w:rPr>
          <w:rFonts w:asciiTheme="minorHAnsi" w:hAnsiTheme="minorHAnsi" w:cstheme="minorHAnsi"/>
          <w:sz w:val="22"/>
          <w:szCs w:val="22"/>
        </w:rPr>
        <w:t xml:space="preserve">These were copied from the Boomer page, but can be cited from </w:t>
      </w:r>
    </w:p>
    <w:p w14:paraId="469D2173" w14:textId="77777777" w:rsidR="00BB13F5" w:rsidRPr="00BB13F5" w:rsidRDefault="00BB13F5" w:rsidP="00BB13F5">
      <w:pPr>
        <w:pStyle w:val="ListParagraph"/>
        <w:spacing w:line="360" w:lineRule="auto"/>
        <w:jc w:val="both"/>
        <w:rPr>
          <w:rFonts w:asciiTheme="minorHAnsi" w:hAnsiTheme="minorHAnsi" w:cstheme="minorHAnsi"/>
          <w:i/>
          <w:iCs/>
          <w:sz w:val="22"/>
          <w:szCs w:val="22"/>
        </w:rPr>
      </w:pPr>
    </w:p>
    <w:p w14:paraId="0982B369" w14:textId="77777777" w:rsidR="00BB13F5" w:rsidRDefault="00CF2EA6" w:rsidP="00BB13F5">
      <w:pPr>
        <w:pStyle w:val="ListParagraph"/>
        <w:numPr>
          <w:ilvl w:val="0"/>
          <w:numId w:val="33"/>
        </w:numPr>
        <w:spacing w:line="360" w:lineRule="auto"/>
        <w:jc w:val="both"/>
        <w:rPr>
          <w:rFonts w:asciiTheme="minorHAnsi" w:hAnsiTheme="minorHAnsi" w:cstheme="minorHAnsi"/>
          <w:sz w:val="22"/>
          <w:szCs w:val="22"/>
        </w:rPr>
      </w:pPr>
      <m:oMath>
        <m:sSub>
          <m:sSubPr>
            <m:ctrlPr>
              <w:rPr>
                <w:rFonts w:ascii="Cambria Math" w:hAnsi="Cambria Math" w:cstheme="minorHAnsi"/>
                <w:i/>
                <w:sz w:val="22"/>
                <w:szCs w:val="22"/>
              </w:rPr>
            </m:ctrlPr>
          </m:sSubPr>
          <m:e>
            <m:r>
              <w:rPr>
                <w:rFonts w:ascii="Cambria Math" w:hAnsi="Cambria Math" w:cstheme="minorHAnsi"/>
                <w:sz w:val="22"/>
                <w:szCs w:val="22"/>
              </w:rPr>
              <m:t>C</m:t>
            </m:r>
            <m:ctrlPr>
              <w:rPr>
                <w:rFonts w:ascii="Cambria Math" w:hAnsi="Cambria Math" w:cstheme="minorHAnsi"/>
                <w:sz w:val="22"/>
                <w:szCs w:val="22"/>
              </w:rPr>
            </m:ctrlPr>
          </m:e>
          <m:sub>
            <m:r>
              <w:rPr>
                <w:rFonts w:ascii="Cambria Math" w:hAnsi="Cambria Math" w:cstheme="minorHAnsi"/>
                <w:sz w:val="22"/>
                <w:szCs w:val="22"/>
              </w:rPr>
              <m:t>iv</m:t>
            </m:r>
          </m:sub>
        </m:sSub>
        <m:d>
          <m:dPr>
            <m:ctrlPr>
              <w:rPr>
                <w:rFonts w:ascii="Cambria Math" w:hAnsi="Cambria Math" w:cstheme="minorHAnsi"/>
                <w:i/>
                <w:sz w:val="22"/>
                <w:szCs w:val="22"/>
              </w:rPr>
            </m:ctrlPr>
          </m:dPr>
          <m:e>
            <m:r>
              <w:rPr>
                <w:rFonts w:ascii="Cambria Math" w:hAnsi="Cambria Math" w:cstheme="minorHAnsi"/>
                <w:sz w:val="22"/>
                <w:szCs w:val="22"/>
              </w:rPr>
              <m:t>dose, t</m:t>
            </m:r>
          </m:e>
        </m:d>
        <m:r>
          <w:rPr>
            <w:rFonts w:ascii="Cambria Math" w:hAnsi="Cambria Math" w:cstheme="minorHAnsi"/>
            <w:sz w:val="22"/>
            <w:szCs w:val="22"/>
          </w:rPr>
          <m:t> = </m:t>
        </m:r>
        <m:f>
          <m:fPr>
            <m:ctrlPr>
              <w:rPr>
                <w:rFonts w:ascii="Cambria Math" w:hAnsi="Cambria Math" w:cstheme="minorHAnsi"/>
                <w:sz w:val="22"/>
                <w:szCs w:val="22"/>
              </w:rPr>
            </m:ctrlPr>
          </m:fPr>
          <m:num>
            <m:r>
              <w:rPr>
                <w:rFonts w:ascii="Cambria Math" w:hAnsi="Cambria Math" w:cstheme="minorHAnsi"/>
                <w:sz w:val="22"/>
                <w:szCs w:val="22"/>
              </w:rPr>
              <m:t>dose</m:t>
            </m:r>
            <m:ctrlPr>
              <w:rPr>
                <w:rFonts w:ascii="Cambria Math" w:hAnsi="Cambria Math" w:cstheme="minorHAnsi"/>
                <w:i/>
                <w:sz w:val="22"/>
                <w:szCs w:val="22"/>
              </w:rPr>
            </m:ctrlPr>
          </m:num>
          <m:den>
            <m:sSub>
              <m:sSubPr>
                <m:ctrlPr>
                  <w:rPr>
                    <w:rFonts w:ascii="Cambria Math" w:hAnsi="Cambria Math" w:cstheme="minorHAnsi"/>
                    <w:i/>
                    <w:sz w:val="22"/>
                    <w:szCs w:val="22"/>
                  </w:rPr>
                </m:ctrlPr>
              </m:sSubPr>
              <m:e>
                <m:r>
                  <w:rPr>
                    <w:rFonts w:ascii="Cambria Math" w:hAnsi="Cambria Math" w:cstheme="minorHAnsi"/>
                    <w:sz w:val="22"/>
                    <w:szCs w:val="22"/>
                  </w:rPr>
                  <m:t>V</m:t>
                </m:r>
              </m:e>
              <m:sub>
                <m:r>
                  <w:rPr>
                    <w:rFonts w:ascii="Cambria Math" w:hAnsi="Cambria Math" w:cstheme="minorHAnsi"/>
                    <w:sz w:val="22"/>
                    <w:szCs w:val="22"/>
                  </w:rPr>
                  <m:t>d</m:t>
                </m:r>
              </m:sub>
            </m:sSub>
            <m:ctrlPr>
              <w:rPr>
                <w:rFonts w:ascii="Cambria Math" w:hAnsi="Cambria Math" w:cstheme="minorHAnsi"/>
                <w:i/>
                <w:sz w:val="22"/>
                <w:szCs w:val="22"/>
              </w:rPr>
            </m:ctrlPr>
          </m:den>
        </m:f>
        <m:r>
          <w:rPr>
            <w:rFonts w:ascii="Cambria Math" w:hAnsi="Cambria Math" w:cstheme="minorHAnsi"/>
            <w:sz w:val="22"/>
            <w:szCs w:val="22"/>
          </w:rPr>
          <m:t> e</m:t>
        </m:r>
        <m:sSup>
          <m:sSupPr>
            <m:ctrlPr>
              <w:rPr>
                <w:rFonts w:ascii="Cambria Math" w:hAnsi="Cambria Math" w:cstheme="minorHAnsi"/>
                <w:i/>
                <w:sz w:val="22"/>
                <w:szCs w:val="22"/>
              </w:rPr>
            </m:ctrlPr>
          </m:sSupPr>
          <m:e>
            <m:r>
              <w:rPr>
                <w:rFonts w:ascii="Cambria Math" w:hAnsi="Cambria Math" w:cstheme="minorHAnsi"/>
                <w:sz w:val="22"/>
                <w:szCs w:val="22"/>
              </w:rPr>
              <m:t> </m:t>
            </m:r>
          </m:e>
          <m:sup>
            <m:r>
              <w:rPr>
                <w:rFonts w:ascii="Cambria Math" w:hAnsi="Cambria Math" w:cstheme="minorHAnsi"/>
                <w:sz w:val="22"/>
                <w:szCs w:val="22"/>
              </w:rPr>
              <m:t> </m:t>
            </m:r>
          </m:sup>
        </m:sSup>
        <m:d>
          <m:dPr>
            <m:ctrlPr>
              <w:rPr>
                <w:rFonts w:ascii="Cambria Math" w:hAnsi="Cambria Math" w:cstheme="minorHAnsi"/>
                <w:i/>
                <w:sz w:val="22"/>
                <w:szCs w:val="22"/>
              </w:rPr>
            </m:ctrlPr>
          </m:dPr>
          <m:e>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k</m:t>
                </m:r>
              </m:e>
              <m:sub>
                <m:r>
                  <w:rPr>
                    <w:rFonts w:ascii="Cambria Math" w:hAnsi="Cambria Math" w:cstheme="minorHAnsi"/>
                    <w:sz w:val="22"/>
                    <w:szCs w:val="22"/>
                  </w:rPr>
                  <m:t>elim</m:t>
                </m:r>
              </m:sub>
            </m:sSub>
            <m:r>
              <w:rPr>
                <w:rFonts w:ascii="Cambria Math" w:hAnsi="Cambria Math" w:cstheme="minorHAnsi"/>
                <w:sz w:val="22"/>
                <w:szCs w:val="22"/>
              </w:rPr>
              <m:t> </m:t>
            </m:r>
            <m:r>
              <m:rPr>
                <m:sty m:val="p"/>
              </m:rPr>
              <w:rPr>
                <w:rFonts w:ascii="Cambria Math" w:hAnsi="Cambria Math" w:cstheme="minorHAnsi"/>
                <w:sz w:val="22"/>
                <w:szCs w:val="22"/>
              </w:rPr>
              <m:t>*</m:t>
            </m:r>
            <m:r>
              <w:rPr>
                <w:rFonts w:ascii="Cambria Math" w:hAnsi="Cambria Math" w:cstheme="minorHAnsi"/>
                <w:sz w:val="22"/>
                <w:szCs w:val="22"/>
              </w:rPr>
              <m:t> t</m:t>
            </m:r>
          </m:e>
        </m:d>
      </m:oMath>
    </w:p>
    <w:p w14:paraId="76297EB6" w14:textId="1419F2DE" w:rsidR="00BB13F5" w:rsidRDefault="00CF2EA6" w:rsidP="00BB13F5">
      <w:pPr>
        <w:pStyle w:val="ListParagraph"/>
        <w:numPr>
          <w:ilvl w:val="0"/>
          <w:numId w:val="33"/>
        </w:numPr>
        <w:spacing w:line="360" w:lineRule="auto"/>
        <w:jc w:val="both"/>
        <w:rPr>
          <w:rFonts w:asciiTheme="minorHAnsi" w:hAnsiTheme="minorHAnsi" w:cstheme="minorHAnsi"/>
          <w:sz w:val="22"/>
          <w:szCs w:val="22"/>
        </w:rPr>
      </w:pPr>
      <m:oMath>
        <m:sSub>
          <m:sSubPr>
            <m:ctrlPr>
              <w:rPr>
                <w:rFonts w:ascii="Cambria Math" w:hAnsi="Cambria Math" w:cstheme="minorHAnsi"/>
                <w:i/>
                <w:sz w:val="22"/>
                <w:szCs w:val="22"/>
              </w:rPr>
            </m:ctrlPr>
          </m:sSubPr>
          <m:e>
            <m:r>
              <w:rPr>
                <w:rFonts w:ascii="Cambria Math" w:hAnsi="Cambria Math" w:cstheme="minorHAnsi"/>
                <w:sz w:val="22"/>
                <w:szCs w:val="22"/>
              </w:rPr>
              <m:t>C</m:t>
            </m:r>
            <m:ctrlPr>
              <w:rPr>
                <w:rFonts w:ascii="Cambria Math" w:hAnsi="Cambria Math" w:cstheme="minorHAnsi"/>
                <w:sz w:val="22"/>
                <w:szCs w:val="22"/>
              </w:rPr>
            </m:ctrlPr>
          </m:e>
          <m:sub>
            <m:r>
              <w:rPr>
                <w:rFonts w:ascii="Cambria Math" w:hAnsi="Cambria Math" w:cstheme="minorHAnsi"/>
                <w:sz w:val="22"/>
                <w:szCs w:val="22"/>
              </w:rPr>
              <m:t>oral</m:t>
            </m:r>
          </m:sub>
        </m:sSub>
        <m:d>
          <m:dPr>
            <m:ctrlPr>
              <w:rPr>
                <w:rFonts w:ascii="Cambria Math" w:hAnsi="Cambria Math" w:cstheme="minorHAnsi"/>
                <w:i/>
                <w:sz w:val="22"/>
                <w:szCs w:val="22"/>
              </w:rPr>
            </m:ctrlPr>
          </m:dPr>
          <m:e>
            <m:r>
              <w:rPr>
                <w:rFonts w:ascii="Cambria Math" w:hAnsi="Cambria Math" w:cstheme="minorHAnsi"/>
                <w:sz w:val="22"/>
                <w:szCs w:val="22"/>
              </w:rPr>
              <m:t>dose, t</m:t>
            </m:r>
          </m:e>
        </m:d>
        <m:r>
          <w:rPr>
            <w:rFonts w:ascii="Cambria Math" w:hAnsi="Cambria Math" w:cstheme="minorHAnsi"/>
            <w:sz w:val="22"/>
            <w:szCs w:val="22"/>
          </w:rPr>
          <m:t> = </m:t>
        </m:r>
        <m:f>
          <m:fPr>
            <m:ctrlPr>
              <w:rPr>
                <w:rFonts w:ascii="Cambria Math" w:hAnsi="Cambria Math" w:cstheme="minorHAnsi"/>
                <w:sz w:val="22"/>
                <w:szCs w:val="22"/>
              </w:rPr>
            </m:ctrlPr>
          </m:fPr>
          <m:num>
            <m:sSub>
              <m:sSubPr>
                <m:ctrlPr>
                  <w:rPr>
                    <w:rFonts w:ascii="Cambria Math" w:hAnsi="Cambria Math" w:cstheme="minorHAnsi"/>
                    <w:i/>
                    <w:sz w:val="22"/>
                    <w:szCs w:val="22"/>
                  </w:rPr>
                </m:ctrlPr>
              </m:sSubPr>
              <m:e>
                <m:r>
                  <w:rPr>
                    <w:rFonts w:ascii="Cambria Math" w:hAnsi="Cambria Math" w:cstheme="minorHAnsi"/>
                    <w:sz w:val="22"/>
                    <w:szCs w:val="22"/>
                  </w:rPr>
                  <m:t>F</m:t>
                </m:r>
              </m:e>
              <m:sub>
                <m:r>
                  <w:rPr>
                    <w:rFonts w:ascii="Cambria Math" w:hAnsi="Cambria Math" w:cstheme="minorHAnsi"/>
                    <w:sz w:val="22"/>
                    <w:szCs w:val="22"/>
                  </w:rPr>
                  <m:t>bio</m:t>
                </m:r>
              </m:sub>
            </m:sSub>
            <m:r>
              <w:rPr>
                <w:rFonts w:ascii="Cambria Math" w:hAnsi="Cambria Math" w:cstheme="minorHAnsi"/>
                <w:sz w:val="22"/>
                <w:szCs w:val="22"/>
              </w:rPr>
              <m:t> </m:t>
            </m:r>
            <m:r>
              <m:rPr>
                <m:sty m:val="p"/>
              </m:rPr>
              <w:rPr>
                <w:rFonts w:ascii="Cambria Math" w:hAnsi="Cambria Math" w:cstheme="minorHAnsi"/>
                <w:sz w:val="22"/>
                <w:szCs w:val="22"/>
              </w:rPr>
              <m:t>*</m:t>
            </m:r>
            <m:r>
              <w:rPr>
                <w:rFonts w:ascii="Cambria Math" w:hAnsi="Cambria Math" w:cstheme="minorHAnsi"/>
                <w:sz w:val="22"/>
                <w:szCs w:val="22"/>
              </w:rPr>
              <m:t> dose</m:t>
            </m:r>
            <m:ctrlPr>
              <w:rPr>
                <w:rFonts w:ascii="Cambria Math" w:hAnsi="Cambria Math" w:cstheme="minorHAnsi"/>
                <w:i/>
                <w:sz w:val="22"/>
                <w:szCs w:val="22"/>
              </w:rPr>
            </m:ctrlPr>
          </m:num>
          <m:den>
            <m:sSub>
              <m:sSubPr>
                <m:ctrlPr>
                  <w:rPr>
                    <w:rFonts w:ascii="Cambria Math" w:hAnsi="Cambria Math" w:cstheme="minorHAnsi"/>
                    <w:i/>
                    <w:sz w:val="22"/>
                    <w:szCs w:val="22"/>
                  </w:rPr>
                </m:ctrlPr>
              </m:sSubPr>
              <m:e>
                <m:r>
                  <w:rPr>
                    <w:rFonts w:ascii="Cambria Math" w:hAnsi="Cambria Math" w:cstheme="minorHAnsi"/>
                    <w:sz w:val="22"/>
                    <w:szCs w:val="22"/>
                  </w:rPr>
                  <m:t>V</m:t>
                </m:r>
              </m:e>
              <m:sub>
                <m:r>
                  <w:rPr>
                    <w:rFonts w:ascii="Cambria Math" w:hAnsi="Cambria Math" w:cstheme="minorHAnsi"/>
                    <w:sz w:val="22"/>
                    <w:szCs w:val="22"/>
                  </w:rPr>
                  <m:t>d</m:t>
                </m:r>
              </m:sub>
            </m:sSub>
            <m:ctrlPr>
              <w:rPr>
                <w:rFonts w:ascii="Cambria Math" w:hAnsi="Cambria Math" w:cstheme="minorHAnsi"/>
                <w:i/>
                <w:sz w:val="22"/>
                <w:szCs w:val="22"/>
              </w:rPr>
            </m:ctrlPr>
          </m:den>
        </m:f>
        <m:r>
          <w:rPr>
            <w:rFonts w:ascii="Cambria Math" w:hAnsi="Cambria Math" w:cstheme="minorHAnsi"/>
            <w:sz w:val="22"/>
            <w:szCs w:val="22"/>
          </w:rPr>
          <m:t> </m:t>
        </m:r>
        <m:r>
          <m:rPr>
            <m:sty m:val="p"/>
          </m:rPr>
          <w:rPr>
            <w:rFonts w:ascii="Cambria Math" w:hAnsi="Cambria Math" w:cstheme="minorHAnsi"/>
            <w:sz w:val="22"/>
            <w:szCs w:val="22"/>
          </w:rPr>
          <m:t>*</m:t>
        </m:r>
        <m:r>
          <w:rPr>
            <w:rFonts w:ascii="Cambria Math" w:hAnsi="Cambria Math" w:cstheme="minorHAnsi"/>
            <w:sz w:val="22"/>
            <w:szCs w:val="22"/>
          </w:rPr>
          <m:t> </m:t>
        </m:r>
        <m:f>
          <m:fPr>
            <m:ctrlPr>
              <w:rPr>
                <w:rFonts w:ascii="Cambria Math" w:hAnsi="Cambria Math" w:cstheme="minorHAnsi"/>
                <w:sz w:val="22"/>
                <w:szCs w:val="22"/>
              </w:rPr>
            </m:ctrlPr>
          </m:fPr>
          <m:num>
            <m:sSub>
              <m:sSubPr>
                <m:ctrlPr>
                  <w:rPr>
                    <w:rFonts w:ascii="Cambria Math" w:hAnsi="Cambria Math" w:cstheme="minorHAnsi"/>
                    <w:i/>
                    <w:sz w:val="22"/>
                    <w:szCs w:val="22"/>
                  </w:rPr>
                </m:ctrlPr>
              </m:sSubPr>
              <m:e>
                <m:r>
                  <w:rPr>
                    <w:rFonts w:ascii="Cambria Math" w:hAnsi="Cambria Math" w:cstheme="minorHAnsi"/>
                    <w:sz w:val="22"/>
                    <w:szCs w:val="22"/>
                  </w:rPr>
                  <m:t>k</m:t>
                </m:r>
              </m:e>
              <m:sub>
                <m:r>
                  <w:rPr>
                    <w:rFonts w:ascii="Cambria Math" w:hAnsi="Cambria Math" w:cstheme="minorHAnsi"/>
                    <w:sz w:val="22"/>
                    <w:szCs w:val="22"/>
                  </w:rPr>
                  <m:t>abs</m:t>
                </m:r>
              </m:sub>
            </m:sSub>
            <m:r>
              <w:rPr>
                <w:rFonts w:ascii="Cambria Math" w:hAnsi="Cambria Math" w:cstheme="minorHAnsi"/>
                <w:sz w:val="22"/>
                <w:szCs w:val="22"/>
              </w:rPr>
              <m:t> </m:t>
            </m:r>
            <m:r>
              <m:rPr>
                <m:sty m:val="p"/>
              </m:rPr>
              <w:rPr>
                <w:rFonts w:ascii="Cambria Math" w:hAnsi="Cambria Math" w:cstheme="minorHAnsi"/>
                <w:sz w:val="22"/>
                <w:szCs w:val="22"/>
              </w:rPr>
              <m:t>*</m:t>
            </m:r>
            <m:r>
              <w:rPr>
                <w:rFonts w:ascii="Cambria Math" w:hAnsi="Cambria Math" w:cstheme="minorHAnsi"/>
                <w:sz w:val="22"/>
                <w:szCs w:val="22"/>
              </w:rPr>
              <m:t> </m:t>
            </m:r>
            <m:d>
              <m:dPr>
                <m:ctrlPr>
                  <w:rPr>
                    <w:rFonts w:ascii="Cambria Math" w:hAnsi="Cambria Math" w:cstheme="minorHAnsi"/>
                    <w:i/>
                    <w:sz w:val="22"/>
                    <w:szCs w:val="22"/>
                  </w:rPr>
                </m:ctrlPr>
              </m:dPr>
              <m:e>
                <m:r>
                  <w:rPr>
                    <w:rFonts w:ascii="Cambria Math" w:hAnsi="Cambria Math" w:cstheme="minorHAnsi"/>
                    <w:sz w:val="22"/>
                    <w:szCs w:val="22"/>
                  </w:rPr>
                  <m:t>e</m:t>
                </m:r>
                <m:r>
                  <m:rPr>
                    <m:sty m:val="p"/>
                  </m:rPr>
                  <w:rPr>
                    <w:rFonts w:ascii="Cambria Math" w:hAnsi="Cambria Math" w:cstheme="minorHAnsi"/>
                    <w:sz w:val="22"/>
                    <w:szCs w:val="22"/>
                  </w:rPr>
                  <m:t xml:space="preserve"> </m:t>
                </m:r>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k</m:t>
                    </m:r>
                  </m:e>
                  <m:sub>
                    <m:r>
                      <w:rPr>
                        <w:rFonts w:ascii="Cambria Math" w:hAnsi="Cambria Math" w:cstheme="minorHAnsi"/>
                        <w:sz w:val="22"/>
                        <w:szCs w:val="22"/>
                      </w:rPr>
                      <m:t>elim</m:t>
                    </m:r>
                  </m:sub>
                </m:sSub>
                <m:r>
                  <w:rPr>
                    <w:rFonts w:ascii="Cambria Math" w:hAnsi="Cambria Math" w:cstheme="minorHAnsi"/>
                    <w:sz w:val="22"/>
                    <w:szCs w:val="22"/>
                  </w:rPr>
                  <m:t> </m:t>
                </m:r>
                <m:r>
                  <m:rPr>
                    <m:sty m:val="p"/>
                  </m:rPr>
                  <w:rPr>
                    <w:rFonts w:ascii="Cambria Math" w:hAnsi="Cambria Math" w:cstheme="minorHAnsi"/>
                    <w:sz w:val="22"/>
                    <w:szCs w:val="22"/>
                  </w:rPr>
                  <m:t>*</m:t>
                </m:r>
                <m:r>
                  <w:rPr>
                    <w:rFonts w:ascii="Cambria Math" w:hAnsi="Cambria Math" w:cstheme="minorHAnsi"/>
                    <w:sz w:val="22"/>
                    <w:szCs w:val="22"/>
                  </w:rPr>
                  <m:t> t - e</m:t>
                </m:r>
                <m:sSup>
                  <m:sSupPr>
                    <m:ctrlPr>
                      <w:rPr>
                        <w:rFonts w:ascii="Cambria Math" w:hAnsi="Cambria Math" w:cstheme="minorHAnsi"/>
                        <w:i/>
                        <w:sz w:val="22"/>
                        <w:szCs w:val="22"/>
                      </w:rPr>
                    </m:ctrlPr>
                  </m:sSupPr>
                  <m:e>
                    <m:r>
                      <w:rPr>
                        <w:rFonts w:ascii="Cambria Math" w:hAnsi="Cambria Math" w:cstheme="minorHAnsi"/>
                        <w:sz w:val="22"/>
                        <w:szCs w:val="22"/>
                      </w:rPr>
                      <m:t> </m:t>
                    </m:r>
                  </m:e>
                  <m:sup>
                    <m:r>
                      <w:rPr>
                        <w:rFonts w:ascii="Cambria Math" w:hAnsi="Cambria Math" w:cstheme="minorHAnsi"/>
                        <w:sz w:val="22"/>
                        <w:szCs w:val="22"/>
                      </w:rPr>
                      <m:t> </m:t>
                    </m:r>
                  </m:sup>
                </m:sSup>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k</m:t>
                    </m:r>
                  </m:e>
                  <m:sub>
                    <m:r>
                      <w:rPr>
                        <w:rFonts w:ascii="Cambria Math" w:hAnsi="Cambria Math" w:cstheme="minorHAnsi"/>
                        <w:sz w:val="22"/>
                        <w:szCs w:val="22"/>
                      </w:rPr>
                      <m:t>abs</m:t>
                    </m:r>
                  </m:sub>
                </m:sSub>
                <m:r>
                  <w:rPr>
                    <w:rFonts w:ascii="Cambria Math" w:hAnsi="Cambria Math" w:cstheme="minorHAnsi"/>
                    <w:sz w:val="22"/>
                    <w:szCs w:val="22"/>
                  </w:rPr>
                  <m:t> </m:t>
                </m:r>
                <m:r>
                  <m:rPr>
                    <m:sty m:val="p"/>
                  </m:rPr>
                  <w:rPr>
                    <w:rFonts w:ascii="Cambria Math" w:hAnsi="Cambria Math" w:cstheme="minorHAnsi"/>
                    <w:sz w:val="22"/>
                    <w:szCs w:val="22"/>
                  </w:rPr>
                  <m:t>*</m:t>
                </m:r>
                <m:r>
                  <w:rPr>
                    <w:rFonts w:ascii="Cambria Math" w:hAnsi="Cambria Math" w:cstheme="minorHAnsi"/>
                    <w:sz w:val="22"/>
                    <w:szCs w:val="22"/>
                  </w:rPr>
                  <m:t> t</m:t>
                </m:r>
              </m:e>
            </m:d>
            <m:ctrlPr>
              <w:rPr>
                <w:rFonts w:ascii="Cambria Math" w:hAnsi="Cambria Math" w:cstheme="minorHAnsi"/>
                <w:i/>
                <w:sz w:val="22"/>
                <w:szCs w:val="22"/>
              </w:rPr>
            </m:ctrlPr>
          </m:num>
          <m:den>
            <m:sSub>
              <m:sSubPr>
                <m:ctrlPr>
                  <w:rPr>
                    <w:rFonts w:ascii="Cambria Math" w:hAnsi="Cambria Math" w:cstheme="minorHAnsi"/>
                    <w:i/>
                    <w:sz w:val="22"/>
                    <w:szCs w:val="22"/>
                  </w:rPr>
                </m:ctrlPr>
              </m:sSubPr>
              <m:e>
                <m:r>
                  <w:rPr>
                    <w:rFonts w:ascii="Cambria Math" w:hAnsi="Cambria Math" w:cstheme="minorHAnsi"/>
                    <w:sz w:val="22"/>
                    <w:szCs w:val="22"/>
                  </w:rPr>
                  <m:t>k</m:t>
                </m:r>
              </m:e>
              <m:sub>
                <m:r>
                  <w:rPr>
                    <w:rFonts w:ascii="Cambria Math" w:hAnsi="Cambria Math" w:cstheme="minorHAnsi"/>
                    <w:sz w:val="22"/>
                    <w:szCs w:val="22"/>
                  </w:rPr>
                  <m:t>abs</m:t>
                </m:r>
              </m:sub>
            </m:sSub>
            <m:r>
              <w:rPr>
                <w:rFonts w:ascii="Cambria Math" w:hAnsi="Cambria Math" w:cstheme="minorHAnsi"/>
                <w:sz w:val="22"/>
                <w:szCs w:val="22"/>
              </w:rPr>
              <m:t> - </m:t>
            </m:r>
            <m:sSub>
              <m:sSubPr>
                <m:ctrlPr>
                  <w:rPr>
                    <w:rFonts w:ascii="Cambria Math" w:hAnsi="Cambria Math" w:cstheme="minorHAnsi"/>
                    <w:i/>
                    <w:sz w:val="22"/>
                    <w:szCs w:val="22"/>
                  </w:rPr>
                </m:ctrlPr>
              </m:sSubPr>
              <m:e>
                <m:r>
                  <w:rPr>
                    <w:rFonts w:ascii="Cambria Math" w:hAnsi="Cambria Math" w:cstheme="minorHAnsi"/>
                    <w:sz w:val="22"/>
                    <w:szCs w:val="22"/>
                  </w:rPr>
                  <m:t>k</m:t>
                </m:r>
              </m:e>
              <m:sub>
                <m:r>
                  <w:rPr>
                    <w:rFonts w:ascii="Cambria Math" w:hAnsi="Cambria Math" w:cstheme="minorHAnsi"/>
                    <w:sz w:val="22"/>
                    <w:szCs w:val="22"/>
                  </w:rPr>
                  <m:t>elim</m:t>
                </m:r>
              </m:sub>
            </m:sSub>
            <m:ctrlPr>
              <w:rPr>
                <w:rFonts w:ascii="Cambria Math" w:hAnsi="Cambria Math" w:cstheme="minorHAnsi"/>
                <w:i/>
                <w:sz w:val="22"/>
                <w:szCs w:val="22"/>
              </w:rPr>
            </m:ctrlPr>
          </m:den>
        </m:f>
        <m:r>
          <w:rPr>
            <w:rFonts w:ascii="Cambria Math" w:hAnsi="Cambria Math" w:cstheme="minorHAnsi"/>
            <w:sz w:val="22"/>
            <w:szCs w:val="22"/>
          </w:rPr>
          <m:t>      </m:t>
        </m:r>
      </m:oMath>
    </w:p>
    <w:p w14:paraId="30EEF578" w14:textId="77777777" w:rsidR="00BB13F5" w:rsidRDefault="00BB13F5" w:rsidP="00BB13F5">
      <w:pPr>
        <w:pStyle w:val="ListParagraph"/>
        <w:spacing w:line="360" w:lineRule="auto"/>
        <w:jc w:val="both"/>
        <w:rPr>
          <w:rFonts w:asciiTheme="minorHAnsi" w:hAnsiTheme="minorHAnsi" w:cstheme="minorHAnsi"/>
          <w:sz w:val="22"/>
          <w:szCs w:val="22"/>
        </w:rPr>
      </w:pPr>
    </w:p>
    <w:p w14:paraId="5A4BBF0E" w14:textId="4D221896" w:rsidR="00BB13F5" w:rsidRDefault="00CF2EA6" w:rsidP="00BB13F5">
      <w:pPr>
        <w:pStyle w:val="ListParagraph"/>
        <w:numPr>
          <w:ilvl w:val="0"/>
          <w:numId w:val="33"/>
        </w:numPr>
        <w:spacing w:line="360" w:lineRule="auto"/>
        <w:jc w:val="both"/>
        <w:rPr>
          <w:rFonts w:asciiTheme="minorHAnsi" w:hAnsiTheme="minorHAnsi" w:cstheme="minorHAnsi"/>
          <w:sz w:val="22"/>
          <w:szCs w:val="22"/>
        </w:rPr>
      </w:pPr>
      <m:oMath>
        <m:sSub>
          <m:sSubPr>
            <m:ctrlPr>
              <w:rPr>
                <w:rFonts w:ascii="Cambria Math" w:hAnsi="Cambria Math" w:cstheme="minorHAnsi"/>
                <w:i/>
                <w:sz w:val="22"/>
                <w:szCs w:val="22"/>
              </w:rPr>
            </m:ctrlPr>
          </m:sSubPr>
          <m:e>
            <m:r>
              <w:rPr>
                <w:rFonts w:ascii="Cambria Math" w:hAnsi="Cambria Math" w:cstheme="minorHAnsi"/>
                <w:sz w:val="22"/>
                <w:szCs w:val="22"/>
              </w:rPr>
              <m:t>C</m:t>
            </m:r>
            <m:ctrlPr>
              <w:rPr>
                <w:rFonts w:ascii="Cambria Math" w:hAnsi="Cambria Math" w:cstheme="minorHAnsi"/>
                <w:sz w:val="22"/>
                <w:szCs w:val="22"/>
              </w:rPr>
            </m:ctrlPr>
          </m:e>
          <m:sub>
            <m:r>
              <w:rPr>
                <w:rFonts w:ascii="Cambria Math" w:hAnsi="Cambria Math" w:cstheme="minorHAnsi"/>
                <w:sz w:val="22"/>
                <w:szCs w:val="22"/>
              </w:rPr>
              <m:t>iv</m:t>
            </m:r>
          </m:sub>
        </m:sSub>
        <m:d>
          <m:dPr>
            <m:ctrlPr>
              <w:rPr>
                <w:rFonts w:ascii="Cambria Math" w:hAnsi="Cambria Math" w:cstheme="minorHAnsi"/>
                <w:i/>
                <w:sz w:val="22"/>
                <w:szCs w:val="22"/>
              </w:rPr>
            </m:ctrlPr>
          </m:dPr>
          <m:e>
            <m:r>
              <w:rPr>
                <w:rFonts w:ascii="Cambria Math" w:hAnsi="Cambria Math" w:cstheme="minorHAnsi"/>
                <w:sz w:val="22"/>
                <w:szCs w:val="22"/>
              </w:rPr>
              <m:t>dose, t</m:t>
            </m:r>
          </m:e>
        </m:d>
        <m:r>
          <w:rPr>
            <w:rFonts w:ascii="Cambria Math" w:hAnsi="Cambria Math" w:cstheme="minorHAnsi"/>
            <w:sz w:val="22"/>
            <w:szCs w:val="22"/>
          </w:rPr>
          <m:t> = A </m:t>
        </m:r>
        <m:r>
          <m:rPr>
            <m:sty m:val="p"/>
          </m:rPr>
          <w:rPr>
            <w:rFonts w:ascii="Cambria Math" w:hAnsi="Cambria Math" w:cstheme="minorHAnsi"/>
            <w:sz w:val="22"/>
            <w:szCs w:val="22"/>
          </w:rPr>
          <m:t>*</m:t>
        </m:r>
        <m:r>
          <w:rPr>
            <w:rFonts w:ascii="Cambria Math" w:hAnsi="Cambria Math" w:cstheme="minorHAnsi"/>
            <w:sz w:val="22"/>
            <w:szCs w:val="22"/>
          </w:rPr>
          <m:t> </m:t>
        </m:r>
        <m:sSup>
          <m:sSupPr>
            <m:ctrlPr>
              <w:rPr>
                <w:rFonts w:ascii="Cambria Math" w:hAnsi="Cambria Math" w:cstheme="minorHAnsi"/>
                <w:i/>
                <w:sz w:val="22"/>
                <w:szCs w:val="22"/>
              </w:rPr>
            </m:ctrlPr>
          </m:sSupPr>
          <m:e>
            <m:r>
              <w:rPr>
                <w:rFonts w:ascii="Cambria Math" w:hAnsi="Cambria Math" w:cstheme="minorHAnsi"/>
                <w:sz w:val="22"/>
                <w:szCs w:val="22"/>
              </w:rPr>
              <m:t>e</m:t>
            </m:r>
          </m:e>
          <m:sup>
            <m:r>
              <w:rPr>
                <w:rFonts w:ascii="Cambria Math" w:hAnsi="Cambria Math" w:cstheme="minorHAnsi"/>
                <w:sz w:val="22"/>
                <w:szCs w:val="22"/>
              </w:rPr>
              <m:t>-α </m:t>
            </m:r>
            <m:r>
              <m:rPr>
                <m:sty m:val="p"/>
              </m:rPr>
              <w:rPr>
                <w:rFonts w:ascii="Cambria Math" w:hAnsi="Cambria Math" w:cstheme="minorHAnsi"/>
                <w:sz w:val="22"/>
                <w:szCs w:val="22"/>
              </w:rPr>
              <m:t>*</m:t>
            </m:r>
            <m:r>
              <w:rPr>
                <w:rFonts w:ascii="Cambria Math" w:hAnsi="Cambria Math" w:cstheme="minorHAnsi"/>
                <w:sz w:val="22"/>
                <w:szCs w:val="22"/>
              </w:rPr>
              <m:t> t</m:t>
            </m:r>
          </m:sup>
        </m:sSup>
        <m:r>
          <w:rPr>
            <w:rFonts w:ascii="Cambria Math" w:hAnsi="Cambria Math" w:cstheme="minorHAnsi"/>
            <w:sz w:val="22"/>
            <w:szCs w:val="22"/>
          </w:rPr>
          <m:t> + B </m:t>
        </m:r>
        <m:r>
          <m:rPr>
            <m:sty m:val="p"/>
          </m:rPr>
          <w:rPr>
            <w:rFonts w:ascii="Cambria Math" w:hAnsi="Cambria Math" w:cstheme="minorHAnsi"/>
            <w:sz w:val="22"/>
            <w:szCs w:val="22"/>
          </w:rPr>
          <m:t>*</m:t>
        </m:r>
        <m:r>
          <w:rPr>
            <w:rFonts w:ascii="Cambria Math" w:hAnsi="Cambria Math" w:cstheme="minorHAnsi"/>
            <w:sz w:val="22"/>
            <w:szCs w:val="22"/>
          </w:rPr>
          <m:t> </m:t>
        </m:r>
        <m:sSup>
          <m:sSupPr>
            <m:ctrlPr>
              <w:rPr>
                <w:rFonts w:ascii="Cambria Math" w:hAnsi="Cambria Math" w:cstheme="minorHAnsi"/>
                <w:i/>
                <w:sz w:val="22"/>
                <w:szCs w:val="22"/>
              </w:rPr>
            </m:ctrlPr>
          </m:sSupPr>
          <m:e>
            <m:r>
              <w:rPr>
                <w:rFonts w:ascii="Cambria Math" w:hAnsi="Cambria Math" w:cstheme="minorHAnsi"/>
                <w:sz w:val="22"/>
                <w:szCs w:val="22"/>
              </w:rPr>
              <m:t>e</m:t>
            </m:r>
          </m:e>
          <m:sup>
            <m:r>
              <w:rPr>
                <w:rFonts w:ascii="Cambria Math" w:hAnsi="Cambria Math" w:cstheme="minorHAnsi"/>
                <w:sz w:val="22"/>
                <w:szCs w:val="22"/>
              </w:rPr>
              <m:t>-β </m:t>
            </m:r>
            <m:r>
              <m:rPr>
                <m:sty m:val="p"/>
              </m:rPr>
              <w:rPr>
                <w:rFonts w:ascii="Cambria Math" w:hAnsi="Cambria Math" w:cstheme="minorHAnsi"/>
                <w:sz w:val="22"/>
                <w:szCs w:val="22"/>
              </w:rPr>
              <m:t>*</m:t>
            </m:r>
            <m:r>
              <w:rPr>
                <w:rFonts w:ascii="Cambria Math" w:hAnsi="Cambria Math" w:cstheme="minorHAnsi"/>
                <w:sz w:val="22"/>
                <w:szCs w:val="22"/>
              </w:rPr>
              <m:t> t</m:t>
            </m:r>
          </m:sup>
        </m:sSup>
      </m:oMath>
    </w:p>
    <w:p w14:paraId="26ED5A59" w14:textId="77777777" w:rsidR="00BB13F5" w:rsidRPr="006E3ECE" w:rsidRDefault="00BB13F5" w:rsidP="00BB13F5">
      <w:pPr>
        <w:pStyle w:val="ListParagraph"/>
        <w:numPr>
          <w:ilvl w:val="0"/>
          <w:numId w:val="33"/>
        </w:numPr>
        <w:spacing w:line="360" w:lineRule="auto"/>
        <w:jc w:val="both"/>
        <w:rPr>
          <w:rFonts w:asciiTheme="minorHAnsi" w:hAnsiTheme="minorHAnsi" w:cstheme="minorHAnsi"/>
          <w:sz w:val="22"/>
          <w:szCs w:val="22"/>
        </w:rPr>
      </w:pPr>
      <m:oMath>
        <m:r>
          <w:rPr>
            <w:rFonts w:ascii="Cambria Math" w:hAnsi="Cambria Math" w:cstheme="minorHAnsi"/>
          </w:rPr>
          <m:t>A = </m:t>
        </m:r>
        <m:f>
          <m:fPr>
            <m:ctrlPr>
              <w:rPr>
                <w:rFonts w:ascii="Cambria Math" w:hAnsi="Cambria Math" w:cstheme="minorHAnsi"/>
                <w:iCs/>
              </w:rPr>
            </m:ctrlPr>
          </m:fPr>
          <m:num>
            <m:r>
              <w:rPr>
                <w:rFonts w:ascii="Cambria Math" w:hAnsi="Cambria Math" w:cstheme="minorHAnsi"/>
              </w:rPr>
              <m:t>dose * </m:t>
            </m:r>
            <m:d>
              <m:dPr>
                <m:ctrlPr>
                  <w:rPr>
                    <w:rFonts w:ascii="Cambria Math" w:hAnsi="Cambria Math" w:cstheme="minorHAnsi"/>
                    <w:i/>
                    <w:iCs/>
                  </w:rPr>
                </m:ctrlPr>
              </m:dPr>
              <m:e>
                <m:r>
                  <w:rPr>
                    <w:rFonts w:ascii="Cambria Math" w:hAnsi="Cambria Math" w:cstheme="minorHAnsi"/>
                  </w:rPr>
                  <m:t xml:space="preserve">α - </m:t>
                </m:r>
                <m:sSub>
                  <m:sSubPr>
                    <m:ctrlPr>
                      <w:rPr>
                        <w:rFonts w:ascii="Cambria Math" w:hAnsi="Cambria Math" w:cstheme="minorHAnsi"/>
                        <w:i/>
                        <w:iCs/>
                      </w:rPr>
                    </m:ctrlPr>
                  </m:sSubPr>
                  <m:e>
                    <m:r>
                      <w:rPr>
                        <w:rFonts w:ascii="Cambria Math" w:hAnsi="Cambria Math" w:cstheme="minorHAnsi"/>
                      </w:rPr>
                      <m:t>k</m:t>
                    </m:r>
                  </m:e>
                  <m:sub>
                    <m:r>
                      <w:rPr>
                        <w:rFonts w:ascii="Cambria Math" w:hAnsi="Cambria Math" w:cstheme="minorHAnsi"/>
                      </w:rPr>
                      <m:t>21</m:t>
                    </m:r>
                  </m:sub>
                </m:sSub>
              </m:e>
            </m:d>
            <m:ctrlPr>
              <w:rPr>
                <w:rFonts w:ascii="Cambria Math" w:hAnsi="Cambria Math" w:cstheme="minorHAnsi"/>
                <w:i/>
                <w:iCs/>
              </w:rPr>
            </m:ctrlPr>
          </m:num>
          <m:den>
            <m:sSub>
              <m:sSubPr>
                <m:ctrlPr>
                  <w:rPr>
                    <w:rFonts w:ascii="Cambria Math" w:hAnsi="Cambria Math" w:cstheme="minorHAnsi"/>
                    <w:i/>
                    <w:iCs/>
                  </w:rPr>
                </m:ctrlPr>
              </m:sSubPr>
              <m:e>
                <m:r>
                  <w:rPr>
                    <w:rFonts w:ascii="Cambria Math" w:hAnsi="Cambria Math" w:cstheme="minorHAnsi"/>
                  </w:rPr>
                  <m:t>V</m:t>
                </m:r>
              </m:e>
              <m:sub>
                <m:r>
                  <w:rPr>
                    <w:rFonts w:ascii="Cambria Math" w:hAnsi="Cambria Math" w:cstheme="minorHAnsi"/>
                  </w:rPr>
                  <m:t>1</m:t>
                </m:r>
              </m:sub>
            </m:sSub>
            <m:r>
              <w:rPr>
                <w:rFonts w:ascii="Cambria Math" w:hAnsi="Cambria Math" w:cstheme="minorHAnsi"/>
              </w:rPr>
              <m:t> * </m:t>
            </m:r>
            <m:d>
              <m:dPr>
                <m:ctrlPr>
                  <w:rPr>
                    <w:rFonts w:ascii="Cambria Math" w:hAnsi="Cambria Math" w:cstheme="minorHAnsi"/>
                    <w:i/>
                    <w:iCs/>
                  </w:rPr>
                </m:ctrlPr>
              </m:dPr>
              <m:e>
                <m:r>
                  <w:rPr>
                    <w:rFonts w:ascii="Cambria Math" w:hAnsi="Cambria Math" w:cstheme="minorHAnsi"/>
                  </w:rPr>
                  <m:t>α - β</m:t>
                </m:r>
              </m:e>
            </m:d>
            <m:ctrlPr>
              <w:rPr>
                <w:rFonts w:ascii="Cambria Math" w:hAnsi="Cambria Math" w:cstheme="minorHAnsi"/>
                <w:i/>
                <w:iCs/>
              </w:rPr>
            </m:ctrlPr>
          </m:den>
        </m:f>
      </m:oMath>
    </w:p>
    <w:p w14:paraId="7AAFCF23" w14:textId="77777777" w:rsidR="00BB13F5" w:rsidRPr="00C92511" w:rsidRDefault="00BB13F5" w:rsidP="00BB13F5">
      <w:pPr>
        <w:pStyle w:val="ListParagraph"/>
        <w:numPr>
          <w:ilvl w:val="0"/>
          <w:numId w:val="33"/>
        </w:numPr>
        <w:spacing w:line="360" w:lineRule="auto"/>
        <w:jc w:val="both"/>
        <w:rPr>
          <w:rFonts w:asciiTheme="minorHAnsi" w:hAnsiTheme="minorHAnsi" w:cstheme="minorHAnsi"/>
          <w:sz w:val="22"/>
          <w:szCs w:val="22"/>
        </w:rPr>
      </w:pPr>
      <m:oMath>
        <m:r>
          <w:rPr>
            <w:rFonts w:ascii="Cambria Math" w:hAnsi="Cambria Math" w:cstheme="minorHAnsi"/>
            <w:sz w:val="22"/>
            <w:szCs w:val="22"/>
          </w:rPr>
          <m:t>B =</m:t>
        </m:r>
        <m:f>
          <m:fPr>
            <m:ctrlPr>
              <w:rPr>
                <w:rFonts w:ascii="Cambria Math" w:hAnsi="Cambria Math" w:cstheme="minorHAnsi"/>
              </w:rPr>
            </m:ctrlPr>
          </m:fPr>
          <m:num>
            <m:r>
              <w:rPr>
                <w:rFonts w:ascii="Cambria Math" w:hAnsi="Cambria Math" w:cstheme="minorHAnsi"/>
              </w:rPr>
              <m:t>dose * </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21</m:t>
                    </m:r>
                  </m:sub>
                </m:sSub>
                <m:r>
                  <w:rPr>
                    <w:rFonts w:ascii="Cambria Math" w:hAnsi="Cambria Math" w:cstheme="minorHAnsi"/>
                  </w:rPr>
                  <m:t> - β</m:t>
                </m:r>
              </m:e>
            </m:d>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1</m:t>
                </m:r>
              </m:sub>
            </m:sSub>
            <m:r>
              <w:rPr>
                <w:rFonts w:ascii="Cambria Math" w:hAnsi="Cambria Math" w:cstheme="minorHAnsi"/>
              </w:rPr>
              <m:t> * </m:t>
            </m:r>
            <m:d>
              <m:dPr>
                <m:ctrlPr>
                  <w:rPr>
                    <w:rFonts w:ascii="Cambria Math" w:hAnsi="Cambria Math" w:cstheme="minorHAnsi"/>
                    <w:i/>
                  </w:rPr>
                </m:ctrlPr>
              </m:dPr>
              <m:e>
                <m:r>
                  <w:rPr>
                    <w:rFonts w:ascii="Cambria Math" w:hAnsi="Cambria Math" w:cstheme="minorHAnsi"/>
                  </w:rPr>
                  <m:t>α - β</m:t>
                </m:r>
              </m:e>
            </m:d>
            <m:ctrlPr>
              <w:rPr>
                <w:rFonts w:ascii="Cambria Math" w:hAnsi="Cambria Math" w:cstheme="minorHAnsi"/>
                <w:i/>
              </w:rPr>
            </m:ctrlPr>
          </m:den>
        </m:f>
      </m:oMath>
    </w:p>
    <w:p w14:paraId="45AA6481" w14:textId="77777777" w:rsidR="00BB13F5" w:rsidRDefault="00BB13F5" w:rsidP="00BB13F5">
      <w:pPr>
        <w:pStyle w:val="ListParagraph"/>
        <w:numPr>
          <w:ilvl w:val="0"/>
          <w:numId w:val="33"/>
        </w:numPr>
        <w:spacing w:line="360" w:lineRule="auto"/>
        <w:jc w:val="both"/>
        <w:rPr>
          <w:rFonts w:asciiTheme="minorHAnsi" w:hAnsiTheme="minorHAnsi" w:cstheme="minorHAnsi"/>
          <w:sz w:val="22"/>
          <w:szCs w:val="22"/>
        </w:rPr>
      </w:pPr>
      <m:oMath>
        <m:r>
          <w:rPr>
            <w:rFonts w:ascii="Cambria Math" w:hAnsi="Cambria Math" w:cstheme="minorHAnsi"/>
            <w:sz w:val="22"/>
            <w:szCs w:val="22"/>
          </w:rPr>
          <m:t>α + β = </m:t>
        </m:r>
        <m:sSub>
          <m:sSubPr>
            <m:ctrlPr>
              <w:rPr>
                <w:rFonts w:ascii="Cambria Math" w:hAnsi="Cambria Math" w:cstheme="minorHAnsi"/>
                <w:i/>
                <w:sz w:val="22"/>
                <w:szCs w:val="22"/>
              </w:rPr>
            </m:ctrlPr>
          </m:sSubPr>
          <m:e>
            <m:r>
              <w:rPr>
                <w:rFonts w:ascii="Cambria Math" w:hAnsi="Cambria Math" w:cstheme="minorHAnsi"/>
                <w:sz w:val="22"/>
                <w:szCs w:val="22"/>
              </w:rPr>
              <m:t>k</m:t>
            </m:r>
          </m:e>
          <m:sub>
            <m:r>
              <w:rPr>
                <w:rFonts w:ascii="Cambria Math" w:hAnsi="Cambria Math" w:cstheme="minorHAnsi"/>
                <w:sz w:val="22"/>
                <w:szCs w:val="22"/>
              </w:rPr>
              <m:t>el</m:t>
            </m:r>
          </m:sub>
        </m:sSub>
        <m:r>
          <w:rPr>
            <w:rFonts w:ascii="Cambria Math" w:hAnsi="Cambria Math" w:cstheme="minorHAnsi"/>
            <w:sz w:val="22"/>
            <w:szCs w:val="22"/>
          </w:rPr>
          <m:t> + </m:t>
        </m:r>
        <m:sSub>
          <m:sSubPr>
            <m:ctrlPr>
              <w:rPr>
                <w:rFonts w:ascii="Cambria Math" w:hAnsi="Cambria Math" w:cstheme="minorHAnsi"/>
                <w:i/>
                <w:sz w:val="22"/>
                <w:szCs w:val="22"/>
              </w:rPr>
            </m:ctrlPr>
          </m:sSubPr>
          <m:e>
            <m:r>
              <w:rPr>
                <w:rFonts w:ascii="Cambria Math" w:hAnsi="Cambria Math" w:cstheme="minorHAnsi"/>
                <w:sz w:val="22"/>
                <w:szCs w:val="22"/>
              </w:rPr>
              <m:t>k</m:t>
            </m:r>
          </m:e>
          <m:sub>
            <m:r>
              <w:rPr>
                <w:rFonts w:ascii="Cambria Math" w:hAnsi="Cambria Math" w:cstheme="minorHAnsi"/>
                <w:sz w:val="22"/>
                <w:szCs w:val="22"/>
              </w:rPr>
              <m:t>12</m:t>
            </m:r>
          </m:sub>
        </m:sSub>
        <m:r>
          <w:rPr>
            <w:rFonts w:ascii="Cambria Math" w:hAnsi="Cambria Math" w:cstheme="minorHAnsi"/>
            <w:sz w:val="22"/>
            <w:szCs w:val="22"/>
          </w:rPr>
          <m:t> + </m:t>
        </m:r>
        <m:sSub>
          <m:sSubPr>
            <m:ctrlPr>
              <w:rPr>
                <w:rFonts w:ascii="Cambria Math" w:hAnsi="Cambria Math" w:cstheme="minorHAnsi"/>
                <w:i/>
                <w:sz w:val="22"/>
                <w:szCs w:val="22"/>
              </w:rPr>
            </m:ctrlPr>
          </m:sSubPr>
          <m:e>
            <m:r>
              <w:rPr>
                <w:rFonts w:ascii="Cambria Math" w:hAnsi="Cambria Math" w:cstheme="minorHAnsi"/>
                <w:sz w:val="22"/>
                <w:szCs w:val="22"/>
              </w:rPr>
              <m:t>k</m:t>
            </m:r>
          </m:e>
          <m:sub>
            <m:r>
              <w:rPr>
                <w:rFonts w:ascii="Cambria Math" w:hAnsi="Cambria Math" w:cstheme="minorHAnsi"/>
                <w:sz w:val="22"/>
                <w:szCs w:val="22"/>
              </w:rPr>
              <m:t>21</m:t>
            </m:r>
          </m:sub>
        </m:sSub>
      </m:oMath>
    </w:p>
    <w:p w14:paraId="34DE8D31" w14:textId="6E59C50D" w:rsidR="00BB13F5" w:rsidRDefault="00BB13F5" w:rsidP="00BB13F5">
      <w:pPr>
        <w:pStyle w:val="ListParagraph"/>
        <w:numPr>
          <w:ilvl w:val="0"/>
          <w:numId w:val="33"/>
        </w:numPr>
        <w:spacing w:line="360" w:lineRule="auto"/>
        <w:jc w:val="both"/>
        <w:rPr>
          <w:rFonts w:asciiTheme="minorHAnsi" w:hAnsiTheme="minorHAnsi" w:cstheme="minorHAnsi"/>
          <w:sz w:val="22"/>
          <w:szCs w:val="22"/>
        </w:rPr>
      </w:pPr>
      <m:oMath>
        <m:r>
          <w:rPr>
            <w:rFonts w:ascii="Cambria Math" w:hAnsi="Cambria Math" w:cstheme="minorHAnsi"/>
            <w:sz w:val="22"/>
            <w:szCs w:val="22"/>
          </w:rPr>
          <m:t>α </m:t>
        </m:r>
        <m:r>
          <m:rPr>
            <m:sty m:val="p"/>
          </m:rPr>
          <w:rPr>
            <w:rFonts w:ascii="Cambria Math" w:hAnsi="Cambria Math" w:cstheme="minorHAnsi"/>
            <w:sz w:val="22"/>
            <w:szCs w:val="22"/>
          </w:rPr>
          <m:t>*</m:t>
        </m:r>
        <m:r>
          <w:rPr>
            <w:rFonts w:ascii="Cambria Math" w:hAnsi="Cambria Math" w:cstheme="minorHAnsi"/>
            <w:sz w:val="22"/>
            <w:szCs w:val="22"/>
          </w:rPr>
          <m:t> β = </m:t>
        </m:r>
        <m:sSub>
          <m:sSubPr>
            <m:ctrlPr>
              <w:rPr>
                <w:rFonts w:ascii="Cambria Math" w:hAnsi="Cambria Math" w:cstheme="minorHAnsi"/>
                <w:i/>
                <w:sz w:val="22"/>
                <w:szCs w:val="22"/>
              </w:rPr>
            </m:ctrlPr>
          </m:sSubPr>
          <m:e>
            <m:r>
              <w:rPr>
                <w:rFonts w:ascii="Cambria Math" w:hAnsi="Cambria Math" w:cstheme="minorHAnsi"/>
                <w:sz w:val="22"/>
                <w:szCs w:val="22"/>
              </w:rPr>
              <m:t>k</m:t>
            </m:r>
          </m:e>
          <m:sub>
            <m:r>
              <w:rPr>
                <w:rFonts w:ascii="Cambria Math" w:hAnsi="Cambria Math" w:cstheme="minorHAnsi"/>
                <w:sz w:val="22"/>
                <w:szCs w:val="22"/>
              </w:rPr>
              <m:t>el</m:t>
            </m:r>
          </m:sub>
        </m:sSub>
        <m:r>
          <w:rPr>
            <w:rFonts w:ascii="Cambria Math" w:hAnsi="Cambria Math" w:cstheme="minorHAnsi"/>
            <w:sz w:val="22"/>
            <w:szCs w:val="22"/>
          </w:rPr>
          <m:t> </m:t>
        </m:r>
        <m:r>
          <m:rPr>
            <m:sty m:val="p"/>
          </m:rPr>
          <w:rPr>
            <w:rFonts w:ascii="Cambria Math" w:hAnsi="Cambria Math" w:cstheme="minorHAnsi"/>
            <w:sz w:val="22"/>
            <w:szCs w:val="22"/>
          </w:rPr>
          <m:t>*</m:t>
        </m:r>
        <m:r>
          <w:rPr>
            <w:rFonts w:ascii="Cambria Math" w:hAnsi="Cambria Math" w:cstheme="minorHAnsi"/>
            <w:sz w:val="22"/>
            <w:szCs w:val="22"/>
          </w:rPr>
          <m:t> </m:t>
        </m:r>
        <m:sSub>
          <m:sSubPr>
            <m:ctrlPr>
              <w:rPr>
                <w:rFonts w:ascii="Cambria Math" w:hAnsi="Cambria Math" w:cstheme="minorHAnsi"/>
                <w:i/>
                <w:sz w:val="22"/>
                <w:szCs w:val="22"/>
              </w:rPr>
            </m:ctrlPr>
          </m:sSubPr>
          <m:e>
            <m:r>
              <w:rPr>
                <w:rFonts w:ascii="Cambria Math" w:hAnsi="Cambria Math" w:cstheme="minorHAnsi"/>
                <w:sz w:val="22"/>
                <w:szCs w:val="22"/>
              </w:rPr>
              <m:t>k</m:t>
            </m:r>
          </m:e>
          <m:sub>
            <m:r>
              <w:rPr>
                <w:rFonts w:ascii="Cambria Math" w:hAnsi="Cambria Math" w:cstheme="minorHAnsi"/>
                <w:sz w:val="22"/>
                <w:szCs w:val="22"/>
              </w:rPr>
              <m:t>21</m:t>
            </m:r>
          </m:sub>
        </m:sSub>
      </m:oMath>
    </w:p>
    <w:p w14:paraId="58DB72F5" w14:textId="77777777" w:rsidR="00BB13F5" w:rsidRDefault="00BB13F5" w:rsidP="00BB13F5">
      <w:pPr>
        <w:pStyle w:val="ListParagraph"/>
        <w:numPr>
          <w:ilvl w:val="0"/>
          <w:numId w:val="33"/>
        </w:numPr>
        <w:spacing w:line="360" w:lineRule="auto"/>
        <w:jc w:val="both"/>
        <w:rPr>
          <w:rFonts w:asciiTheme="minorHAnsi" w:hAnsiTheme="minorHAnsi" w:cstheme="minorHAnsi"/>
          <w:sz w:val="22"/>
          <w:szCs w:val="22"/>
        </w:rPr>
      </w:pPr>
      <m:oMath>
        <m:r>
          <w:rPr>
            <w:rFonts w:ascii="Cambria Math" w:hAnsi="Cambria Math" w:cstheme="minorHAnsi"/>
            <w:sz w:val="22"/>
            <w:szCs w:val="22"/>
          </w:rPr>
          <m:t>α,β = </m:t>
        </m:r>
        <m:f>
          <m:fPr>
            <m:ctrlPr>
              <w:rPr>
                <w:rFonts w:ascii="Cambria Math" w:hAnsi="Cambria Math" w:cstheme="minorHAnsi"/>
                <w:sz w:val="22"/>
                <w:szCs w:val="22"/>
              </w:rPr>
            </m:ctrlPr>
          </m:fPr>
          <m:num>
            <m:d>
              <m:dPr>
                <m:ctrlPr>
                  <w:rPr>
                    <w:rFonts w:ascii="Cambria Math" w:hAnsi="Cambria Math" w:cstheme="minorHAnsi"/>
                    <w:i/>
                    <w:sz w:val="22"/>
                    <w:szCs w:val="22"/>
                  </w:rPr>
                </m:ctrlPr>
              </m:dPr>
              <m:e>
                <m:r>
                  <w:rPr>
                    <w:rFonts w:ascii="Cambria Math" w:hAnsi="Cambria Math" w:cstheme="minorHAnsi"/>
                    <w:sz w:val="22"/>
                    <w:szCs w:val="22"/>
                  </w:rPr>
                  <m:t>α + β</m:t>
                </m:r>
              </m:e>
            </m:d>
            <m:r>
              <w:rPr>
                <w:rFonts w:ascii="Cambria Math" w:hAnsi="Cambria Math" w:cstheme="minorHAnsi"/>
                <w:sz w:val="22"/>
                <w:szCs w:val="22"/>
              </w:rPr>
              <m:t> </m:t>
            </m:r>
            <m:r>
              <m:rPr>
                <m:sty m:val="p"/>
              </m:rPr>
              <w:rPr>
                <w:rFonts w:ascii="Cambria Math" w:hAnsi="Cambria Math" w:cstheme="minorHAnsi"/>
                <w:sz w:val="22"/>
                <w:szCs w:val="22"/>
              </w:rPr>
              <m:t>±</m:t>
            </m:r>
            <m:r>
              <w:rPr>
                <w:rFonts w:ascii="Cambria Math" w:hAnsi="Cambria Math" w:cstheme="minorHAnsi"/>
                <w:sz w:val="22"/>
                <w:szCs w:val="22"/>
              </w:rPr>
              <m:t> </m:t>
            </m:r>
            <m:rad>
              <m:radPr>
                <m:degHide m:val="1"/>
                <m:ctrlPr>
                  <w:rPr>
                    <w:rFonts w:ascii="Cambria Math" w:hAnsi="Cambria Math" w:cstheme="minorHAnsi"/>
                    <w:sz w:val="22"/>
                    <w:szCs w:val="22"/>
                  </w:rPr>
                </m:ctrlPr>
              </m:radPr>
              <m:deg>
                <m:ctrlPr>
                  <w:rPr>
                    <w:rFonts w:ascii="Cambria Math" w:hAnsi="Cambria Math" w:cstheme="minorHAnsi"/>
                    <w:i/>
                    <w:sz w:val="22"/>
                    <w:szCs w:val="22"/>
                  </w:rPr>
                </m:ctrlPr>
              </m:deg>
              <m:e>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w:rPr>
                            <w:rFonts w:ascii="Cambria Math" w:hAnsi="Cambria Math" w:cstheme="minorHAnsi"/>
                            <w:sz w:val="22"/>
                            <w:szCs w:val="22"/>
                          </w:rPr>
                          <m:t>α + β</m:t>
                        </m:r>
                      </m:e>
                    </m:d>
                  </m:e>
                  <m:sup>
                    <m:r>
                      <w:rPr>
                        <w:rFonts w:ascii="Cambria Math" w:hAnsi="Cambria Math" w:cstheme="minorHAnsi"/>
                        <w:sz w:val="22"/>
                        <w:szCs w:val="22"/>
                      </w:rPr>
                      <m:t>2</m:t>
                    </m:r>
                  </m:sup>
                </m:sSup>
                <m:r>
                  <w:rPr>
                    <w:rFonts w:ascii="Cambria Math" w:hAnsi="Cambria Math" w:cstheme="minorHAnsi"/>
                    <w:sz w:val="22"/>
                    <w:szCs w:val="22"/>
                  </w:rPr>
                  <m:t> - 4 </m:t>
                </m:r>
                <m:r>
                  <m:rPr>
                    <m:sty m:val="p"/>
                  </m:rPr>
                  <w:rPr>
                    <w:rFonts w:ascii="Cambria Math" w:hAnsi="Cambria Math" w:cstheme="minorHAnsi"/>
                    <w:sz w:val="22"/>
                    <w:szCs w:val="22"/>
                  </w:rPr>
                  <m:t>*</m:t>
                </m:r>
                <m:r>
                  <w:rPr>
                    <w:rFonts w:ascii="Cambria Math" w:hAnsi="Cambria Math" w:cstheme="minorHAnsi"/>
                    <w:sz w:val="22"/>
                    <w:szCs w:val="22"/>
                  </w:rPr>
                  <m:t> α </m:t>
                </m:r>
                <m:r>
                  <m:rPr>
                    <m:sty m:val="p"/>
                  </m:rPr>
                  <w:rPr>
                    <w:rFonts w:ascii="Cambria Math" w:hAnsi="Cambria Math" w:cstheme="minorHAnsi"/>
                    <w:sz w:val="22"/>
                    <w:szCs w:val="22"/>
                  </w:rPr>
                  <m:t>*</m:t>
                </m:r>
                <m:r>
                  <w:rPr>
                    <w:rFonts w:ascii="Cambria Math" w:hAnsi="Cambria Math" w:cstheme="minorHAnsi"/>
                    <w:sz w:val="22"/>
                    <w:szCs w:val="22"/>
                  </w:rPr>
                  <m:t> β</m:t>
                </m:r>
              </m:e>
            </m:rad>
            <m:ctrlPr>
              <w:rPr>
                <w:rFonts w:ascii="Cambria Math" w:hAnsi="Cambria Math" w:cstheme="minorHAnsi"/>
                <w:i/>
                <w:sz w:val="22"/>
                <w:szCs w:val="22"/>
              </w:rPr>
            </m:ctrlPr>
          </m:num>
          <m:den>
            <m:r>
              <w:rPr>
                <w:rFonts w:ascii="Cambria Math" w:hAnsi="Cambria Math" w:cstheme="minorHAnsi"/>
                <w:sz w:val="22"/>
                <w:szCs w:val="22"/>
              </w:rPr>
              <m:t>2</m:t>
            </m:r>
            <m:ctrlPr>
              <w:rPr>
                <w:rFonts w:ascii="Cambria Math" w:hAnsi="Cambria Math" w:cstheme="minorHAnsi"/>
                <w:i/>
                <w:sz w:val="22"/>
                <w:szCs w:val="22"/>
              </w:rPr>
            </m:ctrlPr>
          </m:den>
        </m:f>
      </m:oMath>
    </w:p>
    <w:p w14:paraId="75D5F8E4" w14:textId="62F6028A" w:rsidR="00BB13F5" w:rsidRDefault="00CF2EA6" w:rsidP="00BB13F5">
      <w:pPr>
        <w:pStyle w:val="ListParagraph"/>
        <w:numPr>
          <w:ilvl w:val="0"/>
          <w:numId w:val="33"/>
        </w:numPr>
        <w:spacing w:line="360" w:lineRule="auto"/>
        <w:jc w:val="both"/>
        <w:rPr>
          <w:rFonts w:asciiTheme="minorHAnsi" w:hAnsiTheme="minorHAnsi" w:cstheme="minorHAnsi"/>
          <w:sz w:val="22"/>
          <w:szCs w:val="22"/>
        </w:rPr>
      </w:pPr>
      <m:oMath>
        <m:sSub>
          <m:sSubPr>
            <m:ctrlPr>
              <w:rPr>
                <w:rFonts w:ascii="Cambria Math" w:hAnsi="Cambria Math" w:cstheme="minorHAnsi"/>
                <w:i/>
                <w:sz w:val="22"/>
                <w:szCs w:val="22"/>
              </w:rPr>
            </m:ctrlPr>
          </m:sSubPr>
          <m:e>
            <m:r>
              <w:rPr>
                <w:rFonts w:ascii="Cambria Math" w:hAnsi="Cambria Math" w:cstheme="minorHAnsi"/>
                <w:sz w:val="22"/>
                <w:szCs w:val="22"/>
              </w:rPr>
              <m:t>C</m:t>
            </m:r>
            <m:ctrlPr>
              <w:rPr>
                <w:rFonts w:ascii="Cambria Math" w:hAnsi="Cambria Math" w:cstheme="minorHAnsi"/>
                <w:sz w:val="22"/>
                <w:szCs w:val="22"/>
              </w:rPr>
            </m:ctrlPr>
          </m:e>
          <m:sub>
            <m:r>
              <w:rPr>
                <w:rFonts w:ascii="Cambria Math" w:hAnsi="Cambria Math" w:cstheme="minorHAnsi"/>
                <w:sz w:val="22"/>
                <w:szCs w:val="22"/>
              </w:rPr>
              <m:t>oral</m:t>
            </m:r>
          </m:sub>
        </m:sSub>
        <m:d>
          <m:dPr>
            <m:ctrlPr>
              <w:rPr>
                <w:rFonts w:ascii="Cambria Math" w:hAnsi="Cambria Math" w:cstheme="minorHAnsi"/>
                <w:i/>
                <w:sz w:val="22"/>
                <w:szCs w:val="22"/>
              </w:rPr>
            </m:ctrlPr>
          </m:dPr>
          <m:e>
            <m:r>
              <w:rPr>
                <w:rFonts w:ascii="Cambria Math" w:hAnsi="Cambria Math" w:cstheme="minorHAnsi"/>
                <w:sz w:val="22"/>
                <w:szCs w:val="22"/>
              </w:rPr>
              <m:t>dose, t</m:t>
            </m:r>
          </m:e>
        </m:d>
        <m:r>
          <w:rPr>
            <w:rFonts w:ascii="Cambria Math" w:hAnsi="Cambria Math" w:cstheme="minorHAnsi"/>
            <w:sz w:val="22"/>
            <w:szCs w:val="22"/>
          </w:rPr>
          <m:t> = A </m:t>
        </m:r>
        <m:r>
          <m:rPr>
            <m:sty m:val="p"/>
          </m:rPr>
          <w:rPr>
            <w:rFonts w:ascii="Cambria Math" w:hAnsi="Cambria Math" w:cstheme="minorHAnsi"/>
            <w:sz w:val="22"/>
            <w:szCs w:val="22"/>
          </w:rPr>
          <m:t>*</m:t>
        </m:r>
        <m:r>
          <w:rPr>
            <w:rFonts w:ascii="Cambria Math" w:hAnsi="Cambria Math" w:cstheme="minorHAnsi"/>
            <w:sz w:val="22"/>
            <w:szCs w:val="22"/>
          </w:rPr>
          <m:t> </m:t>
        </m:r>
        <m:sSup>
          <m:sSupPr>
            <m:ctrlPr>
              <w:rPr>
                <w:rFonts w:ascii="Cambria Math" w:hAnsi="Cambria Math" w:cstheme="minorHAnsi"/>
                <w:i/>
                <w:sz w:val="22"/>
                <w:szCs w:val="22"/>
              </w:rPr>
            </m:ctrlPr>
          </m:sSupPr>
          <m:e>
            <m:r>
              <w:rPr>
                <w:rFonts w:ascii="Cambria Math" w:hAnsi="Cambria Math" w:cstheme="minorHAnsi"/>
                <w:sz w:val="22"/>
                <w:szCs w:val="22"/>
              </w:rPr>
              <m:t>e</m:t>
            </m:r>
          </m:e>
          <m:sup>
            <m:r>
              <w:rPr>
                <w:rFonts w:ascii="Cambria Math" w:hAnsi="Cambria Math" w:cstheme="minorHAnsi"/>
                <w:sz w:val="22"/>
                <w:szCs w:val="22"/>
              </w:rPr>
              <m:t>-α </m:t>
            </m:r>
            <m:r>
              <m:rPr>
                <m:sty m:val="p"/>
              </m:rPr>
              <w:rPr>
                <w:rFonts w:ascii="Cambria Math" w:hAnsi="Cambria Math" w:cstheme="minorHAnsi"/>
                <w:sz w:val="22"/>
                <w:szCs w:val="22"/>
              </w:rPr>
              <m:t>*</m:t>
            </m:r>
            <m:r>
              <w:rPr>
                <w:rFonts w:ascii="Cambria Math" w:hAnsi="Cambria Math" w:cstheme="minorHAnsi"/>
                <w:sz w:val="22"/>
                <w:szCs w:val="22"/>
              </w:rPr>
              <m:t> t</m:t>
            </m:r>
          </m:sup>
        </m:sSup>
        <m:r>
          <w:rPr>
            <w:rFonts w:ascii="Cambria Math" w:hAnsi="Cambria Math" w:cstheme="minorHAnsi"/>
            <w:sz w:val="22"/>
            <w:szCs w:val="22"/>
          </w:rPr>
          <m:t> + B </m:t>
        </m:r>
        <m:r>
          <m:rPr>
            <m:sty m:val="p"/>
          </m:rPr>
          <w:rPr>
            <w:rFonts w:ascii="Cambria Math" w:hAnsi="Cambria Math" w:cstheme="minorHAnsi"/>
            <w:sz w:val="22"/>
            <w:szCs w:val="22"/>
          </w:rPr>
          <m:t>*</m:t>
        </m:r>
        <m:r>
          <w:rPr>
            <w:rFonts w:ascii="Cambria Math" w:hAnsi="Cambria Math" w:cstheme="minorHAnsi"/>
            <w:sz w:val="22"/>
            <w:szCs w:val="22"/>
          </w:rPr>
          <m:t> </m:t>
        </m:r>
        <m:sSup>
          <m:sSupPr>
            <m:ctrlPr>
              <w:rPr>
                <w:rFonts w:ascii="Cambria Math" w:hAnsi="Cambria Math" w:cstheme="minorHAnsi"/>
                <w:i/>
                <w:sz w:val="22"/>
                <w:szCs w:val="22"/>
              </w:rPr>
            </m:ctrlPr>
          </m:sSupPr>
          <m:e>
            <m:r>
              <w:rPr>
                <w:rFonts w:ascii="Cambria Math" w:hAnsi="Cambria Math" w:cstheme="minorHAnsi"/>
                <w:sz w:val="22"/>
                <w:szCs w:val="22"/>
              </w:rPr>
              <m:t>e</m:t>
            </m:r>
          </m:e>
          <m:sup>
            <m:r>
              <w:rPr>
                <w:rFonts w:ascii="Cambria Math" w:hAnsi="Cambria Math" w:cstheme="minorHAnsi"/>
                <w:sz w:val="22"/>
                <w:szCs w:val="22"/>
              </w:rPr>
              <m:t>-β </m:t>
            </m:r>
            <m:r>
              <m:rPr>
                <m:sty m:val="p"/>
              </m:rPr>
              <w:rPr>
                <w:rFonts w:ascii="Cambria Math" w:hAnsi="Cambria Math" w:cstheme="minorHAnsi"/>
                <w:sz w:val="22"/>
                <w:szCs w:val="22"/>
              </w:rPr>
              <m:t>*</m:t>
            </m:r>
            <m:r>
              <w:rPr>
                <w:rFonts w:ascii="Cambria Math" w:hAnsi="Cambria Math" w:cstheme="minorHAnsi"/>
                <w:sz w:val="22"/>
                <w:szCs w:val="22"/>
              </w:rPr>
              <m:t> t</m:t>
            </m:r>
          </m:sup>
        </m:sSup>
        <m:r>
          <w:rPr>
            <w:rFonts w:ascii="Cambria Math" w:hAnsi="Cambria Math" w:cstheme="minorHAnsi"/>
            <w:sz w:val="22"/>
            <w:szCs w:val="22"/>
          </w:rPr>
          <m:t> + C </m:t>
        </m:r>
        <m:r>
          <m:rPr>
            <m:sty m:val="p"/>
          </m:rPr>
          <w:rPr>
            <w:rFonts w:ascii="Cambria Math" w:hAnsi="Cambria Math" w:cstheme="minorHAnsi"/>
            <w:sz w:val="22"/>
            <w:szCs w:val="22"/>
          </w:rPr>
          <m:t>*</m:t>
        </m:r>
        <m:r>
          <w:rPr>
            <w:rFonts w:ascii="Cambria Math" w:hAnsi="Cambria Math" w:cstheme="minorHAnsi"/>
            <w:sz w:val="22"/>
            <w:szCs w:val="22"/>
          </w:rPr>
          <m:t> </m:t>
        </m:r>
        <m:sSup>
          <m:sSupPr>
            <m:ctrlPr>
              <w:rPr>
                <w:rFonts w:ascii="Cambria Math" w:hAnsi="Cambria Math" w:cstheme="minorHAnsi"/>
                <w:i/>
                <w:sz w:val="22"/>
                <w:szCs w:val="22"/>
              </w:rPr>
            </m:ctrlPr>
          </m:sSupPr>
          <m:e>
            <m:r>
              <w:rPr>
                <w:rFonts w:ascii="Cambria Math" w:hAnsi="Cambria Math" w:cstheme="minorHAnsi"/>
                <w:sz w:val="22"/>
                <w:szCs w:val="22"/>
              </w:rPr>
              <m:t>e</m:t>
            </m:r>
          </m:e>
          <m:sup>
            <m:r>
              <w:rPr>
                <w:rFonts w:ascii="Cambria Math" w:hAnsi="Cambria Math" w:cstheme="minorHAnsi"/>
                <w:sz w:val="22"/>
                <w:szCs w:val="22"/>
              </w:rPr>
              <m:t>-ka </m:t>
            </m:r>
            <m:r>
              <m:rPr>
                <m:sty m:val="p"/>
              </m:rPr>
              <w:rPr>
                <w:rFonts w:ascii="Cambria Math" w:hAnsi="Cambria Math" w:cstheme="minorHAnsi"/>
                <w:sz w:val="22"/>
                <w:szCs w:val="22"/>
              </w:rPr>
              <m:t>*</m:t>
            </m:r>
            <m:r>
              <w:rPr>
                <w:rFonts w:ascii="Cambria Math" w:hAnsi="Cambria Math" w:cstheme="minorHAnsi"/>
                <w:sz w:val="22"/>
                <w:szCs w:val="22"/>
              </w:rPr>
              <m:t> t</m:t>
            </m:r>
          </m:sup>
        </m:sSup>
      </m:oMath>
    </w:p>
    <w:p w14:paraId="2CBA4581" w14:textId="77777777" w:rsidR="00BB13F5" w:rsidRDefault="00BB13F5" w:rsidP="00BB13F5">
      <w:pPr>
        <w:pStyle w:val="ListParagraph"/>
        <w:numPr>
          <w:ilvl w:val="0"/>
          <w:numId w:val="33"/>
        </w:numPr>
        <w:spacing w:line="360" w:lineRule="auto"/>
        <w:jc w:val="both"/>
        <w:rPr>
          <w:rFonts w:asciiTheme="minorHAnsi" w:hAnsiTheme="minorHAnsi" w:cstheme="minorHAnsi"/>
          <w:sz w:val="22"/>
          <w:szCs w:val="22"/>
        </w:rPr>
      </w:pPr>
      <m:oMath>
        <m:r>
          <w:rPr>
            <w:rFonts w:ascii="Cambria Math" w:hAnsi="Cambria Math" w:cstheme="minorHAnsi"/>
            <w:sz w:val="22"/>
            <w:szCs w:val="22"/>
          </w:rPr>
          <m:t>C = -</m:t>
        </m:r>
        <m:d>
          <m:dPr>
            <m:ctrlPr>
              <w:rPr>
                <w:rFonts w:ascii="Cambria Math" w:hAnsi="Cambria Math" w:cstheme="minorHAnsi"/>
                <w:i/>
                <w:sz w:val="22"/>
                <w:szCs w:val="22"/>
              </w:rPr>
            </m:ctrlPr>
          </m:dPr>
          <m:e>
            <m:r>
              <w:rPr>
                <w:rFonts w:ascii="Cambria Math" w:hAnsi="Cambria Math" w:cstheme="minorHAnsi"/>
                <w:sz w:val="22"/>
                <w:szCs w:val="22"/>
              </w:rPr>
              <m:t>A + B</m:t>
            </m:r>
          </m:e>
        </m:d>
      </m:oMath>
    </w:p>
    <w:p w14:paraId="7D999F56" w14:textId="77777777" w:rsidR="00BB13F5" w:rsidRPr="001F1F1F" w:rsidRDefault="00BB13F5" w:rsidP="00114247">
      <w:pPr>
        <w:pStyle w:val="ListParagraph"/>
        <w:numPr>
          <w:ilvl w:val="0"/>
          <w:numId w:val="33"/>
        </w:numPr>
        <w:spacing w:line="360" w:lineRule="auto"/>
        <w:jc w:val="both"/>
        <w:rPr>
          <w:rFonts w:asciiTheme="minorHAnsi" w:hAnsiTheme="minorHAnsi" w:cstheme="minorHAnsi"/>
          <w:i/>
          <w:iCs/>
          <w:sz w:val="22"/>
          <w:szCs w:val="22"/>
        </w:rPr>
      </w:pPr>
    </w:p>
    <w:p w14:paraId="6E2CFB84" w14:textId="72CA253D" w:rsidR="00DE3F4C" w:rsidRPr="00DE3F4C" w:rsidRDefault="00C57902" w:rsidP="006F4886">
      <w:pPr>
        <w:spacing w:after="0" w:line="360" w:lineRule="auto"/>
        <w:jc w:val="both"/>
      </w:pPr>
      <w:r>
        <w:t xml:space="preserve"> </w:t>
      </w:r>
    </w:p>
    <w:p w14:paraId="77219AA5" w14:textId="3BA876D9" w:rsidR="00114247" w:rsidRPr="00114247" w:rsidRDefault="00114247" w:rsidP="00114247">
      <w:pPr>
        <w:pStyle w:val="Heading2"/>
        <w:spacing w:line="360" w:lineRule="auto"/>
        <w:jc w:val="both"/>
      </w:pPr>
      <w:r>
        <w:t xml:space="preserve">How </w:t>
      </w:r>
      <w:proofErr w:type="spellStart"/>
      <w:r>
        <w:rPr>
          <w:i/>
          <w:iCs/>
        </w:rPr>
        <w:t>invivoPKfit</w:t>
      </w:r>
      <w:proofErr w:type="spellEnd"/>
      <w:r>
        <w:rPr>
          <w:i/>
          <w:iCs/>
        </w:rPr>
        <w:t xml:space="preserve"> </w:t>
      </w:r>
      <w:r>
        <w:t>Finds Solutions to Models</w:t>
      </w:r>
    </w:p>
    <w:p w14:paraId="7513D0BF" w14:textId="3A4103E5" w:rsidR="00242994" w:rsidRPr="00190D6C" w:rsidRDefault="00242994" w:rsidP="00190D6C">
      <w:pPr>
        <w:pStyle w:val="ListParagraph"/>
        <w:numPr>
          <w:ilvl w:val="0"/>
          <w:numId w:val="33"/>
        </w:numPr>
        <w:spacing w:line="360" w:lineRule="auto"/>
        <w:jc w:val="both"/>
        <w:rPr>
          <w:rFonts w:asciiTheme="minorHAnsi" w:hAnsiTheme="minorHAnsi" w:cstheme="minorHAnsi"/>
          <w:sz w:val="22"/>
          <w:szCs w:val="22"/>
        </w:rPr>
      </w:pPr>
      <w:proofErr w:type="spellStart"/>
      <w:r>
        <w:rPr>
          <w:rFonts w:asciiTheme="minorHAnsi" w:hAnsiTheme="minorHAnsi" w:cstheme="minorHAnsi"/>
          <w:i/>
        </w:rPr>
        <w:t>invivoPKfit</w:t>
      </w:r>
      <w:proofErr w:type="spellEnd"/>
      <w:r>
        <w:rPr>
          <w:rFonts w:asciiTheme="minorHAnsi" w:hAnsiTheme="minorHAnsi" w:cstheme="minorHAnsi"/>
          <w:i/>
        </w:rPr>
        <w:t xml:space="preserve"> </w:t>
      </w:r>
      <w:r>
        <w:rPr>
          <w:rFonts w:asciiTheme="minorHAnsi" w:hAnsiTheme="minorHAnsi" w:cstheme="minorHAnsi"/>
          <w:iCs/>
        </w:rPr>
        <w:t xml:space="preserve">estimates the most likely parameter values for generic 1- and 2- compartment models describing the TK of a compound given </w:t>
      </w:r>
      <w:proofErr w:type="spellStart"/>
      <w:r>
        <w:rPr>
          <w:rFonts w:asciiTheme="minorHAnsi" w:hAnsiTheme="minorHAnsi" w:cstheme="minorHAnsi"/>
          <w:iCs/>
        </w:rPr>
        <w:t>CvT</w:t>
      </w:r>
      <w:proofErr w:type="spellEnd"/>
      <w:r>
        <w:rPr>
          <w:rFonts w:asciiTheme="minorHAnsi" w:hAnsiTheme="minorHAnsi" w:cstheme="minorHAnsi"/>
          <w:iCs/>
        </w:rPr>
        <w:t xml:space="preserve"> observation</w:t>
      </w:r>
      <w:r w:rsidR="00190D6C">
        <w:rPr>
          <w:rFonts w:asciiTheme="minorHAnsi" w:hAnsiTheme="minorHAnsi" w:cstheme="minorHAnsi"/>
          <w:iCs/>
        </w:rPr>
        <w:t>s</w:t>
      </w:r>
    </w:p>
    <w:p w14:paraId="28DE41B9" w14:textId="208703E7" w:rsidR="00190D6C" w:rsidRPr="00190D6C" w:rsidRDefault="00524473" w:rsidP="00190D6C">
      <w:pPr>
        <w:pStyle w:val="ListParagraph"/>
        <w:numPr>
          <w:ilvl w:val="0"/>
          <w:numId w:val="33"/>
        </w:numPr>
        <w:spacing w:line="360" w:lineRule="auto"/>
        <w:jc w:val="both"/>
        <w:rPr>
          <w:rFonts w:asciiTheme="minorHAnsi" w:hAnsiTheme="minorHAnsi" w:cstheme="minorHAnsi"/>
          <w:sz w:val="22"/>
          <w:szCs w:val="22"/>
        </w:rPr>
      </w:pPr>
      <m:oMath>
        <m:r>
          <w:rPr>
            <w:rFonts w:ascii="Cambria Math" w:hAnsi="Cambria Math" w:cstheme="minorHAnsi"/>
            <w:sz w:val="22"/>
            <w:szCs w:val="22"/>
          </w:rPr>
          <m:t>ln L</m:t>
        </m:r>
        <m:d>
          <m:dPr>
            <m:ctrlPr>
              <w:rPr>
                <w:rFonts w:ascii="Cambria Math" w:hAnsi="Cambria Math" w:cstheme="minorHAnsi"/>
                <w:i/>
                <w:sz w:val="22"/>
                <w:szCs w:val="22"/>
              </w:rPr>
            </m:ctrlPr>
          </m:dPr>
          <m:e>
            <m:r>
              <w:rPr>
                <w:rFonts w:ascii="Cambria Math" w:hAnsi="Cambria Math" w:cstheme="minorHAnsi"/>
                <w:sz w:val="22"/>
                <w:szCs w:val="22"/>
              </w:rPr>
              <m:t>x, μ, σ</m:t>
            </m:r>
          </m:e>
        </m:d>
        <m:r>
          <w:rPr>
            <w:rFonts w:ascii="Cambria Math" w:hAnsi="Cambria Math" w:cstheme="minorHAnsi"/>
            <w:sz w:val="22"/>
            <w:szCs w:val="22"/>
          </w:rPr>
          <m:t> =</m:t>
        </m:r>
        <m:f>
          <m:fPr>
            <m:ctrlPr>
              <w:rPr>
                <w:rFonts w:ascii="Cambria Math" w:hAnsi="Cambria Math" w:cstheme="minorHAnsi"/>
                <w:i/>
                <w:iCs/>
                <w:sz w:val="22"/>
                <w:szCs w:val="22"/>
              </w:rPr>
            </m:ctrlPr>
          </m:fPr>
          <m:num>
            <m:r>
              <w:rPr>
                <w:rFonts w:ascii="Cambria Math" w:hAnsi="Cambria Math" w:cstheme="minorHAnsi"/>
                <w:sz w:val="22"/>
                <w:szCs w:val="22"/>
              </w:rPr>
              <m:t>1</m:t>
            </m:r>
          </m:num>
          <m:den>
            <m:r>
              <w:rPr>
                <w:rFonts w:ascii="Cambria Math" w:hAnsi="Cambria Math" w:cstheme="minorHAnsi"/>
                <w:sz w:val="22"/>
                <w:szCs w:val="22"/>
              </w:rPr>
              <m:t>x</m:t>
            </m:r>
            <m:r>
              <w:rPr>
                <w:rFonts w:ascii="Cambria Math" w:hAnsi="Cambria Math" w:cstheme="minorHAnsi"/>
                <w:sz w:val="22"/>
                <w:szCs w:val="22"/>
                <w:lang w:val="el-GR"/>
              </w:rPr>
              <m:t>σ</m:t>
            </m:r>
            <m:rad>
              <m:radPr>
                <m:degHide m:val="1"/>
                <m:ctrlPr>
                  <w:rPr>
                    <w:rFonts w:ascii="Cambria Math" w:hAnsi="Cambria Math" w:cstheme="minorHAnsi"/>
                    <w:i/>
                    <w:iCs/>
                    <w:sz w:val="22"/>
                    <w:szCs w:val="22"/>
                    <w:lang w:val="el-GR"/>
                  </w:rPr>
                </m:ctrlPr>
              </m:radPr>
              <m:deg/>
              <m:e>
                <m:r>
                  <w:rPr>
                    <w:rFonts w:ascii="Cambria Math" w:hAnsi="Cambria Math" w:cstheme="minorHAnsi"/>
                    <w:sz w:val="22"/>
                    <w:szCs w:val="22"/>
                  </w:rPr>
                  <m:t>2</m:t>
                </m:r>
                <m:r>
                  <w:rPr>
                    <w:rFonts w:ascii="Cambria Math" w:hAnsi="Cambria Math" w:cstheme="minorHAnsi"/>
                    <w:sz w:val="22"/>
                    <w:szCs w:val="22"/>
                    <w:lang w:val="el-GR"/>
                  </w:rPr>
                  <m:t>π</m:t>
                </m:r>
              </m:e>
            </m:rad>
          </m:den>
        </m:f>
        <m:sSup>
          <m:sSupPr>
            <m:ctrlPr>
              <w:rPr>
                <w:rFonts w:ascii="Cambria Math" w:hAnsi="Cambria Math" w:cstheme="minorHAnsi"/>
                <w:i/>
                <w:iCs/>
                <w:sz w:val="22"/>
                <w:szCs w:val="22"/>
              </w:rPr>
            </m:ctrlPr>
          </m:sSupPr>
          <m:e>
            <m:r>
              <w:rPr>
                <w:rFonts w:ascii="Cambria Math" w:hAnsi="Cambria Math" w:cstheme="minorHAnsi"/>
                <w:sz w:val="22"/>
                <w:szCs w:val="22"/>
              </w:rPr>
              <m:t>e</m:t>
            </m:r>
          </m:e>
          <m:sup>
            <m:r>
              <w:rPr>
                <w:rFonts w:ascii="Cambria Math" w:hAnsi="Cambria Math" w:cstheme="minorHAnsi"/>
                <w:sz w:val="22"/>
                <w:szCs w:val="22"/>
              </w:rPr>
              <m:t>-</m:t>
            </m:r>
            <m:f>
              <m:fPr>
                <m:ctrlPr>
                  <w:rPr>
                    <w:rFonts w:ascii="Cambria Math" w:hAnsi="Cambria Math" w:cstheme="minorHAnsi"/>
                    <w:i/>
                    <w:iCs/>
                    <w:sz w:val="22"/>
                    <w:szCs w:val="22"/>
                  </w:rPr>
                </m:ctrlPr>
              </m:fPr>
              <m:num>
                <m:r>
                  <w:rPr>
                    <w:rFonts w:ascii="Cambria Math" w:hAnsi="Cambria Math" w:cstheme="minorHAnsi"/>
                    <w:sz w:val="22"/>
                    <w:szCs w:val="22"/>
                  </w:rPr>
                  <m:t>1</m:t>
                </m:r>
              </m:num>
              <m:den>
                <m:r>
                  <w:rPr>
                    <w:rFonts w:ascii="Cambria Math" w:hAnsi="Cambria Math" w:cstheme="minorHAnsi"/>
                    <w:sz w:val="22"/>
                    <w:szCs w:val="22"/>
                  </w:rPr>
                  <m:t>2</m:t>
                </m:r>
              </m:den>
            </m:f>
            <m:sSup>
              <m:sSupPr>
                <m:ctrlPr>
                  <w:rPr>
                    <w:rFonts w:ascii="Cambria Math" w:hAnsi="Cambria Math" w:cstheme="minorHAnsi"/>
                    <w:i/>
                    <w:iCs/>
                    <w:sz w:val="22"/>
                    <w:szCs w:val="22"/>
                  </w:rPr>
                </m:ctrlPr>
              </m:sSupPr>
              <m:e>
                <m:d>
                  <m:dPr>
                    <m:ctrlPr>
                      <w:rPr>
                        <w:rFonts w:ascii="Cambria Math" w:hAnsi="Cambria Math" w:cstheme="minorHAnsi"/>
                        <w:i/>
                        <w:iCs/>
                        <w:sz w:val="22"/>
                        <w:szCs w:val="22"/>
                      </w:rPr>
                    </m:ctrlPr>
                  </m:dPr>
                  <m:e>
                    <m:f>
                      <m:fPr>
                        <m:ctrlPr>
                          <w:rPr>
                            <w:rFonts w:ascii="Cambria Math" w:hAnsi="Cambria Math" w:cstheme="minorHAnsi"/>
                            <w:i/>
                            <w:iCs/>
                            <w:sz w:val="22"/>
                            <w:szCs w:val="22"/>
                          </w:rPr>
                        </m:ctrlPr>
                      </m:fPr>
                      <m:num>
                        <m:func>
                          <m:funcPr>
                            <m:ctrlPr>
                              <w:rPr>
                                <w:rFonts w:ascii="Cambria Math" w:hAnsi="Cambria Math" w:cstheme="minorHAnsi"/>
                                <w:i/>
                                <w:iCs/>
                                <w:sz w:val="22"/>
                                <w:szCs w:val="22"/>
                              </w:rPr>
                            </m:ctrlPr>
                          </m:funcPr>
                          <m:fName>
                            <m:r>
                              <m:rPr>
                                <m:sty m:val="p"/>
                              </m:rPr>
                              <w:rPr>
                                <w:rFonts w:ascii="Cambria Math" w:hAnsi="Cambria Math" w:cstheme="minorHAnsi"/>
                                <w:sz w:val="22"/>
                                <w:szCs w:val="22"/>
                              </w:rPr>
                              <m:t>ln</m:t>
                            </m:r>
                          </m:fName>
                          <m:e>
                            <m:r>
                              <w:rPr>
                                <w:rFonts w:ascii="Cambria Math" w:hAnsi="Cambria Math" w:cstheme="minorHAnsi"/>
                                <w:sz w:val="22"/>
                                <w:szCs w:val="22"/>
                              </w:rPr>
                              <m:t>x</m:t>
                            </m:r>
                          </m:e>
                        </m:func>
                        <m:r>
                          <w:rPr>
                            <w:rFonts w:ascii="Cambria Math" w:hAnsi="Cambria Math" w:cstheme="minorHAnsi"/>
                            <w:sz w:val="22"/>
                            <w:szCs w:val="22"/>
                          </w:rPr>
                          <m:t>-μ</m:t>
                        </m:r>
                      </m:num>
                      <m:den>
                        <m:r>
                          <w:rPr>
                            <w:rFonts w:ascii="Cambria Math" w:hAnsi="Cambria Math" w:cstheme="minorHAnsi"/>
                            <w:sz w:val="22"/>
                            <w:szCs w:val="22"/>
                            <w:lang w:val="el-GR"/>
                          </w:rPr>
                          <m:t>σ</m:t>
                        </m:r>
                      </m:den>
                    </m:f>
                  </m:e>
                </m:d>
              </m:e>
              <m:sup>
                <m:r>
                  <w:rPr>
                    <w:rFonts w:ascii="Cambria Math" w:hAnsi="Cambria Math" w:cstheme="minorHAnsi"/>
                    <w:sz w:val="22"/>
                    <w:szCs w:val="22"/>
                  </w:rPr>
                  <m:t>2</m:t>
                </m:r>
              </m:sup>
            </m:sSup>
          </m:sup>
        </m:sSup>
      </m:oMath>
    </w:p>
    <w:p w14:paraId="0FEE1D6F" w14:textId="28515AA5" w:rsidR="00190D6C" w:rsidRPr="00190D6C" w:rsidRDefault="00190D6C" w:rsidP="00190D6C">
      <w:pPr>
        <w:pStyle w:val="ListParagraph"/>
        <w:numPr>
          <w:ilvl w:val="0"/>
          <w:numId w:val="33"/>
        </w:numPr>
        <w:spacing w:line="360" w:lineRule="auto"/>
        <w:jc w:val="both"/>
        <w:rPr>
          <w:rFonts w:asciiTheme="minorHAnsi" w:hAnsiTheme="minorHAnsi" w:cstheme="minorHAnsi"/>
          <w:sz w:val="22"/>
          <w:szCs w:val="22"/>
        </w:rPr>
      </w:pPr>
      <m:oMath>
        <m:r>
          <m:rPr>
            <m:sty m:val="p"/>
          </m:rPr>
          <w:rPr>
            <w:rFonts w:ascii="Cambria Math" w:hAnsi="Cambria Math" w:cstheme="minorHAnsi"/>
            <w:sz w:val="22"/>
            <w:szCs w:val="22"/>
          </w:rPr>
          <m:t>ln</m:t>
        </m:r>
        <m:r>
          <w:rPr>
            <w:rFonts w:ascii="Cambria Math" w:hAnsi="Cambria Math" w:cstheme="minorHAnsi"/>
            <w:sz w:val="22"/>
            <w:szCs w:val="22"/>
          </w:rPr>
          <m:t> </m:t>
        </m:r>
        <m:r>
          <m:rPr>
            <m:sty m:val="p"/>
          </m:rPr>
          <w:rPr>
            <w:rFonts w:ascii="Cambria Math" w:hAnsi="Cambria Math" w:cstheme="minorHAnsi"/>
            <w:sz w:val="22"/>
            <w:szCs w:val="22"/>
          </w:rPr>
          <m:t>L</m:t>
        </m:r>
        <m:d>
          <m:dPr>
            <m:ctrlPr>
              <w:rPr>
                <w:rFonts w:ascii="Cambria Math" w:hAnsi="Cambria Math" w:cstheme="minorHAnsi"/>
                <w:i/>
                <w:sz w:val="22"/>
                <w:szCs w:val="22"/>
              </w:rPr>
            </m:ctrlPr>
          </m:dPr>
          <m:e>
            <m:r>
              <m:rPr>
                <m:sty m:val="p"/>
              </m:rPr>
              <w:rPr>
                <w:rFonts w:ascii="Cambria Math" w:hAnsi="Cambria Math" w:cstheme="minorHAnsi"/>
                <w:sz w:val="22"/>
                <w:szCs w:val="22"/>
              </w:rPr>
              <m:t>x</m:t>
            </m:r>
            <m:r>
              <w:rPr>
                <w:rFonts w:ascii="Cambria Math" w:hAnsi="Cambria Math" w:cstheme="minorHAnsi"/>
                <w:sz w:val="22"/>
                <w:szCs w:val="22"/>
              </w:rPr>
              <m:t>, </m:t>
            </m:r>
            <m:r>
              <m:rPr>
                <m:sty m:val="p"/>
              </m:rPr>
              <w:rPr>
                <w:rFonts w:ascii="Cambria Math" w:hAnsi="Cambria Math" w:cstheme="minorHAnsi"/>
                <w:sz w:val="22"/>
                <w:szCs w:val="22"/>
              </w:rPr>
              <m:t>μ</m:t>
            </m:r>
            <m:r>
              <w:rPr>
                <w:rFonts w:ascii="Cambria Math" w:hAnsi="Cambria Math" w:cstheme="minorHAnsi"/>
                <w:sz w:val="22"/>
                <w:szCs w:val="22"/>
              </w:rPr>
              <m:t>, </m:t>
            </m:r>
            <m:r>
              <m:rPr>
                <m:sty m:val="p"/>
              </m:rPr>
              <w:rPr>
                <w:rFonts w:ascii="Cambria Math" w:hAnsi="Cambria Math" w:cstheme="minorHAnsi"/>
                <w:sz w:val="22"/>
                <w:szCs w:val="22"/>
              </w:rPr>
              <m:t>σ</m:t>
            </m:r>
          </m:e>
        </m:d>
        <m:r>
          <w:rPr>
            <w:rFonts w:ascii="Cambria Math" w:hAnsi="Cambria Math" w:cstheme="minorHAnsi"/>
            <w:sz w:val="22"/>
            <w:szCs w:val="22"/>
          </w:rPr>
          <m:t> = </m:t>
        </m:r>
        <m:sSub>
          <m:sSubPr>
            <m:ctrlPr>
              <w:rPr>
                <w:rFonts w:ascii="Cambria Math" w:hAnsi="Cambria Math" w:cstheme="minorHAnsi"/>
                <w:i/>
                <w:sz w:val="22"/>
                <w:szCs w:val="22"/>
              </w:rPr>
            </m:ctrlPr>
          </m:sSubPr>
          <m:e>
            <m:r>
              <m:rPr>
                <m:sty m:val="p"/>
              </m:rPr>
              <w:rPr>
                <w:rFonts w:ascii="Cambria Math" w:hAnsi="Cambria Math" w:cstheme="minorHAnsi"/>
                <w:sz w:val="22"/>
                <w:szCs w:val="22"/>
              </w:rPr>
              <m:t>Σ</m:t>
            </m:r>
          </m:e>
          <m:sub>
            <m:r>
              <m:rPr>
                <m:sty m:val="p"/>
              </m:rPr>
              <w:rPr>
                <w:rFonts w:ascii="Cambria Math" w:hAnsi="Cambria Math" w:cstheme="minorHAnsi"/>
                <w:sz w:val="22"/>
                <w:szCs w:val="22"/>
              </w:rPr>
              <m:t>i</m:t>
            </m:r>
            <m:r>
              <w:rPr>
                <w:rFonts w:ascii="Cambria Math" w:hAnsi="Cambria Math" w:cstheme="minorHAnsi"/>
                <w:sz w:val="22"/>
                <w:szCs w:val="22"/>
              </w:rPr>
              <m:t>=1,</m:t>
            </m:r>
            <m:r>
              <m:rPr>
                <m:sty m:val="p"/>
              </m:rPr>
              <w:rPr>
                <w:rFonts w:ascii="Cambria Math" w:hAnsi="Cambria Math" w:cstheme="minorHAnsi"/>
                <w:sz w:val="22"/>
                <w:szCs w:val="22"/>
              </w:rPr>
              <m:t>n</m:t>
            </m:r>
          </m:sub>
        </m:sSub>
        <m:r>
          <m:rPr>
            <m:sty m:val="p"/>
          </m:rPr>
          <w:rPr>
            <w:rFonts w:ascii="Cambria Math" w:hAnsi="Cambria Math" w:cstheme="minorHAnsi"/>
            <w:sz w:val="22"/>
            <w:szCs w:val="22"/>
          </w:rPr>
          <m:t>ln</m:t>
        </m:r>
        <m:f>
          <m:fPr>
            <m:ctrlPr>
              <w:rPr>
                <w:rFonts w:ascii="Cambria Math" w:hAnsi="Cambria Math" w:cstheme="minorHAnsi"/>
                <w:sz w:val="22"/>
                <w:szCs w:val="22"/>
              </w:rPr>
            </m:ctrlPr>
          </m:fPr>
          <m:num>
            <m:r>
              <w:rPr>
                <w:rFonts w:ascii="Cambria Math" w:hAnsi="Cambria Math" w:cstheme="minorHAnsi"/>
                <w:sz w:val="22"/>
                <w:szCs w:val="22"/>
              </w:rPr>
              <m:t>1</m:t>
            </m:r>
            <m:ctrlPr>
              <w:rPr>
                <w:rFonts w:ascii="Cambria Math" w:hAnsi="Cambria Math" w:cstheme="minorHAnsi"/>
                <w:i/>
                <w:sz w:val="22"/>
                <w:szCs w:val="22"/>
              </w:rPr>
            </m:ctrlPr>
          </m:num>
          <m:den>
            <m:sSub>
              <m:sSubPr>
                <m:ctrlPr>
                  <w:rPr>
                    <w:rFonts w:ascii="Cambria Math" w:hAnsi="Cambria Math" w:cstheme="minorHAnsi"/>
                    <w:i/>
                    <w:sz w:val="22"/>
                    <w:szCs w:val="22"/>
                  </w:rPr>
                </m:ctrlPr>
              </m:sSubPr>
              <m:e>
                <m:r>
                  <m:rPr>
                    <m:sty m:val="p"/>
                  </m:rPr>
                  <w:rPr>
                    <w:rFonts w:ascii="Cambria Math" w:hAnsi="Cambria Math" w:cstheme="minorHAnsi"/>
                    <w:sz w:val="22"/>
                    <w:szCs w:val="22"/>
                  </w:rPr>
                  <m:t>C</m:t>
                </m:r>
              </m:e>
              <m:sub>
                <m:r>
                  <m:rPr>
                    <m:sty m:val="p"/>
                  </m:rPr>
                  <w:rPr>
                    <w:rFonts w:ascii="Cambria Math" w:hAnsi="Cambria Math" w:cstheme="minorHAnsi"/>
                    <w:sz w:val="22"/>
                    <w:szCs w:val="22"/>
                  </w:rPr>
                  <m:t>obs</m:t>
                </m:r>
                <m:r>
                  <w:rPr>
                    <w:rFonts w:ascii="Cambria Math" w:hAnsi="Cambria Math" w:cstheme="minorHAnsi"/>
                    <w:sz w:val="22"/>
                    <w:szCs w:val="22"/>
                  </w:rPr>
                  <m:t>,</m:t>
                </m:r>
                <m:r>
                  <m:rPr>
                    <m:sty m:val="p"/>
                  </m:rPr>
                  <w:rPr>
                    <w:rFonts w:ascii="Cambria Math" w:hAnsi="Cambria Math" w:cstheme="minorHAnsi"/>
                    <w:sz w:val="22"/>
                    <w:szCs w:val="22"/>
                  </w:rPr>
                  <m:t>i</m:t>
                </m:r>
              </m:sub>
            </m:sSub>
            <m:r>
              <m:rPr>
                <m:sty m:val="p"/>
              </m:rPr>
              <w:rPr>
                <w:rFonts w:ascii="Cambria Math" w:hAnsi="Cambria Math" w:cstheme="minorHAnsi"/>
                <w:sz w:val="22"/>
                <w:szCs w:val="22"/>
              </w:rPr>
              <m:t>σ</m:t>
            </m:r>
            <m:r>
              <w:rPr>
                <w:rFonts w:ascii="Cambria Math" w:hAnsi="Cambria Math" w:cstheme="minorHAnsi"/>
                <w:sz w:val="22"/>
                <w:szCs w:val="22"/>
              </w:rPr>
              <m:t> </m:t>
            </m:r>
            <m:rad>
              <m:radPr>
                <m:degHide m:val="1"/>
                <m:ctrlPr>
                  <w:rPr>
                    <w:rFonts w:ascii="Cambria Math" w:hAnsi="Cambria Math" w:cstheme="minorHAnsi"/>
                    <w:sz w:val="22"/>
                    <w:szCs w:val="22"/>
                  </w:rPr>
                </m:ctrlPr>
              </m:radPr>
              <m:deg>
                <m:ctrlPr>
                  <w:rPr>
                    <w:rFonts w:ascii="Cambria Math" w:hAnsi="Cambria Math" w:cstheme="minorHAnsi"/>
                    <w:i/>
                    <w:sz w:val="22"/>
                    <w:szCs w:val="22"/>
                  </w:rPr>
                </m:ctrlPr>
              </m:deg>
              <m:e>
                <m:r>
                  <w:rPr>
                    <w:rFonts w:ascii="Cambria Math" w:hAnsi="Cambria Math" w:cstheme="minorHAnsi"/>
                    <w:sz w:val="22"/>
                    <w:szCs w:val="22"/>
                  </w:rPr>
                  <m:t>2</m:t>
                </m:r>
                <m:r>
                  <m:rPr>
                    <m:sty m:val="p"/>
                  </m:rPr>
                  <w:rPr>
                    <w:rFonts w:ascii="Cambria Math" w:hAnsi="Cambria Math" w:cstheme="minorHAnsi"/>
                    <w:sz w:val="22"/>
                    <w:szCs w:val="22"/>
                  </w:rPr>
                  <m:t>π</m:t>
                </m:r>
              </m:e>
            </m:rad>
            <m:ctrlPr>
              <w:rPr>
                <w:rFonts w:ascii="Cambria Math" w:hAnsi="Cambria Math" w:cstheme="minorHAnsi"/>
                <w:i/>
                <w:sz w:val="22"/>
                <w:szCs w:val="22"/>
              </w:rPr>
            </m:ctrlPr>
          </m:den>
        </m:f>
        <m:sSup>
          <m:sSupPr>
            <m:ctrlPr>
              <w:rPr>
                <w:rFonts w:ascii="Cambria Math" w:hAnsi="Cambria Math" w:cstheme="minorHAnsi"/>
                <w:i/>
                <w:sz w:val="22"/>
                <w:szCs w:val="22"/>
              </w:rPr>
            </m:ctrlPr>
          </m:sSupPr>
          <m:e>
            <m:r>
              <m:rPr>
                <m:sty m:val="p"/>
              </m:rPr>
              <w:rPr>
                <w:rFonts w:ascii="Cambria Math" w:hAnsi="Cambria Math" w:cstheme="minorHAnsi"/>
                <w:sz w:val="22"/>
                <w:szCs w:val="22"/>
              </w:rPr>
              <m:t>e</m:t>
            </m:r>
            <m:ctrlPr>
              <w:rPr>
                <w:rFonts w:ascii="Cambria Math" w:hAnsi="Cambria Math" w:cstheme="minorHAnsi"/>
                <w:sz w:val="22"/>
                <w:szCs w:val="22"/>
              </w:rPr>
            </m:ctrlPr>
          </m:e>
          <m:sup>
            <m:r>
              <w:rPr>
                <w:rFonts w:ascii="Cambria Math" w:hAnsi="Cambria Math" w:cstheme="minorHAnsi"/>
                <w:sz w:val="22"/>
                <w:szCs w:val="22"/>
              </w:rPr>
              <m:t>-</m:t>
            </m:r>
            <m:f>
              <m:fPr>
                <m:ctrlPr>
                  <w:rPr>
                    <w:rFonts w:ascii="Cambria Math" w:hAnsi="Cambria Math" w:cstheme="minorHAnsi"/>
                    <w:sz w:val="22"/>
                    <w:szCs w:val="22"/>
                  </w:rPr>
                </m:ctrlPr>
              </m:fPr>
              <m:num>
                <m:r>
                  <w:rPr>
                    <w:rFonts w:ascii="Cambria Math" w:hAnsi="Cambria Math" w:cstheme="minorHAnsi"/>
                    <w:sz w:val="22"/>
                    <w:szCs w:val="22"/>
                  </w:rPr>
                  <m:t>1</m:t>
                </m:r>
                <m:ctrlPr>
                  <w:rPr>
                    <w:rFonts w:ascii="Cambria Math" w:hAnsi="Cambria Math" w:cstheme="minorHAnsi"/>
                    <w:i/>
                    <w:sz w:val="22"/>
                    <w:szCs w:val="22"/>
                  </w:rPr>
                </m:ctrlPr>
              </m:num>
              <m:den>
                <m:r>
                  <w:rPr>
                    <w:rFonts w:ascii="Cambria Math" w:hAnsi="Cambria Math" w:cstheme="minorHAnsi"/>
                    <w:sz w:val="22"/>
                    <w:szCs w:val="22"/>
                  </w:rPr>
                  <m:t>2</m:t>
                </m:r>
                <m:ctrlPr>
                  <w:rPr>
                    <w:rFonts w:ascii="Cambria Math" w:hAnsi="Cambria Math" w:cstheme="minorHAnsi"/>
                    <w:i/>
                    <w:sz w:val="22"/>
                    <w:szCs w:val="22"/>
                  </w:rPr>
                </m:ctrlPr>
              </m:den>
            </m:f>
            <m:sSup>
              <m:sSupPr>
                <m:ctrlPr>
                  <w:rPr>
                    <w:rFonts w:ascii="Cambria Math" w:hAnsi="Cambria Math" w:cstheme="minorHAnsi"/>
                    <w:i/>
                    <w:sz w:val="22"/>
                    <w:szCs w:val="22"/>
                  </w:rPr>
                </m:ctrlPr>
              </m:sSupPr>
              <m:e>
                <m:d>
                  <m:dPr>
                    <m:ctrlPr>
                      <w:rPr>
                        <w:rFonts w:ascii="Cambria Math" w:hAnsi="Cambria Math" w:cstheme="minorHAnsi"/>
                        <w:sz w:val="22"/>
                        <w:szCs w:val="22"/>
                      </w:rPr>
                    </m:ctrlPr>
                  </m:dPr>
                  <m:e>
                    <m:r>
                      <w:rPr>
                        <w:rFonts w:ascii="Cambria Math" w:hAnsi="Cambria Math" w:cstheme="minorHAnsi"/>
                        <w:sz w:val="22"/>
                        <w:szCs w:val="22"/>
                      </w:rPr>
                      <m:t> </m:t>
                    </m:r>
                    <m:f>
                      <m:fPr>
                        <m:ctrlPr>
                          <w:rPr>
                            <w:rFonts w:ascii="Cambria Math" w:hAnsi="Cambria Math" w:cstheme="minorHAnsi"/>
                            <w:sz w:val="22"/>
                            <w:szCs w:val="22"/>
                          </w:rPr>
                        </m:ctrlPr>
                      </m:fPr>
                      <m:num>
                        <m:r>
                          <m:rPr>
                            <m:sty m:val="p"/>
                          </m:rPr>
                          <w:rPr>
                            <w:rFonts w:ascii="Cambria Math" w:hAnsi="Cambria Math" w:cstheme="minorHAnsi"/>
                            <w:sz w:val="22"/>
                            <w:szCs w:val="22"/>
                          </w:rPr>
                          <m:t>ln</m:t>
                        </m:r>
                        <m:r>
                          <w:rPr>
                            <w:rFonts w:ascii="Cambria Math" w:hAnsi="Cambria Math" w:cstheme="minorHAnsi"/>
                            <w:sz w:val="22"/>
                            <w:szCs w:val="22"/>
                          </w:rPr>
                          <m:t> </m:t>
                        </m:r>
                        <m:sSub>
                          <m:sSubPr>
                            <m:ctrlPr>
                              <w:rPr>
                                <w:rFonts w:ascii="Cambria Math" w:hAnsi="Cambria Math" w:cstheme="minorHAnsi"/>
                                <w:i/>
                                <w:sz w:val="22"/>
                                <w:szCs w:val="22"/>
                              </w:rPr>
                            </m:ctrlPr>
                          </m:sSubPr>
                          <m:e>
                            <m:r>
                              <m:rPr>
                                <m:sty m:val="p"/>
                              </m:rPr>
                              <w:rPr>
                                <w:rFonts w:ascii="Cambria Math" w:hAnsi="Cambria Math" w:cstheme="minorHAnsi"/>
                                <w:sz w:val="22"/>
                                <w:szCs w:val="22"/>
                              </w:rPr>
                              <m:t>C</m:t>
                            </m:r>
                          </m:e>
                          <m:sub>
                            <m:r>
                              <m:rPr>
                                <m:sty m:val="p"/>
                              </m:rPr>
                              <w:rPr>
                                <w:rFonts w:ascii="Cambria Math" w:hAnsi="Cambria Math" w:cstheme="minorHAnsi"/>
                                <w:sz w:val="22"/>
                                <w:szCs w:val="22"/>
                              </w:rPr>
                              <m:t>obs</m:t>
                            </m:r>
                            <m:r>
                              <w:rPr>
                                <w:rFonts w:ascii="Cambria Math" w:hAnsi="Cambria Math" w:cstheme="minorHAnsi"/>
                                <w:sz w:val="22"/>
                                <w:szCs w:val="22"/>
                              </w:rPr>
                              <m:t>,</m:t>
                            </m:r>
                            <m:r>
                              <m:rPr>
                                <m:sty m:val="p"/>
                              </m:rPr>
                              <w:rPr>
                                <w:rFonts w:ascii="Cambria Math" w:hAnsi="Cambria Math" w:cstheme="minorHAnsi"/>
                                <w:sz w:val="22"/>
                                <w:szCs w:val="22"/>
                              </w:rPr>
                              <m:t>i</m:t>
                            </m:r>
                          </m:sub>
                        </m:sSub>
                        <m:r>
                          <w:rPr>
                            <w:rFonts w:ascii="Cambria Math" w:hAnsi="Cambria Math" w:cstheme="minorHAnsi"/>
                            <w:sz w:val="22"/>
                            <w:szCs w:val="22"/>
                          </w:rPr>
                          <m:t> - </m:t>
                        </m:r>
                        <m:r>
                          <m:rPr>
                            <m:sty m:val="p"/>
                          </m:rPr>
                          <w:rPr>
                            <w:rFonts w:ascii="Cambria Math" w:hAnsi="Cambria Math" w:cstheme="minorHAnsi"/>
                            <w:sz w:val="22"/>
                            <w:szCs w:val="22"/>
                          </w:rPr>
                          <m:t>M</m:t>
                        </m:r>
                        <m:d>
                          <m:dPr>
                            <m:ctrlPr>
                              <w:rPr>
                                <w:rFonts w:ascii="Cambria Math" w:hAnsi="Cambria Math" w:cstheme="minorHAnsi"/>
                                <w:i/>
                                <w:sz w:val="22"/>
                                <w:szCs w:val="22"/>
                              </w:rPr>
                            </m:ctrlPr>
                          </m:dPr>
                          <m:e>
                            <m:r>
                              <m:rPr>
                                <m:sty m:val="p"/>
                              </m:rPr>
                              <w:rPr>
                                <w:rFonts w:ascii="Cambria Math" w:hAnsi="Cambria Math" w:cstheme="minorHAnsi"/>
                                <w:sz w:val="22"/>
                                <w:szCs w:val="22"/>
                              </w:rPr>
                              <m:t>p</m:t>
                            </m:r>
                            <m:r>
                              <w:rPr>
                                <w:rFonts w:ascii="Cambria Math" w:hAnsi="Cambria Math" w:cstheme="minorHAnsi"/>
                                <w:sz w:val="22"/>
                                <w:szCs w:val="22"/>
                              </w:rPr>
                              <m:t>,</m:t>
                            </m:r>
                            <m:sSub>
                              <m:sSubPr>
                                <m:ctrlPr>
                                  <w:rPr>
                                    <w:rFonts w:ascii="Cambria Math" w:hAnsi="Cambria Math" w:cstheme="minorHAnsi"/>
                                    <w:i/>
                                    <w:sz w:val="22"/>
                                    <w:szCs w:val="22"/>
                                  </w:rPr>
                                </m:ctrlPr>
                              </m:sSubPr>
                              <m:e>
                                <m:r>
                                  <m:rPr>
                                    <m:sty m:val="p"/>
                                  </m:rPr>
                                  <w:rPr>
                                    <w:rFonts w:ascii="Cambria Math" w:hAnsi="Cambria Math" w:cstheme="minorHAnsi"/>
                                    <w:sz w:val="22"/>
                                    <w:szCs w:val="22"/>
                                  </w:rPr>
                                  <m:t>t</m:t>
                                </m:r>
                              </m:e>
                              <m:sub>
                                <m:r>
                                  <m:rPr>
                                    <m:sty m:val="p"/>
                                  </m:rPr>
                                  <w:rPr>
                                    <w:rFonts w:ascii="Cambria Math" w:hAnsi="Cambria Math" w:cstheme="minorHAnsi"/>
                                    <w:sz w:val="22"/>
                                    <w:szCs w:val="22"/>
                                  </w:rPr>
                                  <m:t>i</m:t>
                                </m:r>
                              </m:sub>
                            </m:sSub>
                          </m:e>
                        </m:d>
                        <m:ctrlPr>
                          <w:rPr>
                            <w:rFonts w:ascii="Cambria Math" w:hAnsi="Cambria Math" w:cstheme="minorHAnsi"/>
                            <w:i/>
                            <w:sz w:val="22"/>
                            <w:szCs w:val="22"/>
                          </w:rPr>
                        </m:ctrlPr>
                      </m:num>
                      <m:den>
                        <m:r>
                          <m:rPr>
                            <m:sty m:val="p"/>
                          </m:rPr>
                          <w:rPr>
                            <w:rFonts w:ascii="Cambria Math" w:hAnsi="Cambria Math" w:cstheme="minorHAnsi"/>
                            <w:sz w:val="22"/>
                            <w:szCs w:val="22"/>
                          </w:rPr>
                          <m:t>σ</m:t>
                        </m:r>
                        <m:ctrlPr>
                          <w:rPr>
                            <w:rFonts w:ascii="Cambria Math" w:hAnsi="Cambria Math" w:cstheme="minorHAnsi"/>
                            <w:i/>
                            <w:sz w:val="22"/>
                            <w:szCs w:val="22"/>
                          </w:rPr>
                        </m:ctrlPr>
                      </m:den>
                    </m:f>
                    <m:r>
                      <w:rPr>
                        <w:rFonts w:ascii="Cambria Math" w:hAnsi="Cambria Math" w:cstheme="minorHAnsi"/>
                        <w:sz w:val="22"/>
                        <w:szCs w:val="22"/>
                      </w:rPr>
                      <m:t> </m:t>
                    </m:r>
                    <m:ctrlPr>
                      <w:rPr>
                        <w:rFonts w:ascii="Cambria Math" w:hAnsi="Cambria Math" w:cstheme="minorHAnsi"/>
                        <w:i/>
                        <w:sz w:val="22"/>
                        <w:szCs w:val="22"/>
                      </w:rPr>
                    </m:ctrlPr>
                  </m:e>
                </m:d>
              </m:e>
              <m:sup>
                <m:r>
                  <w:rPr>
                    <w:rFonts w:ascii="Cambria Math" w:hAnsi="Cambria Math" w:cstheme="minorHAnsi"/>
                    <w:sz w:val="22"/>
                    <w:szCs w:val="22"/>
                  </w:rPr>
                  <m:t>2</m:t>
                </m:r>
              </m:sup>
            </m:sSup>
          </m:sup>
        </m:sSup>
      </m:oMath>
    </w:p>
    <w:p w14:paraId="1FF3371B" w14:textId="270DAAAE" w:rsidR="00190D6C" w:rsidRDefault="00190D6C" w:rsidP="00190D6C">
      <w:pPr>
        <w:pStyle w:val="ListParagraph"/>
        <w:numPr>
          <w:ilvl w:val="0"/>
          <w:numId w:val="33"/>
        </w:num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We use the R package </w:t>
      </w:r>
      <w:proofErr w:type="spellStart"/>
      <w:r>
        <w:rPr>
          <w:rFonts w:asciiTheme="minorHAnsi" w:hAnsiTheme="minorHAnsi" w:cstheme="minorHAnsi"/>
          <w:i/>
          <w:iCs/>
          <w:sz w:val="22"/>
          <w:szCs w:val="22"/>
        </w:rPr>
        <w:t>optimx</w:t>
      </w:r>
      <w:proofErr w:type="spellEnd"/>
      <w:r>
        <w:rPr>
          <w:rFonts w:asciiTheme="minorHAnsi" w:hAnsiTheme="minorHAnsi" w:cstheme="minorHAnsi"/>
          <w:sz w:val="22"/>
          <w:szCs w:val="22"/>
        </w:rPr>
        <w:t xml:space="preserve"> to optimize </w:t>
      </w:r>
      <w:r w:rsidR="00326E2F">
        <w:rPr>
          <w:rFonts w:asciiTheme="minorHAnsi" w:hAnsiTheme="minorHAnsi" w:cstheme="minorHAnsi"/>
          <w:sz w:val="22"/>
          <w:szCs w:val="22"/>
        </w:rPr>
        <w:t>the log-likelihood equation and estimates the parameters and sigma</w:t>
      </w:r>
    </w:p>
    <w:p w14:paraId="43FD331F" w14:textId="7166D32E" w:rsidR="00A86409" w:rsidRPr="0053355F" w:rsidRDefault="00677DD8" w:rsidP="006F4886">
      <w:pPr>
        <w:pStyle w:val="ListParagraph"/>
        <w:numPr>
          <w:ilvl w:val="0"/>
          <w:numId w:val="33"/>
        </w:numPr>
        <w:spacing w:line="360" w:lineRule="auto"/>
        <w:jc w:val="both"/>
        <w:rPr>
          <w:rFonts w:asciiTheme="minorHAnsi" w:hAnsiTheme="minorHAnsi" w:cstheme="minorHAnsi"/>
          <w:sz w:val="22"/>
          <w:szCs w:val="22"/>
        </w:rPr>
      </w:pPr>
      <w:r w:rsidRPr="00677DD8">
        <w:rPr>
          <w:rFonts w:asciiTheme="minorHAnsi" w:hAnsiTheme="minorHAnsi" w:cstheme="minorHAnsi"/>
          <w:sz w:val="22"/>
          <w:szCs w:val="22"/>
        </w:rPr>
        <w:t>Confidence intervals on the estimated parameters were calculated using the Hessian of the likelihood function to estimate standard deviations of the log parameter (Bartlett, 1953a,b).</w:t>
      </w:r>
    </w:p>
    <w:p w14:paraId="0DECB8B7" w14:textId="74B69AE1" w:rsidR="00DA2F7F" w:rsidRDefault="007C2C18" w:rsidP="006F4886">
      <w:pPr>
        <w:pStyle w:val="Heading2"/>
        <w:spacing w:line="360" w:lineRule="auto"/>
        <w:jc w:val="both"/>
      </w:pPr>
      <w:r w:rsidRPr="007C2C18">
        <w:rPr>
          <w:i/>
        </w:rPr>
        <w:lastRenderedPageBreak/>
        <w:t>In vivo</w:t>
      </w:r>
      <w:r w:rsidR="00DA2F7F">
        <w:t xml:space="preserve"> Data</w:t>
      </w:r>
    </w:p>
    <w:p w14:paraId="291439A2" w14:textId="650DD8D5" w:rsidR="00DA2F7F" w:rsidRDefault="009262EC" w:rsidP="006F4886">
      <w:pPr>
        <w:spacing w:after="0" w:line="360" w:lineRule="auto"/>
        <w:jc w:val="both"/>
      </w:pPr>
      <w:r w:rsidRPr="009262EC">
        <w:t>EPA has developed a public database of concentration vs. time data for building, calibrating, and evaluating TK models</w:t>
      </w:r>
      <w:r w:rsidR="0006434E">
        <w:t xml:space="preserve"> </w:t>
      </w:r>
      <w:r w:rsidR="00EF35D2">
        <w:fldChar w:fldCharType="begin"/>
      </w:r>
      <w:r w:rsidR="0084029A">
        <w:instrText xml:space="preserve"> ADDIN EN.CITE &lt;EndNote&gt;&lt;Cite&gt;&lt;Author&gt;Sayre&lt;/Author&gt;&lt;Year&gt;2020&lt;/Year&gt;&lt;RecNum&gt;885&lt;/RecNum&gt;&lt;DisplayText&gt;[27]&lt;/DisplayText&gt;&lt;record&gt;&lt;rec-number&gt;885&lt;/rec-number&gt;&lt;foreign-keys&gt;&lt;key app="EN" db-id="5sedwzxv0frxxfep2afv55whvxe0v9vsv290" timestamp="1585531400"&gt;885&lt;/key&gt;&lt;/foreign-keys&gt;&lt;ref-type name="Journal Article"&gt;17&lt;/ref-type&gt;&lt;contributors&gt;&lt;authors&gt;&lt;author&gt;Risa R. Sayre&lt;/author&gt;&lt;author&gt;John F. Wambaugh&lt;/author&gt;&lt;author&gt;Christopher M. Grulke&lt;/author&gt;&lt;/authors&gt;&lt;/contributors&gt;&lt;titles&gt;&lt;title&gt;Database of pharmacokinetic time-series data and parameters for 144 environmental chemicals&lt;/title&gt;&lt;secondary-title&gt;Scientific Data&lt;/secondary-title&gt;&lt;/titles&gt;&lt;periodical&gt;&lt;full-title&gt;Scientific Data&lt;/full-title&gt;&lt;/periodical&gt;&lt;dates&gt;&lt;year&gt;2020&lt;/year&gt;&lt;/dates&gt;&lt;urls&gt;&lt;/urls&gt;&lt;/record&gt;&lt;/Cite&gt;&lt;/EndNote&gt;</w:instrText>
      </w:r>
      <w:r w:rsidR="00EF35D2">
        <w:fldChar w:fldCharType="separate"/>
      </w:r>
      <w:r w:rsidR="0084029A">
        <w:rPr>
          <w:noProof/>
        </w:rPr>
        <w:t>[27]</w:t>
      </w:r>
      <w:r w:rsidR="00EF35D2">
        <w:fldChar w:fldCharType="end"/>
      </w:r>
      <w:r>
        <w:t xml:space="preserve">. </w:t>
      </w:r>
      <w:r w:rsidRPr="009262EC">
        <w:t xml:space="preserve">Curation and development </w:t>
      </w:r>
      <w:r w:rsidR="0006434E">
        <w:t>of the database are</w:t>
      </w:r>
      <w:r w:rsidRPr="009262EC">
        <w:t xml:space="preserve"> ongoing, but </w:t>
      </w:r>
      <w:r w:rsidR="0006434E">
        <w:t xml:space="preserve">when this study </w:t>
      </w:r>
      <w:r w:rsidR="006D3BBA">
        <w:t>began</w:t>
      </w:r>
      <w:r w:rsidR="0006434E">
        <w:t xml:space="preserve"> there were 101 chemicals with either </w:t>
      </w:r>
      <w:r w:rsidR="009413F6">
        <w:t xml:space="preserve">rat or </w:t>
      </w:r>
      <w:r w:rsidR="0006434E">
        <w:t xml:space="preserve">human </w:t>
      </w:r>
      <w:r w:rsidR="007C2C18" w:rsidRPr="007C2C18">
        <w:rPr>
          <w:i/>
          <w:iCs/>
        </w:rPr>
        <w:t>in vivo</w:t>
      </w:r>
      <w:r w:rsidR="00DA2F7F" w:rsidRPr="00DA2F7F">
        <w:rPr>
          <w:i/>
          <w:iCs/>
        </w:rPr>
        <w:t xml:space="preserve"> </w:t>
      </w:r>
      <w:r w:rsidR="00C57902" w:rsidRPr="00C57902">
        <w:t xml:space="preserve">blood or </w:t>
      </w:r>
      <w:r w:rsidR="00DA2F7F" w:rsidRPr="00DA2F7F">
        <w:t>plasma concentration vs. time data</w:t>
      </w:r>
      <w:r>
        <w:t>.</w:t>
      </w:r>
      <w:r w:rsidR="00416E54">
        <w:t xml:space="preserve"> The </w:t>
      </w:r>
      <w:r w:rsidR="007C2C18" w:rsidRPr="007C2C18">
        <w:rPr>
          <w:i/>
        </w:rPr>
        <w:t>in vivo</w:t>
      </w:r>
      <w:r w:rsidR="00416E54">
        <w:t xml:space="preserve"> measure</w:t>
      </w:r>
      <w:r w:rsidR="005D3AF5">
        <w:t>d</w:t>
      </w:r>
      <w:r w:rsidR="00416E54">
        <w:t xml:space="preserve"> concentration vs. time values </w:t>
      </w:r>
      <w:proofErr w:type="gramStart"/>
      <w:r w:rsidR="00416E54">
        <w:t>are</w:t>
      </w:r>
      <w:proofErr w:type="gramEnd"/>
      <w:r w:rsidR="00416E54">
        <w:t xml:space="preserve"> available as Supplemental Table</w:t>
      </w:r>
      <w:r w:rsidR="00F42E46">
        <w:t xml:space="preserve"> 2</w:t>
      </w:r>
      <w:r w:rsidR="00416E54">
        <w:t>.</w:t>
      </w:r>
    </w:p>
    <w:p w14:paraId="687A50F1" w14:textId="77777777" w:rsidR="00A86409" w:rsidRDefault="00A86409" w:rsidP="006F4886">
      <w:pPr>
        <w:spacing w:after="0" w:line="360" w:lineRule="auto"/>
        <w:jc w:val="both"/>
      </w:pPr>
    </w:p>
    <w:p w14:paraId="657BC74E" w14:textId="25DDEC46" w:rsidR="00203459" w:rsidRDefault="00434B4F" w:rsidP="006F4886">
      <w:pPr>
        <w:pStyle w:val="Heading2"/>
        <w:spacing w:line="360" w:lineRule="auto"/>
        <w:jc w:val="both"/>
      </w:pPr>
      <w:r>
        <w:t>Compartmental Model Fits</w:t>
      </w:r>
    </w:p>
    <w:p w14:paraId="46FB89BD" w14:textId="76417F27" w:rsidR="00A86409" w:rsidRDefault="00434B4F" w:rsidP="006F4886">
      <w:pPr>
        <w:spacing w:after="0" w:line="360" w:lineRule="auto"/>
        <w:jc w:val="both"/>
        <w:rPr>
          <w:rFonts w:cstheme="minorHAnsi"/>
        </w:rPr>
      </w:pPr>
      <w:r w:rsidRPr="00BD0250">
        <w:rPr>
          <w:rFonts w:cstheme="minorHAnsi"/>
        </w:rPr>
        <w:t xml:space="preserve">For each </w:t>
      </w:r>
      <w:r w:rsidR="00DA2F7F" w:rsidRPr="00BD0250">
        <w:rPr>
          <w:rFonts w:cstheme="minorHAnsi"/>
        </w:rPr>
        <w:t xml:space="preserve">chemical with </w:t>
      </w:r>
      <w:proofErr w:type="spellStart"/>
      <w:r w:rsidR="00DA2F7F" w:rsidRPr="00BD0250">
        <w:rPr>
          <w:rFonts w:cstheme="minorHAnsi"/>
        </w:rPr>
        <w:t>CvT</w:t>
      </w:r>
      <w:proofErr w:type="spellEnd"/>
      <w:r w:rsidR="00DA2F7F" w:rsidRPr="00BD0250">
        <w:rPr>
          <w:rFonts w:cstheme="minorHAnsi"/>
        </w:rPr>
        <w:t xml:space="preserve"> data, parameters were estimated for empirical o</w:t>
      </w:r>
      <w:r w:rsidRPr="00BD0250">
        <w:rPr>
          <w:rFonts w:cstheme="minorHAnsi"/>
        </w:rPr>
        <w:t>ne</w:t>
      </w:r>
      <w:r w:rsidR="00DA2F7F" w:rsidRPr="00BD0250">
        <w:rPr>
          <w:rFonts w:cstheme="minorHAnsi"/>
        </w:rPr>
        <w:t>-</w:t>
      </w:r>
      <w:r w:rsidRPr="00BD0250">
        <w:rPr>
          <w:rFonts w:cstheme="minorHAnsi"/>
        </w:rPr>
        <w:t xml:space="preserve"> and two-compartment </w:t>
      </w:r>
      <w:r w:rsidR="00DA2F7F" w:rsidRPr="00BD0250">
        <w:rPr>
          <w:rFonts w:cstheme="minorHAnsi"/>
        </w:rPr>
        <w:t>toxicokinetic models using R package “</w:t>
      </w:r>
      <w:proofErr w:type="spellStart"/>
      <w:r w:rsidR="00DA2F7F" w:rsidRPr="00BD0250">
        <w:rPr>
          <w:rFonts w:cstheme="minorHAnsi"/>
        </w:rPr>
        <w:t>invivoPKfit</w:t>
      </w:r>
      <w:proofErr w:type="spellEnd"/>
      <w:r w:rsidR="00DA2F7F" w:rsidRPr="00BD0250">
        <w:rPr>
          <w:rFonts w:cstheme="minorHAnsi"/>
        </w:rPr>
        <w:t>” (</w:t>
      </w:r>
      <w:hyperlink r:id="rId11" w:history="1">
        <w:r w:rsidR="00DA2F7F" w:rsidRPr="00BD0250">
          <w:rPr>
            <w:rStyle w:val="Hyperlink"/>
            <w:rFonts w:eastAsiaTheme="majorEastAsia" w:cstheme="minorHAnsi"/>
          </w:rPr>
          <w:t>https://github.com/USEPA/CompTox-ExpoCast-invivoPKfit</w:t>
        </w:r>
      </w:hyperlink>
      <w:r w:rsidR="00DA2F7F" w:rsidRPr="00BD0250">
        <w:rPr>
          <w:rFonts w:cstheme="minorHAnsi"/>
        </w:rPr>
        <w:t>).</w:t>
      </w:r>
      <w:r w:rsidR="00800F96">
        <w:rPr>
          <w:rFonts w:cstheme="minorHAnsi"/>
        </w:rPr>
        <w:t xml:space="preserve"> Between the one- and two-compartment models, the one with the lower Akaike Information Criterion (AIC) value – indicating model parsimony – was selected </w:t>
      </w:r>
      <w:r w:rsidR="00EF35D2">
        <w:rPr>
          <w:rFonts w:cstheme="minorHAnsi"/>
        </w:rPr>
        <w:fldChar w:fldCharType="begin"/>
      </w:r>
      <w:r w:rsidR="0084029A">
        <w:rPr>
          <w:rFonts w:cstheme="minorHAnsi"/>
        </w:rPr>
        <w:instrText xml:space="preserve"> ADDIN EN.CITE &lt;EndNote&gt;&lt;Cite&gt;&lt;Author&gt;Akaike&lt;/Author&gt;&lt;Year&gt;1998&lt;/Year&gt;&lt;RecNum&gt;139&lt;/RecNum&gt;&lt;DisplayText&gt;[37]&lt;/DisplayText&gt;&lt;record&gt;&lt;rec-number&gt;139&lt;/rec-number&gt;&lt;foreign-keys&gt;&lt;key app="EN" db-id="0trrd5ets2ax97e9wpgxzdxy59zvaatvfeps" timestamp="1628523803"&gt;139&lt;/key&gt;&lt;/foreign-keys&gt;&lt;ref-type name="Book Section"&gt;5&lt;/ref-type&gt;&lt;contributors&gt;&lt;authors&gt;&lt;author&gt;Akaike, Hirotogu&lt;/author&gt;&lt;/authors&gt;&lt;/contributors&gt;&lt;titles&gt;&lt;title&gt;Information theory and an extension of the maximum likelihood principle&lt;/title&gt;&lt;secondary-title&gt;Selected papers of hirotugu akaike&lt;/secondary-title&gt;&lt;/titles&gt;&lt;pages&gt;199-213&lt;/pages&gt;&lt;dates&gt;&lt;year&gt;1998&lt;/year&gt;&lt;/dates&gt;&lt;publisher&gt;Springer&lt;/publisher&gt;&lt;urls&gt;&lt;/urls&gt;&lt;/record&gt;&lt;/Cite&gt;&lt;/EndNote&gt;</w:instrText>
      </w:r>
      <w:r w:rsidR="00EF35D2">
        <w:rPr>
          <w:rFonts w:cstheme="minorHAnsi"/>
        </w:rPr>
        <w:fldChar w:fldCharType="separate"/>
      </w:r>
      <w:r w:rsidR="0084029A">
        <w:rPr>
          <w:rFonts w:cstheme="minorHAnsi"/>
          <w:noProof/>
        </w:rPr>
        <w:t>[37]</w:t>
      </w:r>
      <w:r w:rsidR="00EF35D2">
        <w:rPr>
          <w:rFonts w:cstheme="minorHAnsi"/>
        </w:rPr>
        <w:fldChar w:fldCharType="end"/>
      </w:r>
      <w:r w:rsidR="00800F96">
        <w:rPr>
          <w:rFonts w:cstheme="minorHAnsi"/>
        </w:rPr>
        <w:t xml:space="preserve">. The empirical model fit was then used as a “best case” prediction scenario for comparison with PBTK parameterize by </w:t>
      </w:r>
      <w:r w:rsidR="007C2C18" w:rsidRPr="007C2C18">
        <w:rPr>
          <w:rFonts w:cstheme="minorHAnsi"/>
          <w:i/>
        </w:rPr>
        <w:t>in vitro</w:t>
      </w:r>
      <w:r w:rsidR="00800F96">
        <w:rPr>
          <w:rFonts w:cstheme="minorHAnsi"/>
        </w:rPr>
        <w:t xml:space="preserve"> or QSPR predictions.</w:t>
      </w:r>
      <w:r w:rsidR="0084541D">
        <w:rPr>
          <w:rFonts w:cstheme="minorHAnsi"/>
        </w:rPr>
        <w:t xml:space="preserve"> </w:t>
      </w:r>
    </w:p>
    <w:p w14:paraId="3E0C787B" w14:textId="77777777" w:rsidR="00A86409" w:rsidRDefault="00A86409" w:rsidP="006F4886">
      <w:pPr>
        <w:spacing w:after="0" w:line="360" w:lineRule="auto"/>
        <w:jc w:val="both"/>
        <w:rPr>
          <w:rFonts w:cstheme="minorHAnsi"/>
        </w:rPr>
      </w:pPr>
    </w:p>
    <w:p w14:paraId="46B8F086" w14:textId="20D40213" w:rsidR="0084541D" w:rsidRDefault="0084541D" w:rsidP="006F4886">
      <w:pPr>
        <w:spacing w:after="0" w:line="360" w:lineRule="auto"/>
        <w:jc w:val="both"/>
        <w:rPr>
          <w:rFonts w:cstheme="minorHAnsi"/>
        </w:rPr>
      </w:pPr>
      <w:r>
        <w:rPr>
          <w:rFonts w:cstheme="minorHAnsi"/>
        </w:rPr>
        <w:t xml:space="preserve">For both models a half-life was calculated from the terminal elimination rate as </w:t>
      </w:r>
      <w:proofErr w:type="spellStart"/>
      <w:r>
        <w:rPr>
          <w:rFonts w:cstheme="minorHAnsi"/>
        </w:rPr>
        <w:t>t</w:t>
      </w:r>
      <w:r w:rsidRPr="0084541D">
        <w:rPr>
          <w:rFonts w:cstheme="minorHAnsi"/>
          <w:vertAlign w:val="subscript"/>
        </w:rPr>
        <w:t>half</w:t>
      </w:r>
      <w:proofErr w:type="spellEnd"/>
      <w:r>
        <w:rPr>
          <w:rFonts w:cstheme="minorHAnsi"/>
        </w:rPr>
        <w:t xml:space="preserve"> = ln(2)/</w:t>
      </w:r>
      <w:proofErr w:type="spellStart"/>
      <w:r>
        <w:rPr>
          <w:rFonts w:cstheme="minorHAnsi"/>
        </w:rPr>
        <w:t>k</w:t>
      </w:r>
      <w:r w:rsidRPr="0084541D">
        <w:rPr>
          <w:rFonts w:cstheme="minorHAnsi"/>
          <w:vertAlign w:val="subscript"/>
        </w:rPr>
        <w:t>elim</w:t>
      </w:r>
      <w:proofErr w:type="spellEnd"/>
      <w:r>
        <w:rPr>
          <w:rFonts w:cstheme="minorHAnsi"/>
        </w:rPr>
        <w:t>. For the two</w:t>
      </w:r>
      <w:r w:rsidR="00CC3027">
        <w:rPr>
          <w:rFonts w:cstheme="minorHAnsi"/>
        </w:rPr>
        <w:t>-</w:t>
      </w:r>
      <w:r>
        <w:rPr>
          <w:rFonts w:cstheme="minorHAnsi"/>
        </w:rPr>
        <w:t xml:space="preserve">compartment model the volume of distribution at steady-state was used as </w:t>
      </w:r>
      <w:proofErr w:type="spellStart"/>
      <w:r>
        <w:rPr>
          <w:rFonts w:cstheme="minorHAnsi"/>
        </w:rPr>
        <w:t>V</w:t>
      </w:r>
      <w:r w:rsidRPr="0084541D">
        <w:rPr>
          <w:rFonts w:cstheme="minorHAnsi"/>
          <w:vertAlign w:val="subscript"/>
        </w:rPr>
        <w:t>d</w:t>
      </w:r>
      <w:proofErr w:type="spellEnd"/>
      <w:r>
        <w:rPr>
          <w:rFonts w:cstheme="minorHAnsi"/>
        </w:rPr>
        <w:t>.</w:t>
      </w:r>
      <w:r w:rsidR="00FE5ADB">
        <w:rPr>
          <w:rFonts w:cstheme="minorHAnsi"/>
        </w:rPr>
        <w:t xml:space="preserve"> For both models</w:t>
      </w:r>
      <w:r w:rsidR="00CC3027">
        <w:rPr>
          <w:rFonts w:cstheme="minorHAnsi"/>
        </w:rPr>
        <w:t>,</w:t>
      </w:r>
      <w:r w:rsidR="00FE5ADB">
        <w:rPr>
          <w:rFonts w:cstheme="minorHAnsi"/>
        </w:rPr>
        <w:t xml:space="preserve"> clearance was calculated as </w:t>
      </w:r>
      <w:proofErr w:type="spellStart"/>
      <w:r w:rsidR="00FE5ADB">
        <w:rPr>
          <w:rFonts w:cstheme="minorHAnsi"/>
        </w:rPr>
        <w:t>Cl</w:t>
      </w:r>
      <w:r w:rsidR="00FE5ADB" w:rsidRPr="00FE5ADB">
        <w:rPr>
          <w:rFonts w:cstheme="minorHAnsi"/>
          <w:vertAlign w:val="subscript"/>
        </w:rPr>
        <w:t>tot</w:t>
      </w:r>
      <w:proofErr w:type="spellEnd"/>
      <w:r w:rsidR="00FE5ADB">
        <w:rPr>
          <w:rFonts w:cstheme="minorHAnsi"/>
        </w:rPr>
        <w:t xml:space="preserve"> = </w:t>
      </w:r>
      <w:proofErr w:type="spellStart"/>
      <w:r w:rsidR="00FE5ADB">
        <w:rPr>
          <w:rFonts w:cstheme="minorHAnsi"/>
        </w:rPr>
        <w:t>V</w:t>
      </w:r>
      <w:r w:rsidR="00FE5ADB" w:rsidRPr="00FE5ADB">
        <w:rPr>
          <w:rFonts w:cstheme="minorHAnsi"/>
          <w:vertAlign w:val="subscript"/>
        </w:rPr>
        <w:t>d</w:t>
      </w:r>
      <w:proofErr w:type="spellEnd"/>
      <w:r w:rsidR="00FE5ADB">
        <w:rPr>
          <w:rFonts w:cstheme="minorHAnsi"/>
        </w:rPr>
        <w:t xml:space="preserve"> * </w:t>
      </w:r>
      <w:proofErr w:type="spellStart"/>
      <w:r w:rsidR="00FE5ADB">
        <w:rPr>
          <w:rFonts w:cstheme="minorHAnsi"/>
        </w:rPr>
        <w:t>k</w:t>
      </w:r>
      <w:r w:rsidR="00FE5ADB" w:rsidRPr="00FE5ADB">
        <w:rPr>
          <w:rFonts w:cstheme="minorHAnsi"/>
          <w:vertAlign w:val="subscript"/>
        </w:rPr>
        <w:t>elim</w:t>
      </w:r>
      <w:proofErr w:type="spellEnd"/>
      <w:r w:rsidR="00FE5ADB">
        <w:rPr>
          <w:rFonts w:cstheme="minorHAnsi"/>
        </w:rPr>
        <w:t>.</w:t>
      </w:r>
      <w:r>
        <w:rPr>
          <w:rFonts w:cstheme="minorHAnsi"/>
        </w:rPr>
        <w:t xml:space="preserve"> T</w:t>
      </w:r>
      <w:r w:rsidR="00416E54">
        <w:rPr>
          <w:rFonts w:cstheme="minorHAnsi"/>
        </w:rPr>
        <w:t xml:space="preserve">he estimated TK parameters for both models are provided as Supplemental Table </w:t>
      </w:r>
      <w:r>
        <w:rPr>
          <w:rFonts w:cstheme="minorHAnsi"/>
        </w:rPr>
        <w:t>3.</w:t>
      </w:r>
    </w:p>
    <w:p w14:paraId="7DFE3E76" w14:textId="77777777" w:rsidR="00DC2B08" w:rsidRDefault="00DC2B08">
      <w:pPr>
        <w:rPr>
          <w:rFonts w:asciiTheme="majorHAnsi" w:eastAsiaTheme="majorEastAsia" w:hAnsiTheme="majorHAnsi" w:cstheme="majorBidi"/>
          <w:sz w:val="32"/>
          <w:szCs w:val="32"/>
        </w:rPr>
      </w:pPr>
      <w:r>
        <w:br w:type="page"/>
      </w:r>
    </w:p>
    <w:p w14:paraId="3F080E88" w14:textId="1DD48BA7" w:rsidR="003029C6" w:rsidRPr="0078023A" w:rsidRDefault="00AA4D78" w:rsidP="006F4886">
      <w:pPr>
        <w:pStyle w:val="Heading1"/>
        <w:spacing w:line="360" w:lineRule="auto"/>
        <w:jc w:val="both"/>
        <w:rPr>
          <w:color w:val="auto"/>
        </w:rPr>
      </w:pPr>
      <w:r>
        <w:rPr>
          <w:color w:val="auto"/>
        </w:rPr>
        <w:lastRenderedPageBreak/>
        <w:t>Results</w:t>
      </w:r>
    </w:p>
    <w:p w14:paraId="0C76DB18" w14:textId="77777777" w:rsidR="00841392" w:rsidRDefault="00841392" w:rsidP="006F4886">
      <w:pPr>
        <w:spacing w:after="0" w:line="360" w:lineRule="auto"/>
        <w:jc w:val="both"/>
        <w:rPr>
          <w:rFonts w:eastAsiaTheme="majorEastAsia"/>
        </w:rPr>
      </w:pPr>
    </w:p>
    <w:p w14:paraId="1E6F0246" w14:textId="77777777" w:rsidR="00841392" w:rsidRDefault="00841392" w:rsidP="006F4886">
      <w:pPr>
        <w:pStyle w:val="Heading2"/>
        <w:spacing w:line="360" w:lineRule="auto"/>
        <w:jc w:val="both"/>
      </w:pPr>
      <w:r>
        <w:t>Evaluation Chemicals and Predictions</w:t>
      </w:r>
    </w:p>
    <w:p w14:paraId="022FD515" w14:textId="6102C6A2" w:rsidR="00DF72FB" w:rsidRDefault="00810B69" w:rsidP="006F4886">
      <w:pPr>
        <w:spacing w:after="0" w:line="360" w:lineRule="auto"/>
        <w:jc w:val="both"/>
        <w:rPr>
          <w:rFonts w:eastAsiaTheme="majorEastAsia"/>
        </w:rPr>
      </w:pPr>
      <w:r w:rsidRPr="00CC37A3">
        <w:rPr>
          <w:rFonts w:eastAsiaTheme="majorEastAsia"/>
        </w:rPr>
        <w:t>There were 10</w:t>
      </w:r>
      <w:r w:rsidR="00DF72FB">
        <w:rPr>
          <w:rFonts w:eastAsiaTheme="majorEastAsia"/>
        </w:rPr>
        <w:t>2</w:t>
      </w:r>
      <w:r w:rsidRPr="00CC37A3">
        <w:rPr>
          <w:rFonts w:eastAsiaTheme="majorEastAsia"/>
        </w:rPr>
        <w:t xml:space="preserve"> chemicals present in the </w:t>
      </w:r>
      <w:proofErr w:type="spellStart"/>
      <w:r w:rsidRPr="00CC37A3">
        <w:rPr>
          <w:rFonts w:eastAsiaTheme="majorEastAsia"/>
        </w:rPr>
        <w:t>CvTdb</w:t>
      </w:r>
      <w:proofErr w:type="spellEnd"/>
      <w:r w:rsidRPr="00CC37A3">
        <w:rPr>
          <w:rFonts w:eastAsiaTheme="majorEastAsia"/>
        </w:rPr>
        <w:t xml:space="preserve"> (Sayre, 2020) as of September 2019 that had plasma concentration data following either oral or intravenous doses</w:t>
      </w:r>
      <w:r w:rsidR="00266DEE">
        <w:rPr>
          <w:rFonts w:eastAsiaTheme="majorEastAsia"/>
        </w:rPr>
        <w:t xml:space="preserve"> given to </w:t>
      </w:r>
      <w:r w:rsidR="00266DEE" w:rsidRPr="00CC37A3">
        <w:rPr>
          <w:rFonts w:eastAsiaTheme="majorEastAsia"/>
        </w:rPr>
        <w:t>rat</w:t>
      </w:r>
      <w:r w:rsidR="00266DEE">
        <w:rPr>
          <w:rFonts w:eastAsiaTheme="majorEastAsia"/>
        </w:rPr>
        <w:t>s</w:t>
      </w:r>
      <w:r w:rsidR="00266DEE" w:rsidRPr="00CC37A3">
        <w:rPr>
          <w:rFonts w:eastAsiaTheme="majorEastAsia"/>
        </w:rPr>
        <w:t xml:space="preserve"> or human</w:t>
      </w:r>
      <w:r w:rsidR="00266DEE">
        <w:rPr>
          <w:rFonts w:eastAsiaTheme="majorEastAsia"/>
        </w:rPr>
        <w:t>s</w:t>
      </w:r>
      <w:r w:rsidR="00CD35A4">
        <w:rPr>
          <w:rFonts w:eastAsiaTheme="majorEastAsia"/>
        </w:rPr>
        <w:t xml:space="preserve">. These chemicals included: </w:t>
      </w:r>
      <w:r w:rsidRPr="00CD35A4">
        <w:rPr>
          <w:rFonts w:eastAsiaTheme="majorEastAsia"/>
        </w:rPr>
        <w:t>57 from the Toxic Substances Control Act (TSCA) active inventory</w:t>
      </w:r>
      <w:r w:rsidR="00266DEE">
        <w:rPr>
          <w:rFonts w:eastAsiaTheme="majorEastAsia"/>
        </w:rPr>
        <w:t xml:space="preserve"> </w:t>
      </w:r>
      <w:r w:rsidR="00F96FC3">
        <w:rPr>
          <w:rFonts w:eastAsiaTheme="majorEastAsia"/>
        </w:rPr>
        <w:fldChar w:fldCharType="begin"/>
      </w:r>
      <w:r w:rsidR="0084029A">
        <w:rPr>
          <w:rFonts w:eastAsiaTheme="majorEastAsia"/>
        </w:rPr>
        <w:instrText xml:space="preserve"> ADDIN EN.CITE &lt;EndNote&gt;&lt;Cite&gt;&lt;Author&gt;Schmidt&lt;/Author&gt;&lt;Year&gt;2016&lt;/Year&gt;&lt;RecNum&gt;957&lt;/RecNum&gt;&lt;DisplayText&gt;[38]&lt;/DisplayText&gt;&lt;record&gt;&lt;rec-number&gt;957&lt;/rec-number&gt;&lt;foreign-keys&gt;&lt;key app="EN" db-id="5sedwzxv0frxxfep2afv55whvxe0v9vsv290" timestamp="1630591359"&gt;957&lt;/key&gt;&lt;/foreign-keys&gt;&lt;ref-type name="Generic"&gt;13&lt;/ref-type&gt;&lt;contributors&gt;&lt;authors&gt;&lt;author&gt;Schmidt, Charles W&lt;/author&gt;&lt;/authors&gt;&lt;/contributors&gt;&lt;titles&gt;&lt;title&gt;TSCA 2.0: A new era in chemical risk management&lt;/title&gt;&lt;/titles&gt;&lt;dates&gt;&lt;year&gt;2016&lt;/year&gt;&lt;/dates&gt;&lt;publisher&gt;National Institute of Environmental Health Sciences&lt;/publisher&gt;&lt;isbn&gt;0091-6765&lt;/isbn&gt;&lt;urls&gt;&lt;/urls&gt;&lt;/record&gt;&lt;/Cite&gt;&lt;/EndNote&gt;</w:instrText>
      </w:r>
      <w:r w:rsidR="00F96FC3">
        <w:rPr>
          <w:rFonts w:eastAsiaTheme="majorEastAsia"/>
        </w:rPr>
        <w:fldChar w:fldCharType="separate"/>
      </w:r>
      <w:r w:rsidR="0084029A">
        <w:rPr>
          <w:rFonts w:eastAsiaTheme="majorEastAsia"/>
          <w:noProof/>
        </w:rPr>
        <w:t>[38]</w:t>
      </w:r>
      <w:r w:rsidR="00F96FC3">
        <w:rPr>
          <w:rFonts w:eastAsiaTheme="majorEastAsia"/>
        </w:rPr>
        <w:fldChar w:fldCharType="end"/>
      </w:r>
      <w:r w:rsidR="00CD35A4">
        <w:rPr>
          <w:rFonts w:eastAsiaTheme="majorEastAsia"/>
        </w:rPr>
        <w:t xml:space="preserve">, </w:t>
      </w:r>
      <w:r w:rsidRPr="00CD35A4">
        <w:rPr>
          <w:rFonts w:eastAsiaTheme="majorEastAsia"/>
        </w:rPr>
        <w:t>20 pharmaceuticals</w:t>
      </w:r>
      <w:r w:rsidR="00CD35A4">
        <w:rPr>
          <w:rFonts w:eastAsiaTheme="majorEastAsia"/>
        </w:rPr>
        <w:t xml:space="preserve">, </w:t>
      </w:r>
      <w:r w:rsidRPr="00CD35A4">
        <w:rPr>
          <w:rFonts w:eastAsiaTheme="majorEastAsia"/>
        </w:rPr>
        <w:t>24 pesticides</w:t>
      </w:r>
      <w:r w:rsidR="00CD35A4">
        <w:rPr>
          <w:rFonts w:eastAsiaTheme="majorEastAsia"/>
        </w:rPr>
        <w:t xml:space="preserve">, </w:t>
      </w:r>
      <w:r w:rsidRPr="00CD35A4">
        <w:rPr>
          <w:rFonts w:eastAsiaTheme="majorEastAsia"/>
        </w:rPr>
        <w:t>99 that are found in consumer products, 7 per- and poly-fluorinated substances (PFAS)</w:t>
      </w:r>
      <w:r w:rsidR="00266DEE">
        <w:rPr>
          <w:rFonts w:eastAsiaTheme="majorEastAsia"/>
        </w:rPr>
        <w:t xml:space="preserve"> </w:t>
      </w:r>
      <w:r w:rsidR="00F96FC3">
        <w:rPr>
          <w:rFonts w:eastAsiaTheme="majorEastAsia"/>
        </w:rPr>
        <w:fldChar w:fldCharType="begin"/>
      </w:r>
      <w:r w:rsidR="0084029A">
        <w:rPr>
          <w:rFonts w:eastAsiaTheme="majorEastAsia"/>
        </w:rPr>
        <w:instrText xml:space="preserve"> ADDIN EN.CITE &lt;EndNote&gt;&lt;Cite&gt;&lt;Author&gt;Patlewicz&lt;/Author&gt;&lt;Year&gt;2019&lt;/Year&gt;&lt;RecNum&gt;958&lt;/RecNum&gt;&lt;DisplayText&gt;[39]&lt;/DisplayText&gt;&lt;record&gt;&lt;rec-number&gt;958&lt;/rec-number&gt;&lt;foreign-keys&gt;&lt;key app="EN" db-id="5sedwzxv0frxxfep2afv55whvxe0v9vsv290" timestamp="1630591385"&gt;958&lt;/key&gt;&lt;/foreign-keys&gt;&lt;ref-type name="Journal Article"&gt;17&lt;/ref-type&gt;&lt;contributors&gt;&lt;authors&gt;&lt;author&gt;Patlewicz, Grace&lt;/author&gt;&lt;author&gt;Richard, Ann M&lt;/author&gt;&lt;author&gt;Williams, Antony J&lt;/author&gt;&lt;author&gt;Grulke, Christopher M&lt;/author&gt;&lt;author&gt;Sams, Reeder&lt;/author&gt;&lt;author&gt;Lambert, Jason&lt;/author&gt;&lt;author&gt;Noyes, Pamela D&lt;/author&gt;&lt;author&gt;DeVito, Michael J&lt;/author&gt;&lt;author&gt;Hines, Ronald N&lt;/author&gt;&lt;author&gt;Strynar, Mark&lt;/author&gt;&lt;/authors&gt;&lt;/contributors&gt;&lt;titles&gt;&lt;title&gt;A chemical category-based prioritization approach for selecting 75 per-and polyfluoroalkyl substances (PFAS) for tiered toxicity and toxicokinetic testing&lt;/title&gt;&lt;secondary-title&gt;Environmental health perspectives&lt;/secondary-title&gt;&lt;/titles&gt;&lt;periodical&gt;&lt;full-title&gt;Environmental Health Perspectives&lt;/full-title&gt;&lt;/periodical&gt;&lt;pages&gt;014501&lt;/pages&gt;&lt;volume&gt;127&lt;/volume&gt;&lt;number&gt;01&lt;/number&gt;&lt;dates&gt;&lt;year&gt;2019&lt;/year&gt;&lt;/dates&gt;&lt;isbn&gt;0091-6765&lt;/isbn&gt;&lt;urls&gt;&lt;/urls&gt;&lt;/record&gt;&lt;/Cite&gt;&lt;/EndNote&gt;</w:instrText>
      </w:r>
      <w:r w:rsidR="00F96FC3">
        <w:rPr>
          <w:rFonts w:eastAsiaTheme="majorEastAsia"/>
        </w:rPr>
        <w:fldChar w:fldCharType="separate"/>
      </w:r>
      <w:r w:rsidR="0084029A">
        <w:rPr>
          <w:rFonts w:eastAsiaTheme="majorEastAsia"/>
          <w:noProof/>
        </w:rPr>
        <w:t>[39]</w:t>
      </w:r>
      <w:r w:rsidR="00F96FC3">
        <w:rPr>
          <w:rFonts w:eastAsiaTheme="majorEastAsia"/>
        </w:rPr>
        <w:fldChar w:fldCharType="end"/>
      </w:r>
      <w:r w:rsidR="00CD35A4">
        <w:rPr>
          <w:rFonts w:eastAsiaTheme="majorEastAsia"/>
        </w:rPr>
        <w:t xml:space="preserve">, and </w:t>
      </w:r>
      <w:r w:rsidRPr="00CD35A4">
        <w:rPr>
          <w:rFonts w:eastAsiaTheme="majorEastAsia"/>
        </w:rPr>
        <w:t>64 that are part of the ToxCast screening program</w:t>
      </w:r>
      <w:r w:rsidR="00CD35A4">
        <w:rPr>
          <w:rFonts w:eastAsiaTheme="majorEastAsia"/>
        </w:rPr>
        <w:t xml:space="preserve">. </w:t>
      </w:r>
    </w:p>
    <w:p w14:paraId="6DC0A1B2" w14:textId="77777777" w:rsidR="00A64054" w:rsidRDefault="00A64054" w:rsidP="006F4886">
      <w:pPr>
        <w:spacing w:after="0" w:line="360" w:lineRule="auto"/>
        <w:jc w:val="both"/>
      </w:pPr>
    </w:p>
    <w:p w14:paraId="4C7E8779" w14:textId="77777777" w:rsidR="00E311B5" w:rsidRDefault="00E311B5" w:rsidP="006F4886">
      <w:pPr>
        <w:spacing w:after="0" w:line="360" w:lineRule="auto"/>
        <w:jc w:val="both"/>
        <w:rPr>
          <w:rFonts w:eastAsiaTheme="majorEastAsia"/>
        </w:rPr>
      </w:pPr>
      <w:r>
        <w:rPr>
          <w:rFonts w:eastAsiaTheme="majorEastAsia"/>
        </w:rPr>
        <w:t xml:space="preserve">Of the 102 chemicals, there were </w:t>
      </w:r>
      <w:r w:rsidRPr="00CC37A3">
        <w:rPr>
          <w:rFonts w:eastAsiaTheme="majorEastAsia"/>
        </w:rPr>
        <w:t xml:space="preserve">10 chemicals </w:t>
      </w:r>
      <w:r>
        <w:rPr>
          <w:rFonts w:eastAsiaTheme="majorEastAsia"/>
        </w:rPr>
        <w:t xml:space="preserve">that </w:t>
      </w:r>
      <w:r w:rsidRPr="00CC37A3">
        <w:rPr>
          <w:rFonts w:eastAsiaTheme="majorEastAsia"/>
        </w:rPr>
        <w:t xml:space="preserve">could </w:t>
      </w:r>
      <w:r>
        <w:rPr>
          <w:rFonts w:eastAsiaTheme="majorEastAsia"/>
        </w:rPr>
        <w:t xml:space="preserve">only be predicted by OPERA and were omitted from the rest of the analysis (Supplemental Table 5). </w:t>
      </w:r>
      <w:r w:rsidRPr="00CC37A3">
        <w:rPr>
          <w:rFonts w:eastAsiaTheme="majorEastAsia"/>
        </w:rPr>
        <w:t xml:space="preserve">Two chemicals, Oxoacetic acid--water (1/1) and Nitrite have </w:t>
      </w:r>
      <w:proofErr w:type="spellStart"/>
      <w:r w:rsidRPr="00CC37A3">
        <w:rPr>
          <w:rFonts w:eastAsiaTheme="majorEastAsia"/>
        </w:rPr>
        <w:t>CvT</w:t>
      </w:r>
      <w:proofErr w:type="spellEnd"/>
      <w:r w:rsidRPr="00CC37A3">
        <w:rPr>
          <w:rFonts w:eastAsiaTheme="majorEastAsia"/>
        </w:rPr>
        <w:t xml:space="preserve"> data but do not have either measured or predicted values for both Cl</w:t>
      </w:r>
      <w:r w:rsidRPr="00345AC7">
        <w:rPr>
          <w:rFonts w:eastAsiaTheme="majorEastAsia"/>
          <w:vertAlign w:val="subscript"/>
        </w:rPr>
        <w:t>int</w:t>
      </w:r>
      <w:r w:rsidRPr="00CC37A3">
        <w:rPr>
          <w:rFonts w:eastAsiaTheme="majorEastAsia"/>
        </w:rPr>
        <w:t xml:space="preserve"> and </w:t>
      </w:r>
      <w:proofErr w:type="spellStart"/>
      <w:r>
        <w:rPr>
          <w:rFonts w:eastAsiaTheme="majorEastAsia"/>
        </w:rPr>
        <w:t>f</w:t>
      </w:r>
      <w:r w:rsidRPr="00345AC7">
        <w:rPr>
          <w:rFonts w:eastAsiaTheme="majorEastAsia"/>
          <w:vertAlign w:val="subscript"/>
        </w:rPr>
        <w:t>up</w:t>
      </w:r>
      <w:proofErr w:type="spellEnd"/>
      <w:r w:rsidRPr="00CC37A3">
        <w:rPr>
          <w:rFonts w:eastAsiaTheme="majorEastAsia"/>
        </w:rPr>
        <w:t xml:space="preserve"> from any model to date</w:t>
      </w:r>
      <w:r>
        <w:rPr>
          <w:rFonts w:eastAsiaTheme="majorEastAsia"/>
        </w:rPr>
        <w:t>.</w:t>
      </w:r>
    </w:p>
    <w:p w14:paraId="4260BE62" w14:textId="77777777" w:rsidR="00E311B5" w:rsidRDefault="00E311B5" w:rsidP="006F4886">
      <w:pPr>
        <w:spacing w:after="0" w:line="360" w:lineRule="auto"/>
        <w:jc w:val="both"/>
      </w:pPr>
    </w:p>
    <w:p w14:paraId="68292237" w14:textId="6C191491" w:rsidR="00A64054" w:rsidRDefault="000D6C3B" w:rsidP="006F4886">
      <w:pPr>
        <w:spacing w:after="0" w:line="360" w:lineRule="auto"/>
        <w:jc w:val="both"/>
      </w:pPr>
      <w:r>
        <w:t>The data for each chemical was fit</w:t>
      </w:r>
      <w:r w:rsidR="00A64054">
        <w:t xml:space="preserve"> using maximum likelihood estimation</w:t>
      </w:r>
      <w:r>
        <w:t xml:space="preserve"> to one and two compartment empirical pharmacokinetic models</w:t>
      </w:r>
      <w:r w:rsidR="00A64054">
        <w:t xml:space="preserve">, with separate fits for each combination of compound and species for which there were data. Maximum likelihood estimates could not be obtained for either model for </w:t>
      </w:r>
      <w:r w:rsidR="00552FD6">
        <w:t>8</w:t>
      </w:r>
      <w:r w:rsidR="00A64054">
        <w:t xml:space="preserve"> chemicals (listed in </w:t>
      </w:r>
      <w:r w:rsidR="00DF72FB">
        <w:t>Supplemental Table 4</w:t>
      </w:r>
      <w:r w:rsidR="00A64054">
        <w:t xml:space="preserve">). These chemicals were withheld from subsequent analysis. For each remaining chemical the better of the one or two compartment models was used </w:t>
      </w:r>
      <w:proofErr w:type="gramStart"/>
      <w:r w:rsidR="00A64054">
        <w:t>on the basis of</w:t>
      </w:r>
      <w:proofErr w:type="gramEnd"/>
      <w:r w:rsidR="00A64054">
        <w:t xml:space="preserve"> model parsimony.</w:t>
      </w:r>
    </w:p>
    <w:p w14:paraId="27B7F887" w14:textId="57C61A86" w:rsidR="00A64054" w:rsidRDefault="00A64054" w:rsidP="006F4886">
      <w:pPr>
        <w:spacing w:after="0" w:line="360" w:lineRule="auto"/>
        <w:jc w:val="both"/>
        <w:rPr>
          <w:rFonts w:eastAsiaTheme="majorEastAsia"/>
        </w:rPr>
      </w:pPr>
    </w:p>
    <w:p w14:paraId="65F46B75" w14:textId="4212D00D" w:rsidR="00A64054" w:rsidRPr="00A64054" w:rsidRDefault="00A64054" w:rsidP="006F4886">
      <w:pPr>
        <w:spacing w:after="0" w:line="360" w:lineRule="auto"/>
        <w:jc w:val="both"/>
      </w:pPr>
      <w:r>
        <w:rPr>
          <w:rFonts w:eastAsiaTheme="majorEastAsia"/>
        </w:rPr>
        <w:t xml:space="preserve">Eliminating chemicals where the </w:t>
      </w:r>
      <w:proofErr w:type="spellStart"/>
      <w:r>
        <w:rPr>
          <w:rFonts w:eastAsiaTheme="majorEastAsia"/>
        </w:rPr>
        <w:t>CvT</w:t>
      </w:r>
      <w:proofErr w:type="spellEnd"/>
      <w:r>
        <w:rPr>
          <w:rFonts w:eastAsiaTheme="majorEastAsia"/>
        </w:rPr>
        <w:t xml:space="preserve"> data could not be described by an empirical model or for which there were only one QSPR that could make predictions left </w:t>
      </w:r>
      <w:r w:rsidR="00E311B5">
        <w:rPr>
          <w:rFonts w:eastAsiaTheme="majorEastAsia"/>
        </w:rPr>
        <w:t>83</w:t>
      </w:r>
      <w:r>
        <w:rPr>
          <w:rFonts w:eastAsiaTheme="majorEastAsia"/>
        </w:rPr>
        <w:t xml:space="preserve"> chemicals with </w:t>
      </w:r>
      <w:r w:rsidR="007C2C18" w:rsidRPr="007C2C18">
        <w:rPr>
          <w:rFonts w:eastAsiaTheme="majorEastAsia"/>
          <w:i/>
        </w:rPr>
        <w:t>in vivo</w:t>
      </w:r>
      <w:r>
        <w:rPr>
          <w:rFonts w:eastAsiaTheme="majorEastAsia"/>
        </w:rPr>
        <w:t xml:space="preserve"> </w:t>
      </w:r>
      <w:proofErr w:type="spellStart"/>
      <w:r>
        <w:rPr>
          <w:rFonts w:eastAsiaTheme="majorEastAsia"/>
        </w:rPr>
        <w:t>CvT</w:t>
      </w:r>
      <w:proofErr w:type="spellEnd"/>
      <w:r>
        <w:rPr>
          <w:rFonts w:eastAsiaTheme="majorEastAsia"/>
        </w:rPr>
        <w:t xml:space="preserve"> data and 68 chemicals with </w:t>
      </w:r>
      <w:r w:rsidR="007C2C18" w:rsidRPr="007C2C18">
        <w:rPr>
          <w:rFonts w:eastAsiaTheme="majorEastAsia"/>
          <w:i/>
        </w:rPr>
        <w:t>in vitro</w:t>
      </w:r>
      <w:r>
        <w:rPr>
          <w:rFonts w:eastAsiaTheme="majorEastAsia"/>
        </w:rPr>
        <w:t xml:space="preserve"> measure </w:t>
      </w:r>
      <w:proofErr w:type="spellStart"/>
      <w:r>
        <w:rPr>
          <w:rFonts w:eastAsiaTheme="majorEastAsia"/>
        </w:rPr>
        <w:t>f</w:t>
      </w:r>
      <w:r w:rsidRPr="00A64054">
        <w:rPr>
          <w:rFonts w:eastAsiaTheme="majorEastAsia"/>
          <w:vertAlign w:val="subscript"/>
        </w:rPr>
        <w:t>up</w:t>
      </w:r>
      <w:proofErr w:type="spellEnd"/>
      <w:r>
        <w:rPr>
          <w:rFonts w:eastAsiaTheme="majorEastAsia"/>
        </w:rPr>
        <w:t xml:space="preserve"> and Cl</w:t>
      </w:r>
      <w:r w:rsidRPr="00A64054">
        <w:rPr>
          <w:rFonts w:eastAsiaTheme="majorEastAsia"/>
          <w:vertAlign w:val="subscript"/>
        </w:rPr>
        <w:t>int</w:t>
      </w:r>
      <w:r>
        <w:rPr>
          <w:rFonts w:eastAsiaTheme="majorEastAsia"/>
        </w:rPr>
        <w:t>.</w:t>
      </w:r>
    </w:p>
    <w:p w14:paraId="195B218B" w14:textId="0E5F3344" w:rsidR="00CD35A4" w:rsidRDefault="00CD35A4" w:rsidP="006F4886">
      <w:pPr>
        <w:spacing w:after="0" w:line="360" w:lineRule="auto"/>
        <w:jc w:val="both"/>
        <w:rPr>
          <w:rFonts w:eastAsiaTheme="majorEastAsia"/>
        </w:rPr>
      </w:pPr>
    </w:p>
    <w:p w14:paraId="753E6C26" w14:textId="6155CF4E" w:rsidR="00920446" w:rsidRDefault="00920446" w:rsidP="006F4886">
      <w:pPr>
        <w:spacing w:after="0" w:line="360" w:lineRule="auto"/>
        <w:jc w:val="both"/>
        <w:rPr>
          <w:rFonts w:eastAsiaTheme="majorEastAsia"/>
        </w:rPr>
      </w:pPr>
      <w:r>
        <w:rPr>
          <w:rFonts w:eastAsiaTheme="majorEastAsia"/>
        </w:rPr>
        <w:t xml:space="preserve">For each </w:t>
      </w:r>
      <w:r w:rsidR="009F7052">
        <w:rPr>
          <w:rFonts w:eastAsiaTheme="majorEastAsia"/>
        </w:rPr>
        <w:t>QSPR</w:t>
      </w:r>
      <w:r>
        <w:rPr>
          <w:rFonts w:eastAsiaTheme="majorEastAsia"/>
        </w:rPr>
        <w:t xml:space="preserve"> we removed predictions where the predicted values for a given chemical were within 1% for both </w:t>
      </w:r>
      <w:proofErr w:type="spellStart"/>
      <w:r w:rsidR="00A64054">
        <w:rPr>
          <w:rFonts w:eastAsiaTheme="majorEastAsia"/>
        </w:rPr>
        <w:t>f</w:t>
      </w:r>
      <w:r w:rsidRPr="00A64054">
        <w:rPr>
          <w:rFonts w:eastAsiaTheme="majorEastAsia"/>
          <w:vertAlign w:val="subscript"/>
        </w:rPr>
        <w:t>up</w:t>
      </w:r>
      <w:proofErr w:type="spellEnd"/>
      <w:r>
        <w:rPr>
          <w:rFonts w:eastAsiaTheme="majorEastAsia"/>
        </w:rPr>
        <w:t xml:space="preserve"> and Cl</w:t>
      </w:r>
      <w:r w:rsidRPr="00A64054">
        <w:rPr>
          <w:rFonts w:eastAsiaTheme="majorEastAsia"/>
          <w:vertAlign w:val="subscript"/>
        </w:rPr>
        <w:t>int</w:t>
      </w:r>
      <w:r>
        <w:rPr>
          <w:rFonts w:eastAsiaTheme="majorEastAsia"/>
        </w:rPr>
        <w:t xml:space="preserve"> assum</w:t>
      </w:r>
      <w:r w:rsidR="00DC75FA">
        <w:rPr>
          <w:rFonts w:eastAsiaTheme="majorEastAsia"/>
        </w:rPr>
        <w:t xml:space="preserve">ing these values </w:t>
      </w:r>
      <w:r>
        <w:rPr>
          <w:rFonts w:eastAsiaTheme="majorEastAsia"/>
        </w:rPr>
        <w:t>reflected the chemical data present in the training set and the model method allowing for recall of the measurements. This only affected</w:t>
      </w:r>
      <w:r w:rsidR="00345AC7">
        <w:rPr>
          <w:rFonts w:eastAsiaTheme="majorEastAsia"/>
        </w:rPr>
        <w:t xml:space="preserve"> 21</w:t>
      </w:r>
      <w:r>
        <w:rPr>
          <w:rFonts w:eastAsiaTheme="majorEastAsia"/>
        </w:rPr>
        <w:t xml:space="preserve"> chemicals as predicted by OPERA.</w:t>
      </w:r>
    </w:p>
    <w:p w14:paraId="6FDD0AA4" w14:textId="77777777" w:rsidR="00920446" w:rsidRDefault="00920446" w:rsidP="006F4886">
      <w:pPr>
        <w:spacing w:after="0" w:line="360" w:lineRule="auto"/>
        <w:jc w:val="both"/>
        <w:rPr>
          <w:rFonts w:eastAsiaTheme="majorEastAsia"/>
        </w:rPr>
      </w:pPr>
    </w:p>
    <w:p w14:paraId="48FFB033" w14:textId="086556FD" w:rsidR="00B35719" w:rsidRDefault="00CD35A4" w:rsidP="006F4886">
      <w:pPr>
        <w:spacing w:after="0" w:line="360" w:lineRule="auto"/>
        <w:jc w:val="both"/>
        <w:rPr>
          <w:rFonts w:eastAsiaTheme="majorEastAsia"/>
        </w:rPr>
      </w:pPr>
      <w:r>
        <w:rPr>
          <w:rFonts w:eastAsiaTheme="majorEastAsia"/>
        </w:rPr>
        <w:lastRenderedPageBreak/>
        <w:t xml:space="preserve">We summarize the </w:t>
      </w:r>
      <w:r w:rsidR="00223194">
        <w:rPr>
          <w:rFonts w:eastAsiaTheme="majorEastAsia"/>
        </w:rPr>
        <w:t xml:space="preserve">chemical-specific properties and </w:t>
      </w:r>
      <w:r>
        <w:rPr>
          <w:rFonts w:eastAsiaTheme="majorEastAsia"/>
        </w:rPr>
        <w:t>predictions in</w:t>
      </w:r>
      <w:r w:rsidR="001C1605">
        <w:rPr>
          <w:rFonts w:eastAsiaTheme="majorEastAsia"/>
        </w:rPr>
        <w:t xml:space="preserve"> </w:t>
      </w:r>
      <w:r w:rsidR="001C1605">
        <w:rPr>
          <w:rFonts w:eastAsiaTheme="majorEastAsia"/>
        </w:rPr>
        <w:fldChar w:fldCharType="begin"/>
      </w:r>
      <w:r w:rsidR="001C1605">
        <w:rPr>
          <w:rFonts w:eastAsiaTheme="majorEastAsia"/>
        </w:rPr>
        <w:instrText xml:space="preserve"> REF _Ref79399113 \h </w:instrText>
      </w:r>
      <w:r w:rsidR="003B0C76">
        <w:rPr>
          <w:rFonts w:eastAsiaTheme="majorEastAsia"/>
        </w:rPr>
        <w:instrText xml:space="preserve"> \* MERGEFORMAT </w:instrText>
      </w:r>
      <w:r w:rsidR="001C1605">
        <w:rPr>
          <w:rFonts w:eastAsiaTheme="majorEastAsia"/>
        </w:rPr>
      </w:r>
      <w:r w:rsidR="001C1605">
        <w:rPr>
          <w:rFonts w:eastAsiaTheme="majorEastAsia"/>
        </w:rPr>
        <w:fldChar w:fldCharType="separate"/>
      </w:r>
      <w:r w:rsidR="008851FA">
        <w:t xml:space="preserve">Figure </w:t>
      </w:r>
      <w:r w:rsidR="008851FA">
        <w:rPr>
          <w:noProof/>
        </w:rPr>
        <w:t>1</w:t>
      </w:r>
      <w:r w:rsidR="001C1605">
        <w:rPr>
          <w:rFonts w:eastAsiaTheme="majorEastAsia"/>
        </w:rPr>
        <w:fldChar w:fldCharType="end"/>
      </w:r>
      <w:r>
        <w:rPr>
          <w:rFonts w:eastAsiaTheme="majorEastAsia"/>
        </w:rPr>
        <w:t>.</w:t>
      </w:r>
      <w:r w:rsidR="00223194">
        <w:rPr>
          <w:rFonts w:eastAsiaTheme="majorEastAsia"/>
        </w:rPr>
        <w:t xml:space="preserve"> In </w:t>
      </w:r>
      <w:r w:rsidR="00223194">
        <w:rPr>
          <w:rFonts w:eastAsiaTheme="majorEastAsia"/>
        </w:rPr>
        <w:fldChar w:fldCharType="begin"/>
      </w:r>
      <w:r w:rsidR="00223194">
        <w:rPr>
          <w:rFonts w:eastAsiaTheme="majorEastAsia"/>
        </w:rPr>
        <w:instrText xml:space="preserve"> REF _Ref79399113 \h </w:instrText>
      </w:r>
      <w:r w:rsidR="003B0C76">
        <w:rPr>
          <w:rFonts w:eastAsiaTheme="majorEastAsia"/>
        </w:rPr>
        <w:instrText xml:space="preserve"> \* MERGEFORMAT </w:instrText>
      </w:r>
      <w:r w:rsidR="00223194">
        <w:rPr>
          <w:rFonts w:eastAsiaTheme="majorEastAsia"/>
        </w:rPr>
      </w:r>
      <w:r w:rsidR="00223194">
        <w:rPr>
          <w:rFonts w:eastAsiaTheme="majorEastAsia"/>
        </w:rPr>
        <w:fldChar w:fldCharType="separate"/>
      </w:r>
      <w:r w:rsidR="008851FA">
        <w:t xml:space="preserve">Figure </w:t>
      </w:r>
      <w:r w:rsidR="008851FA">
        <w:rPr>
          <w:noProof/>
        </w:rPr>
        <w:t>1</w:t>
      </w:r>
      <w:r w:rsidR="00223194">
        <w:rPr>
          <w:rFonts w:eastAsiaTheme="majorEastAsia"/>
        </w:rPr>
        <w:fldChar w:fldCharType="end"/>
      </w:r>
      <w:r w:rsidR="00223194">
        <w:rPr>
          <w:rFonts w:eastAsiaTheme="majorEastAsia"/>
        </w:rPr>
        <w:t xml:space="preserve"> similar chemicals (rows) and properties</w:t>
      </w:r>
      <w:r w:rsidR="00FA558B">
        <w:rPr>
          <w:rFonts w:eastAsiaTheme="majorEastAsia"/>
        </w:rPr>
        <w:t>/predictions</w:t>
      </w:r>
      <w:r w:rsidR="00223194">
        <w:rPr>
          <w:rFonts w:eastAsiaTheme="majorEastAsia"/>
        </w:rPr>
        <w:t xml:space="preserve"> (columns) are clustered together </w:t>
      </w:r>
      <w:r w:rsidR="00D22CAF">
        <w:rPr>
          <w:rFonts w:eastAsiaTheme="majorEastAsia"/>
        </w:rPr>
        <w:t>based on</w:t>
      </w:r>
      <w:r w:rsidR="00223194">
        <w:rPr>
          <w:rFonts w:eastAsiaTheme="majorEastAsia"/>
        </w:rPr>
        <w:t xml:space="preserve"> Euclidean distance. </w:t>
      </w:r>
      <w:r w:rsidR="00FA558B">
        <w:rPr>
          <w:rFonts w:eastAsiaTheme="majorEastAsia"/>
        </w:rPr>
        <w:t xml:space="preserve">All properties/predictions were centered (mean changed to zero) and scaled (divided by standard deviation) such that the value reflects the number of standard deviations from the mean. Interestingly, the first division between clusters in </w:t>
      </w:r>
      <w:r w:rsidR="00FA558B">
        <w:rPr>
          <w:rFonts w:eastAsiaTheme="majorEastAsia"/>
        </w:rPr>
        <w:fldChar w:fldCharType="begin"/>
      </w:r>
      <w:r w:rsidR="00FA558B">
        <w:rPr>
          <w:rFonts w:eastAsiaTheme="majorEastAsia"/>
        </w:rPr>
        <w:instrText xml:space="preserve"> REF _Ref79399113 \h </w:instrText>
      </w:r>
      <w:r w:rsidR="003B0C76">
        <w:rPr>
          <w:rFonts w:eastAsiaTheme="majorEastAsia"/>
        </w:rPr>
        <w:instrText xml:space="preserve"> \* MERGEFORMAT </w:instrText>
      </w:r>
      <w:r w:rsidR="00FA558B">
        <w:rPr>
          <w:rFonts w:eastAsiaTheme="majorEastAsia"/>
        </w:rPr>
      </w:r>
      <w:r w:rsidR="00FA558B">
        <w:rPr>
          <w:rFonts w:eastAsiaTheme="majorEastAsia"/>
        </w:rPr>
        <w:fldChar w:fldCharType="separate"/>
      </w:r>
      <w:r w:rsidR="008851FA">
        <w:t xml:space="preserve">Figure </w:t>
      </w:r>
      <w:r w:rsidR="008851FA">
        <w:rPr>
          <w:noProof/>
        </w:rPr>
        <w:t>1</w:t>
      </w:r>
      <w:r w:rsidR="00FA558B">
        <w:rPr>
          <w:rFonts w:eastAsiaTheme="majorEastAsia"/>
        </w:rPr>
        <w:fldChar w:fldCharType="end"/>
      </w:r>
      <w:r w:rsidR="00FA558B">
        <w:rPr>
          <w:rFonts w:eastAsiaTheme="majorEastAsia"/>
        </w:rPr>
        <w:t xml:space="preserve"> places </w:t>
      </w:r>
      <w:r w:rsidR="00D22CAF">
        <w:rPr>
          <w:rFonts w:eastAsiaTheme="majorEastAsia"/>
        </w:rPr>
        <w:t>all</w:t>
      </w:r>
      <w:r w:rsidR="00FA558B">
        <w:rPr>
          <w:rFonts w:eastAsiaTheme="majorEastAsia"/>
        </w:rPr>
        <w:t xml:space="preserve"> the Cl</w:t>
      </w:r>
      <w:r w:rsidR="00FA558B" w:rsidRPr="00E311B5">
        <w:rPr>
          <w:vertAlign w:val="subscript"/>
        </w:rPr>
        <w:t>int</w:t>
      </w:r>
      <w:r w:rsidR="00FA558B">
        <w:rPr>
          <w:rFonts w:eastAsiaTheme="majorEastAsia"/>
        </w:rPr>
        <w:t xml:space="preserve"> measurements and predictions on the one side and all the </w:t>
      </w:r>
      <w:proofErr w:type="spellStart"/>
      <w:r w:rsidR="00FA558B">
        <w:rPr>
          <w:rFonts w:eastAsiaTheme="majorEastAsia"/>
        </w:rPr>
        <w:t>f</w:t>
      </w:r>
      <w:r w:rsidR="00FA558B" w:rsidRPr="004A1E97">
        <w:rPr>
          <w:rFonts w:eastAsiaTheme="majorEastAsia"/>
          <w:vertAlign w:val="subscript"/>
        </w:rPr>
        <w:t>up</w:t>
      </w:r>
      <w:proofErr w:type="spellEnd"/>
      <w:r w:rsidR="00FA558B">
        <w:rPr>
          <w:rFonts w:eastAsiaTheme="majorEastAsia"/>
        </w:rPr>
        <w:t xml:space="preserve"> measurements and predictions on the other. The </w:t>
      </w:r>
      <w:proofErr w:type="spellStart"/>
      <w:r w:rsidR="00FA558B">
        <w:rPr>
          <w:rFonts w:eastAsiaTheme="majorEastAsia"/>
        </w:rPr>
        <w:t>physico</w:t>
      </w:r>
      <w:proofErr w:type="spellEnd"/>
      <w:r w:rsidR="00FA558B">
        <w:rPr>
          <w:rFonts w:eastAsiaTheme="majorEastAsia"/>
        </w:rPr>
        <w:t>-chemical propert</w:t>
      </w:r>
      <w:r w:rsidR="00754A2A">
        <w:rPr>
          <w:rFonts w:eastAsiaTheme="majorEastAsia"/>
        </w:rPr>
        <w:t xml:space="preserve">ies are divided between those two clusters, with </w:t>
      </w:r>
      <w:proofErr w:type="spellStart"/>
      <w:r w:rsidR="004A1E97">
        <w:rPr>
          <w:rFonts w:eastAsiaTheme="majorEastAsia"/>
        </w:rPr>
        <w:t>Octanol:Water</w:t>
      </w:r>
      <w:proofErr w:type="spellEnd"/>
      <w:r w:rsidR="004A1E97">
        <w:rPr>
          <w:rFonts w:eastAsiaTheme="majorEastAsia"/>
        </w:rPr>
        <w:t xml:space="preserve"> (partition coefficient, PC), </w:t>
      </w:r>
      <w:proofErr w:type="spellStart"/>
      <w:r w:rsidR="004A1E97">
        <w:rPr>
          <w:rFonts w:eastAsiaTheme="majorEastAsia"/>
        </w:rPr>
        <w:t>Octanol:Air</w:t>
      </w:r>
      <w:proofErr w:type="spellEnd"/>
      <w:r w:rsidR="004A1E97">
        <w:rPr>
          <w:rFonts w:eastAsiaTheme="majorEastAsia"/>
        </w:rPr>
        <w:t xml:space="preserve"> PC, Molecular Weight, Boiling Point, and Melting Point all clustering with Cl</w:t>
      </w:r>
      <w:r w:rsidR="004A1E97" w:rsidRPr="00E311B5">
        <w:rPr>
          <w:vertAlign w:val="subscript"/>
        </w:rPr>
        <w:t>int</w:t>
      </w:r>
      <w:r w:rsidR="004A1E97">
        <w:rPr>
          <w:rFonts w:eastAsiaTheme="majorEastAsia"/>
        </w:rPr>
        <w:t xml:space="preserve">. Water solubility, vapor pressure, and the Henry’s law constant all clustered with </w:t>
      </w:r>
      <w:proofErr w:type="spellStart"/>
      <w:r w:rsidR="004A1E97">
        <w:rPr>
          <w:rFonts w:eastAsiaTheme="majorEastAsia"/>
        </w:rPr>
        <w:t>f</w:t>
      </w:r>
      <w:r w:rsidR="004A1E97" w:rsidRPr="004A1E97">
        <w:rPr>
          <w:rFonts w:eastAsiaTheme="majorEastAsia"/>
          <w:vertAlign w:val="subscript"/>
        </w:rPr>
        <w:t>up</w:t>
      </w:r>
      <w:proofErr w:type="spellEnd"/>
      <w:r w:rsidR="004A1E97">
        <w:rPr>
          <w:rFonts w:eastAsiaTheme="majorEastAsia"/>
        </w:rPr>
        <w:t xml:space="preserve">. </w:t>
      </w:r>
    </w:p>
    <w:p w14:paraId="32C6D757" w14:textId="77777777" w:rsidR="001C31D1" w:rsidRDefault="001C31D1" w:rsidP="006F4886">
      <w:pPr>
        <w:spacing w:after="0" w:line="360" w:lineRule="auto"/>
        <w:jc w:val="both"/>
        <w:rPr>
          <w:rFonts w:eastAsiaTheme="majorEastAsia"/>
        </w:rPr>
      </w:pPr>
    </w:p>
    <w:p w14:paraId="2412F41F" w14:textId="77777777" w:rsidR="00841392" w:rsidRDefault="00841392" w:rsidP="006F4886">
      <w:pPr>
        <w:pStyle w:val="Heading2"/>
        <w:spacing w:line="360" w:lineRule="auto"/>
        <w:jc w:val="both"/>
      </w:pPr>
      <w:r>
        <w:t>Level 3 Analysis</w:t>
      </w:r>
    </w:p>
    <w:p w14:paraId="5FF81BD3" w14:textId="20F48BB8" w:rsidR="006F5D64" w:rsidRPr="000116A8" w:rsidRDefault="00B11F12" w:rsidP="006F4886">
      <w:pPr>
        <w:spacing w:after="0" w:line="360" w:lineRule="auto"/>
        <w:jc w:val="both"/>
        <w:rPr>
          <w:rFonts w:eastAsiaTheme="majorEastAsia"/>
        </w:rPr>
      </w:pPr>
      <w:r>
        <w:rPr>
          <w:rFonts w:eastAsiaTheme="majorEastAsia"/>
        </w:rPr>
        <w:t>We then proceed on to the third level of evaluation</w:t>
      </w:r>
      <w:r w:rsidR="006F5D64">
        <w:rPr>
          <w:rFonts w:eastAsiaTheme="majorEastAsia"/>
        </w:rPr>
        <w:t xml:space="preserve">, in which we </w:t>
      </w:r>
      <w:r w:rsidR="000A7FF4">
        <w:rPr>
          <w:rFonts w:eastAsiaTheme="majorEastAsia"/>
        </w:rPr>
        <w:t>use the QSPR predictions to predict</w:t>
      </w:r>
      <w:r w:rsidR="006F5D64">
        <w:rPr>
          <w:rFonts w:eastAsiaTheme="majorEastAsia"/>
        </w:rPr>
        <w:t xml:space="preserve"> toxicokinetic </w:t>
      </w:r>
      <w:r w:rsidR="000A7FF4">
        <w:rPr>
          <w:rFonts w:eastAsiaTheme="majorEastAsia"/>
        </w:rPr>
        <w:t xml:space="preserve">summary </w:t>
      </w:r>
      <w:r w:rsidR="006F5D64">
        <w:rPr>
          <w:rFonts w:eastAsiaTheme="majorEastAsia"/>
        </w:rPr>
        <w:t xml:space="preserve">parameters </w:t>
      </w:r>
      <w:r w:rsidR="000A7FF4">
        <w:rPr>
          <w:rFonts w:eastAsiaTheme="majorEastAsia"/>
        </w:rPr>
        <w:t>– volume of distribution (</w:t>
      </w:r>
      <w:proofErr w:type="spellStart"/>
      <w:r w:rsidR="000A7FF4">
        <w:rPr>
          <w:rFonts w:eastAsiaTheme="majorEastAsia"/>
        </w:rPr>
        <w:t>V</w:t>
      </w:r>
      <w:r w:rsidR="000A7FF4" w:rsidRPr="000A7FF4">
        <w:rPr>
          <w:rFonts w:eastAsiaTheme="majorEastAsia"/>
          <w:vertAlign w:val="subscript"/>
        </w:rPr>
        <w:t>d</w:t>
      </w:r>
      <w:proofErr w:type="spellEnd"/>
      <w:r w:rsidR="000A7FF4">
        <w:rPr>
          <w:rFonts w:eastAsiaTheme="majorEastAsia"/>
        </w:rPr>
        <w:t>), half-life for elimination from the body (</w:t>
      </w:r>
      <w:proofErr w:type="spellStart"/>
      <w:r w:rsidR="000A7FF4">
        <w:rPr>
          <w:rFonts w:eastAsiaTheme="majorEastAsia"/>
        </w:rPr>
        <w:t>t</w:t>
      </w:r>
      <w:r w:rsidR="000A7FF4" w:rsidRPr="000A7FF4">
        <w:rPr>
          <w:rFonts w:eastAsiaTheme="majorEastAsia"/>
          <w:vertAlign w:val="subscript"/>
        </w:rPr>
        <w:t>half</w:t>
      </w:r>
      <w:proofErr w:type="spellEnd"/>
      <w:r w:rsidR="000A7FF4">
        <w:rPr>
          <w:rFonts w:eastAsiaTheme="majorEastAsia"/>
        </w:rPr>
        <w:t xml:space="preserve">), and </w:t>
      </w:r>
      <w:r w:rsidR="000116A8">
        <w:rPr>
          <w:rFonts w:eastAsiaTheme="majorEastAsia"/>
        </w:rPr>
        <w:t>whole-body</w:t>
      </w:r>
      <w:r w:rsidR="000A7FF4">
        <w:rPr>
          <w:rFonts w:eastAsiaTheme="majorEastAsia"/>
        </w:rPr>
        <w:t xml:space="preserve"> clearance (</w:t>
      </w:r>
      <w:proofErr w:type="spellStart"/>
      <w:r w:rsidR="000A7FF4">
        <w:rPr>
          <w:rFonts w:eastAsiaTheme="majorEastAsia"/>
        </w:rPr>
        <w:t>Cl</w:t>
      </w:r>
      <w:r w:rsidR="000A7FF4" w:rsidRPr="000A7FF4">
        <w:rPr>
          <w:rFonts w:eastAsiaTheme="majorEastAsia"/>
          <w:vertAlign w:val="subscript"/>
        </w:rPr>
        <w:t>tot</w:t>
      </w:r>
      <w:proofErr w:type="spellEnd"/>
      <w:r w:rsidR="000A7FF4">
        <w:rPr>
          <w:rFonts w:eastAsiaTheme="majorEastAsia"/>
        </w:rPr>
        <w:t xml:space="preserve">) – and compare the predictions to the values estimated from the </w:t>
      </w:r>
      <w:r w:rsidR="000A7FF4" w:rsidRPr="000116A8">
        <w:rPr>
          <w:rFonts w:eastAsiaTheme="majorEastAsia"/>
        </w:rPr>
        <w:t xml:space="preserve">empirical fits to the </w:t>
      </w:r>
      <w:proofErr w:type="spellStart"/>
      <w:r w:rsidR="000A7FF4" w:rsidRPr="000116A8">
        <w:rPr>
          <w:rFonts w:eastAsiaTheme="majorEastAsia"/>
        </w:rPr>
        <w:t>CvT</w:t>
      </w:r>
      <w:proofErr w:type="spellEnd"/>
      <w:r w:rsidR="000A7FF4" w:rsidRPr="000116A8">
        <w:rPr>
          <w:rFonts w:eastAsiaTheme="majorEastAsia"/>
        </w:rPr>
        <w:t xml:space="preserve"> data</w:t>
      </w:r>
      <w:r w:rsidR="006F5D64" w:rsidRPr="000116A8">
        <w:rPr>
          <w:rFonts w:eastAsiaTheme="majorEastAsia"/>
        </w:rPr>
        <w:t>. The values predicted for each method are provided in Supplemental Table 8.</w:t>
      </w:r>
    </w:p>
    <w:p w14:paraId="3FC1FAE0" w14:textId="77777777" w:rsidR="006F5D64" w:rsidRPr="000116A8" w:rsidRDefault="006F5D64" w:rsidP="006F4886">
      <w:pPr>
        <w:spacing w:after="0" w:line="360" w:lineRule="auto"/>
        <w:jc w:val="both"/>
      </w:pPr>
    </w:p>
    <w:p w14:paraId="2A23D5D1" w14:textId="7A0DC824" w:rsidR="0079311A" w:rsidRPr="000116A8" w:rsidRDefault="000A7FF4" w:rsidP="006F4886">
      <w:pPr>
        <w:spacing w:after="0" w:line="360" w:lineRule="auto"/>
        <w:jc w:val="both"/>
      </w:pPr>
      <w:r w:rsidRPr="000116A8">
        <w:t xml:space="preserve">In </w:t>
      </w:r>
      <w:r w:rsidRPr="000116A8">
        <w:fldChar w:fldCharType="begin"/>
      </w:r>
      <w:r w:rsidRPr="000116A8">
        <w:instrText xml:space="preserve"> REF _Ref79403334 \h </w:instrText>
      </w:r>
      <w:r w:rsidR="000116A8">
        <w:instrText xml:space="preserve"> \* MERGEFORMAT </w:instrText>
      </w:r>
      <w:r w:rsidRPr="000116A8">
        <w:fldChar w:fldCharType="separate"/>
      </w:r>
      <w:r w:rsidR="008851FA">
        <w:t xml:space="preserve">Figure </w:t>
      </w:r>
      <w:r w:rsidR="008851FA">
        <w:rPr>
          <w:noProof/>
        </w:rPr>
        <w:t>9</w:t>
      </w:r>
      <w:r w:rsidRPr="000116A8">
        <w:fldChar w:fldCharType="end"/>
      </w:r>
      <w:r w:rsidRPr="000116A8">
        <w:t xml:space="preserve"> </w:t>
      </w:r>
      <w:r w:rsidR="006F5502" w:rsidRPr="000116A8">
        <w:t xml:space="preserve">we examine predicted vs. observed </w:t>
      </w:r>
      <w:proofErr w:type="spellStart"/>
      <w:r w:rsidR="006F5502" w:rsidRPr="000116A8">
        <w:t>t</w:t>
      </w:r>
      <w:r w:rsidR="006F5502" w:rsidRPr="00296CF3">
        <w:rPr>
          <w:vertAlign w:val="subscript"/>
        </w:rPr>
        <w:t>half</w:t>
      </w:r>
      <w:proofErr w:type="spellEnd"/>
      <w:r w:rsidR="006F5502" w:rsidRPr="000116A8">
        <w:t xml:space="preserve">. </w:t>
      </w:r>
      <w:r w:rsidRPr="000116A8">
        <w:rPr>
          <w:rFonts w:eastAsiaTheme="majorEastAsia"/>
        </w:rPr>
        <w:t xml:space="preserve">As summarized in </w:t>
      </w:r>
      <w:r w:rsidRPr="000116A8">
        <w:rPr>
          <w:rFonts w:eastAsiaTheme="majorEastAsia"/>
        </w:rPr>
        <w:fldChar w:fldCharType="begin"/>
      </w:r>
      <w:r w:rsidRPr="000116A8">
        <w:rPr>
          <w:rFonts w:eastAsiaTheme="majorEastAsia"/>
        </w:rPr>
        <w:instrText xml:space="preserve"> REF _Ref81406670 \h </w:instrText>
      </w:r>
      <w:r w:rsidR="000116A8">
        <w:rPr>
          <w:rFonts w:eastAsiaTheme="majorEastAsia"/>
        </w:rPr>
        <w:instrText xml:space="preserve"> \* MERGEFORMAT </w:instrText>
      </w:r>
      <w:r w:rsidRPr="000116A8">
        <w:rPr>
          <w:rFonts w:eastAsiaTheme="majorEastAsia"/>
        </w:rPr>
      </w:r>
      <w:r w:rsidRPr="000116A8">
        <w:rPr>
          <w:rFonts w:eastAsiaTheme="majorEastAsia"/>
        </w:rPr>
        <w:fldChar w:fldCharType="separate"/>
      </w:r>
      <w:r w:rsidR="008851FA">
        <w:t xml:space="preserve">Table </w:t>
      </w:r>
      <w:r w:rsidR="008851FA">
        <w:rPr>
          <w:noProof/>
        </w:rPr>
        <w:t>4</w:t>
      </w:r>
      <w:r w:rsidRPr="000116A8">
        <w:rPr>
          <w:rFonts w:eastAsiaTheme="majorEastAsia"/>
        </w:rPr>
        <w:fldChar w:fldCharType="end"/>
      </w:r>
      <w:r w:rsidR="006F5502" w:rsidRPr="000116A8">
        <w:rPr>
          <w:rFonts w:eastAsiaTheme="majorEastAsia"/>
        </w:rPr>
        <w:t xml:space="preserve">, none of the models are very successful – the highest coefficient of variation is 0.15 for </w:t>
      </w:r>
      <w:r w:rsidR="006F5502" w:rsidRPr="000116A8">
        <w:rPr>
          <w:rFonts w:eastAsia="Times New Roman" w:cstheme="minorHAnsi"/>
          <w:color w:val="000000"/>
        </w:rPr>
        <w:t xml:space="preserve">IFS-QSAR, while QSARINS-Chem and HTTK with </w:t>
      </w:r>
      <w:r w:rsidR="003B0C76">
        <w:rPr>
          <w:rFonts w:eastAsiaTheme="majorEastAsia"/>
        </w:rPr>
        <w:t>ADMET</w:t>
      </w:r>
      <w:r w:rsidR="006F5502" w:rsidRPr="000116A8">
        <w:rPr>
          <w:rFonts w:eastAsia="Times New Roman" w:cstheme="minorHAnsi"/>
          <w:color w:val="000000"/>
        </w:rPr>
        <w:t xml:space="preserve"> both had an R</w:t>
      </w:r>
      <w:r w:rsidR="006F5502" w:rsidRPr="000116A8">
        <w:rPr>
          <w:rFonts w:eastAsia="Times New Roman" w:cstheme="minorHAnsi"/>
          <w:color w:val="000000"/>
          <w:vertAlign w:val="superscript"/>
        </w:rPr>
        <w:t>2</w:t>
      </w:r>
      <w:r w:rsidR="006F5502" w:rsidRPr="000116A8">
        <w:rPr>
          <w:rFonts w:eastAsia="Times New Roman" w:cstheme="minorHAnsi"/>
          <w:color w:val="000000"/>
        </w:rPr>
        <w:t xml:space="preserve"> of 0.11. The RMSLE for all models, including HTTK with y-randomized data, was just above 1 (a factor of 10x). </w:t>
      </w:r>
    </w:p>
    <w:p w14:paraId="60CA2BAC" w14:textId="77777777" w:rsidR="000A7FF4" w:rsidRPr="000116A8" w:rsidRDefault="000A7FF4" w:rsidP="006F4886">
      <w:pPr>
        <w:spacing w:after="0" w:line="360" w:lineRule="auto"/>
        <w:jc w:val="both"/>
      </w:pPr>
    </w:p>
    <w:p w14:paraId="7D1DB6D4" w14:textId="561E6E06" w:rsidR="0079311A" w:rsidRPr="000116A8" w:rsidRDefault="000116A8" w:rsidP="006F4886">
      <w:pPr>
        <w:spacing w:after="0" w:line="360" w:lineRule="auto"/>
        <w:jc w:val="both"/>
      </w:pPr>
      <w:r w:rsidRPr="000116A8">
        <w:t xml:space="preserve">The models were distinctly better than the y-randomization for predicting </w:t>
      </w:r>
      <w:proofErr w:type="spellStart"/>
      <w:r w:rsidRPr="000116A8">
        <w:t>V</w:t>
      </w:r>
      <w:r w:rsidRPr="00836CD7">
        <w:rPr>
          <w:vertAlign w:val="subscript"/>
        </w:rPr>
        <w:t>d</w:t>
      </w:r>
      <w:proofErr w:type="spellEnd"/>
      <w:r w:rsidRPr="000116A8">
        <w:t xml:space="preserve">. As shown in </w:t>
      </w:r>
      <w:r w:rsidR="000A7FF4" w:rsidRPr="000116A8">
        <w:fldChar w:fldCharType="begin"/>
      </w:r>
      <w:r w:rsidR="000A7FF4" w:rsidRPr="000116A8">
        <w:instrText xml:space="preserve"> REF _Ref81468024 \h </w:instrText>
      </w:r>
      <w:r>
        <w:instrText xml:space="preserve"> \* MERGEFORMAT </w:instrText>
      </w:r>
      <w:r w:rsidR="000A7FF4" w:rsidRPr="000116A8">
        <w:fldChar w:fldCharType="separate"/>
      </w:r>
      <w:r w:rsidR="008851FA">
        <w:t xml:space="preserve">Figure </w:t>
      </w:r>
      <w:r w:rsidR="008851FA">
        <w:rPr>
          <w:noProof/>
        </w:rPr>
        <w:t>10</w:t>
      </w:r>
      <w:r w:rsidR="000A7FF4" w:rsidRPr="000116A8">
        <w:fldChar w:fldCharType="end"/>
      </w:r>
      <w:r w:rsidR="000A7FF4" w:rsidRPr="000116A8">
        <w:t xml:space="preserve"> </w:t>
      </w:r>
      <w:r w:rsidRPr="000116A8">
        <w:t>and</w:t>
      </w:r>
      <w:r w:rsidR="000A7FF4" w:rsidRPr="000116A8">
        <w:rPr>
          <w:rFonts w:eastAsiaTheme="majorEastAsia"/>
        </w:rPr>
        <w:t xml:space="preserve"> summarized in </w:t>
      </w:r>
      <w:r w:rsidR="000A7FF4" w:rsidRPr="000116A8">
        <w:rPr>
          <w:rFonts w:eastAsiaTheme="majorEastAsia"/>
        </w:rPr>
        <w:fldChar w:fldCharType="begin"/>
      </w:r>
      <w:r w:rsidR="000A7FF4" w:rsidRPr="000116A8">
        <w:rPr>
          <w:rFonts w:eastAsiaTheme="majorEastAsia"/>
        </w:rPr>
        <w:instrText xml:space="preserve"> REF _Ref81406670 \h </w:instrText>
      </w:r>
      <w:r>
        <w:rPr>
          <w:rFonts w:eastAsiaTheme="majorEastAsia"/>
        </w:rPr>
        <w:instrText xml:space="preserve"> \* MERGEFORMAT </w:instrText>
      </w:r>
      <w:r w:rsidR="000A7FF4" w:rsidRPr="000116A8">
        <w:rPr>
          <w:rFonts w:eastAsiaTheme="majorEastAsia"/>
        </w:rPr>
      </w:r>
      <w:r w:rsidR="000A7FF4" w:rsidRPr="000116A8">
        <w:rPr>
          <w:rFonts w:eastAsiaTheme="majorEastAsia"/>
        </w:rPr>
        <w:fldChar w:fldCharType="separate"/>
      </w:r>
      <w:r w:rsidR="008851FA">
        <w:t xml:space="preserve">Table </w:t>
      </w:r>
      <w:r w:rsidR="008851FA">
        <w:rPr>
          <w:noProof/>
        </w:rPr>
        <w:t>4</w:t>
      </w:r>
      <w:r w:rsidR="000A7FF4" w:rsidRPr="000116A8">
        <w:rPr>
          <w:rFonts w:eastAsiaTheme="majorEastAsia"/>
        </w:rPr>
        <w:fldChar w:fldCharType="end"/>
      </w:r>
      <w:r w:rsidRPr="000116A8">
        <w:rPr>
          <w:rFonts w:eastAsiaTheme="majorEastAsia"/>
        </w:rPr>
        <w:t xml:space="preserve">, the HTTK algorithm for predicting </w:t>
      </w:r>
      <w:proofErr w:type="spellStart"/>
      <w:r w:rsidRPr="000116A8">
        <w:rPr>
          <w:rFonts w:eastAsiaTheme="majorEastAsia"/>
        </w:rPr>
        <w:t>V</w:t>
      </w:r>
      <w:r w:rsidRPr="000116A8">
        <w:rPr>
          <w:rFonts w:eastAsiaTheme="majorEastAsia"/>
          <w:vertAlign w:val="subscript"/>
        </w:rPr>
        <w:t>d</w:t>
      </w:r>
      <w:proofErr w:type="spellEnd"/>
      <w:r w:rsidRPr="000116A8">
        <w:rPr>
          <w:rFonts w:eastAsiaTheme="majorEastAsia"/>
        </w:rPr>
        <w:t xml:space="preserve"> </w:t>
      </w:r>
      <w:r w:rsidR="00F96FC3">
        <w:rPr>
          <w:rFonts w:eastAsiaTheme="majorEastAsia"/>
        </w:rPr>
        <w:fldChar w:fldCharType="begin"/>
      </w:r>
      <w:r w:rsidR="0084029A">
        <w:rPr>
          <w:rFonts w:eastAsiaTheme="majorEastAsia"/>
        </w:rPr>
        <w:instrText xml:space="preserve"> ADDIN EN.CITE &lt;EndNote&gt;&lt;Cite&gt;&lt;Author&gt;Pearce&lt;/Author&gt;&lt;Year&gt;2017&lt;/Year&gt;&lt;RecNum&gt;475&lt;/RecNum&gt;&lt;DisplayText&gt;[34]&lt;/DisplayText&gt;&lt;record&gt;&lt;rec-number&gt;475&lt;/rec-number&gt;&lt;foreign-keys&gt;&lt;key app="EN" db-id="5sedwzxv0frxxfep2afv55whvxe0v9vsv290" timestamp="1559649429"&gt;475&lt;/key&gt;&lt;/foreign-keys&gt;&lt;ref-type name="Journal Article"&gt;17&lt;/ref-type&gt;&lt;contributors&gt;&lt;authors&gt;&lt;author&gt;Pearce, Robert G.&lt;/author&gt;&lt;author&gt;Setzer, R. Woodrow&lt;/author&gt;&lt;author&gt;Davis, Jimena L.&lt;/author&gt;&lt;author&gt;Wambaugh, John F.&lt;/author&gt;&lt;/authors&gt;&lt;/contributors&gt;&lt;titles&gt;&lt;title&gt;Evaluation and calibration of high-throughput predictions of chemical distribution to tissues&lt;/title&gt;&lt;secondary-title&gt;Journal of Pharmacokinetics and Pharmacodynamics&lt;/secondary-title&gt;&lt;/titles&gt;&lt;periodical&gt;&lt;full-title&gt;Journal of Pharmacokinetics and Pharmacodynamics&lt;/full-title&gt;&lt;/periodical&gt;&lt;pages&gt;549-565&lt;/pages&gt;&lt;volume&gt;44&lt;/volume&gt;&lt;number&gt;6&lt;/number&gt;&lt;dates&gt;&lt;year&gt;2017&lt;/year&gt;&lt;pub-dates&gt;&lt;date&gt;2017/12/01&lt;/date&gt;&lt;/pub-dates&gt;&lt;/dates&gt;&lt;isbn&gt;1573-8744&lt;/isbn&gt;&lt;urls&gt;&lt;related-urls&gt;&lt;url&gt;https://doi.org/10.1007/s10928-017-9548-7&lt;/url&gt;&lt;/related-urls&gt;&lt;/urls&gt;&lt;electronic-resource-num&gt;10.1007/s10928-017-9548-7&lt;/electronic-resource-num&gt;&lt;/record&gt;&lt;/Cite&gt;&lt;/EndNote&gt;</w:instrText>
      </w:r>
      <w:r w:rsidR="00F96FC3">
        <w:rPr>
          <w:rFonts w:eastAsiaTheme="majorEastAsia"/>
        </w:rPr>
        <w:fldChar w:fldCharType="separate"/>
      </w:r>
      <w:r w:rsidR="0084029A">
        <w:rPr>
          <w:rFonts w:eastAsiaTheme="majorEastAsia"/>
          <w:noProof/>
        </w:rPr>
        <w:t>[34]</w:t>
      </w:r>
      <w:r w:rsidR="00F96FC3">
        <w:rPr>
          <w:rFonts w:eastAsiaTheme="majorEastAsia"/>
        </w:rPr>
        <w:fldChar w:fldCharType="end"/>
      </w:r>
      <w:r w:rsidRPr="000116A8">
        <w:rPr>
          <w:rFonts w:eastAsiaTheme="majorEastAsia"/>
        </w:rPr>
        <w:t xml:space="preserve"> when used with y-randomized data had no skill</w:t>
      </w:r>
      <w:r w:rsidR="00296CF3">
        <w:rPr>
          <w:rFonts w:eastAsiaTheme="majorEastAsia"/>
        </w:rPr>
        <w:t xml:space="preserve">. </w:t>
      </w:r>
      <w:r w:rsidR="00836CD7">
        <w:rPr>
          <w:rFonts w:eastAsiaTheme="majorEastAsia"/>
        </w:rPr>
        <w:t xml:space="preserve"> </w:t>
      </w:r>
      <w:r w:rsidR="00296CF3">
        <w:rPr>
          <w:rFonts w:eastAsiaTheme="majorEastAsia"/>
        </w:rPr>
        <w:t>T</w:t>
      </w:r>
      <w:r w:rsidRPr="000116A8">
        <w:rPr>
          <w:rFonts w:eastAsiaTheme="majorEastAsia"/>
        </w:rPr>
        <w:t xml:space="preserve">he models performed similarly to the measured </w:t>
      </w:r>
      <w:r w:rsidRPr="00836CD7">
        <w:rPr>
          <w:rFonts w:eastAsiaTheme="majorEastAsia"/>
          <w:i/>
          <w:iCs/>
        </w:rPr>
        <w:t>in vitro</w:t>
      </w:r>
      <w:r w:rsidRPr="000116A8">
        <w:rPr>
          <w:rFonts w:eastAsiaTheme="majorEastAsia"/>
        </w:rPr>
        <w:t xml:space="preserve"> data when used with the </w:t>
      </w:r>
      <w:proofErr w:type="spellStart"/>
      <w:r w:rsidRPr="000116A8">
        <w:rPr>
          <w:rFonts w:eastAsiaTheme="majorEastAsia"/>
        </w:rPr>
        <w:t>V</w:t>
      </w:r>
      <w:r w:rsidRPr="00836CD7">
        <w:rPr>
          <w:rFonts w:eastAsiaTheme="majorEastAsia"/>
          <w:vertAlign w:val="subscript"/>
        </w:rPr>
        <w:t>d</w:t>
      </w:r>
      <w:proofErr w:type="spellEnd"/>
      <w:r w:rsidRPr="00836CD7">
        <w:rPr>
          <w:rFonts w:eastAsiaTheme="majorEastAsia"/>
          <w:vertAlign w:val="subscript"/>
        </w:rPr>
        <w:t xml:space="preserve"> </w:t>
      </w:r>
      <w:r w:rsidRPr="000116A8">
        <w:rPr>
          <w:rFonts w:eastAsiaTheme="majorEastAsia"/>
        </w:rPr>
        <w:t>algorithm – R</w:t>
      </w:r>
      <w:r w:rsidRPr="0085262A">
        <w:rPr>
          <w:rFonts w:eastAsiaTheme="majorEastAsia"/>
          <w:vertAlign w:val="superscript"/>
        </w:rPr>
        <w:t xml:space="preserve">2 </w:t>
      </w:r>
      <w:r w:rsidRPr="000116A8">
        <w:rPr>
          <w:rFonts w:eastAsiaTheme="majorEastAsia"/>
        </w:rPr>
        <w:t>ranged from 0.10 to 0.16 with the measured data being the worst. For all models the RMSLE again indicated a factor of 10x.</w:t>
      </w:r>
    </w:p>
    <w:p w14:paraId="21E52850" w14:textId="4B6A7177" w:rsidR="000A7FF4" w:rsidRDefault="000A7FF4" w:rsidP="006F4886">
      <w:pPr>
        <w:spacing w:after="0" w:line="360" w:lineRule="auto"/>
        <w:jc w:val="both"/>
      </w:pPr>
    </w:p>
    <w:p w14:paraId="56B08FE2" w14:textId="75B69FB4" w:rsidR="001B5AB5" w:rsidRDefault="000A7FF4" w:rsidP="0069625F">
      <w:pPr>
        <w:spacing w:after="0" w:line="360" w:lineRule="auto"/>
        <w:jc w:val="both"/>
        <w:rPr>
          <w:rFonts w:asciiTheme="majorHAnsi" w:eastAsiaTheme="majorEastAsia" w:hAnsiTheme="majorHAnsi" w:cstheme="majorBidi"/>
          <w:sz w:val="32"/>
          <w:szCs w:val="32"/>
        </w:rPr>
      </w:pPr>
      <w:r>
        <w:t xml:space="preserve">In </w:t>
      </w:r>
      <w:r>
        <w:fldChar w:fldCharType="begin"/>
      </w:r>
      <w:r>
        <w:instrText xml:space="preserve"> REF _Ref81468035 \h </w:instrText>
      </w:r>
      <w:r w:rsidR="003B0C76">
        <w:instrText xml:space="preserve"> \* MERGEFORMAT </w:instrText>
      </w:r>
      <w:r>
        <w:fldChar w:fldCharType="separate"/>
      </w:r>
      <w:r w:rsidR="008851FA">
        <w:t xml:space="preserve">Figure </w:t>
      </w:r>
      <w:r w:rsidR="008851FA">
        <w:rPr>
          <w:noProof/>
        </w:rPr>
        <w:t>11</w:t>
      </w:r>
      <w:r>
        <w:fldChar w:fldCharType="end"/>
      </w:r>
      <w:r>
        <w:t xml:space="preserve"> </w:t>
      </w:r>
      <w:r w:rsidR="000116A8">
        <w:t xml:space="preserve">we examine predictions for </w:t>
      </w:r>
      <w:proofErr w:type="spellStart"/>
      <w:r>
        <w:t>CL</w:t>
      </w:r>
      <w:r w:rsidRPr="00836CD7">
        <w:rPr>
          <w:vertAlign w:val="subscript"/>
        </w:rPr>
        <w:t>tot</w:t>
      </w:r>
      <w:proofErr w:type="spellEnd"/>
      <w:r w:rsidR="000116A8">
        <w:t xml:space="preserve">, which depends on both elimination rate (inverse of </w:t>
      </w:r>
      <w:proofErr w:type="spellStart"/>
      <w:r w:rsidR="000116A8">
        <w:t>t</w:t>
      </w:r>
      <w:r w:rsidR="000116A8" w:rsidRPr="000116A8">
        <w:rPr>
          <w:vertAlign w:val="subscript"/>
        </w:rPr>
        <w:t>half</w:t>
      </w:r>
      <w:proofErr w:type="spellEnd"/>
      <w:r w:rsidR="000116A8">
        <w:t xml:space="preserve">) and </w:t>
      </w:r>
      <w:proofErr w:type="spellStart"/>
      <w:r w:rsidR="000116A8">
        <w:t>V</w:t>
      </w:r>
      <w:r w:rsidR="000116A8" w:rsidRPr="000116A8">
        <w:rPr>
          <w:vertAlign w:val="subscript"/>
        </w:rPr>
        <w:t>d</w:t>
      </w:r>
      <w:proofErr w:type="spellEnd"/>
      <w:r w:rsidR="000116A8">
        <w:t>.</w:t>
      </w:r>
      <w:r w:rsidRPr="000A7FF4">
        <w:rPr>
          <w:rFonts w:eastAsiaTheme="majorEastAsia"/>
        </w:rPr>
        <w:t xml:space="preserve"> </w:t>
      </w:r>
      <w:r>
        <w:rPr>
          <w:rFonts w:eastAsiaTheme="majorEastAsia"/>
        </w:rPr>
        <w:t xml:space="preserve">As summarized in </w:t>
      </w:r>
      <w:r>
        <w:rPr>
          <w:rFonts w:eastAsiaTheme="majorEastAsia"/>
        </w:rPr>
        <w:fldChar w:fldCharType="begin"/>
      </w:r>
      <w:r>
        <w:rPr>
          <w:rFonts w:eastAsiaTheme="majorEastAsia"/>
        </w:rPr>
        <w:instrText xml:space="preserve"> REF _Ref81406670 \h </w:instrText>
      </w:r>
      <w:r w:rsidR="003B0C76">
        <w:rPr>
          <w:rFonts w:eastAsiaTheme="majorEastAsia"/>
        </w:rPr>
        <w:instrText xml:space="preserve"> \* MERGEFORMAT </w:instrText>
      </w:r>
      <w:r>
        <w:rPr>
          <w:rFonts w:eastAsiaTheme="majorEastAsia"/>
        </w:rPr>
      </w:r>
      <w:r>
        <w:rPr>
          <w:rFonts w:eastAsiaTheme="majorEastAsia"/>
        </w:rPr>
        <w:fldChar w:fldCharType="separate"/>
      </w:r>
      <w:r w:rsidR="008851FA">
        <w:t xml:space="preserve">Table </w:t>
      </w:r>
      <w:r w:rsidR="008851FA">
        <w:rPr>
          <w:noProof/>
        </w:rPr>
        <w:t>4</w:t>
      </w:r>
      <w:r>
        <w:rPr>
          <w:rFonts w:eastAsiaTheme="majorEastAsia"/>
        </w:rPr>
        <w:fldChar w:fldCharType="end"/>
      </w:r>
      <w:r w:rsidR="0085262A">
        <w:rPr>
          <w:rFonts w:eastAsiaTheme="majorEastAsia"/>
        </w:rPr>
        <w:t xml:space="preserve"> the y-randomized predictions reassuringly have no skill at predicting </w:t>
      </w:r>
      <w:r w:rsidR="0085262A" w:rsidRPr="00836CD7">
        <w:rPr>
          <w:rFonts w:eastAsiaTheme="majorEastAsia"/>
          <w:i/>
          <w:iCs/>
        </w:rPr>
        <w:t>in vivo</w:t>
      </w:r>
      <w:r w:rsidR="0085262A">
        <w:rPr>
          <w:rFonts w:eastAsiaTheme="majorEastAsia"/>
        </w:rPr>
        <w:t xml:space="preserve"> clearance, while the combination of HTTK and A</w:t>
      </w:r>
      <w:r w:rsidR="003B46B2">
        <w:rPr>
          <w:rFonts w:eastAsiaTheme="majorEastAsia"/>
        </w:rPr>
        <w:t>D</w:t>
      </w:r>
      <w:r w:rsidR="0085262A">
        <w:rPr>
          <w:rFonts w:eastAsiaTheme="majorEastAsia"/>
        </w:rPr>
        <w:t>MET predicted values had the most, with a R</w:t>
      </w:r>
      <w:r w:rsidR="0085262A" w:rsidRPr="00836CD7">
        <w:rPr>
          <w:rFonts w:eastAsiaTheme="majorEastAsia"/>
          <w:vertAlign w:val="superscript"/>
        </w:rPr>
        <w:t>2</w:t>
      </w:r>
      <w:r w:rsidR="0085262A">
        <w:rPr>
          <w:rFonts w:eastAsiaTheme="majorEastAsia"/>
        </w:rPr>
        <w:t xml:space="preserve"> </w:t>
      </w:r>
      <w:r w:rsidR="00836CD7">
        <w:rPr>
          <w:rFonts w:eastAsiaTheme="majorEastAsia"/>
        </w:rPr>
        <w:t>of 0.32</w:t>
      </w:r>
      <w:r w:rsidR="0085262A">
        <w:rPr>
          <w:rFonts w:eastAsiaTheme="majorEastAsia"/>
        </w:rPr>
        <w:t xml:space="preserve"> and a RMSLE indicating a factor of 17x. Both IFS-QSAR and QSARINS-Chem had comparable R</w:t>
      </w:r>
      <w:r w:rsidR="0085262A" w:rsidRPr="00836CD7">
        <w:rPr>
          <w:rFonts w:eastAsiaTheme="majorEastAsia"/>
          <w:vertAlign w:val="superscript"/>
        </w:rPr>
        <w:t>2</w:t>
      </w:r>
      <w:r w:rsidR="0085262A">
        <w:rPr>
          <w:rFonts w:eastAsiaTheme="majorEastAsia"/>
        </w:rPr>
        <w:t xml:space="preserve"> of 0.25 and </w:t>
      </w:r>
      <w:r w:rsidR="0085262A">
        <w:rPr>
          <w:rFonts w:eastAsiaTheme="majorEastAsia"/>
        </w:rPr>
        <w:lastRenderedPageBreak/>
        <w:t xml:space="preserve">0.2 (respectively) and an RMSLE indicating a factor of ~20x. </w:t>
      </w:r>
      <w:r w:rsidR="00836CD7">
        <w:rPr>
          <w:rFonts w:eastAsiaTheme="majorEastAsia"/>
        </w:rPr>
        <w:t xml:space="preserve">The other QSPRs performed about as well as using the </w:t>
      </w:r>
      <w:r w:rsidR="00836CD7" w:rsidRPr="00836CD7">
        <w:rPr>
          <w:rFonts w:eastAsiaTheme="majorEastAsia"/>
          <w:i/>
          <w:iCs/>
        </w:rPr>
        <w:t>in vitro</w:t>
      </w:r>
      <w:r w:rsidR="00836CD7">
        <w:rPr>
          <w:rFonts w:eastAsiaTheme="majorEastAsia"/>
        </w:rPr>
        <w:t xml:space="preserve"> measured data.</w:t>
      </w:r>
      <w:r w:rsidR="001B5AB5">
        <w:br w:type="page"/>
      </w:r>
    </w:p>
    <w:p w14:paraId="6270730F" w14:textId="7AEFA597" w:rsidR="00AA4D78" w:rsidRDefault="00AA4D78" w:rsidP="006F4886">
      <w:pPr>
        <w:pStyle w:val="Heading1"/>
        <w:spacing w:line="360" w:lineRule="auto"/>
        <w:rPr>
          <w:color w:val="auto"/>
        </w:rPr>
      </w:pPr>
      <w:r>
        <w:rPr>
          <w:color w:val="auto"/>
        </w:rPr>
        <w:lastRenderedPageBreak/>
        <w:t>Discussion</w:t>
      </w:r>
    </w:p>
    <w:p w14:paraId="5D5C8CD8" w14:textId="77777777" w:rsidR="00810B69" w:rsidRPr="00810B69" w:rsidRDefault="00810B69" w:rsidP="006F4886">
      <w:pPr>
        <w:spacing w:after="0" w:line="360" w:lineRule="auto"/>
        <w:ind w:left="720"/>
      </w:pPr>
    </w:p>
    <w:p w14:paraId="6888CCF4" w14:textId="0A9B743E" w:rsidR="00203459" w:rsidRDefault="00203459" w:rsidP="006F4886">
      <w:pPr>
        <w:spacing w:after="0" w:line="360" w:lineRule="auto"/>
        <w:rPr>
          <w:rFonts w:asciiTheme="majorHAnsi" w:eastAsiaTheme="majorEastAsia" w:hAnsiTheme="majorHAnsi" w:cstheme="majorBidi"/>
          <w:sz w:val="32"/>
          <w:szCs w:val="32"/>
        </w:rPr>
      </w:pPr>
    </w:p>
    <w:p w14:paraId="274DF98A" w14:textId="77777777" w:rsidR="00FA0300" w:rsidRDefault="00FA0300" w:rsidP="006F4886">
      <w:pPr>
        <w:spacing w:after="0" w:line="360" w:lineRule="auto"/>
        <w:rPr>
          <w:rFonts w:asciiTheme="majorHAnsi" w:eastAsiaTheme="majorEastAsia" w:hAnsiTheme="majorHAnsi" w:cstheme="majorBidi"/>
          <w:sz w:val="32"/>
          <w:szCs w:val="32"/>
        </w:rPr>
      </w:pPr>
      <w:r>
        <w:br w:type="page"/>
      </w:r>
    </w:p>
    <w:p w14:paraId="04367DF9" w14:textId="0D87A191" w:rsidR="008109A9" w:rsidRDefault="008109A9" w:rsidP="006F4886">
      <w:pPr>
        <w:pStyle w:val="Heading1"/>
        <w:spacing w:line="360" w:lineRule="auto"/>
        <w:rPr>
          <w:color w:val="auto"/>
        </w:rPr>
      </w:pPr>
      <w:r>
        <w:rPr>
          <w:color w:val="auto"/>
        </w:rPr>
        <w:lastRenderedPageBreak/>
        <w:t>Acknowledgements</w:t>
      </w:r>
    </w:p>
    <w:p w14:paraId="31162B91" w14:textId="3930EFF5" w:rsidR="00241811" w:rsidRDefault="00241811" w:rsidP="006F4886">
      <w:pPr>
        <w:spacing w:after="0" w:line="360" w:lineRule="auto"/>
        <w:rPr>
          <w:bCs/>
        </w:rPr>
      </w:pPr>
      <w:r w:rsidRPr="00C70DAF">
        <w:rPr>
          <w:bCs/>
        </w:rPr>
        <w:t xml:space="preserve">The authors thank Drs. </w:t>
      </w:r>
      <w:r>
        <w:rPr>
          <w:bCs/>
        </w:rPr>
        <w:t>X</w:t>
      </w:r>
      <w:r w:rsidRPr="00C70DAF">
        <w:rPr>
          <w:bCs/>
        </w:rPr>
        <w:t xml:space="preserve"> and </w:t>
      </w:r>
      <w:r>
        <w:rPr>
          <w:bCs/>
        </w:rPr>
        <w:t>Y</w:t>
      </w:r>
      <w:r w:rsidRPr="00C70DAF">
        <w:rPr>
          <w:bCs/>
        </w:rPr>
        <w:t xml:space="preserve"> for their helpful U.S. EPA internal reviews of the manuscript.</w:t>
      </w:r>
    </w:p>
    <w:p w14:paraId="3DFBE96B" w14:textId="46F91494" w:rsidR="008109A9" w:rsidRDefault="008109A9" w:rsidP="006F4886">
      <w:pPr>
        <w:spacing w:after="0" w:line="360" w:lineRule="auto"/>
      </w:pPr>
    </w:p>
    <w:p w14:paraId="5C973DE4" w14:textId="734942B2" w:rsidR="00DB13C9" w:rsidRPr="005F12B6" w:rsidRDefault="005F12B6" w:rsidP="006F4886">
      <w:pPr>
        <w:pStyle w:val="Heading1"/>
        <w:spacing w:line="360" w:lineRule="auto"/>
        <w:rPr>
          <w:color w:val="auto"/>
        </w:rPr>
      </w:pPr>
      <w:r w:rsidRPr="005F12B6">
        <w:rPr>
          <w:color w:val="auto"/>
        </w:rPr>
        <w:t>Conflict of Interest</w:t>
      </w:r>
    </w:p>
    <w:p w14:paraId="5C908DB0" w14:textId="23871E36" w:rsidR="005F12B6" w:rsidRPr="005F12B6" w:rsidRDefault="001B5AB5" w:rsidP="006F4886">
      <w:pPr>
        <w:spacing w:after="0" w:line="360" w:lineRule="auto"/>
      </w:pPr>
      <w:r w:rsidRPr="001B5AB5">
        <w:rPr>
          <w:highlight w:val="yellow"/>
        </w:rPr>
        <w:t>Please declare any COI here</w:t>
      </w:r>
    </w:p>
    <w:p w14:paraId="67D35BC9" w14:textId="19343A47" w:rsidR="005F12B6" w:rsidRPr="005F12B6" w:rsidRDefault="005F12B6" w:rsidP="006F4886">
      <w:pPr>
        <w:pStyle w:val="Heading1"/>
        <w:spacing w:line="360" w:lineRule="auto"/>
        <w:rPr>
          <w:color w:val="auto"/>
        </w:rPr>
      </w:pPr>
      <w:r w:rsidRPr="005F12B6">
        <w:rPr>
          <w:color w:val="auto"/>
        </w:rPr>
        <w:t>Funding</w:t>
      </w:r>
    </w:p>
    <w:p w14:paraId="3AB0CDAE" w14:textId="77777777" w:rsidR="000F08E1" w:rsidRPr="000F08E1" w:rsidRDefault="001B5AB5" w:rsidP="006F4886">
      <w:pPr>
        <w:spacing w:after="0" w:line="360" w:lineRule="auto"/>
        <w:rPr>
          <w:bCs/>
        </w:rPr>
      </w:pPr>
      <w:r>
        <w:rPr>
          <w:bCs/>
        </w:rPr>
        <w:t xml:space="preserve">Employees of the </w:t>
      </w:r>
      <w:r w:rsidR="00241811" w:rsidRPr="00023AA0">
        <w:rPr>
          <w:bCs/>
        </w:rPr>
        <w:t xml:space="preserve">United States Environmental Protection Agency (EPA) </w:t>
      </w:r>
      <w:r>
        <w:rPr>
          <w:bCs/>
        </w:rPr>
        <w:t xml:space="preserve">were funded </w:t>
      </w:r>
      <w:r w:rsidR="00241811" w:rsidRPr="00023AA0">
        <w:rPr>
          <w:bCs/>
        </w:rPr>
        <w:t xml:space="preserve">through </w:t>
      </w:r>
      <w:r>
        <w:rPr>
          <w:bCs/>
        </w:rPr>
        <w:t>EPA’s</w:t>
      </w:r>
      <w:r w:rsidR="000F08E1">
        <w:rPr>
          <w:bCs/>
        </w:rPr>
        <w:t xml:space="preserve"> </w:t>
      </w:r>
      <w:r w:rsidR="00241811" w:rsidRPr="00023AA0">
        <w:rPr>
          <w:bCs/>
        </w:rPr>
        <w:t>Office of Research and Development (ORD)</w:t>
      </w:r>
      <w:r w:rsidR="000F08E1">
        <w:rPr>
          <w:bCs/>
        </w:rPr>
        <w:t xml:space="preserve">. </w:t>
      </w:r>
      <w:r w:rsidR="000F08E1" w:rsidRPr="000F08E1">
        <w:rPr>
          <w:bCs/>
        </w:rPr>
        <w:t>The Oak Ridge Institute for Science</w:t>
      </w:r>
    </w:p>
    <w:p w14:paraId="64988724" w14:textId="6217E239" w:rsidR="000F08E1" w:rsidRDefault="000F08E1" w:rsidP="006F4886">
      <w:pPr>
        <w:spacing w:after="0" w:line="360" w:lineRule="auto"/>
        <w:rPr>
          <w:bCs/>
        </w:rPr>
      </w:pPr>
      <w:r w:rsidRPr="000F08E1">
        <w:rPr>
          <w:bCs/>
        </w:rPr>
        <w:t xml:space="preserve">and Education provided funding for C. </w:t>
      </w:r>
      <w:r w:rsidR="00F96FC3">
        <w:rPr>
          <w:bCs/>
        </w:rPr>
        <w:t xml:space="preserve">Cook. </w:t>
      </w:r>
      <w:r w:rsidRPr="000F08E1">
        <w:rPr>
          <w:bCs/>
        </w:rPr>
        <w:t>The</w:t>
      </w:r>
      <w:r w:rsidR="00F96FC3">
        <w:rPr>
          <w:bCs/>
        </w:rPr>
        <w:t xml:space="preserve"> </w:t>
      </w:r>
      <w:r w:rsidRPr="000F08E1">
        <w:rPr>
          <w:bCs/>
        </w:rPr>
        <w:t>National Institute of Environmental Health Sciences provided</w:t>
      </w:r>
      <w:r w:rsidR="00F96FC3">
        <w:rPr>
          <w:bCs/>
        </w:rPr>
        <w:t xml:space="preserve"> </w:t>
      </w:r>
      <w:r w:rsidRPr="000F08E1">
        <w:rPr>
          <w:bCs/>
        </w:rPr>
        <w:t xml:space="preserve">funding for </w:t>
      </w:r>
      <w:r w:rsidR="00F96FC3">
        <w:rPr>
          <w:bCs/>
        </w:rPr>
        <w:t>S. Ferguson and K. Mansouri</w:t>
      </w:r>
      <w:r w:rsidRPr="000F08E1">
        <w:rPr>
          <w:bCs/>
        </w:rPr>
        <w:t>.</w:t>
      </w:r>
    </w:p>
    <w:p w14:paraId="7BE0CF72" w14:textId="74A863E1" w:rsidR="000F08E1" w:rsidRDefault="000F08E1" w:rsidP="006F4886">
      <w:pPr>
        <w:spacing w:after="0" w:line="360" w:lineRule="auto"/>
        <w:rPr>
          <w:bCs/>
        </w:rPr>
      </w:pPr>
    </w:p>
    <w:p w14:paraId="7B0C9E3A" w14:textId="79C17A14" w:rsidR="001A162F" w:rsidRDefault="001A162F" w:rsidP="006F4886">
      <w:pPr>
        <w:spacing w:after="0" w:line="360" w:lineRule="auto"/>
        <w:rPr>
          <w:bCs/>
        </w:rPr>
      </w:pPr>
      <w:r w:rsidRPr="001A162F">
        <w:rPr>
          <w:bCs/>
          <w:highlight w:val="yellow"/>
        </w:rPr>
        <w:t>Please add your funding here</w:t>
      </w:r>
    </w:p>
    <w:p w14:paraId="4404511B" w14:textId="77777777" w:rsidR="001A162F" w:rsidRDefault="001A162F" w:rsidP="006F4886">
      <w:pPr>
        <w:spacing w:after="0" w:line="360" w:lineRule="auto"/>
        <w:rPr>
          <w:bCs/>
        </w:rPr>
      </w:pPr>
    </w:p>
    <w:p w14:paraId="2DB0549C" w14:textId="4A856E2F" w:rsidR="00241811" w:rsidRDefault="00241811" w:rsidP="006F4886">
      <w:pPr>
        <w:spacing w:after="0" w:line="360" w:lineRule="auto"/>
        <w:rPr>
          <w:b/>
        </w:rPr>
      </w:pPr>
      <w:r w:rsidRPr="00023AA0">
        <w:rPr>
          <w:bCs/>
        </w:rPr>
        <w:t>The views expressed in this publication are those of the authors and do not necessarily represent the views or policies of the U.S. EPA. Reference to commercial products or services does not constitute</w:t>
      </w:r>
      <w:r w:rsidRPr="00994A02">
        <w:rPr>
          <w:b/>
        </w:rPr>
        <w:t xml:space="preserve"> </w:t>
      </w:r>
      <w:r w:rsidRPr="000064E4">
        <w:rPr>
          <w:bCs/>
        </w:rPr>
        <w:t>end</w:t>
      </w:r>
      <w:r>
        <w:rPr>
          <w:bCs/>
        </w:rPr>
        <w:t>orsement.</w:t>
      </w:r>
    </w:p>
    <w:p w14:paraId="03AC8200" w14:textId="77777777" w:rsidR="005F12B6" w:rsidRPr="005F12B6" w:rsidRDefault="005F12B6" w:rsidP="006F4886">
      <w:pPr>
        <w:spacing w:after="0" w:line="360" w:lineRule="auto"/>
      </w:pPr>
    </w:p>
    <w:p w14:paraId="24CD4A18" w14:textId="77777777" w:rsidR="00203459" w:rsidRDefault="00203459" w:rsidP="006F4886">
      <w:pPr>
        <w:spacing w:after="0" w:line="360" w:lineRule="auto"/>
        <w:rPr>
          <w:rFonts w:asciiTheme="majorHAnsi" w:eastAsiaTheme="majorEastAsia" w:hAnsiTheme="majorHAnsi" w:cstheme="majorBidi"/>
          <w:sz w:val="32"/>
          <w:szCs w:val="32"/>
        </w:rPr>
      </w:pPr>
      <w:r>
        <w:br w:type="page"/>
      </w:r>
    </w:p>
    <w:p w14:paraId="1864FE93" w14:textId="1772A915" w:rsidR="00AA4D78" w:rsidRPr="00526885" w:rsidRDefault="00AA4D78" w:rsidP="006F4886">
      <w:pPr>
        <w:pStyle w:val="Heading1"/>
        <w:spacing w:line="360" w:lineRule="auto"/>
        <w:rPr>
          <w:color w:val="auto"/>
        </w:rPr>
      </w:pPr>
      <w:r>
        <w:rPr>
          <w:color w:val="auto"/>
        </w:rPr>
        <w:lastRenderedPageBreak/>
        <w:t>References</w:t>
      </w:r>
    </w:p>
    <w:p w14:paraId="24EFDF45" w14:textId="77777777" w:rsidR="00EF35D2" w:rsidRDefault="00EF35D2" w:rsidP="006F4886">
      <w:pPr>
        <w:spacing w:after="0" w:line="360" w:lineRule="auto"/>
      </w:pPr>
    </w:p>
    <w:p w14:paraId="4A5F29A7" w14:textId="77777777" w:rsidR="0023790E" w:rsidRPr="0023790E" w:rsidRDefault="00EF35D2" w:rsidP="0023790E">
      <w:pPr>
        <w:pStyle w:val="EndNoteBibliography"/>
        <w:spacing w:after="0"/>
      </w:pPr>
      <w:r>
        <w:fldChar w:fldCharType="begin"/>
      </w:r>
      <w:r>
        <w:instrText xml:space="preserve"> ADDIN EN.REFLIST </w:instrText>
      </w:r>
      <w:r>
        <w:fldChar w:fldCharType="separate"/>
      </w:r>
      <w:r w:rsidR="0023790E" w:rsidRPr="0023790E">
        <w:t xml:space="preserve">1. O'Flaherty EJ (1981) Toxicants and drugs: kinetics and dynamics. John Wiley &amp; Sons, </w:t>
      </w:r>
    </w:p>
    <w:p w14:paraId="7FC9B4A7" w14:textId="77777777" w:rsidR="0023790E" w:rsidRPr="0023790E" w:rsidRDefault="0023790E" w:rsidP="0023790E">
      <w:pPr>
        <w:pStyle w:val="EndNoteBibliography"/>
        <w:spacing w:after="0"/>
      </w:pPr>
      <w:r w:rsidRPr="0023790E">
        <w:t>2. Coecke S, Pelkonen O, Leite SB, Bernauer U, Bessems JG, Bois FY, Gundert-Remy U, Loizou G, Testai E, Zaldívar J-M (2013) Toxicokinetics as a key to the integrated toxicity risk assessment based primarily on non-animal approaches. Toxicology in Vitro 27 (5):1570-1577</w:t>
      </w:r>
    </w:p>
    <w:p w14:paraId="095BD161" w14:textId="77777777" w:rsidR="0023790E" w:rsidRPr="0023790E" w:rsidRDefault="0023790E" w:rsidP="0023790E">
      <w:pPr>
        <w:pStyle w:val="EndNoteBibliography"/>
        <w:spacing w:after="0"/>
      </w:pPr>
      <w:r w:rsidRPr="0023790E">
        <w:t>3. Sobus JR, Tan Y-M, Pleil JD, Sheldon LS (2011) A biomonitoring framework to support exposure and risk assessments. Science of the Total Environment 409 (22):4875-4884</w:t>
      </w:r>
    </w:p>
    <w:p w14:paraId="0E6219CA" w14:textId="77777777" w:rsidR="0023790E" w:rsidRPr="0023790E" w:rsidRDefault="0023790E" w:rsidP="0023790E">
      <w:pPr>
        <w:pStyle w:val="EndNoteBibliography"/>
        <w:spacing w:after="0"/>
      </w:pPr>
      <w:r w:rsidRPr="0023790E">
        <w:t>4. National Research Council (1983) Risk Assessment in the Federal Government: Managing the Process. In. National Academies Press, Washington (DC). doi:10.17226/317</w:t>
      </w:r>
    </w:p>
    <w:p w14:paraId="6EE7C486" w14:textId="77777777" w:rsidR="0023790E" w:rsidRPr="0023790E" w:rsidRDefault="0023790E" w:rsidP="0023790E">
      <w:pPr>
        <w:pStyle w:val="EndNoteBibliography"/>
        <w:spacing w:after="0"/>
      </w:pPr>
      <w:r w:rsidRPr="0023790E">
        <w:t>5. Wetmore BA (2015) Quantitative in vitro-to-in vivo extrapolation in a high-throughput environment. Toxicology 332:94-101</w:t>
      </w:r>
    </w:p>
    <w:p w14:paraId="59CABCBE" w14:textId="77777777" w:rsidR="0023790E" w:rsidRPr="0023790E" w:rsidRDefault="0023790E" w:rsidP="0023790E">
      <w:pPr>
        <w:pStyle w:val="EndNoteBibliography"/>
        <w:spacing w:after="0"/>
      </w:pPr>
      <w:r w:rsidRPr="0023790E">
        <w:t>6. Kavlock R, Chandler K, Houck K, Hunter S, Judson R, Kleinstreuer N, Knudsen T, Martin M, Padilla S, Reif D, Richard AM, Rotroff D, Sipes NS, Dix D (2012) Update on EPA’s ToxCast program: providing high throughput decision support tools for chemical risk management. Chemical Research in Toxicology 25 (7):1287-1302</w:t>
      </w:r>
    </w:p>
    <w:p w14:paraId="2D581B31" w14:textId="77777777" w:rsidR="0023790E" w:rsidRPr="0023790E" w:rsidRDefault="0023790E" w:rsidP="0023790E">
      <w:pPr>
        <w:pStyle w:val="EndNoteBibliography"/>
        <w:spacing w:after="0"/>
      </w:pPr>
      <w:r w:rsidRPr="0023790E">
        <w:t>7. Tice RR, Austin CP, Kavlock RJ, Bucher JR (2013) Improving the human hazard characterization of chemicals: a Tox21 update. Environmental Health Perspectives 121 (7):756</w:t>
      </w:r>
    </w:p>
    <w:p w14:paraId="1E6B357E" w14:textId="77777777" w:rsidR="0023790E" w:rsidRPr="0023790E" w:rsidRDefault="0023790E" w:rsidP="0023790E">
      <w:pPr>
        <w:pStyle w:val="EndNoteBibliography"/>
        <w:spacing w:after="0"/>
      </w:pPr>
      <w:r w:rsidRPr="0023790E">
        <w:t>8. Rotroff DM, Wetmore BA, Dix DJ, Ferguson SS, Clewell HJ, Houck KA, LeCluyse EL, Andersen ME, Judson RS, Smith CM, Sochaski MA, Kavlock RJ, Boellmann F, Martin MT, Reif DM, Wambaugh JF, Thomas RS (2010) Incorporating human dosimetry and exposure into high-throughput in vitro toxicity screening. Toxicological Sciences 117 (2):348-358</w:t>
      </w:r>
    </w:p>
    <w:p w14:paraId="7A77A35F" w14:textId="77777777" w:rsidR="0023790E" w:rsidRPr="0023790E" w:rsidRDefault="0023790E" w:rsidP="0023790E">
      <w:pPr>
        <w:pStyle w:val="EndNoteBibliography"/>
        <w:spacing w:after="0"/>
      </w:pPr>
      <w:r w:rsidRPr="0023790E">
        <w:t>9. Wetmore BA, Wambaugh JF, Ferguson SS, Sochaski MA, Rotroff DM, Freeman K, Clewell HJ, 3rd, Dix DJ, Andersen ME, Houck KA, Allen B, Judson RS, Singh R, Kavlock RJ, Richard AM, Thomas RS (2012) Integration of dosimetry, exposure, and high-throughput screening data in chemical toxicity assessment. Toxicological Sciences 125 (1):157-174. doi:10.1093/toxsci/kfr254</w:t>
      </w:r>
    </w:p>
    <w:p w14:paraId="7FA07CC1" w14:textId="77777777" w:rsidR="0023790E" w:rsidRPr="0023790E" w:rsidRDefault="0023790E" w:rsidP="0023790E">
      <w:pPr>
        <w:pStyle w:val="EndNoteBibliography"/>
        <w:spacing w:after="0"/>
      </w:pPr>
      <w:r w:rsidRPr="0023790E">
        <w:t>10. Tonnelier A, Coecke S, Zaldívar J-M (2012) Screening of chemicals for human bioaccumulative potential with a physiologically based toxicokinetic model. Archives of Toxicology 86 (3):393-403</w:t>
      </w:r>
    </w:p>
    <w:p w14:paraId="2833236D" w14:textId="77777777" w:rsidR="0023790E" w:rsidRPr="0023790E" w:rsidRDefault="0023790E" w:rsidP="0023790E">
      <w:pPr>
        <w:pStyle w:val="EndNoteBibliography"/>
        <w:spacing w:after="0"/>
      </w:pPr>
      <w:r w:rsidRPr="0023790E">
        <w:t>11. Wetmore BA, Wambaugh JF, Allen B, Ferguson SS, Sochaski MA, Setzer RW, Houck KA, Strope CL, Cantwell K, Judson RS, LeCluyse E, Clewell HJ, Thomas RS, Andersen ME (2015) Incorporating High-Throughput Exposure Predictions With Dosimetry-Adjusted In Vitro Bioactivity to Inform Chemical Toxicity Testing. Toxicological Sciences 148 (1):121-136. doi:10.1093/toxsci/kfv171</w:t>
      </w:r>
    </w:p>
    <w:p w14:paraId="5460D848" w14:textId="77777777" w:rsidR="0023790E" w:rsidRPr="0023790E" w:rsidRDefault="0023790E" w:rsidP="0023790E">
      <w:pPr>
        <w:pStyle w:val="EndNoteBibliography"/>
        <w:spacing w:after="0"/>
      </w:pPr>
      <w:r w:rsidRPr="0023790E">
        <w:t xml:space="preserve">12. Wambaugh JF, Wetmore BA, Ring CL, Nicolas CI, Pearce R, Honda G, Dinallo R, Angus D, Gilbert J, Sierra T, Badrinarayanan A, Snodgrass B, Brockman A, Strock C, Setzer W, Thomas RS (2019) Assessing Toxicokinetic Uncertainty and Variability in Risk Prioritization. </w:t>
      </w:r>
    </w:p>
    <w:p w14:paraId="24913178" w14:textId="78FD0280" w:rsidR="0023790E" w:rsidRPr="0023790E" w:rsidRDefault="0023790E" w:rsidP="0023790E">
      <w:pPr>
        <w:pStyle w:val="EndNoteBibliography"/>
        <w:spacing w:after="0"/>
      </w:pPr>
      <w:r w:rsidRPr="0023790E">
        <w:t>13. Bell SM, Chang X, Wambaugh JF, Allen DG, Bartels M, Brouwer KLR, Casey WM, Choksi N, Ferguson SS, Fraczkiewicz G, Jarabek AM, Ke A, Lumen A, Lynn SG, Paini A, Price PS, Ring C, Simon TW, Sipes NS, Sprankle CS, Strickland J, Troutman J, Wetmore BA, Kleinstreuer NC (2018) In vitro to in vivo extrapolation for high throughput prioritization and decision making. Toxicology in Vitro 47:213-227. doi:</w:t>
      </w:r>
      <w:hyperlink r:id="rId12" w:history="1">
        <w:r w:rsidRPr="0023790E">
          <w:rPr>
            <w:rStyle w:val="Hyperlink"/>
          </w:rPr>
          <w:t>https://doi.org/10.1016/j.tiv.2017.11.016</w:t>
        </w:r>
      </w:hyperlink>
    </w:p>
    <w:p w14:paraId="0D1C23ED" w14:textId="77777777" w:rsidR="0023790E" w:rsidRPr="0023790E" w:rsidRDefault="0023790E" w:rsidP="0023790E">
      <w:pPr>
        <w:pStyle w:val="EndNoteBibliography"/>
        <w:spacing w:after="0"/>
      </w:pPr>
      <w:r w:rsidRPr="0023790E">
        <w:t>14. Kavlock RJ, Bahadori T, Barton-Maclaren TS, Gwinn MR, Rasenberg M, Thomas RS (2018) Accelerating the Pace of Chemical Risk Assessment. Chemical Research in Toxicology 31 (5):287-290. doi:10.1021/acs.chemrestox.7b00339</w:t>
      </w:r>
    </w:p>
    <w:p w14:paraId="1BFA401A" w14:textId="77777777" w:rsidR="0023790E" w:rsidRPr="0023790E" w:rsidRDefault="0023790E" w:rsidP="0023790E">
      <w:pPr>
        <w:pStyle w:val="EndNoteBibliography"/>
        <w:spacing w:after="0"/>
      </w:pPr>
      <w:r w:rsidRPr="0023790E">
        <w:t>15. Breen M, Ring CL, Kreutz A, Goldsmith M-R, Wambaugh JF (2021) High-throughput PBTK models for in vitro to in vivo extrapolation. Expert Opinion on Drug Metabolism &amp; Toxicology (just-accepted)</w:t>
      </w:r>
    </w:p>
    <w:p w14:paraId="3933D330" w14:textId="77777777" w:rsidR="0023790E" w:rsidRPr="0023790E" w:rsidRDefault="0023790E" w:rsidP="0023790E">
      <w:pPr>
        <w:pStyle w:val="EndNoteBibliography"/>
        <w:spacing w:after="0"/>
      </w:pPr>
      <w:r w:rsidRPr="0023790E">
        <w:lastRenderedPageBreak/>
        <w:t>16. Armitage JM, Hughes L, Sangion A, Arnot JA (2021) Development and intercomparison of single and multicompartment physiologically-based toxicokinetic models: Implications for model selection and tiered modeling frameworks. Environment International 154:106557</w:t>
      </w:r>
    </w:p>
    <w:p w14:paraId="033CEDB2" w14:textId="77777777" w:rsidR="0023790E" w:rsidRPr="0023790E" w:rsidRDefault="0023790E" w:rsidP="0023790E">
      <w:pPr>
        <w:pStyle w:val="EndNoteBibliography"/>
        <w:spacing w:after="0"/>
      </w:pPr>
      <w:r w:rsidRPr="0023790E">
        <w:t>17. US EPA (2019) Directive to Prioritize Efforts to Reduce Animal Testing. Washington D.C.</w:t>
      </w:r>
    </w:p>
    <w:p w14:paraId="156CF814" w14:textId="77777777" w:rsidR="0023790E" w:rsidRPr="0023790E" w:rsidRDefault="0023790E" w:rsidP="0023790E">
      <w:pPr>
        <w:pStyle w:val="EndNoteBibliography"/>
        <w:spacing w:after="0"/>
      </w:pPr>
      <w:r w:rsidRPr="0023790E">
        <w:t>18. Wang Y-H (2010) Confidence Assessment of the Simcyp Time-Based Approach and a Static Mathematical Model in Predicting Clinical Drug-Drug Interactions for Mechanism-Based CYP3A Inhibitors. Drug Metabolism and Disposition 38 (7):1094-1104. doi:10.1124/dmd.110.032177</w:t>
      </w:r>
    </w:p>
    <w:p w14:paraId="06F796F1" w14:textId="77777777" w:rsidR="0023790E" w:rsidRPr="0023790E" w:rsidRDefault="0023790E" w:rsidP="0023790E">
      <w:pPr>
        <w:pStyle w:val="EndNoteBibliography"/>
        <w:spacing w:after="0"/>
      </w:pPr>
      <w:r w:rsidRPr="0023790E">
        <w:t xml:space="preserve">19. Paini A, Cole T, Meinero M, Carpi D, Deceuninck P, Macko P, Palosaari T, Sund J, Worth A, Whelan M (2020) EURL ECVAM in vitro hepatocyte clearance and blood plasma protein binding dataset for 77 chemicals. </w:t>
      </w:r>
    </w:p>
    <w:p w14:paraId="4980FFB3" w14:textId="77777777" w:rsidR="0023790E" w:rsidRPr="0023790E" w:rsidRDefault="0023790E" w:rsidP="0023790E">
      <w:pPr>
        <w:pStyle w:val="EndNoteBibliography"/>
        <w:spacing w:after="0"/>
      </w:pPr>
      <w:r w:rsidRPr="0023790E">
        <w:t xml:space="preserve">20. National Academies of Sciences E, Medicine (2017) Using 21st century science to improve risk-related evaluations. National Academies Press, </w:t>
      </w:r>
    </w:p>
    <w:p w14:paraId="1159F5ED" w14:textId="77777777" w:rsidR="0023790E" w:rsidRPr="0023790E" w:rsidRDefault="0023790E" w:rsidP="0023790E">
      <w:pPr>
        <w:pStyle w:val="EndNoteBibliography"/>
        <w:spacing w:after="0"/>
      </w:pPr>
      <w:r w:rsidRPr="0023790E">
        <w:t>21. Arnot JA, Brown TN, Wania F (2014) Estimating screening-level organic chemical half-lives in humans. Environmental science &amp; technology 48 (1):723-730</w:t>
      </w:r>
    </w:p>
    <w:p w14:paraId="18F4064B" w14:textId="77777777" w:rsidR="0023790E" w:rsidRPr="0023790E" w:rsidRDefault="0023790E" w:rsidP="0023790E">
      <w:pPr>
        <w:pStyle w:val="EndNoteBibliography"/>
        <w:spacing w:after="0"/>
      </w:pPr>
      <w:r w:rsidRPr="0023790E">
        <w:t>22. Papa E, Sangion A, Arnot JA, Gramatica P (2018) Development of human biotransformation QSARs and application for PBT assessment refinement. Food and Chemical Toxicology 112:535-543</w:t>
      </w:r>
    </w:p>
    <w:p w14:paraId="7147F8F8" w14:textId="77777777" w:rsidR="0023790E" w:rsidRPr="0023790E" w:rsidRDefault="0023790E" w:rsidP="0023790E">
      <w:pPr>
        <w:pStyle w:val="EndNoteBibliography"/>
        <w:spacing w:after="0"/>
      </w:pPr>
      <w:r w:rsidRPr="0023790E">
        <w:t>23. Sipes NS, Wambaugh JF, Pearce R, Auerbach SS, Wetmore BA, Hsieh J-H, Shapiro AJ, Svoboda D, DeVito MJ, Ferguson SS (2017) An Intuitive Approach for Predicting Potential Human Health Risk with the Tox21 10k Library. Environmental Science &amp; Technology 51 (18):10786-10796. doi:10.1021/acs.est.7b00650</w:t>
      </w:r>
    </w:p>
    <w:p w14:paraId="2FF3F089" w14:textId="77777777" w:rsidR="0023790E" w:rsidRPr="0023790E" w:rsidRDefault="0023790E" w:rsidP="0023790E">
      <w:pPr>
        <w:pStyle w:val="EndNoteBibliography"/>
        <w:spacing w:after="0"/>
      </w:pPr>
      <w:r w:rsidRPr="0023790E">
        <w:t>24. Pradeep P, Patlewicz G, Pearce R, Wambaugh J, Wetmore B, Judson R (2020) Using chemical structure information to develop predictive models for in vitro toxicokinetic parameters to inform high-throughput risk-assessment. Computational Toxicology 16:100136</w:t>
      </w:r>
    </w:p>
    <w:p w14:paraId="45954A08" w14:textId="77777777" w:rsidR="0023790E" w:rsidRPr="0023790E" w:rsidRDefault="0023790E" w:rsidP="0023790E">
      <w:pPr>
        <w:pStyle w:val="EndNoteBibliography"/>
        <w:spacing w:after="0"/>
      </w:pPr>
      <w:r w:rsidRPr="0023790E">
        <w:t>25. Dawson DE, Ingle BL, Phillips KA, Nichols JW, Wambaugh JF, Tornero-Velez R (2021) Designing QSARs for Parameters of High-Throughput Toxicokinetic Models Using Open-Source Descriptors. Environmental science &amp; technology 55 (9):6505-6517</w:t>
      </w:r>
    </w:p>
    <w:p w14:paraId="5DFF1B25" w14:textId="77777777" w:rsidR="0023790E" w:rsidRPr="0023790E" w:rsidRDefault="0023790E" w:rsidP="0023790E">
      <w:pPr>
        <w:pStyle w:val="EndNoteBibliography"/>
        <w:spacing w:after="0"/>
      </w:pPr>
      <w:r w:rsidRPr="0023790E">
        <w:t>26. Wambaugh JF, Hughes MF, Ring CL, MacMillan DK, Ford J, Fennell TR, Black SR, Snyder RW, Sipes NS, Wetmore BA, Westerhout J, Setzer RW, Pearce RG, Simmons JE, Thomas RS (2018) Evaluating in vitro-in vivo extrapolation of toxicokinetics. Toxicological Sciences 163 (1):152-169</w:t>
      </w:r>
    </w:p>
    <w:p w14:paraId="5553A8ED" w14:textId="77777777" w:rsidR="0023790E" w:rsidRPr="0023790E" w:rsidRDefault="0023790E" w:rsidP="0023790E">
      <w:pPr>
        <w:pStyle w:val="EndNoteBibliography"/>
        <w:spacing w:after="0"/>
      </w:pPr>
      <w:r w:rsidRPr="0023790E">
        <w:t>27. Sayre RR, Wambaugh JF, Grulke CM (2020) Database of pharmacokinetic time-series data and parameters for 144 environmental chemicals. Scientific Data</w:t>
      </w:r>
    </w:p>
    <w:p w14:paraId="319D3AA2" w14:textId="77777777" w:rsidR="0023790E" w:rsidRPr="0023790E" w:rsidRDefault="0023790E" w:rsidP="0023790E">
      <w:pPr>
        <w:pStyle w:val="EndNoteBibliography"/>
        <w:spacing w:after="0"/>
      </w:pPr>
      <w:r w:rsidRPr="0023790E">
        <w:t>28. Shibata Y, Takahashi H, Chiba M, Ishii Y (2002) Prediction of hepatic clearance and availability by cryopreserved human hepatocytes: an application of serum incubation method. Drug Metabolism and Disposition 30 (8):892-896</w:t>
      </w:r>
    </w:p>
    <w:p w14:paraId="54D19F6D" w14:textId="77777777" w:rsidR="0023790E" w:rsidRPr="0023790E" w:rsidRDefault="0023790E" w:rsidP="0023790E">
      <w:pPr>
        <w:pStyle w:val="EndNoteBibliography"/>
        <w:spacing w:after="0"/>
      </w:pPr>
      <w:r w:rsidRPr="0023790E">
        <w:t>29. Waters NJ, Jones R, Williams G, Sohal B (2008) Validation of a rapid equilibrium dialysis approach for the measurement of plasma protein binding. Journal of Pharmaceutical Sciences 97 (10):4586-4595</w:t>
      </w:r>
    </w:p>
    <w:p w14:paraId="468D9A24" w14:textId="77777777" w:rsidR="0023790E" w:rsidRPr="0023790E" w:rsidRDefault="0023790E" w:rsidP="0023790E">
      <w:pPr>
        <w:pStyle w:val="EndNoteBibliography"/>
        <w:spacing w:after="0"/>
      </w:pPr>
      <w:r w:rsidRPr="0023790E">
        <w:t>30. Pearce RG, Setzer RW, Strope CL, Sipes NS, Wambaugh JF (2017) Httk: R package for high-throughput toxicokinetics. Journal of Statistical Software 79 (1):1-26</w:t>
      </w:r>
    </w:p>
    <w:p w14:paraId="3BB4C249" w14:textId="77777777" w:rsidR="0023790E" w:rsidRPr="0023790E" w:rsidRDefault="0023790E" w:rsidP="0023790E">
      <w:pPr>
        <w:pStyle w:val="EndNoteBibliography"/>
        <w:spacing w:after="0"/>
      </w:pPr>
      <w:r w:rsidRPr="0023790E">
        <w:t>31. R Core Team (2021) R: A Language and Environment for Statistical Computing. R Foundation for Statistical Computing, Vienna, Austria</w:t>
      </w:r>
    </w:p>
    <w:p w14:paraId="0E17C121" w14:textId="77777777" w:rsidR="0023790E" w:rsidRPr="0023790E" w:rsidRDefault="0023790E" w:rsidP="0023790E">
      <w:pPr>
        <w:pStyle w:val="EndNoteBibliography"/>
        <w:spacing w:after="0"/>
      </w:pPr>
      <w:r w:rsidRPr="0023790E">
        <w:t>32. Baumer B, Udwin D (2015) R markdown. Wiley Interdisciplinary Reviews: Computational Statistics 7 (3):167-177</w:t>
      </w:r>
    </w:p>
    <w:p w14:paraId="1755FDA9" w14:textId="77777777" w:rsidR="0023790E" w:rsidRPr="0023790E" w:rsidRDefault="0023790E" w:rsidP="0023790E">
      <w:pPr>
        <w:pStyle w:val="EndNoteBibliography"/>
        <w:spacing w:after="0"/>
      </w:pPr>
      <w:r w:rsidRPr="0023790E">
        <w:t>33. Schmitt W (2008) General approach for the calculation of tissue to plasma partition coefficients. Toxicology in Vitro 22 (2):457-467</w:t>
      </w:r>
    </w:p>
    <w:p w14:paraId="015120A7" w14:textId="77777777" w:rsidR="0023790E" w:rsidRPr="0023790E" w:rsidRDefault="0023790E" w:rsidP="0023790E">
      <w:pPr>
        <w:pStyle w:val="EndNoteBibliography"/>
        <w:spacing w:after="0"/>
      </w:pPr>
      <w:r w:rsidRPr="0023790E">
        <w:t>34. Pearce RG, Setzer RW, Davis JL, Wambaugh JF (2017) Evaluation and calibration of high-throughput predictions of chemical distribution to tissues. Journal of Pharmacokinetics and Pharmacodynamics 44 (6):549-565. doi:10.1007/s10928-017-9548-7</w:t>
      </w:r>
    </w:p>
    <w:p w14:paraId="5DDA98F1" w14:textId="77777777" w:rsidR="0023790E" w:rsidRPr="0023790E" w:rsidRDefault="0023790E" w:rsidP="0023790E">
      <w:pPr>
        <w:pStyle w:val="EndNoteBibliography"/>
        <w:spacing w:after="0"/>
      </w:pPr>
      <w:r w:rsidRPr="0023790E">
        <w:lastRenderedPageBreak/>
        <w:t>35. Davies B, Morris T (1993) Physiological parameters in laboratory animals and humans. Pharmaceutical Research 10 (7):1093-1095</w:t>
      </w:r>
    </w:p>
    <w:p w14:paraId="7A3AC803" w14:textId="77777777" w:rsidR="0023790E" w:rsidRPr="0023790E" w:rsidRDefault="0023790E" w:rsidP="0023790E">
      <w:pPr>
        <w:pStyle w:val="EndNoteBibliography"/>
        <w:spacing w:after="0"/>
      </w:pPr>
      <w:r w:rsidRPr="0023790E">
        <w:t>36. Ruark CD, Hack CE, Robinson PJ, Mahle DA, Gearhart JM (2014) Predicting passive and active tissue: plasma partition coefficients: interindividual and interspecies variability. Journal of pharmaceutical sciences 103 (7):2189-2198</w:t>
      </w:r>
    </w:p>
    <w:p w14:paraId="42FEF0DA" w14:textId="77777777" w:rsidR="0023790E" w:rsidRPr="0023790E" w:rsidRDefault="0023790E" w:rsidP="0023790E">
      <w:pPr>
        <w:pStyle w:val="EndNoteBibliography"/>
        <w:spacing w:after="0"/>
      </w:pPr>
      <w:r w:rsidRPr="0023790E">
        <w:t>37. Akaike H (1998) Information theory and an extension of the maximum likelihood principle. In:  Selected papers of hirotugu akaike. Springer, pp 199-213</w:t>
      </w:r>
    </w:p>
    <w:p w14:paraId="1AD5D842" w14:textId="77777777" w:rsidR="0023790E" w:rsidRPr="0023790E" w:rsidRDefault="0023790E" w:rsidP="0023790E">
      <w:pPr>
        <w:pStyle w:val="EndNoteBibliography"/>
        <w:spacing w:after="0"/>
      </w:pPr>
      <w:r w:rsidRPr="0023790E">
        <w:t xml:space="preserve">38. Schmidt CW (2016) TSCA 2.0: A new era in chemical risk management. National Institute of Environmental Health Sciences, </w:t>
      </w:r>
    </w:p>
    <w:p w14:paraId="27E07F8F" w14:textId="77777777" w:rsidR="0023790E" w:rsidRPr="0023790E" w:rsidRDefault="0023790E" w:rsidP="0023790E">
      <w:pPr>
        <w:pStyle w:val="EndNoteBibliography"/>
        <w:spacing w:after="0"/>
      </w:pPr>
      <w:r w:rsidRPr="0023790E">
        <w:t>39. Patlewicz G, Richard AM, Williams AJ, Grulke CM, Sams R, Lambert J, Noyes PD, DeVito MJ, Hines RN, Strynar M (2019) A chemical category-based prioritization approach for selecting 75 per-and polyfluoroalkyl substances (PFAS) for tiered toxicity and toxicokinetic testing. Environmental health perspectives 127 (01):014501</w:t>
      </w:r>
    </w:p>
    <w:p w14:paraId="58E8134E" w14:textId="3255087A" w:rsidR="0023790E" w:rsidRPr="0023790E" w:rsidRDefault="0023790E" w:rsidP="0023790E">
      <w:pPr>
        <w:pStyle w:val="EndNoteBibliography"/>
        <w:spacing w:after="0"/>
      </w:pPr>
      <w:r w:rsidRPr="0023790E">
        <w:t xml:space="preserve">40. U.S. Centers for Disease Control and Prevention (2012) National Health and Nutrition Examination Survey. </w:t>
      </w:r>
      <w:hyperlink r:id="rId13" w:history="1">
        <w:r w:rsidRPr="0023790E">
          <w:rPr>
            <w:rStyle w:val="Hyperlink"/>
          </w:rPr>
          <w:t>http://www.cdc.gov/nchs/nhanes.htm</w:t>
        </w:r>
      </w:hyperlink>
      <w:r w:rsidRPr="0023790E">
        <w:t xml:space="preserve">. Accessed 07/15/2013 </w:t>
      </w:r>
    </w:p>
    <w:p w14:paraId="3901FBB5" w14:textId="77777777" w:rsidR="0023790E" w:rsidRPr="0023790E" w:rsidRDefault="0023790E" w:rsidP="0023790E">
      <w:pPr>
        <w:pStyle w:val="EndNoteBibliography"/>
        <w:rPr>
          <w:sz w:val="20"/>
        </w:rPr>
      </w:pPr>
      <w:r w:rsidRPr="0023790E">
        <w:t>41. Wang A, Gerona RR, Schwartz JM, Lin T, Sirota M, Morello-Frosch R, Woodruff TJ (2018) A suspect screening method for characterizing multiple chemical exposures among a demographically diverse population of pregnant women in San Francisco. Environmental Health Perspectives</w:t>
      </w:r>
    </w:p>
    <w:p w14:paraId="6399369E" w14:textId="77777777" w:rsidR="0023790E" w:rsidRPr="0023790E" w:rsidRDefault="0023790E" w:rsidP="0023790E">
      <w:pPr>
        <w:pStyle w:val="EndNoteBibliography"/>
        <w:spacing w:after="0"/>
      </w:pPr>
      <w:r w:rsidRPr="0023790E">
        <w:t xml:space="preserve"> 126 (7):077009</w:t>
      </w:r>
    </w:p>
    <w:p w14:paraId="1BFF44CE" w14:textId="77777777" w:rsidR="0023790E" w:rsidRPr="0023790E" w:rsidRDefault="0023790E" w:rsidP="0023790E">
      <w:pPr>
        <w:pStyle w:val="EndNoteBibliography"/>
        <w:spacing w:after="0"/>
      </w:pPr>
      <w:r w:rsidRPr="0023790E">
        <w:t>42. Mansouri K, Grulke CM, Judson RS, Williams AJ (2018) OPERA models for predicting physicochemical properties and environmental fate endpoints. Journal of Cheminformatics 10 (1):10</w:t>
      </w:r>
    </w:p>
    <w:p w14:paraId="034158B0" w14:textId="77777777" w:rsidR="0023790E" w:rsidRPr="0023790E" w:rsidRDefault="0023790E" w:rsidP="0023790E">
      <w:pPr>
        <w:pStyle w:val="EndNoteBibliography"/>
      </w:pPr>
      <w:r w:rsidRPr="0023790E">
        <w:t>43. Mansouri K, Chang X, Allen D, Judson R, Williams A, Kleinstreuer N (</w:t>
      </w:r>
      <w:r w:rsidRPr="0023790E">
        <w:rPr>
          <w:sz w:val="20"/>
        </w:rPr>
        <w:t>2021</w:t>
      </w:r>
      <w:r w:rsidRPr="0023790E">
        <w:t xml:space="preserve">) OPERA models for ADME properties and toxicity endpoint. Paper presented at the Society of Toxicology Annual Meeting, </w:t>
      </w:r>
    </w:p>
    <w:p w14:paraId="66023A0B" w14:textId="6AC39A6A" w:rsidR="000376A3" w:rsidRDefault="00EF35D2" w:rsidP="006F4886">
      <w:pPr>
        <w:pStyle w:val="EndNoteBibliography"/>
        <w:spacing w:line="360" w:lineRule="auto"/>
      </w:pPr>
      <w:r>
        <w:fldChar w:fldCharType="end"/>
      </w:r>
    </w:p>
    <w:p w14:paraId="7D3D7D07" w14:textId="77777777" w:rsidR="005520A1" w:rsidRDefault="005520A1" w:rsidP="006F4886">
      <w:pPr>
        <w:spacing w:line="360" w:lineRule="auto"/>
        <w:rPr>
          <w:rFonts w:asciiTheme="majorHAnsi" w:eastAsiaTheme="majorEastAsia" w:hAnsiTheme="majorHAnsi" w:cstheme="majorBidi"/>
          <w:sz w:val="32"/>
          <w:szCs w:val="32"/>
        </w:rPr>
      </w:pPr>
      <w:r>
        <w:br w:type="page"/>
      </w:r>
    </w:p>
    <w:p w14:paraId="55ADE3AA" w14:textId="54E15C20" w:rsidR="00226A41" w:rsidRDefault="004E0FBD" w:rsidP="006F4886">
      <w:pPr>
        <w:pStyle w:val="Heading1"/>
        <w:spacing w:line="360" w:lineRule="auto"/>
        <w:rPr>
          <w:color w:val="auto"/>
        </w:rPr>
      </w:pPr>
      <w:r>
        <w:rPr>
          <w:color w:val="auto"/>
        </w:rPr>
        <w:lastRenderedPageBreak/>
        <w:t>Figure</w:t>
      </w:r>
      <w:r w:rsidR="00226A41">
        <w:rPr>
          <w:color w:val="auto"/>
        </w:rPr>
        <w:t>s</w:t>
      </w:r>
    </w:p>
    <w:p w14:paraId="649824B8" w14:textId="3BC592AB" w:rsidR="0053355F" w:rsidRDefault="0053355F" w:rsidP="0053355F"/>
    <w:p w14:paraId="68DBB44F" w14:textId="77777777" w:rsidR="0053355F" w:rsidRDefault="0053355F" w:rsidP="0053355F">
      <w:pPr>
        <w:keepNext/>
      </w:pPr>
      <w:r>
        <w:rPr>
          <w:noProof/>
        </w:rPr>
        <w:drawing>
          <wp:inline distT="0" distB="0" distL="0" distR="0" wp14:anchorId="03855491" wp14:editId="328D3CEF">
            <wp:extent cx="3952875" cy="115292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74050" cy="1159098"/>
                    </a:xfrm>
                    <a:prstGeom prst="rect">
                      <a:avLst/>
                    </a:prstGeom>
                    <a:noFill/>
                    <a:ln>
                      <a:noFill/>
                    </a:ln>
                  </pic:spPr>
                </pic:pic>
              </a:graphicData>
            </a:graphic>
          </wp:inline>
        </w:drawing>
      </w:r>
    </w:p>
    <w:p w14:paraId="25986C36" w14:textId="6FF442A4" w:rsidR="0053355F" w:rsidRDefault="0053355F" w:rsidP="0053355F">
      <w:pPr>
        <w:pStyle w:val="Caption"/>
        <w:rPr>
          <w:i w:val="0"/>
          <w:iCs w:val="0"/>
        </w:rPr>
      </w:pPr>
      <w:r w:rsidRPr="0053355F">
        <w:rPr>
          <w:i w:val="0"/>
          <w:iCs w:val="0"/>
        </w:rPr>
        <w:t xml:space="preserve">Figure </w:t>
      </w:r>
      <w:r w:rsidRPr="0053355F">
        <w:rPr>
          <w:i w:val="0"/>
          <w:iCs w:val="0"/>
        </w:rPr>
        <w:fldChar w:fldCharType="begin"/>
      </w:r>
      <w:r w:rsidRPr="0053355F">
        <w:rPr>
          <w:i w:val="0"/>
          <w:iCs w:val="0"/>
        </w:rPr>
        <w:instrText xml:space="preserve"> SEQ Figure \* ARABIC </w:instrText>
      </w:r>
      <w:r w:rsidRPr="0053355F">
        <w:rPr>
          <w:i w:val="0"/>
          <w:iCs w:val="0"/>
        </w:rPr>
        <w:fldChar w:fldCharType="separate"/>
      </w:r>
      <w:r>
        <w:rPr>
          <w:i w:val="0"/>
          <w:iCs w:val="0"/>
          <w:noProof/>
        </w:rPr>
        <w:t>1</w:t>
      </w:r>
      <w:r w:rsidRPr="0053355F">
        <w:rPr>
          <w:i w:val="0"/>
          <w:iCs w:val="0"/>
        </w:rPr>
        <w:fldChar w:fldCharType="end"/>
      </w:r>
      <w:r>
        <w:rPr>
          <w:i w:val="0"/>
          <w:iCs w:val="0"/>
        </w:rPr>
        <w:t>: test</w:t>
      </w:r>
    </w:p>
    <w:p w14:paraId="68C2B509" w14:textId="10A80100" w:rsidR="0053355F" w:rsidRDefault="0053355F" w:rsidP="0053355F"/>
    <w:p w14:paraId="183B119A" w14:textId="2D1F080E" w:rsidR="0053355F" w:rsidRDefault="0053355F" w:rsidP="0053355F"/>
    <w:p w14:paraId="1A84C307" w14:textId="723A9106" w:rsidR="0053355F" w:rsidRDefault="0053355F" w:rsidP="0053355F"/>
    <w:p w14:paraId="4BDA76D5" w14:textId="170DB9B3" w:rsidR="0053355F" w:rsidRDefault="0053355F" w:rsidP="0053355F"/>
    <w:p w14:paraId="0499C639" w14:textId="1A56230B" w:rsidR="0053355F" w:rsidRDefault="0053355F" w:rsidP="0053355F"/>
    <w:p w14:paraId="758B2885" w14:textId="769E7A1D" w:rsidR="0053355F" w:rsidRDefault="0053355F" w:rsidP="0053355F"/>
    <w:p w14:paraId="38BF97DB" w14:textId="29318700" w:rsidR="0053355F" w:rsidRDefault="0053355F" w:rsidP="0053355F"/>
    <w:p w14:paraId="6C14C7B1" w14:textId="743DB015" w:rsidR="0053355F" w:rsidRDefault="0053355F" w:rsidP="0053355F"/>
    <w:p w14:paraId="7D990D49" w14:textId="739FACDE" w:rsidR="0053355F" w:rsidRDefault="0053355F" w:rsidP="0053355F"/>
    <w:p w14:paraId="4FB7AA86" w14:textId="5415A37B" w:rsidR="0053355F" w:rsidRDefault="0053355F" w:rsidP="0053355F"/>
    <w:p w14:paraId="5D2D867D" w14:textId="368D5D53" w:rsidR="0053355F" w:rsidRDefault="0053355F" w:rsidP="0053355F"/>
    <w:p w14:paraId="684212EA" w14:textId="49DC8C13" w:rsidR="0053355F" w:rsidRDefault="0053355F" w:rsidP="0053355F"/>
    <w:p w14:paraId="2CF6926A" w14:textId="0A5BBA5D" w:rsidR="0053355F" w:rsidRDefault="0053355F" w:rsidP="0053355F"/>
    <w:p w14:paraId="7C092AB1" w14:textId="06B7CF40" w:rsidR="0053355F" w:rsidRDefault="0053355F" w:rsidP="0053355F"/>
    <w:p w14:paraId="549682F8" w14:textId="2D2B5131" w:rsidR="0053355F" w:rsidRDefault="0053355F" w:rsidP="0053355F"/>
    <w:p w14:paraId="71D68A42" w14:textId="4E82EE6D" w:rsidR="0053355F" w:rsidRDefault="0053355F" w:rsidP="0053355F"/>
    <w:p w14:paraId="1001AD88" w14:textId="2B6AFD65" w:rsidR="0053355F" w:rsidRDefault="0053355F" w:rsidP="0053355F"/>
    <w:p w14:paraId="4287CE01" w14:textId="6EF6CCAF" w:rsidR="0053355F" w:rsidRDefault="0053355F" w:rsidP="0053355F"/>
    <w:p w14:paraId="0D174AFE" w14:textId="51A497A9" w:rsidR="0053355F" w:rsidRDefault="0053355F" w:rsidP="0053355F"/>
    <w:p w14:paraId="325B20BC" w14:textId="6D03AD2D" w:rsidR="0053355F" w:rsidRDefault="0053355F" w:rsidP="0053355F"/>
    <w:p w14:paraId="699C8ABE" w14:textId="77777777" w:rsidR="0053355F" w:rsidRDefault="0053355F" w:rsidP="0053355F">
      <w:pPr>
        <w:keepNext/>
      </w:pPr>
      <w:r>
        <w:rPr>
          <w:noProof/>
        </w:rPr>
        <w:lastRenderedPageBreak/>
        <w:drawing>
          <wp:inline distT="0" distB="0" distL="0" distR="0" wp14:anchorId="2DF8402F" wp14:editId="0CFC0686">
            <wp:extent cx="3848100" cy="299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52169" cy="2997366"/>
                    </a:xfrm>
                    <a:prstGeom prst="rect">
                      <a:avLst/>
                    </a:prstGeom>
                    <a:noFill/>
                    <a:ln>
                      <a:noFill/>
                    </a:ln>
                  </pic:spPr>
                </pic:pic>
              </a:graphicData>
            </a:graphic>
          </wp:inline>
        </w:drawing>
      </w:r>
    </w:p>
    <w:p w14:paraId="4117923B" w14:textId="24538137" w:rsidR="0053355F" w:rsidRDefault="0053355F" w:rsidP="0053355F">
      <w:pPr>
        <w:pStyle w:val="Caption"/>
        <w:rPr>
          <w:i w:val="0"/>
          <w:iCs w:val="0"/>
        </w:rPr>
      </w:pPr>
      <w:r w:rsidRPr="0053355F">
        <w:rPr>
          <w:i w:val="0"/>
          <w:iCs w:val="0"/>
        </w:rPr>
        <w:t xml:space="preserve">Figure </w:t>
      </w:r>
      <w:r w:rsidRPr="0053355F">
        <w:rPr>
          <w:i w:val="0"/>
          <w:iCs w:val="0"/>
        </w:rPr>
        <w:fldChar w:fldCharType="begin"/>
      </w:r>
      <w:r w:rsidRPr="0053355F">
        <w:rPr>
          <w:i w:val="0"/>
          <w:iCs w:val="0"/>
        </w:rPr>
        <w:instrText xml:space="preserve"> SEQ Figure \* ARABIC </w:instrText>
      </w:r>
      <w:r w:rsidRPr="0053355F">
        <w:rPr>
          <w:i w:val="0"/>
          <w:iCs w:val="0"/>
        </w:rPr>
        <w:fldChar w:fldCharType="separate"/>
      </w:r>
      <w:r w:rsidRPr="0053355F">
        <w:rPr>
          <w:i w:val="0"/>
          <w:iCs w:val="0"/>
          <w:noProof/>
        </w:rPr>
        <w:t>2</w:t>
      </w:r>
      <w:r w:rsidRPr="0053355F">
        <w:rPr>
          <w:i w:val="0"/>
          <w:iCs w:val="0"/>
        </w:rPr>
        <w:fldChar w:fldCharType="end"/>
      </w:r>
      <w:r>
        <w:rPr>
          <w:i w:val="0"/>
          <w:iCs w:val="0"/>
        </w:rPr>
        <w:t>: test</w:t>
      </w:r>
    </w:p>
    <w:p w14:paraId="3290E430" w14:textId="7B8ECAAB" w:rsidR="0053355F" w:rsidRDefault="0053355F" w:rsidP="0053355F"/>
    <w:p w14:paraId="3001FC08" w14:textId="572E86C3" w:rsidR="0053355F" w:rsidRDefault="0053355F" w:rsidP="0053355F"/>
    <w:p w14:paraId="2EF4C819" w14:textId="77777777" w:rsidR="0053355F" w:rsidRPr="0053355F" w:rsidRDefault="0053355F" w:rsidP="0053355F"/>
    <w:p w14:paraId="73BC64D3" w14:textId="77777777" w:rsidR="00CB030E" w:rsidRDefault="004047E3" w:rsidP="00CB030E">
      <w:pPr>
        <w:keepNext/>
      </w:pPr>
      <w:r w:rsidRPr="004047E3">
        <w:rPr>
          <w:noProof/>
        </w:rPr>
        <w:lastRenderedPageBreak/>
        <w:drawing>
          <wp:inline distT="0" distB="0" distL="0" distR="0" wp14:anchorId="6E2DA2E1" wp14:editId="67CE9649">
            <wp:extent cx="4976291" cy="381795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6291" cy="3817951"/>
                    </a:xfrm>
                    <a:prstGeom prst="rect">
                      <a:avLst/>
                    </a:prstGeom>
                  </pic:spPr>
                </pic:pic>
              </a:graphicData>
            </a:graphic>
          </wp:inline>
        </w:drawing>
      </w:r>
    </w:p>
    <w:p w14:paraId="659695EC" w14:textId="26A424F7" w:rsidR="004047E3" w:rsidRPr="00CB030E" w:rsidRDefault="00CB030E" w:rsidP="00CB030E">
      <w:pPr>
        <w:pStyle w:val="Caption"/>
        <w:rPr>
          <w:i w:val="0"/>
          <w:iCs w:val="0"/>
        </w:rPr>
      </w:pPr>
      <w:r w:rsidRPr="00CB030E">
        <w:rPr>
          <w:i w:val="0"/>
          <w:iCs w:val="0"/>
        </w:rPr>
        <w:t xml:space="preserve">Figure </w:t>
      </w:r>
      <w:r w:rsidRPr="00CB030E">
        <w:rPr>
          <w:i w:val="0"/>
          <w:iCs w:val="0"/>
        </w:rPr>
        <w:fldChar w:fldCharType="begin"/>
      </w:r>
      <w:r w:rsidRPr="00CB030E">
        <w:rPr>
          <w:i w:val="0"/>
          <w:iCs w:val="0"/>
        </w:rPr>
        <w:instrText xml:space="preserve"> SEQ Figure \* ARABIC </w:instrText>
      </w:r>
      <w:r w:rsidRPr="00CB030E">
        <w:rPr>
          <w:i w:val="0"/>
          <w:iCs w:val="0"/>
        </w:rPr>
        <w:fldChar w:fldCharType="separate"/>
      </w:r>
      <w:r w:rsidR="0053355F">
        <w:rPr>
          <w:i w:val="0"/>
          <w:iCs w:val="0"/>
          <w:noProof/>
        </w:rPr>
        <w:t>3</w:t>
      </w:r>
      <w:r w:rsidRPr="00CB030E">
        <w:rPr>
          <w:i w:val="0"/>
          <w:iCs w:val="0"/>
        </w:rPr>
        <w:fldChar w:fldCharType="end"/>
      </w:r>
      <w:r w:rsidRPr="00CB030E">
        <w:rPr>
          <w:i w:val="0"/>
          <w:iCs w:val="0"/>
        </w:rPr>
        <w:t>: Log-normal distribution.</w:t>
      </w:r>
      <w:r w:rsidR="00FA4755">
        <w:rPr>
          <w:i w:val="0"/>
          <w:iCs w:val="0"/>
        </w:rPr>
        <w:t xml:space="preserve"> Here are more details.</w:t>
      </w:r>
      <w:r w:rsidRPr="00CB030E">
        <w:rPr>
          <w:i w:val="0"/>
          <w:iCs w:val="0"/>
        </w:rPr>
        <w:t xml:space="preserve"> </w:t>
      </w:r>
    </w:p>
    <w:p w14:paraId="42FD982C" w14:textId="15C39F30" w:rsidR="004047E3" w:rsidRDefault="004047E3" w:rsidP="004047E3"/>
    <w:p w14:paraId="0CBEA7B1" w14:textId="0933EE12" w:rsidR="004047E3" w:rsidRDefault="004047E3" w:rsidP="004047E3"/>
    <w:p w14:paraId="2840E7EE" w14:textId="5D0E6290" w:rsidR="004047E3" w:rsidRDefault="004047E3" w:rsidP="004047E3"/>
    <w:p w14:paraId="0BE804A2" w14:textId="5F0677EB" w:rsidR="004047E3" w:rsidRDefault="004047E3" w:rsidP="004047E3"/>
    <w:p w14:paraId="16334DA3" w14:textId="493622D5" w:rsidR="004047E3" w:rsidRDefault="004047E3" w:rsidP="004047E3"/>
    <w:p w14:paraId="3CE31D32" w14:textId="6FE3DC81" w:rsidR="004047E3" w:rsidRDefault="004047E3" w:rsidP="004047E3"/>
    <w:p w14:paraId="138F3CCC" w14:textId="791C225E" w:rsidR="004047E3" w:rsidRDefault="004047E3" w:rsidP="004047E3"/>
    <w:p w14:paraId="475F5C32" w14:textId="3060C14F" w:rsidR="004047E3" w:rsidRDefault="004047E3" w:rsidP="004047E3"/>
    <w:p w14:paraId="0AE4B0B2" w14:textId="025B4A99" w:rsidR="004047E3" w:rsidRDefault="004047E3" w:rsidP="004047E3"/>
    <w:p w14:paraId="03499053" w14:textId="3832713C" w:rsidR="004047E3" w:rsidRDefault="004047E3" w:rsidP="004047E3"/>
    <w:p w14:paraId="022ED44D" w14:textId="59934113" w:rsidR="004047E3" w:rsidRDefault="004047E3" w:rsidP="004047E3"/>
    <w:p w14:paraId="01344B1A" w14:textId="4E31DCB7" w:rsidR="004047E3" w:rsidRDefault="004047E3" w:rsidP="004047E3"/>
    <w:p w14:paraId="69ED4221" w14:textId="4E0ED5A3" w:rsidR="004047E3" w:rsidRDefault="004047E3" w:rsidP="004047E3"/>
    <w:p w14:paraId="2A26AC67" w14:textId="28B0AB42" w:rsidR="004047E3" w:rsidRDefault="004047E3" w:rsidP="004047E3"/>
    <w:p w14:paraId="1CA6D387" w14:textId="470D9FA2" w:rsidR="004047E3" w:rsidRDefault="004047E3" w:rsidP="004047E3"/>
    <w:p w14:paraId="70B1EF87" w14:textId="77777777" w:rsidR="004047E3" w:rsidRPr="004047E3" w:rsidRDefault="004047E3" w:rsidP="004047E3"/>
    <w:p w14:paraId="59A90F78" w14:textId="77777777" w:rsidR="0080447D" w:rsidRDefault="0080447D" w:rsidP="0080447D">
      <w:pPr>
        <w:keepNext/>
        <w:spacing w:after="0" w:line="360" w:lineRule="auto"/>
      </w:pPr>
      <w:r>
        <w:rPr>
          <w:noProof/>
        </w:rPr>
        <w:drawing>
          <wp:inline distT="0" distB="0" distL="0" distR="0" wp14:anchorId="0EC2F621" wp14:editId="3100AD38">
            <wp:extent cx="5943600" cy="3622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22675"/>
                    </a:xfrm>
                    <a:prstGeom prst="rect">
                      <a:avLst/>
                    </a:prstGeom>
                    <a:noFill/>
                    <a:ln>
                      <a:noFill/>
                    </a:ln>
                  </pic:spPr>
                </pic:pic>
              </a:graphicData>
            </a:graphic>
          </wp:inline>
        </w:drawing>
      </w:r>
    </w:p>
    <w:p w14:paraId="7FF3A29B" w14:textId="634B3381" w:rsidR="00CB030E" w:rsidRDefault="0080447D" w:rsidP="0080447D">
      <w:pPr>
        <w:pStyle w:val="Caption"/>
      </w:pPr>
      <w:r>
        <w:t xml:space="preserve">Figure </w:t>
      </w:r>
      <w:fldSimple w:instr=" SEQ Figure \* ARABIC ">
        <w:r w:rsidR="0053355F">
          <w:rPr>
            <w:noProof/>
          </w:rPr>
          <w:t>4</w:t>
        </w:r>
      </w:fldSimple>
      <w:r w:rsidRPr="007B06C0">
        <w:t>: Orders of magnitude difference for individual series. The "2" average is a case for the taking the log-normal distribution, as otherwise there would be a bias toward higher numbers.</w:t>
      </w:r>
    </w:p>
    <w:p w14:paraId="77A86187" w14:textId="3A7379C6" w:rsidR="004047E3" w:rsidRDefault="004047E3" w:rsidP="006F4886">
      <w:pPr>
        <w:spacing w:after="0" w:line="360" w:lineRule="auto"/>
      </w:pPr>
    </w:p>
    <w:p w14:paraId="7B138482" w14:textId="36CF586D" w:rsidR="004047E3" w:rsidRDefault="004047E3" w:rsidP="006F4886">
      <w:pPr>
        <w:spacing w:after="0" w:line="360" w:lineRule="auto"/>
      </w:pPr>
    </w:p>
    <w:p w14:paraId="4B802856" w14:textId="0E9843D0" w:rsidR="004047E3" w:rsidRDefault="004047E3" w:rsidP="006F4886">
      <w:pPr>
        <w:spacing w:after="0" w:line="360" w:lineRule="auto"/>
      </w:pPr>
    </w:p>
    <w:p w14:paraId="026E2A81" w14:textId="57614338" w:rsidR="004047E3" w:rsidRDefault="004047E3" w:rsidP="006F4886">
      <w:pPr>
        <w:spacing w:after="0" w:line="360" w:lineRule="auto"/>
      </w:pPr>
    </w:p>
    <w:p w14:paraId="495CA991" w14:textId="02E1F194" w:rsidR="004047E3" w:rsidRDefault="004047E3" w:rsidP="006F4886">
      <w:pPr>
        <w:spacing w:after="0" w:line="360" w:lineRule="auto"/>
      </w:pPr>
    </w:p>
    <w:p w14:paraId="30FD5C56" w14:textId="02CC111C" w:rsidR="004047E3" w:rsidRDefault="004047E3" w:rsidP="006F4886">
      <w:pPr>
        <w:spacing w:after="0" w:line="360" w:lineRule="auto"/>
      </w:pPr>
    </w:p>
    <w:p w14:paraId="69B91CB0" w14:textId="7D8E6AA5" w:rsidR="004047E3" w:rsidRDefault="004047E3" w:rsidP="006F4886">
      <w:pPr>
        <w:spacing w:after="0" w:line="360" w:lineRule="auto"/>
      </w:pPr>
    </w:p>
    <w:p w14:paraId="5B9E438F" w14:textId="6192BC75" w:rsidR="004047E3" w:rsidRDefault="004047E3" w:rsidP="006F4886">
      <w:pPr>
        <w:spacing w:after="0" w:line="360" w:lineRule="auto"/>
      </w:pPr>
    </w:p>
    <w:p w14:paraId="5554C9D7" w14:textId="30D0282E" w:rsidR="004047E3" w:rsidRDefault="004047E3" w:rsidP="006F4886">
      <w:pPr>
        <w:spacing w:after="0" w:line="360" w:lineRule="auto"/>
      </w:pPr>
    </w:p>
    <w:p w14:paraId="3CA235D7" w14:textId="35F85DBC" w:rsidR="004047E3" w:rsidRDefault="004047E3" w:rsidP="006F4886">
      <w:pPr>
        <w:spacing w:after="0" w:line="360" w:lineRule="auto"/>
      </w:pPr>
    </w:p>
    <w:p w14:paraId="1430CCF7" w14:textId="2F33E723" w:rsidR="004047E3" w:rsidRDefault="004047E3" w:rsidP="006F4886">
      <w:pPr>
        <w:spacing w:after="0" w:line="360" w:lineRule="auto"/>
      </w:pPr>
    </w:p>
    <w:p w14:paraId="75370786" w14:textId="5B288967" w:rsidR="004047E3" w:rsidRDefault="004047E3" w:rsidP="006F4886">
      <w:pPr>
        <w:spacing w:after="0" w:line="360" w:lineRule="auto"/>
      </w:pPr>
    </w:p>
    <w:p w14:paraId="7CE1DD33" w14:textId="7FEFE329" w:rsidR="004047E3" w:rsidRDefault="004047E3" w:rsidP="006F4886">
      <w:pPr>
        <w:spacing w:after="0" w:line="360" w:lineRule="auto"/>
      </w:pPr>
    </w:p>
    <w:p w14:paraId="30EAA2FE" w14:textId="77777777" w:rsidR="004047E3" w:rsidRDefault="004047E3" w:rsidP="006F4886">
      <w:pPr>
        <w:spacing w:after="0" w:line="360" w:lineRule="auto"/>
      </w:pPr>
    </w:p>
    <w:p w14:paraId="26472CE2" w14:textId="33CE3473" w:rsidR="00127BC5" w:rsidRDefault="0080447D" w:rsidP="00127BC5">
      <w:pPr>
        <w:keepNext/>
        <w:spacing w:after="0" w:line="360" w:lineRule="auto"/>
      </w:pPr>
      <w:r>
        <w:rPr>
          <w:noProof/>
        </w:rPr>
        <w:lastRenderedPageBreak/>
        <w:drawing>
          <wp:inline distT="0" distB="0" distL="0" distR="0" wp14:anchorId="1BB38075" wp14:editId="6365E7C6">
            <wp:extent cx="5943600" cy="3622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22675"/>
                    </a:xfrm>
                    <a:prstGeom prst="rect">
                      <a:avLst/>
                    </a:prstGeom>
                    <a:noFill/>
                    <a:ln>
                      <a:noFill/>
                    </a:ln>
                  </pic:spPr>
                </pic:pic>
              </a:graphicData>
            </a:graphic>
          </wp:inline>
        </w:drawing>
      </w:r>
    </w:p>
    <w:p w14:paraId="3499B4ED" w14:textId="704C4480" w:rsidR="00CA527A" w:rsidRPr="00127BC5" w:rsidRDefault="00127BC5" w:rsidP="00127BC5">
      <w:pPr>
        <w:pStyle w:val="Caption"/>
        <w:rPr>
          <w:i w:val="0"/>
          <w:iCs w:val="0"/>
        </w:rPr>
      </w:pPr>
      <w:r w:rsidRPr="00127BC5">
        <w:rPr>
          <w:i w:val="0"/>
          <w:iCs w:val="0"/>
        </w:rPr>
        <w:t xml:space="preserve">Figure </w:t>
      </w:r>
      <w:r w:rsidRPr="00127BC5">
        <w:rPr>
          <w:i w:val="0"/>
          <w:iCs w:val="0"/>
        </w:rPr>
        <w:fldChar w:fldCharType="begin"/>
      </w:r>
      <w:r w:rsidRPr="00127BC5">
        <w:rPr>
          <w:i w:val="0"/>
          <w:iCs w:val="0"/>
        </w:rPr>
        <w:instrText xml:space="preserve"> SEQ Figure \* ARABIC </w:instrText>
      </w:r>
      <w:r w:rsidRPr="00127BC5">
        <w:rPr>
          <w:i w:val="0"/>
          <w:iCs w:val="0"/>
        </w:rPr>
        <w:fldChar w:fldCharType="separate"/>
      </w:r>
      <w:r w:rsidR="0053355F">
        <w:rPr>
          <w:i w:val="0"/>
          <w:iCs w:val="0"/>
          <w:noProof/>
        </w:rPr>
        <w:t>5</w:t>
      </w:r>
      <w:r w:rsidRPr="00127BC5">
        <w:rPr>
          <w:i w:val="0"/>
          <w:iCs w:val="0"/>
        </w:rPr>
        <w:fldChar w:fldCharType="end"/>
      </w:r>
      <w:r>
        <w:rPr>
          <w:i w:val="0"/>
          <w:iCs w:val="0"/>
        </w:rPr>
        <w:t xml:space="preserve">: The </w:t>
      </w:r>
      <w:proofErr w:type="spellStart"/>
      <w:r>
        <w:rPr>
          <w:i w:val="0"/>
          <w:iCs w:val="0"/>
        </w:rPr>
        <w:t>CvTdb</w:t>
      </w:r>
      <w:proofErr w:type="spellEnd"/>
      <w:r>
        <w:rPr>
          <w:i w:val="0"/>
          <w:iCs w:val="0"/>
        </w:rPr>
        <w:t xml:space="preserve"> data was grouped into unique combinations of reference/route/dose/timepoint. Groups without replicate timepoints were removed. If all replicate timepoints corresponded to NA (non-detect) concentration values, those data were removed. If some, but not all replicate timepoints corresponded to NA concentration values, those NA concentration values were set equal to the limit of quantitation (LOQ). If the LOQ was unknown, it was assumed to equal 0.45 of minimum concentration value present. Each concentration value was normalized by the mean concentration value of each group. The red dashed lines mark the upper and lower bounds of </w:t>
      </w:r>
      <w:r w:rsidR="00D32669">
        <w:rPr>
          <w:i w:val="0"/>
          <w:iCs w:val="0"/>
        </w:rPr>
        <w:t>data</w:t>
      </w:r>
      <w:r>
        <w:rPr>
          <w:i w:val="0"/>
          <w:iCs w:val="0"/>
        </w:rPr>
        <w:t xml:space="preserve"> within two-fold of the mean (</w:t>
      </w:r>
      <w:r w:rsidR="00D32669">
        <w:rPr>
          <w:i w:val="0"/>
          <w:iCs w:val="0"/>
        </w:rPr>
        <w:t>0.5 and 2).</w:t>
      </w:r>
    </w:p>
    <w:p w14:paraId="55EC10A4" w14:textId="5C47504C" w:rsidR="00CA527A" w:rsidRDefault="00CA527A" w:rsidP="006F4886">
      <w:pPr>
        <w:spacing w:after="0" w:line="360" w:lineRule="auto"/>
      </w:pPr>
    </w:p>
    <w:p w14:paraId="0C1A12E2" w14:textId="5F530F83" w:rsidR="00CA527A" w:rsidRDefault="00CA527A" w:rsidP="006F4886">
      <w:pPr>
        <w:spacing w:after="0" w:line="360" w:lineRule="auto"/>
      </w:pPr>
    </w:p>
    <w:p w14:paraId="10870343" w14:textId="2694DFAF" w:rsidR="00CA527A" w:rsidRDefault="00CA527A" w:rsidP="006F4886">
      <w:pPr>
        <w:spacing w:after="0" w:line="360" w:lineRule="auto"/>
      </w:pPr>
    </w:p>
    <w:p w14:paraId="3855F4D9" w14:textId="549EEC1E" w:rsidR="00CA527A" w:rsidRDefault="00CA527A" w:rsidP="006F4886">
      <w:pPr>
        <w:spacing w:after="0" w:line="360" w:lineRule="auto"/>
      </w:pPr>
    </w:p>
    <w:p w14:paraId="6FD51915" w14:textId="5D3020D4" w:rsidR="00CA527A" w:rsidRDefault="00CA527A" w:rsidP="006F4886">
      <w:pPr>
        <w:spacing w:after="0" w:line="360" w:lineRule="auto"/>
      </w:pPr>
    </w:p>
    <w:p w14:paraId="1A685BEE" w14:textId="309B770E" w:rsidR="00CA527A" w:rsidRDefault="00CA527A" w:rsidP="006F4886">
      <w:pPr>
        <w:spacing w:after="0" w:line="360" w:lineRule="auto"/>
      </w:pPr>
    </w:p>
    <w:p w14:paraId="57331366" w14:textId="5D7C1C8D" w:rsidR="00CA527A" w:rsidRDefault="00CA527A" w:rsidP="006F4886">
      <w:pPr>
        <w:spacing w:after="0" w:line="360" w:lineRule="auto"/>
      </w:pPr>
    </w:p>
    <w:p w14:paraId="7D6027A8" w14:textId="6CDE6173" w:rsidR="00CA527A" w:rsidRDefault="00CA527A" w:rsidP="006F4886">
      <w:pPr>
        <w:spacing w:after="0" w:line="360" w:lineRule="auto"/>
      </w:pPr>
    </w:p>
    <w:p w14:paraId="2A4D57B7" w14:textId="742AC059" w:rsidR="00CA527A" w:rsidRDefault="00CA527A" w:rsidP="006F4886">
      <w:pPr>
        <w:spacing w:after="0" w:line="360" w:lineRule="auto"/>
      </w:pPr>
    </w:p>
    <w:p w14:paraId="2722115E" w14:textId="61010083" w:rsidR="00CA527A" w:rsidRDefault="00CA527A" w:rsidP="006F4886">
      <w:pPr>
        <w:spacing w:after="0" w:line="360" w:lineRule="auto"/>
      </w:pPr>
    </w:p>
    <w:p w14:paraId="6CDF50E2" w14:textId="6B06C520" w:rsidR="00D32669" w:rsidRDefault="0080447D" w:rsidP="00D32669">
      <w:pPr>
        <w:keepNext/>
        <w:spacing w:after="0" w:line="360" w:lineRule="auto"/>
      </w:pPr>
      <w:r>
        <w:rPr>
          <w:noProof/>
        </w:rPr>
        <w:lastRenderedPageBreak/>
        <w:drawing>
          <wp:inline distT="0" distB="0" distL="0" distR="0" wp14:anchorId="05B9D9FC" wp14:editId="5F705CAA">
            <wp:extent cx="5943600" cy="3622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22675"/>
                    </a:xfrm>
                    <a:prstGeom prst="rect">
                      <a:avLst/>
                    </a:prstGeom>
                    <a:noFill/>
                    <a:ln>
                      <a:noFill/>
                    </a:ln>
                  </pic:spPr>
                </pic:pic>
              </a:graphicData>
            </a:graphic>
          </wp:inline>
        </w:drawing>
      </w:r>
    </w:p>
    <w:p w14:paraId="7E7D98B9" w14:textId="4B299C72" w:rsidR="00CA527A" w:rsidRPr="00D32669" w:rsidRDefault="00D32669" w:rsidP="00D32669">
      <w:pPr>
        <w:pStyle w:val="Caption"/>
        <w:rPr>
          <w:i w:val="0"/>
          <w:iCs w:val="0"/>
        </w:rPr>
      </w:pPr>
      <w:r w:rsidRPr="00D32669">
        <w:rPr>
          <w:i w:val="0"/>
          <w:iCs w:val="0"/>
        </w:rPr>
        <w:t xml:space="preserve">Figure </w:t>
      </w:r>
      <w:r w:rsidRPr="00D32669">
        <w:rPr>
          <w:i w:val="0"/>
          <w:iCs w:val="0"/>
        </w:rPr>
        <w:fldChar w:fldCharType="begin"/>
      </w:r>
      <w:r w:rsidRPr="00D32669">
        <w:rPr>
          <w:i w:val="0"/>
          <w:iCs w:val="0"/>
        </w:rPr>
        <w:instrText xml:space="preserve"> SEQ Figure \* ARABIC </w:instrText>
      </w:r>
      <w:r w:rsidRPr="00D32669">
        <w:rPr>
          <w:i w:val="0"/>
          <w:iCs w:val="0"/>
        </w:rPr>
        <w:fldChar w:fldCharType="separate"/>
      </w:r>
      <w:r w:rsidR="0053355F">
        <w:rPr>
          <w:i w:val="0"/>
          <w:iCs w:val="0"/>
          <w:noProof/>
        </w:rPr>
        <w:t>6</w:t>
      </w:r>
      <w:r w:rsidRPr="00D32669">
        <w:rPr>
          <w:i w:val="0"/>
          <w:iCs w:val="0"/>
        </w:rPr>
        <w:fldChar w:fldCharType="end"/>
      </w:r>
      <w:r>
        <w:rPr>
          <w:i w:val="0"/>
          <w:iCs w:val="0"/>
        </w:rPr>
        <w:t>: Concentrations were predicted by applying estimated model parameters to the timepoints present in the data.</w:t>
      </w:r>
      <w:r w:rsidR="00F4644A">
        <w:rPr>
          <w:i w:val="0"/>
          <w:iCs w:val="0"/>
        </w:rPr>
        <w:t xml:space="preserve"> Predicted concentrations were normalized by observed concentrations at their corresponding timepoints. The red dashed lines mark the lower and upper bounds of predicted data within two-fold of observed data. </w:t>
      </w:r>
    </w:p>
    <w:p w14:paraId="7B5DD97B" w14:textId="3FAA2A43" w:rsidR="00CA527A" w:rsidRDefault="00CA527A" w:rsidP="006F4886">
      <w:pPr>
        <w:spacing w:after="0" w:line="360" w:lineRule="auto"/>
      </w:pPr>
    </w:p>
    <w:p w14:paraId="7E240FD9" w14:textId="4880EAEC" w:rsidR="00CA527A" w:rsidRDefault="00CA527A" w:rsidP="006F4886">
      <w:pPr>
        <w:spacing w:after="0" w:line="360" w:lineRule="auto"/>
      </w:pPr>
    </w:p>
    <w:p w14:paraId="3ED8179A" w14:textId="030E438B" w:rsidR="00CA527A" w:rsidRDefault="00CA527A" w:rsidP="006F4886">
      <w:pPr>
        <w:spacing w:after="0" w:line="360" w:lineRule="auto"/>
      </w:pPr>
    </w:p>
    <w:p w14:paraId="5541E1BE" w14:textId="5B7E2358" w:rsidR="00CA527A" w:rsidRDefault="00CA527A" w:rsidP="006F4886">
      <w:pPr>
        <w:spacing w:after="0" w:line="360" w:lineRule="auto"/>
      </w:pPr>
    </w:p>
    <w:p w14:paraId="111ED857" w14:textId="675E2E43" w:rsidR="00CA527A" w:rsidRDefault="00CA527A" w:rsidP="006F4886">
      <w:pPr>
        <w:spacing w:after="0" w:line="360" w:lineRule="auto"/>
      </w:pPr>
    </w:p>
    <w:p w14:paraId="5BD0C540" w14:textId="732C19B0" w:rsidR="00CA527A" w:rsidRDefault="00CA527A" w:rsidP="006F4886">
      <w:pPr>
        <w:spacing w:after="0" w:line="360" w:lineRule="auto"/>
      </w:pPr>
    </w:p>
    <w:p w14:paraId="7DE27549" w14:textId="73BA7790" w:rsidR="00CA527A" w:rsidRDefault="00CA527A" w:rsidP="006F4886">
      <w:pPr>
        <w:spacing w:after="0" w:line="360" w:lineRule="auto"/>
      </w:pPr>
    </w:p>
    <w:p w14:paraId="5389CDDE" w14:textId="68AB8F8B" w:rsidR="00CA527A" w:rsidRDefault="00CA527A" w:rsidP="006F4886">
      <w:pPr>
        <w:spacing w:after="0" w:line="360" w:lineRule="auto"/>
      </w:pPr>
    </w:p>
    <w:p w14:paraId="18AEB5CB" w14:textId="183BC13D" w:rsidR="00CA527A" w:rsidRDefault="00CA527A" w:rsidP="006F4886">
      <w:pPr>
        <w:spacing w:after="0" w:line="360" w:lineRule="auto"/>
      </w:pPr>
    </w:p>
    <w:p w14:paraId="47710F76" w14:textId="5D92835F" w:rsidR="004047E3" w:rsidRDefault="004047E3" w:rsidP="006F4886">
      <w:pPr>
        <w:spacing w:after="0" w:line="360" w:lineRule="auto"/>
      </w:pPr>
    </w:p>
    <w:p w14:paraId="58C6CADF" w14:textId="5D61B469" w:rsidR="004047E3" w:rsidRDefault="004047E3" w:rsidP="006F4886">
      <w:pPr>
        <w:spacing w:after="0" w:line="360" w:lineRule="auto"/>
      </w:pPr>
    </w:p>
    <w:p w14:paraId="38455AC0" w14:textId="779864F1" w:rsidR="007A740D" w:rsidRDefault="0078417C" w:rsidP="007A740D">
      <w:pPr>
        <w:keepNext/>
        <w:spacing w:after="0" w:line="360" w:lineRule="auto"/>
      </w:pPr>
      <w:r>
        <w:lastRenderedPageBreak/>
        <w:t>–––</w:t>
      </w:r>
      <w:r w:rsidRPr="0078417C">
        <w:rPr>
          <w:noProof/>
        </w:rPr>
        <w:t xml:space="preserve"> </w:t>
      </w:r>
      <w:r w:rsidRPr="0078417C">
        <w:rPr>
          <w:noProof/>
        </w:rPr>
        <w:drawing>
          <wp:inline distT="0" distB="0" distL="0" distR="0" wp14:anchorId="22ECF580" wp14:editId="31A7AFB1">
            <wp:extent cx="5943600" cy="3618865"/>
            <wp:effectExtent l="0" t="0" r="0" b="635"/>
            <wp:docPr id="8" name="Picture 2">
              <a:extLst xmlns:a="http://schemas.openxmlformats.org/drawingml/2006/main">
                <a:ext uri="{FF2B5EF4-FFF2-40B4-BE49-F238E27FC236}">
                  <a16:creationId xmlns:a16="http://schemas.microsoft.com/office/drawing/2014/main" id="{6755A182-FE9C-41BE-99D8-AE673D6D38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755A182-FE9C-41BE-99D8-AE673D6D3877}"/>
                        </a:ext>
                      </a:extLst>
                    </pic:cNvPr>
                    <pic:cNvPicPr>
                      <a:picLocks noChangeAspect="1"/>
                    </pic:cNvPicPr>
                  </pic:nvPicPr>
                  <pic:blipFill>
                    <a:blip r:embed="rId20"/>
                    <a:stretch>
                      <a:fillRect/>
                    </a:stretch>
                  </pic:blipFill>
                  <pic:spPr>
                    <a:xfrm>
                      <a:off x="0" y="0"/>
                      <a:ext cx="5943600" cy="3618865"/>
                    </a:xfrm>
                    <a:prstGeom prst="rect">
                      <a:avLst/>
                    </a:prstGeom>
                  </pic:spPr>
                </pic:pic>
              </a:graphicData>
            </a:graphic>
          </wp:inline>
        </w:drawing>
      </w:r>
    </w:p>
    <w:p w14:paraId="0115571D" w14:textId="7ECF19AC" w:rsidR="00CA527A" w:rsidRPr="006E7661" w:rsidRDefault="007A740D" w:rsidP="006E7661">
      <w:pPr>
        <w:pStyle w:val="Caption"/>
        <w:rPr>
          <w:i w:val="0"/>
          <w:iCs w:val="0"/>
        </w:rPr>
      </w:pPr>
      <w:r w:rsidRPr="007A740D">
        <w:rPr>
          <w:i w:val="0"/>
          <w:iCs w:val="0"/>
        </w:rPr>
        <w:t xml:space="preserve">Figure </w:t>
      </w:r>
      <w:r w:rsidRPr="007A740D">
        <w:rPr>
          <w:i w:val="0"/>
          <w:iCs w:val="0"/>
        </w:rPr>
        <w:fldChar w:fldCharType="begin"/>
      </w:r>
      <w:r w:rsidRPr="007A740D">
        <w:rPr>
          <w:i w:val="0"/>
          <w:iCs w:val="0"/>
        </w:rPr>
        <w:instrText xml:space="preserve"> SEQ Figure \* ARABIC </w:instrText>
      </w:r>
      <w:r w:rsidRPr="007A740D">
        <w:rPr>
          <w:i w:val="0"/>
          <w:iCs w:val="0"/>
        </w:rPr>
        <w:fldChar w:fldCharType="separate"/>
      </w:r>
      <w:r w:rsidR="0053355F">
        <w:rPr>
          <w:i w:val="0"/>
          <w:iCs w:val="0"/>
          <w:noProof/>
        </w:rPr>
        <w:t>7</w:t>
      </w:r>
      <w:r w:rsidRPr="007A740D">
        <w:rPr>
          <w:i w:val="0"/>
          <w:iCs w:val="0"/>
        </w:rPr>
        <w:fldChar w:fldCharType="end"/>
      </w:r>
      <w:r w:rsidR="002049D0">
        <w:rPr>
          <w:i w:val="0"/>
          <w:iCs w:val="0"/>
        </w:rPr>
        <w:t>: Density plot of Model Error (predicted concentration / observed concentration) versus Data Variability (concentration normalized by mean concentration of replicate timepoints; see Figure 3)</w:t>
      </w:r>
      <w:r w:rsidR="00A14907">
        <w:rPr>
          <w:i w:val="0"/>
          <w:iCs w:val="0"/>
        </w:rPr>
        <w:t>. Colored panels define the ‘goodness’ of both the data and the model, based on whether those points are within two-fold of the mean (x-axis) and two-fold of the observed concentration (y-axis). The “Center” panel (the densest area) represents data where points correspond to both a Data Variability within two-fold of the mean and a Model Error within two-fold of the observed concentrations. Under the 1-Compartment Model, 4</w:t>
      </w:r>
      <w:r w:rsidR="006E7661">
        <w:rPr>
          <w:i w:val="0"/>
          <w:iCs w:val="0"/>
        </w:rPr>
        <w:t>7</w:t>
      </w:r>
      <w:r w:rsidR="00A14907">
        <w:rPr>
          <w:i w:val="0"/>
          <w:iCs w:val="0"/>
        </w:rPr>
        <w:t>.</w:t>
      </w:r>
      <w:r w:rsidR="006E7661">
        <w:rPr>
          <w:i w:val="0"/>
          <w:iCs w:val="0"/>
        </w:rPr>
        <w:t>3</w:t>
      </w:r>
      <w:r w:rsidR="00A14907">
        <w:rPr>
          <w:i w:val="0"/>
          <w:iCs w:val="0"/>
        </w:rPr>
        <w:t xml:space="preserve">% of points </w:t>
      </w:r>
      <w:r w:rsidR="00077521">
        <w:rPr>
          <w:i w:val="0"/>
          <w:iCs w:val="0"/>
        </w:rPr>
        <w:t>lie</w:t>
      </w:r>
      <w:r w:rsidR="00A14907">
        <w:rPr>
          <w:i w:val="0"/>
          <w:iCs w:val="0"/>
        </w:rPr>
        <w:t xml:space="preserve"> in th</w:t>
      </w:r>
      <w:r w:rsidR="00077521">
        <w:rPr>
          <w:i w:val="0"/>
          <w:iCs w:val="0"/>
        </w:rPr>
        <w:t xml:space="preserve">e “Center” area. Under the 2-Compartment Model, </w:t>
      </w:r>
      <w:r w:rsidR="006E7661">
        <w:rPr>
          <w:i w:val="0"/>
          <w:iCs w:val="0"/>
        </w:rPr>
        <w:t>53.4</w:t>
      </w:r>
      <w:r w:rsidR="00077521">
        <w:rPr>
          <w:i w:val="0"/>
          <w:iCs w:val="0"/>
        </w:rPr>
        <w:t>% of points lie in the “Center” area.</w:t>
      </w:r>
    </w:p>
    <w:p w14:paraId="6779BA70" w14:textId="43F24D1A" w:rsidR="004047E3" w:rsidRDefault="004047E3" w:rsidP="006F4886">
      <w:pPr>
        <w:spacing w:after="0" w:line="360" w:lineRule="auto"/>
      </w:pPr>
    </w:p>
    <w:p w14:paraId="4184C64C" w14:textId="1DB82203" w:rsidR="004047E3" w:rsidRDefault="004047E3" w:rsidP="006F4886">
      <w:pPr>
        <w:spacing w:after="0" w:line="360" w:lineRule="auto"/>
      </w:pPr>
    </w:p>
    <w:p w14:paraId="3BFD7CBF" w14:textId="06A772F2" w:rsidR="004047E3" w:rsidRDefault="004047E3" w:rsidP="006F4886">
      <w:pPr>
        <w:spacing w:after="0" w:line="360" w:lineRule="auto"/>
      </w:pPr>
    </w:p>
    <w:p w14:paraId="60F1734C" w14:textId="29E10C18" w:rsidR="004047E3" w:rsidRDefault="004047E3" w:rsidP="006F4886">
      <w:pPr>
        <w:spacing w:after="0" w:line="360" w:lineRule="auto"/>
      </w:pPr>
    </w:p>
    <w:p w14:paraId="3999B442" w14:textId="58A52303" w:rsidR="004047E3" w:rsidRDefault="004047E3" w:rsidP="006F4886">
      <w:pPr>
        <w:spacing w:after="0" w:line="360" w:lineRule="auto"/>
      </w:pPr>
    </w:p>
    <w:p w14:paraId="523D1E87" w14:textId="0DC9053A" w:rsidR="004047E3" w:rsidRDefault="004047E3" w:rsidP="006F4886">
      <w:pPr>
        <w:spacing w:after="0" w:line="360" w:lineRule="auto"/>
      </w:pPr>
    </w:p>
    <w:p w14:paraId="73DA2FEC" w14:textId="146D773C" w:rsidR="004047E3" w:rsidRDefault="004047E3" w:rsidP="006F4886">
      <w:pPr>
        <w:spacing w:after="0" w:line="360" w:lineRule="auto"/>
      </w:pPr>
    </w:p>
    <w:p w14:paraId="4683EE12" w14:textId="4E5107FF" w:rsidR="004047E3" w:rsidRDefault="004047E3" w:rsidP="006F4886">
      <w:pPr>
        <w:spacing w:after="0" w:line="360" w:lineRule="auto"/>
      </w:pPr>
    </w:p>
    <w:p w14:paraId="15ACAB37" w14:textId="1C310DD6" w:rsidR="004047E3" w:rsidRDefault="004047E3" w:rsidP="006F4886">
      <w:pPr>
        <w:spacing w:after="0" w:line="360" w:lineRule="auto"/>
      </w:pPr>
    </w:p>
    <w:p w14:paraId="20EC8EB4" w14:textId="2E2B5F91" w:rsidR="004047E3" w:rsidRDefault="004047E3" w:rsidP="006F4886">
      <w:pPr>
        <w:spacing w:after="0" w:line="360" w:lineRule="auto"/>
      </w:pPr>
    </w:p>
    <w:p w14:paraId="50FDFECA" w14:textId="3B245F4E" w:rsidR="004047E3" w:rsidRDefault="004047E3" w:rsidP="006F4886">
      <w:pPr>
        <w:spacing w:after="0" w:line="360" w:lineRule="auto"/>
      </w:pPr>
    </w:p>
    <w:p w14:paraId="7D68F798" w14:textId="3EEF6E44" w:rsidR="004047E3" w:rsidRDefault="004047E3" w:rsidP="006F4886">
      <w:pPr>
        <w:spacing w:after="0" w:line="360" w:lineRule="auto"/>
      </w:pPr>
    </w:p>
    <w:p w14:paraId="231FB4F3" w14:textId="126DA605" w:rsidR="004047E3" w:rsidRDefault="004047E3" w:rsidP="006F4886">
      <w:pPr>
        <w:spacing w:after="0" w:line="360" w:lineRule="auto"/>
      </w:pPr>
    </w:p>
    <w:p w14:paraId="1386DC32" w14:textId="37BA1D7E" w:rsidR="004047E3" w:rsidRDefault="004047E3" w:rsidP="006F4886">
      <w:pPr>
        <w:spacing w:after="0" w:line="360" w:lineRule="auto"/>
      </w:pPr>
    </w:p>
    <w:p w14:paraId="4C894297" w14:textId="0E665F48" w:rsidR="003971CE" w:rsidRDefault="00FA4755" w:rsidP="003971CE">
      <w:pPr>
        <w:keepNext/>
        <w:spacing w:after="0" w:line="360" w:lineRule="auto"/>
      </w:pPr>
      <w:r>
        <w:rPr>
          <w:noProof/>
        </w:rPr>
        <w:drawing>
          <wp:inline distT="0" distB="0" distL="0" distR="0" wp14:anchorId="1FC0E377" wp14:editId="7FC92295">
            <wp:extent cx="5943600" cy="3622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22675"/>
                    </a:xfrm>
                    <a:prstGeom prst="rect">
                      <a:avLst/>
                    </a:prstGeom>
                    <a:noFill/>
                    <a:ln>
                      <a:noFill/>
                    </a:ln>
                  </pic:spPr>
                </pic:pic>
              </a:graphicData>
            </a:graphic>
          </wp:inline>
        </w:drawing>
      </w:r>
    </w:p>
    <w:p w14:paraId="7A0A2E81" w14:textId="6D121837" w:rsidR="004047E3" w:rsidRDefault="003971CE" w:rsidP="003971CE">
      <w:pPr>
        <w:pStyle w:val="Caption"/>
      </w:pPr>
      <w:r>
        <w:t xml:space="preserve">Figure </w:t>
      </w:r>
      <w:fldSimple w:instr=" SEQ Figure \* ARABIC ">
        <w:r w:rsidR="0053355F">
          <w:rPr>
            <w:noProof/>
          </w:rPr>
          <w:t>8</w:t>
        </w:r>
      </w:fldSimple>
      <w:r>
        <w:t>:</w:t>
      </w:r>
    </w:p>
    <w:p w14:paraId="7ADADD15" w14:textId="0CA17544" w:rsidR="00CA527A" w:rsidRDefault="00CA527A" w:rsidP="006F4886">
      <w:pPr>
        <w:spacing w:after="0" w:line="360" w:lineRule="auto"/>
      </w:pPr>
    </w:p>
    <w:p w14:paraId="291C6422" w14:textId="3184C2A9" w:rsidR="004047E3" w:rsidRDefault="004047E3" w:rsidP="006F4886">
      <w:pPr>
        <w:spacing w:after="0" w:line="360" w:lineRule="auto"/>
      </w:pPr>
    </w:p>
    <w:p w14:paraId="4D2CA43C" w14:textId="44A57FA4" w:rsidR="004047E3" w:rsidRDefault="004047E3" w:rsidP="006F4886">
      <w:pPr>
        <w:spacing w:after="0" w:line="360" w:lineRule="auto"/>
      </w:pPr>
    </w:p>
    <w:p w14:paraId="1C1E9B5C" w14:textId="5D3AD7A9" w:rsidR="004047E3" w:rsidRDefault="004047E3" w:rsidP="006F4886">
      <w:pPr>
        <w:spacing w:after="0" w:line="360" w:lineRule="auto"/>
      </w:pPr>
    </w:p>
    <w:p w14:paraId="357053EC" w14:textId="3150634C" w:rsidR="004047E3" w:rsidRDefault="004047E3" w:rsidP="006F4886">
      <w:pPr>
        <w:spacing w:after="0" w:line="360" w:lineRule="auto"/>
      </w:pPr>
    </w:p>
    <w:p w14:paraId="73FE16EC" w14:textId="75C26467" w:rsidR="004047E3" w:rsidRDefault="004047E3" w:rsidP="006F4886">
      <w:pPr>
        <w:spacing w:after="0" w:line="360" w:lineRule="auto"/>
      </w:pPr>
    </w:p>
    <w:p w14:paraId="3D92A93F" w14:textId="3E73AA08" w:rsidR="004047E3" w:rsidRDefault="004047E3" w:rsidP="006F4886">
      <w:pPr>
        <w:spacing w:after="0" w:line="360" w:lineRule="auto"/>
      </w:pPr>
    </w:p>
    <w:p w14:paraId="764ECE11" w14:textId="48446839" w:rsidR="004047E3" w:rsidRDefault="004047E3" w:rsidP="006F4886">
      <w:pPr>
        <w:spacing w:after="0" w:line="360" w:lineRule="auto"/>
      </w:pPr>
    </w:p>
    <w:p w14:paraId="035F2AE7" w14:textId="74FD8B60" w:rsidR="004047E3" w:rsidRDefault="004047E3" w:rsidP="006F4886">
      <w:pPr>
        <w:spacing w:after="0" w:line="360" w:lineRule="auto"/>
      </w:pPr>
    </w:p>
    <w:p w14:paraId="3DD8C934" w14:textId="40AB95F3" w:rsidR="004047E3" w:rsidRDefault="004047E3" w:rsidP="006F4886">
      <w:pPr>
        <w:spacing w:after="0" w:line="360" w:lineRule="auto"/>
      </w:pPr>
    </w:p>
    <w:p w14:paraId="11A45EC0" w14:textId="69D3AC90" w:rsidR="004047E3" w:rsidRDefault="004047E3" w:rsidP="006F4886">
      <w:pPr>
        <w:spacing w:after="0" w:line="360" w:lineRule="auto"/>
      </w:pPr>
    </w:p>
    <w:p w14:paraId="788FEEB8" w14:textId="44C603F3" w:rsidR="004047E3" w:rsidRDefault="004047E3" w:rsidP="006F4886">
      <w:pPr>
        <w:spacing w:after="0" w:line="360" w:lineRule="auto"/>
      </w:pPr>
    </w:p>
    <w:p w14:paraId="7B926BE6" w14:textId="3B42429A" w:rsidR="004047E3" w:rsidRDefault="004047E3" w:rsidP="006F4886">
      <w:pPr>
        <w:spacing w:after="0" w:line="360" w:lineRule="auto"/>
      </w:pPr>
    </w:p>
    <w:p w14:paraId="7801E515" w14:textId="7BBE6058" w:rsidR="004047E3" w:rsidRDefault="004047E3" w:rsidP="006F4886">
      <w:pPr>
        <w:spacing w:after="0" w:line="360" w:lineRule="auto"/>
      </w:pPr>
    </w:p>
    <w:p w14:paraId="31EBB132" w14:textId="277C6001" w:rsidR="004047E3" w:rsidRDefault="004047E3" w:rsidP="006F4886">
      <w:pPr>
        <w:spacing w:after="0" w:line="360" w:lineRule="auto"/>
      </w:pPr>
    </w:p>
    <w:p w14:paraId="5E358DEC" w14:textId="7F91A8E6" w:rsidR="004E0FBD" w:rsidRDefault="00226A41" w:rsidP="006F4886">
      <w:pPr>
        <w:pStyle w:val="Heading1"/>
        <w:spacing w:line="360" w:lineRule="auto"/>
      </w:pPr>
      <w:r>
        <w:t>Table</w:t>
      </w:r>
      <w:r w:rsidR="004E0FBD">
        <w:t>s</w:t>
      </w:r>
    </w:p>
    <w:p w14:paraId="116FE6F4" w14:textId="69D96392" w:rsidR="00030E11" w:rsidRDefault="00030E11"/>
    <w:p w14:paraId="3EF81B7A" w14:textId="77777777" w:rsidR="00F90A00" w:rsidRDefault="00F90A00">
      <w:pPr>
        <w:rPr>
          <w:rFonts w:asciiTheme="majorHAnsi" w:eastAsiaTheme="majorEastAsia" w:hAnsiTheme="majorHAnsi" w:cstheme="majorBidi"/>
          <w:color w:val="2F5496" w:themeColor="accent1" w:themeShade="BF"/>
          <w:sz w:val="32"/>
          <w:szCs w:val="32"/>
        </w:rPr>
      </w:pPr>
      <w:r>
        <w:br w:type="page"/>
      </w:r>
    </w:p>
    <w:p w14:paraId="67B5E0FB" w14:textId="402AA491" w:rsidR="001F7BDE" w:rsidRDefault="001F7BDE" w:rsidP="006F4886">
      <w:pPr>
        <w:pStyle w:val="Heading1"/>
        <w:spacing w:line="360" w:lineRule="auto"/>
      </w:pPr>
      <w:r>
        <w:lastRenderedPageBreak/>
        <w:t>Supplemental Tables</w:t>
      </w:r>
    </w:p>
    <w:p w14:paraId="2221D25D" w14:textId="5F06018A" w:rsidR="0078417C" w:rsidRPr="00D638C2" w:rsidRDefault="0078417C" w:rsidP="0078417C">
      <w:pPr>
        <w:spacing w:after="0" w:line="360" w:lineRule="auto"/>
        <w:rPr>
          <w:sz w:val="12"/>
          <w:szCs w:val="12"/>
        </w:rPr>
      </w:pPr>
      <w:r>
        <w:t>Supplemental Table 1: Empirical (one and two compartment model) toxicokinetic parameter estimates</w:t>
      </w:r>
    </w:p>
    <w:p w14:paraId="6FE8D2B2" w14:textId="77777777" w:rsidR="00345AC7" w:rsidRPr="008A3B67" w:rsidRDefault="00345AC7" w:rsidP="006F4886">
      <w:pPr>
        <w:spacing w:after="0" w:line="360" w:lineRule="auto"/>
        <w:rPr>
          <w:i/>
          <w:iCs/>
        </w:rPr>
      </w:pPr>
    </w:p>
    <w:p w14:paraId="749D5288" w14:textId="77777777" w:rsidR="0069625F" w:rsidRDefault="0069625F">
      <w:r>
        <w:br w:type="page"/>
      </w:r>
    </w:p>
    <w:p w14:paraId="41D990B1" w14:textId="4DF8A2B9" w:rsidR="008256DF" w:rsidRPr="00D638C2" w:rsidRDefault="001A77AE" w:rsidP="008256DF">
      <w:pPr>
        <w:spacing w:after="0" w:line="360" w:lineRule="auto"/>
        <w:rPr>
          <w:sz w:val="12"/>
          <w:szCs w:val="12"/>
        </w:rPr>
      </w:pPr>
      <w:r>
        <w:lastRenderedPageBreak/>
        <w:t>S</w:t>
      </w:r>
      <w:r w:rsidR="008256DF">
        <w:t>upplemental Table 3: Empirical (one and two compartment model) toxicokinetic parameter estimates</w:t>
      </w:r>
    </w:p>
    <w:p w14:paraId="57C9E45B" w14:textId="52909E9B" w:rsidR="008256DF" w:rsidRDefault="008256DF" w:rsidP="00D638C2">
      <w:pPr>
        <w:spacing w:after="0" w:line="360" w:lineRule="auto"/>
      </w:pPr>
    </w:p>
    <w:tbl>
      <w:tblPr>
        <w:tblStyle w:val="TableGrid"/>
        <w:tblW w:w="0" w:type="auto"/>
        <w:tblLook w:val="04A0" w:firstRow="1" w:lastRow="0" w:firstColumn="1" w:lastColumn="0" w:noHBand="0" w:noVBand="1"/>
      </w:tblPr>
      <w:tblGrid>
        <w:gridCol w:w="2835"/>
        <w:gridCol w:w="867"/>
        <w:gridCol w:w="628"/>
        <w:gridCol w:w="838"/>
        <w:gridCol w:w="839"/>
        <w:gridCol w:w="840"/>
        <w:gridCol w:w="596"/>
        <w:gridCol w:w="596"/>
        <w:gridCol w:w="671"/>
        <w:gridCol w:w="640"/>
      </w:tblGrid>
      <w:tr w:rsidR="008256DF" w:rsidRPr="008256DF" w14:paraId="1A8C87AE" w14:textId="77777777" w:rsidTr="008256DF">
        <w:trPr>
          <w:trHeight w:val="288"/>
        </w:trPr>
        <w:tc>
          <w:tcPr>
            <w:tcW w:w="2845" w:type="dxa"/>
            <w:noWrap/>
            <w:hideMark/>
          </w:tcPr>
          <w:p w14:paraId="774A5D08" w14:textId="77777777" w:rsidR="008256DF" w:rsidRPr="008256DF" w:rsidRDefault="008256DF" w:rsidP="008256DF">
            <w:pPr>
              <w:spacing w:line="360" w:lineRule="auto"/>
              <w:rPr>
                <w:b/>
                <w:bCs/>
                <w:sz w:val="12"/>
                <w:szCs w:val="12"/>
              </w:rPr>
            </w:pPr>
            <w:r w:rsidRPr="008256DF">
              <w:rPr>
                <w:b/>
                <w:bCs/>
                <w:sz w:val="12"/>
                <w:szCs w:val="12"/>
              </w:rPr>
              <w:t>Compound</w:t>
            </w:r>
          </w:p>
        </w:tc>
        <w:tc>
          <w:tcPr>
            <w:tcW w:w="869" w:type="dxa"/>
            <w:noWrap/>
            <w:hideMark/>
          </w:tcPr>
          <w:p w14:paraId="7AE00446" w14:textId="77777777" w:rsidR="008256DF" w:rsidRPr="008256DF" w:rsidRDefault="008256DF" w:rsidP="008256DF">
            <w:pPr>
              <w:spacing w:line="360" w:lineRule="auto"/>
              <w:rPr>
                <w:b/>
                <w:bCs/>
                <w:sz w:val="12"/>
                <w:szCs w:val="12"/>
              </w:rPr>
            </w:pPr>
            <w:r w:rsidRPr="008256DF">
              <w:rPr>
                <w:b/>
                <w:bCs/>
                <w:sz w:val="12"/>
                <w:szCs w:val="12"/>
              </w:rPr>
              <w:t>CAS</w:t>
            </w:r>
          </w:p>
        </w:tc>
        <w:tc>
          <w:tcPr>
            <w:tcW w:w="629" w:type="dxa"/>
            <w:noWrap/>
            <w:hideMark/>
          </w:tcPr>
          <w:p w14:paraId="7F10E1BE" w14:textId="77777777" w:rsidR="008256DF" w:rsidRPr="008256DF" w:rsidRDefault="008256DF" w:rsidP="008256DF">
            <w:pPr>
              <w:spacing w:line="360" w:lineRule="auto"/>
              <w:rPr>
                <w:b/>
                <w:bCs/>
                <w:sz w:val="12"/>
                <w:szCs w:val="12"/>
              </w:rPr>
            </w:pPr>
            <w:r w:rsidRPr="008256DF">
              <w:rPr>
                <w:b/>
                <w:bCs/>
                <w:sz w:val="12"/>
                <w:szCs w:val="12"/>
              </w:rPr>
              <w:t>Species</w:t>
            </w:r>
          </w:p>
        </w:tc>
        <w:tc>
          <w:tcPr>
            <w:tcW w:w="840" w:type="dxa"/>
            <w:noWrap/>
            <w:hideMark/>
          </w:tcPr>
          <w:p w14:paraId="45B14104" w14:textId="77777777" w:rsidR="008256DF" w:rsidRPr="008256DF" w:rsidRDefault="008256DF" w:rsidP="008256DF">
            <w:pPr>
              <w:spacing w:line="360" w:lineRule="auto"/>
              <w:rPr>
                <w:b/>
                <w:bCs/>
                <w:sz w:val="12"/>
                <w:szCs w:val="12"/>
              </w:rPr>
            </w:pPr>
            <w:r w:rsidRPr="008256DF">
              <w:rPr>
                <w:b/>
                <w:bCs/>
                <w:sz w:val="12"/>
                <w:szCs w:val="12"/>
              </w:rPr>
              <w:t>Reference</w:t>
            </w:r>
          </w:p>
        </w:tc>
        <w:tc>
          <w:tcPr>
            <w:tcW w:w="842" w:type="dxa"/>
            <w:noWrap/>
            <w:hideMark/>
          </w:tcPr>
          <w:p w14:paraId="3C180E32" w14:textId="26CDBBBF" w:rsidR="008256DF" w:rsidRPr="008256DF" w:rsidRDefault="008256DF" w:rsidP="008256DF">
            <w:pPr>
              <w:spacing w:line="360" w:lineRule="auto"/>
              <w:rPr>
                <w:b/>
                <w:bCs/>
                <w:sz w:val="12"/>
                <w:szCs w:val="12"/>
              </w:rPr>
            </w:pPr>
            <w:r w:rsidRPr="008256DF">
              <w:rPr>
                <w:b/>
                <w:bCs/>
                <w:sz w:val="12"/>
                <w:szCs w:val="12"/>
              </w:rPr>
              <w:t>AIC</w:t>
            </w:r>
            <w:r>
              <w:rPr>
                <w:b/>
                <w:bCs/>
                <w:sz w:val="12"/>
                <w:szCs w:val="12"/>
              </w:rPr>
              <w:t>_</w:t>
            </w:r>
            <w:r w:rsidRPr="008256DF">
              <w:rPr>
                <w:b/>
                <w:bCs/>
                <w:sz w:val="12"/>
                <w:szCs w:val="12"/>
              </w:rPr>
              <w:t>1comp</w:t>
            </w:r>
          </w:p>
        </w:tc>
        <w:tc>
          <w:tcPr>
            <w:tcW w:w="843" w:type="dxa"/>
            <w:noWrap/>
            <w:hideMark/>
          </w:tcPr>
          <w:p w14:paraId="01E5628B" w14:textId="7CCDD79D" w:rsidR="008256DF" w:rsidRPr="008256DF" w:rsidRDefault="008256DF" w:rsidP="008256DF">
            <w:pPr>
              <w:spacing w:line="360" w:lineRule="auto"/>
              <w:rPr>
                <w:b/>
                <w:bCs/>
                <w:sz w:val="12"/>
                <w:szCs w:val="12"/>
              </w:rPr>
            </w:pPr>
            <w:r w:rsidRPr="008256DF">
              <w:rPr>
                <w:b/>
                <w:bCs/>
                <w:sz w:val="12"/>
                <w:szCs w:val="12"/>
              </w:rPr>
              <w:t>AIC</w:t>
            </w:r>
            <w:r>
              <w:rPr>
                <w:b/>
                <w:bCs/>
                <w:sz w:val="12"/>
                <w:szCs w:val="12"/>
              </w:rPr>
              <w:t>_</w:t>
            </w:r>
            <w:r w:rsidRPr="008256DF">
              <w:rPr>
                <w:b/>
                <w:bCs/>
                <w:sz w:val="12"/>
                <w:szCs w:val="12"/>
              </w:rPr>
              <w:t>2comp</w:t>
            </w:r>
          </w:p>
        </w:tc>
        <w:tc>
          <w:tcPr>
            <w:tcW w:w="598" w:type="dxa"/>
            <w:noWrap/>
            <w:hideMark/>
          </w:tcPr>
          <w:p w14:paraId="580221D2" w14:textId="77777777" w:rsidR="008256DF" w:rsidRPr="008256DF" w:rsidRDefault="008256DF" w:rsidP="008256DF">
            <w:pPr>
              <w:spacing w:line="360" w:lineRule="auto"/>
              <w:rPr>
                <w:b/>
                <w:bCs/>
                <w:sz w:val="12"/>
                <w:szCs w:val="12"/>
              </w:rPr>
            </w:pPr>
            <w:r w:rsidRPr="008256DF">
              <w:rPr>
                <w:b/>
                <w:bCs/>
                <w:sz w:val="12"/>
                <w:szCs w:val="12"/>
              </w:rPr>
              <w:t>Model</w:t>
            </w:r>
          </w:p>
        </w:tc>
        <w:tc>
          <w:tcPr>
            <w:tcW w:w="598" w:type="dxa"/>
            <w:noWrap/>
            <w:hideMark/>
          </w:tcPr>
          <w:p w14:paraId="64D85F63" w14:textId="77777777" w:rsidR="008256DF" w:rsidRPr="008256DF" w:rsidRDefault="008256DF" w:rsidP="008256DF">
            <w:pPr>
              <w:spacing w:line="360" w:lineRule="auto"/>
              <w:rPr>
                <w:b/>
                <w:bCs/>
                <w:sz w:val="12"/>
                <w:szCs w:val="12"/>
              </w:rPr>
            </w:pPr>
            <w:proofErr w:type="spellStart"/>
            <w:r w:rsidRPr="008256DF">
              <w:rPr>
                <w:b/>
                <w:bCs/>
                <w:sz w:val="12"/>
                <w:szCs w:val="12"/>
              </w:rPr>
              <w:t>Vdist</w:t>
            </w:r>
            <w:proofErr w:type="spellEnd"/>
          </w:p>
        </w:tc>
        <w:tc>
          <w:tcPr>
            <w:tcW w:w="658" w:type="dxa"/>
            <w:noWrap/>
            <w:hideMark/>
          </w:tcPr>
          <w:p w14:paraId="5BD05199" w14:textId="77777777" w:rsidR="008256DF" w:rsidRPr="008256DF" w:rsidRDefault="008256DF" w:rsidP="008256DF">
            <w:pPr>
              <w:spacing w:line="360" w:lineRule="auto"/>
              <w:rPr>
                <w:b/>
                <w:bCs/>
                <w:sz w:val="12"/>
                <w:szCs w:val="12"/>
              </w:rPr>
            </w:pPr>
            <w:proofErr w:type="spellStart"/>
            <w:r w:rsidRPr="008256DF">
              <w:rPr>
                <w:b/>
                <w:bCs/>
                <w:sz w:val="12"/>
                <w:szCs w:val="12"/>
              </w:rPr>
              <w:t>kelim</w:t>
            </w:r>
            <w:proofErr w:type="spellEnd"/>
          </w:p>
        </w:tc>
        <w:tc>
          <w:tcPr>
            <w:tcW w:w="628" w:type="dxa"/>
            <w:noWrap/>
            <w:hideMark/>
          </w:tcPr>
          <w:p w14:paraId="61D7455A" w14:textId="77777777" w:rsidR="008256DF" w:rsidRPr="008256DF" w:rsidRDefault="008256DF" w:rsidP="008256DF">
            <w:pPr>
              <w:spacing w:line="360" w:lineRule="auto"/>
              <w:rPr>
                <w:b/>
                <w:bCs/>
                <w:sz w:val="12"/>
                <w:szCs w:val="12"/>
              </w:rPr>
            </w:pPr>
            <w:proofErr w:type="spellStart"/>
            <w:r w:rsidRPr="008256DF">
              <w:rPr>
                <w:b/>
                <w:bCs/>
                <w:sz w:val="12"/>
                <w:szCs w:val="12"/>
              </w:rPr>
              <w:t>halflife</w:t>
            </w:r>
            <w:proofErr w:type="spellEnd"/>
          </w:p>
        </w:tc>
      </w:tr>
      <w:tr w:rsidR="008256DF" w:rsidRPr="008256DF" w14:paraId="75F12D2A" w14:textId="77777777" w:rsidTr="008256DF">
        <w:trPr>
          <w:trHeight w:val="288"/>
        </w:trPr>
        <w:tc>
          <w:tcPr>
            <w:tcW w:w="2845" w:type="dxa"/>
            <w:noWrap/>
            <w:hideMark/>
          </w:tcPr>
          <w:p w14:paraId="1C3DECF7" w14:textId="77777777" w:rsidR="008256DF" w:rsidRPr="008256DF" w:rsidRDefault="008256DF" w:rsidP="008256DF">
            <w:pPr>
              <w:spacing w:line="360" w:lineRule="auto"/>
              <w:rPr>
                <w:sz w:val="12"/>
                <w:szCs w:val="12"/>
              </w:rPr>
            </w:pPr>
            <w:r w:rsidRPr="008256DF">
              <w:rPr>
                <w:sz w:val="12"/>
                <w:szCs w:val="12"/>
              </w:rPr>
              <w:t>1,2-dichloroethane</w:t>
            </w:r>
          </w:p>
        </w:tc>
        <w:tc>
          <w:tcPr>
            <w:tcW w:w="869" w:type="dxa"/>
            <w:noWrap/>
            <w:hideMark/>
          </w:tcPr>
          <w:p w14:paraId="0EB86F8A" w14:textId="77777777" w:rsidR="008256DF" w:rsidRPr="008256DF" w:rsidRDefault="008256DF" w:rsidP="008256DF">
            <w:pPr>
              <w:spacing w:line="360" w:lineRule="auto"/>
              <w:rPr>
                <w:sz w:val="12"/>
                <w:szCs w:val="12"/>
              </w:rPr>
            </w:pPr>
            <w:r w:rsidRPr="008256DF">
              <w:rPr>
                <w:sz w:val="12"/>
                <w:szCs w:val="12"/>
              </w:rPr>
              <w:t>107-06-2</w:t>
            </w:r>
          </w:p>
        </w:tc>
        <w:tc>
          <w:tcPr>
            <w:tcW w:w="629" w:type="dxa"/>
            <w:noWrap/>
            <w:hideMark/>
          </w:tcPr>
          <w:p w14:paraId="549BB043"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73C5DDD7" w14:textId="77777777" w:rsidR="008256DF" w:rsidRPr="008256DF" w:rsidRDefault="008256DF" w:rsidP="008256DF">
            <w:pPr>
              <w:spacing w:line="360" w:lineRule="auto"/>
              <w:rPr>
                <w:sz w:val="12"/>
                <w:szCs w:val="12"/>
              </w:rPr>
            </w:pPr>
            <w:r w:rsidRPr="008256DF">
              <w:rPr>
                <w:sz w:val="12"/>
                <w:szCs w:val="12"/>
              </w:rPr>
              <w:t>18</w:t>
            </w:r>
          </w:p>
        </w:tc>
        <w:tc>
          <w:tcPr>
            <w:tcW w:w="842" w:type="dxa"/>
            <w:noWrap/>
            <w:hideMark/>
          </w:tcPr>
          <w:p w14:paraId="08DC89B4" w14:textId="77777777" w:rsidR="008256DF" w:rsidRPr="008256DF" w:rsidRDefault="008256DF" w:rsidP="008256DF">
            <w:pPr>
              <w:spacing w:line="360" w:lineRule="auto"/>
              <w:rPr>
                <w:sz w:val="12"/>
                <w:szCs w:val="12"/>
              </w:rPr>
            </w:pPr>
            <w:r w:rsidRPr="008256DF">
              <w:rPr>
                <w:sz w:val="12"/>
                <w:szCs w:val="12"/>
              </w:rPr>
              <w:t>-279.8</w:t>
            </w:r>
          </w:p>
        </w:tc>
        <w:tc>
          <w:tcPr>
            <w:tcW w:w="843" w:type="dxa"/>
            <w:noWrap/>
            <w:hideMark/>
          </w:tcPr>
          <w:p w14:paraId="0F9B76F7" w14:textId="77777777" w:rsidR="008256DF" w:rsidRPr="008256DF" w:rsidRDefault="008256DF" w:rsidP="008256DF">
            <w:pPr>
              <w:spacing w:line="360" w:lineRule="auto"/>
              <w:rPr>
                <w:sz w:val="12"/>
                <w:szCs w:val="12"/>
              </w:rPr>
            </w:pPr>
            <w:r w:rsidRPr="008256DF">
              <w:rPr>
                <w:sz w:val="12"/>
                <w:szCs w:val="12"/>
              </w:rPr>
              <w:t>-275.9</w:t>
            </w:r>
          </w:p>
        </w:tc>
        <w:tc>
          <w:tcPr>
            <w:tcW w:w="598" w:type="dxa"/>
            <w:noWrap/>
            <w:hideMark/>
          </w:tcPr>
          <w:p w14:paraId="5A2F9A86"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6F47FABE" w14:textId="77777777" w:rsidR="008256DF" w:rsidRPr="008256DF" w:rsidRDefault="008256DF" w:rsidP="008256DF">
            <w:pPr>
              <w:spacing w:line="360" w:lineRule="auto"/>
              <w:rPr>
                <w:sz w:val="12"/>
                <w:szCs w:val="12"/>
              </w:rPr>
            </w:pPr>
            <w:r w:rsidRPr="008256DF">
              <w:rPr>
                <w:sz w:val="12"/>
                <w:szCs w:val="12"/>
              </w:rPr>
              <w:t>3650</w:t>
            </w:r>
          </w:p>
        </w:tc>
        <w:tc>
          <w:tcPr>
            <w:tcW w:w="658" w:type="dxa"/>
            <w:noWrap/>
            <w:hideMark/>
          </w:tcPr>
          <w:p w14:paraId="376B32BA" w14:textId="77777777" w:rsidR="008256DF" w:rsidRPr="008256DF" w:rsidRDefault="008256DF" w:rsidP="008256DF">
            <w:pPr>
              <w:spacing w:line="360" w:lineRule="auto"/>
              <w:rPr>
                <w:sz w:val="12"/>
                <w:szCs w:val="12"/>
              </w:rPr>
            </w:pPr>
            <w:r w:rsidRPr="008256DF">
              <w:rPr>
                <w:sz w:val="12"/>
                <w:szCs w:val="12"/>
              </w:rPr>
              <w:t>0.3431</w:t>
            </w:r>
          </w:p>
        </w:tc>
        <w:tc>
          <w:tcPr>
            <w:tcW w:w="628" w:type="dxa"/>
            <w:noWrap/>
            <w:hideMark/>
          </w:tcPr>
          <w:p w14:paraId="2685CC09" w14:textId="77777777" w:rsidR="008256DF" w:rsidRPr="008256DF" w:rsidRDefault="008256DF" w:rsidP="008256DF">
            <w:pPr>
              <w:spacing w:line="360" w:lineRule="auto"/>
              <w:rPr>
                <w:sz w:val="12"/>
                <w:szCs w:val="12"/>
              </w:rPr>
            </w:pPr>
            <w:r w:rsidRPr="008256DF">
              <w:rPr>
                <w:sz w:val="12"/>
                <w:szCs w:val="12"/>
              </w:rPr>
              <w:t>2.02</w:t>
            </w:r>
          </w:p>
        </w:tc>
      </w:tr>
      <w:tr w:rsidR="008256DF" w:rsidRPr="008256DF" w14:paraId="46D387E9" w14:textId="77777777" w:rsidTr="008256DF">
        <w:trPr>
          <w:trHeight w:val="288"/>
        </w:trPr>
        <w:tc>
          <w:tcPr>
            <w:tcW w:w="2845" w:type="dxa"/>
            <w:noWrap/>
            <w:hideMark/>
          </w:tcPr>
          <w:p w14:paraId="405E916E" w14:textId="77777777" w:rsidR="008256DF" w:rsidRPr="008256DF" w:rsidRDefault="008256DF" w:rsidP="008256DF">
            <w:pPr>
              <w:spacing w:line="360" w:lineRule="auto"/>
              <w:rPr>
                <w:sz w:val="12"/>
                <w:szCs w:val="12"/>
              </w:rPr>
            </w:pPr>
            <w:r w:rsidRPr="008256DF">
              <w:rPr>
                <w:sz w:val="12"/>
                <w:szCs w:val="12"/>
              </w:rPr>
              <w:t>1,4-dioxane</w:t>
            </w:r>
          </w:p>
        </w:tc>
        <w:tc>
          <w:tcPr>
            <w:tcW w:w="869" w:type="dxa"/>
            <w:noWrap/>
            <w:hideMark/>
          </w:tcPr>
          <w:p w14:paraId="06FDF577" w14:textId="77777777" w:rsidR="008256DF" w:rsidRPr="008256DF" w:rsidRDefault="008256DF" w:rsidP="008256DF">
            <w:pPr>
              <w:spacing w:line="360" w:lineRule="auto"/>
              <w:rPr>
                <w:sz w:val="12"/>
                <w:szCs w:val="12"/>
              </w:rPr>
            </w:pPr>
            <w:r w:rsidRPr="008256DF">
              <w:rPr>
                <w:sz w:val="12"/>
                <w:szCs w:val="12"/>
              </w:rPr>
              <w:t>123-91-1</w:t>
            </w:r>
          </w:p>
        </w:tc>
        <w:tc>
          <w:tcPr>
            <w:tcW w:w="629" w:type="dxa"/>
            <w:noWrap/>
            <w:hideMark/>
          </w:tcPr>
          <w:p w14:paraId="57BE9B2A"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4653784B" w14:textId="77777777" w:rsidR="008256DF" w:rsidRPr="008256DF" w:rsidRDefault="008256DF" w:rsidP="008256DF">
            <w:pPr>
              <w:spacing w:line="360" w:lineRule="auto"/>
              <w:rPr>
                <w:sz w:val="12"/>
                <w:szCs w:val="12"/>
              </w:rPr>
            </w:pPr>
            <w:r w:rsidRPr="008256DF">
              <w:rPr>
                <w:sz w:val="12"/>
                <w:szCs w:val="12"/>
              </w:rPr>
              <w:t>24, 6</w:t>
            </w:r>
          </w:p>
        </w:tc>
        <w:tc>
          <w:tcPr>
            <w:tcW w:w="842" w:type="dxa"/>
            <w:noWrap/>
            <w:hideMark/>
          </w:tcPr>
          <w:p w14:paraId="0B3AAD84" w14:textId="77777777" w:rsidR="008256DF" w:rsidRPr="008256DF" w:rsidRDefault="008256DF" w:rsidP="008256DF">
            <w:pPr>
              <w:spacing w:line="360" w:lineRule="auto"/>
              <w:rPr>
                <w:sz w:val="12"/>
                <w:szCs w:val="12"/>
              </w:rPr>
            </w:pPr>
            <w:r w:rsidRPr="008256DF">
              <w:rPr>
                <w:sz w:val="12"/>
                <w:szCs w:val="12"/>
              </w:rPr>
              <w:t>-367.4</w:t>
            </w:r>
          </w:p>
        </w:tc>
        <w:tc>
          <w:tcPr>
            <w:tcW w:w="843" w:type="dxa"/>
            <w:noWrap/>
            <w:hideMark/>
          </w:tcPr>
          <w:p w14:paraId="651F5361" w14:textId="77777777" w:rsidR="008256DF" w:rsidRPr="008256DF" w:rsidRDefault="008256DF" w:rsidP="008256DF">
            <w:pPr>
              <w:spacing w:line="360" w:lineRule="auto"/>
              <w:rPr>
                <w:sz w:val="12"/>
                <w:szCs w:val="12"/>
              </w:rPr>
            </w:pPr>
            <w:r w:rsidRPr="008256DF">
              <w:rPr>
                <w:sz w:val="12"/>
                <w:szCs w:val="12"/>
              </w:rPr>
              <w:t>-368.1</w:t>
            </w:r>
          </w:p>
        </w:tc>
        <w:tc>
          <w:tcPr>
            <w:tcW w:w="598" w:type="dxa"/>
            <w:noWrap/>
            <w:hideMark/>
          </w:tcPr>
          <w:p w14:paraId="7DCE9371"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78FB42C5" w14:textId="77777777" w:rsidR="008256DF" w:rsidRPr="008256DF" w:rsidRDefault="008256DF" w:rsidP="008256DF">
            <w:pPr>
              <w:spacing w:line="360" w:lineRule="auto"/>
              <w:rPr>
                <w:sz w:val="12"/>
                <w:szCs w:val="12"/>
              </w:rPr>
            </w:pPr>
            <w:r w:rsidRPr="008256DF">
              <w:rPr>
                <w:sz w:val="12"/>
                <w:szCs w:val="12"/>
              </w:rPr>
              <w:t>658.8</w:t>
            </w:r>
          </w:p>
        </w:tc>
        <w:tc>
          <w:tcPr>
            <w:tcW w:w="658" w:type="dxa"/>
            <w:noWrap/>
            <w:hideMark/>
          </w:tcPr>
          <w:p w14:paraId="5A3D6EFC" w14:textId="77777777" w:rsidR="008256DF" w:rsidRPr="008256DF" w:rsidRDefault="008256DF" w:rsidP="008256DF">
            <w:pPr>
              <w:spacing w:line="360" w:lineRule="auto"/>
              <w:rPr>
                <w:sz w:val="12"/>
                <w:szCs w:val="12"/>
              </w:rPr>
            </w:pPr>
            <w:r w:rsidRPr="008256DF">
              <w:rPr>
                <w:sz w:val="12"/>
                <w:szCs w:val="12"/>
              </w:rPr>
              <w:t>0.02368</w:t>
            </w:r>
          </w:p>
        </w:tc>
        <w:tc>
          <w:tcPr>
            <w:tcW w:w="628" w:type="dxa"/>
            <w:noWrap/>
            <w:hideMark/>
          </w:tcPr>
          <w:p w14:paraId="01D79749" w14:textId="77777777" w:rsidR="008256DF" w:rsidRPr="008256DF" w:rsidRDefault="008256DF" w:rsidP="008256DF">
            <w:pPr>
              <w:spacing w:line="360" w:lineRule="auto"/>
              <w:rPr>
                <w:sz w:val="12"/>
                <w:szCs w:val="12"/>
              </w:rPr>
            </w:pPr>
            <w:r w:rsidRPr="008256DF">
              <w:rPr>
                <w:sz w:val="12"/>
                <w:szCs w:val="12"/>
              </w:rPr>
              <w:t>29.27</w:t>
            </w:r>
          </w:p>
        </w:tc>
      </w:tr>
      <w:tr w:rsidR="008256DF" w:rsidRPr="008256DF" w14:paraId="2C999937" w14:textId="77777777" w:rsidTr="008256DF">
        <w:trPr>
          <w:trHeight w:val="288"/>
        </w:trPr>
        <w:tc>
          <w:tcPr>
            <w:tcW w:w="2845" w:type="dxa"/>
            <w:noWrap/>
            <w:hideMark/>
          </w:tcPr>
          <w:p w14:paraId="3C11DEEC" w14:textId="77777777" w:rsidR="008256DF" w:rsidRPr="008256DF" w:rsidRDefault="008256DF" w:rsidP="008256DF">
            <w:pPr>
              <w:spacing w:line="360" w:lineRule="auto"/>
              <w:rPr>
                <w:sz w:val="12"/>
                <w:szCs w:val="12"/>
              </w:rPr>
            </w:pPr>
            <w:r w:rsidRPr="008256DF">
              <w:rPr>
                <w:sz w:val="12"/>
                <w:szCs w:val="12"/>
              </w:rPr>
              <w:t>1-chloro-2-propanol</w:t>
            </w:r>
          </w:p>
        </w:tc>
        <w:tc>
          <w:tcPr>
            <w:tcW w:w="869" w:type="dxa"/>
            <w:noWrap/>
            <w:hideMark/>
          </w:tcPr>
          <w:p w14:paraId="14A1D615" w14:textId="77777777" w:rsidR="008256DF" w:rsidRPr="008256DF" w:rsidRDefault="008256DF" w:rsidP="008256DF">
            <w:pPr>
              <w:spacing w:line="360" w:lineRule="auto"/>
              <w:rPr>
                <w:sz w:val="12"/>
                <w:szCs w:val="12"/>
              </w:rPr>
            </w:pPr>
            <w:r w:rsidRPr="008256DF">
              <w:rPr>
                <w:sz w:val="12"/>
                <w:szCs w:val="12"/>
              </w:rPr>
              <w:t>127-00-4</w:t>
            </w:r>
          </w:p>
        </w:tc>
        <w:tc>
          <w:tcPr>
            <w:tcW w:w="629" w:type="dxa"/>
            <w:noWrap/>
            <w:hideMark/>
          </w:tcPr>
          <w:p w14:paraId="1F9EAF02"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25ACAF3A" w14:textId="77777777" w:rsidR="008256DF" w:rsidRPr="008256DF" w:rsidRDefault="008256DF" w:rsidP="008256DF">
            <w:pPr>
              <w:spacing w:line="360" w:lineRule="auto"/>
              <w:rPr>
                <w:sz w:val="12"/>
                <w:szCs w:val="12"/>
              </w:rPr>
            </w:pPr>
            <w:r w:rsidRPr="008256DF">
              <w:rPr>
                <w:sz w:val="12"/>
                <w:szCs w:val="12"/>
              </w:rPr>
              <w:t>176</w:t>
            </w:r>
          </w:p>
        </w:tc>
        <w:tc>
          <w:tcPr>
            <w:tcW w:w="842" w:type="dxa"/>
            <w:noWrap/>
            <w:hideMark/>
          </w:tcPr>
          <w:p w14:paraId="6CCB1331" w14:textId="77777777" w:rsidR="008256DF" w:rsidRPr="008256DF" w:rsidRDefault="008256DF" w:rsidP="008256DF">
            <w:pPr>
              <w:spacing w:line="360" w:lineRule="auto"/>
              <w:rPr>
                <w:sz w:val="12"/>
                <w:szCs w:val="12"/>
              </w:rPr>
            </w:pPr>
            <w:r w:rsidRPr="008256DF">
              <w:rPr>
                <w:sz w:val="12"/>
                <w:szCs w:val="12"/>
              </w:rPr>
              <w:t>-1391</w:t>
            </w:r>
          </w:p>
        </w:tc>
        <w:tc>
          <w:tcPr>
            <w:tcW w:w="843" w:type="dxa"/>
            <w:noWrap/>
            <w:hideMark/>
          </w:tcPr>
          <w:p w14:paraId="45AC37CF" w14:textId="77777777" w:rsidR="008256DF" w:rsidRPr="008256DF" w:rsidRDefault="008256DF" w:rsidP="008256DF">
            <w:pPr>
              <w:spacing w:line="360" w:lineRule="auto"/>
              <w:rPr>
                <w:sz w:val="12"/>
                <w:szCs w:val="12"/>
              </w:rPr>
            </w:pPr>
            <w:r w:rsidRPr="008256DF">
              <w:rPr>
                <w:sz w:val="12"/>
                <w:szCs w:val="12"/>
              </w:rPr>
              <w:t>-1392</w:t>
            </w:r>
          </w:p>
        </w:tc>
        <w:tc>
          <w:tcPr>
            <w:tcW w:w="598" w:type="dxa"/>
            <w:noWrap/>
            <w:hideMark/>
          </w:tcPr>
          <w:p w14:paraId="7AE5E786"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60EFEC06" w14:textId="77777777" w:rsidR="008256DF" w:rsidRPr="008256DF" w:rsidRDefault="008256DF" w:rsidP="008256DF">
            <w:pPr>
              <w:spacing w:line="360" w:lineRule="auto"/>
              <w:rPr>
                <w:sz w:val="12"/>
                <w:szCs w:val="12"/>
              </w:rPr>
            </w:pPr>
            <w:r w:rsidRPr="008256DF">
              <w:rPr>
                <w:sz w:val="12"/>
                <w:szCs w:val="12"/>
              </w:rPr>
              <w:t>2382</w:t>
            </w:r>
          </w:p>
        </w:tc>
        <w:tc>
          <w:tcPr>
            <w:tcW w:w="658" w:type="dxa"/>
            <w:noWrap/>
            <w:hideMark/>
          </w:tcPr>
          <w:p w14:paraId="6F3E9531" w14:textId="77777777" w:rsidR="008256DF" w:rsidRPr="008256DF" w:rsidRDefault="008256DF" w:rsidP="008256DF">
            <w:pPr>
              <w:spacing w:line="360" w:lineRule="auto"/>
              <w:rPr>
                <w:sz w:val="12"/>
                <w:szCs w:val="12"/>
              </w:rPr>
            </w:pPr>
            <w:r w:rsidRPr="008256DF">
              <w:rPr>
                <w:sz w:val="12"/>
                <w:szCs w:val="12"/>
              </w:rPr>
              <w:t>1.993</w:t>
            </w:r>
          </w:p>
        </w:tc>
        <w:tc>
          <w:tcPr>
            <w:tcW w:w="628" w:type="dxa"/>
            <w:noWrap/>
            <w:hideMark/>
          </w:tcPr>
          <w:p w14:paraId="4EEE7209" w14:textId="77777777" w:rsidR="008256DF" w:rsidRPr="008256DF" w:rsidRDefault="008256DF" w:rsidP="008256DF">
            <w:pPr>
              <w:spacing w:line="360" w:lineRule="auto"/>
              <w:rPr>
                <w:sz w:val="12"/>
                <w:szCs w:val="12"/>
              </w:rPr>
            </w:pPr>
            <w:r w:rsidRPr="008256DF">
              <w:rPr>
                <w:sz w:val="12"/>
                <w:szCs w:val="12"/>
              </w:rPr>
              <w:t>0.3479</w:t>
            </w:r>
          </w:p>
        </w:tc>
      </w:tr>
      <w:tr w:rsidR="008256DF" w:rsidRPr="008256DF" w14:paraId="46FC57E6" w14:textId="77777777" w:rsidTr="008256DF">
        <w:trPr>
          <w:trHeight w:val="288"/>
        </w:trPr>
        <w:tc>
          <w:tcPr>
            <w:tcW w:w="2845" w:type="dxa"/>
            <w:noWrap/>
            <w:hideMark/>
          </w:tcPr>
          <w:p w14:paraId="1B979392" w14:textId="77777777" w:rsidR="008256DF" w:rsidRPr="008256DF" w:rsidRDefault="008256DF" w:rsidP="008256DF">
            <w:pPr>
              <w:spacing w:line="360" w:lineRule="auto"/>
              <w:rPr>
                <w:sz w:val="12"/>
                <w:szCs w:val="12"/>
              </w:rPr>
            </w:pPr>
            <w:r w:rsidRPr="008256DF">
              <w:rPr>
                <w:sz w:val="12"/>
                <w:szCs w:val="12"/>
              </w:rPr>
              <w:t>2,3,7,8-tetrachlorodibenzo-p-dioxin</w:t>
            </w:r>
          </w:p>
        </w:tc>
        <w:tc>
          <w:tcPr>
            <w:tcW w:w="869" w:type="dxa"/>
            <w:noWrap/>
            <w:hideMark/>
          </w:tcPr>
          <w:p w14:paraId="2105118C" w14:textId="77777777" w:rsidR="008256DF" w:rsidRPr="008256DF" w:rsidRDefault="008256DF" w:rsidP="008256DF">
            <w:pPr>
              <w:spacing w:line="360" w:lineRule="auto"/>
              <w:rPr>
                <w:sz w:val="12"/>
                <w:szCs w:val="12"/>
              </w:rPr>
            </w:pPr>
            <w:r w:rsidRPr="008256DF">
              <w:rPr>
                <w:sz w:val="12"/>
                <w:szCs w:val="12"/>
              </w:rPr>
              <w:t>1746-01-6</w:t>
            </w:r>
          </w:p>
        </w:tc>
        <w:tc>
          <w:tcPr>
            <w:tcW w:w="629" w:type="dxa"/>
            <w:noWrap/>
            <w:hideMark/>
          </w:tcPr>
          <w:p w14:paraId="5A7EE29A"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50C8175E" w14:textId="77777777" w:rsidR="008256DF" w:rsidRPr="008256DF" w:rsidRDefault="008256DF" w:rsidP="008256DF">
            <w:pPr>
              <w:spacing w:line="360" w:lineRule="auto"/>
              <w:rPr>
                <w:sz w:val="12"/>
                <w:szCs w:val="12"/>
              </w:rPr>
            </w:pPr>
            <w:r w:rsidRPr="008256DF">
              <w:rPr>
                <w:sz w:val="12"/>
                <w:szCs w:val="12"/>
              </w:rPr>
              <w:t>177</w:t>
            </w:r>
          </w:p>
        </w:tc>
        <w:tc>
          <w:tcPr>
            <w:tcW w:w="842" w:type="dxa"/>
            <w:noWrap/>
            <w:hideMark/>
          </w:tcPr>
          <w:p w14:paraId="273560CB" w14:textId="77777777" w:rsidR="008256DF" w:rsidRPr="008256DF" w:rsidRDefault="008256DF" w:rsidP="008256DF">
            <w:pPr>
              <w:spacing w:line="360" w:lineRule="auto"/>
              <w:rPr>
                <w:sz w:val="12"/>
                <w:szCs w:val="12"/>
              </w:rPr>
            </w:pPr>
            <w:r w:rsidRPr="008256DF">
              <w:rPr>
                <w:sz w:val="12"/>
                <w:szCs w:val="12"/>
              </w:rPr>
              <w:t>-108.1</w:t>
            </w:r>
          </w:p>
        </w:tc>
        <w:tc>
          <w:tcPr>
            <w:tcW w:w="843" w:type="dxa"/>
            <w:noWrap/>
            <w:hideMark/>
          </w:tcPr>
          <w:p w14:paraId="45CF17F3" w14:textId="77777777" w:rsidR="008256DF" w:rsidRPr="008256DF" w:rsidRDefault="008256DF" w:rsidP="008256DF">
            <w:pPr>
              <w:spacing w:line="360" w:lineRule="auto"/>
              <w:rPr>
                <w:sz w:val="12"/>
                <w:szCs w:val="12"/>
              </w:rPr>
            </w:pPr>
            <w:r w:rsidRPr="008256DF">
              <w:rPr>
                <w:sz w:val="12"/>
                <w:szCs w:val="12"/>
              </w:rPr>
              <w:t>-107</w:t>
            </w:r>
          </w:p>
        </w:tc>
        <w:tc>
          <w:tcPr>
            <w:tcW w:w="598" w:type="dxa"/>
            <w:noWrap/>
            <w:hideMark/>
          </w:tcPr>
          <w:p w14:paraId="34D694B4"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2713858C" w14:textId="77777777" w:rsidR="008256DF" w:rsidRPr="008256DF" w:rsidRDefault="008256DF" w:rsidP="008256DF">
            <w:pPr>
              <w:spacing w:line="360" w:lineRule="auto"/>
              <w:rPr>
                <w:sz w:val="12"/>
                <w:szCs w:val="12"/>
              </w:rPr>
            </w:pPr>
            <w:r w:rsidRPr="008256DF">
              <w:rPr>
                <w:sz w:val="12"/>
                <w:szCs w:val="12"/>
              </w:rPr>
              <w:t>1452</w:t>
            </w:r>
          </w:p>
        </w:tc>
        <w:tc>
          <w:tcPr>
            <w:tcW w:w="658" w:type="dxa"/>
            <w:noWrap/>
            <w:hideMark/>
          </w:tcPr>
          <w:p w14:paraId="32F722A1" w14:textId="77777777" w:rsidR="008256DF" w:rsidRPr="008256DF" w:rsidRDefault="008256DF" w:rsidP="008256DF">
            <w:pPr>
              <w:spacing w:line="360" w:lineRule="auto"/>
              <w:rPr>
                <w:sz w:val="12"/>
                <w:szCs w:val="12"/>
              </w:rPr>
            </w:pPr>
            <w:r w:rsidRPr="008256DF">
              <w:rPr>
                <w:sz w:val="12"/>
                <w:szCs w:val="12"/>
              </w:rPr>
              <w:t>0.001888</w:t>
            </w:r>
          </w:p>
        </w:tc>
        <w:tc>
          <w:tcPr>
            <w:tcW w:w="628" w:type="dxa"/>
            <w:noWrap/>
            <w:hideMark/>
          </w:tcPr>
          <w:p w14:paraId="4DF83B00" w14:textId="77777777" w:rsidR="008256DF" w:rsidRPr="008256DF" w:rsidRDefault="008256DF" w:rsidP="008256DF">
            <w:pPr>
              <w:spacing w:line="360" w:lineRule="auto"/>
              <w:rPr>
                <w:sz w:val="12"/>
                <w:szCs w:val="12"/>
              </w:rPr>
            </w:pPr>
            <w:r w:rsidRPr="008256DF">
              <w:rPr>
                <w:sz w:val="12"/>
                <w:szCs w:val="12"/>
              </w:rPr>
              <w:t>367.2</w:t>
            </w:r>
          </w:p>
        </w:tc>
      </w:tr>
      <w:tr w:rsidR="008256DF" w:rsidRPr="008256DF" w14:paraId="3B50A51F" w14:textId="77777777" w:rsidTr="008256DF">
        <w:trPr>
          <w:trHeight w:val="288"/>
        </w:trPr>
        <w:tc>
          <w:tcPr>
            <w:tcW w:w="2845" w:type="dxa"/>
            <w:noWrap/>
            <w:hideMark/>
          </w:tcPr>
          <w:p w14:paraId="59C4F7C8" w14:textId="77777777" w:rsidR="008256DF" w:rsidRPr="008256DF" w:rsidRDefault="008256DF" w:rsidP="008256DF">
            <w:pPr>
              <w:spacing w:line="360" w:lineRule="auto"/>
              <w:rPr>
                <w:sz w:val="12"/>
                <w:szCs w:val="12"/>
              </w:rPr>
            </w:pPr>
            <w:r w:rsidRPr="008256DF">
              <w:rPr>
                <w:sz w:val="12"/>
                <w:szCs w:val="12"/>
              </w:rPr>
              <w:t>2,4-dichlorophenoxyacetic acid</w:t>
            </w:r>
          </w:p>
        </w:tc>
        <w:tc>
          <w:tcPr>
            <w:tcW w:w="869" w:type="dxa"/>
            <w:noWrap/>
            <w:hideMark/>
          </w:tcPr>
          <w:p w14:paraId="74629CB4" w14:textId="77777777" w:rsidR="008256DF" w:rsidRPr="008256DF" w:rsidRDefault="008256DF" w:rsidP="008256DF">
            <w:pPr>
              <w:spacing w:line="360" w:lineRule="auto"/>
              <w:rPr>
                <w:sz w:val="12"/>
                <w:szCs w:val="12"/>
              </w:rPr>
            </w:pPr>
            <w:r w:rsidRPr="008256DF">
              <w:rPr>
                <w:sz w:val="12"/>
                <w:szCs w:val="12"/>
              </w:rPr>
              <w:t>94-75-7</w:t>
            </w:r>
          </w:p>
        </w:tc>
        <w:tc>
          <w:tcPr>
            <w:tcW w:w="629" w:type="dxa"/>
            <w:noWrap/>
            <w:hideMark/>
          </w:tcPr>
          <w:p w14:paraId="0622988F"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78436077" w14:textId="77777777" w:rsidR="008256DF" w:rsidRPr="008256DF" w:rsidRDefault="008256DF" w:rsidP="008256DF">
            <w:pPr>
              <w:spacing w:line="360" w:lineRule="auto"/>
              <w:rPr>
                <w:sz w:val="12"/>
                <w:szCs w:val="12"/>
              </w:rPr>
            </w:pPr>
            <w:r w:rsidRPr="008256DF">
              <w:rPr>
                <w:sz w:val="12"/>
                <w:szCs w:val="12"/>
              </w:rPr>
              <w:t>164, 192</w:t>
            </w:r>
          </w:p>
        </w:tc>
        <w:tc>
          <w:tcPr>
            <w:tcW w:w="842" w:type="dxa"/>
            <w:noWrap/>
            <w:hideMark/>
          </w:tcPr>
          <w:p w14:paraId="4BD8B01D" w14:textId="77777777" w:rsidR="008256DF" w:rsidRPr="008256DF" w:rsidRDefault="008256DF" w:rsidP="008256DF">
            <w:pPr>
              <w:spacing w:line="360" w:lineRule="auto"/>
              <w:rPr>
                <w:sz w:val="12"/>
                <w:szCs w:val="12"/>
              </w:rPr>
            </w:pPr>
            <w:r w:rsidRPr="008256DF">
              <w:rPr>
                <w:sz w:val="12"/>
                <w:szCs w:val="12"/>
              </w:rPr>
              <w:t>-1670</w:t>
            </w:r>
          </w:p>
        </w:tc>
        <w:tc>
          <w:tcPr>
            <w:tcW w:w="843" w:type="dxa"/>
            <w:noWrap/>
            <w:hideMark/>
          </w:tcPr>
          <w:p w14:paraId="52E91E2D" w14:textId="77777777" w:rsidR="008256DF" w:rsidRPr="008256DF" w:rsidRDefault="008256DF" w:rsidP="008256DF">
            <w:pPr>
              <w:spacing w:line="360" w:lineRule="auto"/>
              <w:rPr>
                <w:sz w:val="12"/>
                <w:szCs w:val="12"/>
              </w:rPr>
            </w:pPr>
            <w:r w:rsidRPr="008256DF">
              <w:rPr>
                <w:sz w:val="12"/>
                <w:szCs w:val="12"/>
              </w:rPr>
              <w:t>-1733</w:t>
            </w:r>
          </w:p>
        </w:tc>
        <w:tc>
          <w:tcPr>
            <w:tcW w:w="598" w:type="dxa"/>
            <w:noWrap/>
            <w:hideMark/>
          </w:tcPr>
          <w:p w14:paraId="543795CA"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737A405E" w14:textId="77777777" w:rsidR="008256DF" w:rsidRPr="008256DF" w:rsidRDefault="008256DF" w:rsidP="008256DF">
            <w:pPr>
              <w:spacing w:line="360" w:lineRule="auto"/>
              <w:rPr>
                <w:sz w:val="12"/>
                <w:szCs w:val="12"/>
              </w:rPr>
            </w:pPr>
            <w:r w:rsidRPr="008256DF">
              <w:rPr>
                <w:sz w:val="12"/>
                <w:szCs w:val="12"/>
              </w:rPr>
              <w:t>339.4</w:t>
            </w:r>
          </w:p>
        </w:tc>
        <w:tc>
          <w:tcPr>
            <w:tcW w:w="658" w:type="dxa"/>
            <w:noWrap/>
            <w:hideMark/>
          </w:tcPr>
          <w:p w14:paraId="34045C1F" w14:textId="77777777" w:rsidR="008256DF" w:rsidRPr="008256DF" w:rsidRDefault="008256DF" w:rsidP="008256DF">
            <w:pPr>
              <w:spacing w:line="360" w:lineRule="auto"/>
              <w:rPr>
                <w:sz w:val="12"/>
                <w:szCs w:val="12"/>
              </w:rPr>
            </w:pPr>
            <w:r w:rsidRPr="008256DF">
              <w:rPr>
                <w:sz w:val="12"/>
                <w:szCs w:val="12"/>
              </w:rPr>
              <w:t>1.738</w:t>
            </w:r>
          </w:p>
        </w:tc>
        <w:tc>
          <w:tcPr>
            <w:tcW w:w="628" w:type="dxa"/>
            <w:noWrap/>
            <w:hideMark/>
          </w:tcPr>
          <w:p w14:paraId="264EE269" w14:textId="77777777" w:rsidR="008256DF" w:rsidRPr="008256DF" w:rsidRDefault="008256DF" w:rsidP="008256DF">
            <w:pPr>
              <w:spacing w:line="360" w:lineRule="auto"/>
              <w:rPr>
                <w:sz w:val="12"/>
                <w:szCs w:val="12"/>
              </w:rPr>
            </w:pPr>
            <w:r w:rsidRPr="008256DF">
              <w:rPr>
                <w:sz w:val="12"/>
                <w:szCs w:val="12"/>
              </w:rPr>
              <w:t>0.3989</w:t>
            </w:r>
          </w:p>
        </w:tc>
      </w:tr>
      <w:tr w:rsidR="008256DF" w:rsidRPr="008256DF" w14:paraId="0C79BB8E" w14:textId="77777777" w:rsidTr="008256DF">
        <w:trPr>
          <w:trHeight w:val="288"/>
        </w:trPr>
        <w:tc>
          <w:tcPr>
            <w:tcW w:w="2845" w:type="dxa"/>
            <w:noWrap/>
            <w:hideMark/>
          </w:tcPr>
          <w:p w14:paraId="1FDB5AF9" w14:textId="77777777" w:rsidR="008256DF" w:rsidRPr="008256DF" w:rsidRDefault="008256DF" w:rsidP="008256DF">
            <w:pPr>
              <w:spacing w:line="360" w:lineRule="auto"/>
              <w:rPr>
                <w:sz w:val="12"/>
                <w:szCs w:val="12"/>
              </w:rPr>
            </w:pPr>
            <w:r w:rsidRPr="008256DF">
              <w:rPr>
                <w:sz w:val="12"/>
                <w:szCs w:val="12"/>
              </w:rPr>
              <w:t>2-hydroxy-4-methoxybenzophenone</w:t>
            </w:r>
          </w:p>
        </w:tc>
        <w:tc>
          <w:tcPr>
            <w:tcW w:w="869" w:type="dxa"/>
            <w:noWrap/>
            <w:hideMark/>
          </w:tcPr>
          <w:p w14:paraId="3D3DCB96" w14:textId="77777777" w:rsidR="008256DF" w:rsidRPr="008256DF" w:rsidRDefault="008256DF" w:rsidP="008256DF">
            <w:pPr>
              <w:spacing w:line="360" w:lineRule="auto"/>
              <w:rPr>
                <w:sz w:val="12"/>
                <w:szCs w:val="12"/>
              </w:rPr>
            </w:pPr>
            <w:r w:rsidRPr="008256DF">
              <w:rPr>
                <w:sz w:val="12"/>
                <w:szCs w:val="12"/>
              </w:rPr>
              <w:t>131-57-7</w:t>
            </w:r>
          </w:p>
        </w:tc>
        <w:tc>
          <w:tcPr>
            <w:tcW w:w="629" w:type="dxa"/>
            <w:noWrap/>
            <w:hideMark/>
          </w:tcPr>
          <w:p w14:paraId="06B81E20"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606862ED" w14:textId="77777777" w:rsidR="008256DF" w:rsidRPr="008256DF" w:rsidRDefault="008256DF" w:rsidP="008256DF">
            <w:pPr>
              <w:spacing w:line="360" w:lineRule="auto"/>
              <w:rPr>
                <w:sz w:val="12"/>
                <w:szCs w:val="12"/>
              </w:rPr>
            </w:pPr>
            <w:r w:rsidRPr="008256DF">
              <w:rPr>
                <w:sz w:val="12"/>
                <w:szCs w:val="12"/>
              </w:rPr>
              <w:t>129</w:t>
            </w:r>
          </w:p>
        </w:tc>
        <w:tc>
          <w:tcPr>
            <w:tcW w:w="842" w:type="dxa"/>
            <w:noWrap/>
            <w:hideMark/>
          </w:tcPr>
          <w:p w14:paraId="1FA80BDF" w14:textId="77777777" w:rsidR="008256DF" w:rsidRPr="008256DF" w:rsidRDefault="008256DF" w:rsidP="008256DF">
            <w:pPr>
              <w:spacing w:line="360" w:lineRule="auto"/>
              <w:rPr>
                <w:sz w:val="12"/>
                <w:szCs w:val="12"/>
              </w:rPr>
            </w:pPr>
            <w:r w:rsidRPr="008256DF">
              <w:rPr>
                <w:sz w:val="12"/>
                <w:szCs w:val="12"/>
              </w:rPr>
              <w:t>-4667</w:t>
            </w:r>
          </w:p>
        </w:tc>
        <w:tc>
          <w:tcPr>
            <w:tcW w:w="843" w:type="dxa"/>
            <w:noWrap/>
            <w:hideMark/>
          </w:tcPr>
          <w:p w14:paraId="0CDC2176" w14:textId="77777777" w:rsidR="008256DF" w:rsidRPr="008256DF" w:rsidRDefault="008256DF" w:rsidP="008256DF">
            <w:pPr>
              <w:spacing w:line="360" w:lineRule="auto"/>
              <w:rPr>
                <w:sz w:val="12"/>
                <w:szCs w:val="12"/>
              </w:rPr>
            </w:pPr>
            <w:r w:rsidRPr="008256DF">
              <w:rPr>
                <w:sz w:val="12"/>
                <w:szCs w:val="12"/>
              </w:rPr>
              <w:t>-4683</w:t>
            </w:r>
          </w:p>
        </w:tc>
        <w:tc>
          <w:tcPr>
            <w:tcW w:w="598" w:type="dxa"/>
            <w:noWrap/>
            <w:hideMark/>
          </w:tcPr>
          <w:p w14:paraId="73FC6F3A"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3643E939" w14:textId="77777777" w:rsidR="008256DF" w:rsidRPr="008256DF" w:rsidRDefault="008256DF" w:rsidP="008256DF">
            <w:pPr>
              <w:spacing w:line="360" w:lineRule="auto"/>
              <w:rPr>
                <w:sz w:val="12"/>
                <w:szCs w:val="12"/>
              </w:rPr>
            </w:pPr>
            <w:r w:rsidRPr="008256DF">
              <w:rPr>
                <w:sz w:val="12"/>
                <w:szCs w:val="12"/>
              </w:rPr>
              <w:t>14350</w:t>
            </w:r>
          </w:p>
        </w:tc>
        <w:tc>
          <w:tcPr>
            <w:tcW w:w="658" w:type="dxa"/>
            <w:noWrap/>
            <w:hideMark/>
          </w:tcPr>
          <w:p w14:paraId="665711F0" w14:textId="77777777" w:rsidR="008256DF" w:rsidRPr="008256DF" w:rsidRDefault="008256DF" w:rsidP="008256DF">
            <w:pPr>
              <w:spacing w:line="360" w:lineRule="auto"/>
              <w:rPr>
                <w:sz w:val="12"/>
                <w:szCs w:val="12"/>
              </w:rPr>
            </w:pPr>
            <w:r w:rsidRPr="008256DF">
              <w:rPr>
                <w:sz w:val="12"/>
                <w:szCs w:val="12"/>
              </w:rPr>
              <w:t>0.3336</w:t>
            </w:r>
          </w:p>
        </w:tc>
        <w:tc>
          <w:tcPr>
            <w:tcW w:w="628" w:type="dxa"/>
            <w:noWrap/>
            <w:hideMark/>
          </w:tcPr>
          <w:p w14:paraId="3558030C" w14:textId="77777777" w:rsidR="008256DF" w:rsidRPr="008256DF" w:rsidRDefault="008256DF" w:rsidP="008256DF">
            <w:pPr>
              <w:spacing w:line="360" w:lineRule="auto"/>
              <w:rPr>
                <w:sz w:val="12"/>
                <w:szCs w:val="12"/>
              </w:rPr>
            </w:pPr>
            <w:r w:rsidRPr="008256DF">
              <w:rPr>
                <w:sz w:val="12"/>
                <w:szCs w:val="12"/>
              </w:rPr>
              <w:t>2.078</w:t>
            </w:r>
          </w:p>
        </w:tc>
      </w:tr>
      <w:tr w:rsidR="008256DF" w:rsidRPr="008256DF" w14:paraId="1EB647BF" w14:textId="77777777" w:rsidTr="008256DF">
        <w:trPr>
          <w:trHeight w:val="288"/>
        </w:trPr>
        <w:tc>
          <w:tcPr>
            <w:tcW w:w="2845" w:type="dxa"/>
            <w:noWrap/>
            <w:hideMark/>
          </w:tcPr>
          <w:p w14:paraId="351CE20C" w14:textId="77777777" w:rsidR="008256DF" w:rsidRPr="008256DF" w:rsidRDefault="008256DF" w:rsidP="008256DF">
            <w:pPr>
              <w:spacing w:line="360" w:lineRule="auto"/>
              <w:rPr>
                <w:sz w:val="12"/>
                <w:szCs w:val="12"/>
              </w:rPr>
            </w:pPr>
            <w:r w:rsidRPr="008256DF">
              <w:rPr>
                <w:sz w:val="12"/>
                <w:szCs w:val="12"/>
              </w:rPr>
              <w:t>2-methylimidazole</w:t>
            </w:r>
          </w:p>
        </w:tc>
        <w:tc>
          <w:tcPr>
            <w:tcW w:w="869" w:type="dxa"/>
            <w:noWrap/>
            <w:hideMark/>
          </w:tcPr>
          <w:p w14:paraId="3018A753" w14:textId="77777777" w:rsidR="008256DF" w:rsidRPr="008256DF" w:rsidRDefault="008256DF" w:rsidP="008256DF">
            <w:pPr>
              <w:spacing w:line="360" w:lineRule="auto"/>
              <w:rPr>
                <w:sz w:val="12"/>
                <w:szCs w:val="12"/>
              </w:rPr>
            </w:pPr>
            <w:r w:rsidRPr="008256DF">
              <w:rPr>
                <w:sz w:val="12"/>
                <w:szCs w:val="12"/>
              </w:rPr>
              <w:t>693-98-1</w:t>
            </w:r>
          </w:p>
        </w:tc>
        <w:tc>
          <w:tcPr>
            <w:tcW w:w="629" w:type="dxa"/>
            <w:noWrap/>
            <w:hideMark/>
          </w:tcPr>
          <w:p w14:paraId="3CD7E123"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40E4C838" w14:textId="77777777" w:rsidR="008256DF" w:rsidRPr="008256DF" w:rsidRDefault="008256DF" w:rsidP="008256DF">
            <w:pPr>
              <w:spacing w:line="360" w:lineRule="auto"/>
              <w:rPr>
                <w:sz w:val="12"/>
                <w:szCs w:val="12"/>
              </w:rPr>
            </w:pPr>
            <w:r w:rsidRPr="008256DF">
              <w:rPr>
                <w:sz w:val="12"/>
                <w:szCs w:val="12"/>
              </w:rPr>
              <w:t>150</w:t>
            </w:r>
          </w:p>
        </w:tc>
        <w:tc>
          <w:tcPr>
            <w:tcW w:w="842" w:type="dxa"/>
            <w:noWrap/>
            <w:hideMark/>
          </w:tcPr>
          <w:p w14:paraId="23E1D148" w14:textId="77777777" w:rsidR="008256DF" w:rsidRPr="008256DF" w:rsidRDefault="008256DF" w:rsidP="008256DF">
            <w:pPr>
              <w:spacing w:line="360" w:lineRule="auto"/>
              <w:rPr>
                <w:sz w:val="12"/>
                <w:szCs w:val="12"/>
              </w:rPr>
            </w:pPr>
            <w:r w:rsidRPr="008256DF">
              <w:rPr>
                <w:sz w:val="12"/>
                <w:szCs w:val="12"/>
              </w:rPr>
              <w:t>-565.2</w:t>
            </w:r>
          </w:p>
        </w:tc>
        <w:tc>
          <w:tcPr>
            <w:tcW w:w="843" w:type="dxa"/>
            <w:noWrap/>
            <w:hideMark/>
          </w:tcPr>
          <w:p w14:paraId="29266ED4" w14:textId="77777777" w:rsidR="008256DF" w:rsidRPr="008256DF" w:rsidRDefault="008256DF" w:rsidP="008256DF">
            <w:pPr>
              <w:spacing w:line="360" w:lineRule="auto"/>
              <w:rPr>
                <w:sz w:val="12"/>
                <w:szCs w:val="12"/>
              </w:rPr>
            </w:pPr>
            <w:r w:rsidRPr="008256DF">
              <w:rPr>
                <w:sz w:val="12"/>
                <w:szCs w:val="12"/>
              </w:rPr>
              <w:t>-593</w:t>
            </w:r>
          </w:p>
        </w:tc>
        <w:tc>
          <w:tcPr>
            <w:tcW w:w="598" w:type="dxa"/>
            <w:noWrap/>
            <w:hideMark/>
          </w:tcPr>
          <w:p w14:paraId="42769348"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59FD09F2" w14:textId="77777777" w:rsidR="008256DF" w:rsidRPr="008256DF" w:rsidRDefault="008256DF" w:rsidP="008256DF">
            <w:pPr>
              <w:spacing w:line="360" w:lineRule="auto"/>
              <w:rPr>
                <w:sz w:val="12"/>
                <w:szCs w:val="12"/>
              </w:rPr>
            </w:pPr>
            <w:r w:rsidRPr="008256DF">
              <w:rPr>
                <w:sz w:val="12"/>
                <w:szCs w:val="12"/>
              </w:rPr>
              <w:t>2440</w:t>
            </w:r>
          </w:p>
        </w:tc>
        <w:tc>
          <w:tcPr>
            <w:tcW w:w="658" w:type="dxa"/>
            <w:noWrap/>
            <w:hideMark/>
          </w:tcPr>
          <w:p w14:paraId="5B736C1E" w14:textId="77777777" w:rsidR="008256DF" w:rsidRPr="008256DF" w:rsidRDefault="008256DF" w:rsidP="008256DF">
            <w:pPr>
              <w:spacing w:line="360" w:lineRule="auto"/>
              <w:rPr>
                <w:sz w:val="12"/>
                <w:szCs w:val="12"/>
              </w:rPr>
            </w:pPr>
            <w:r w:rsidRPr="008256DF">
              <w:rPr>
                <w:sz w:val="12"/>
                <w:szCs w:val="12"/>
              </w:rPr>
              <w:t>0.02029</w:t>
            </w:r>
          </w:p>
        </w:tc>
        <w:tc>
          <w:tcPr>
            <w:tcW w:w="628" w:type="dxa"/>
            <w:noWrap/>
            <w:hideMark/>
          </w:tcPr>
          <w:p w14:paraId="7607A79E" w14:textId="77777777" w:rsidR="008256DF" w:rsidRPr="008256DF" w:rsidRDefault="008256DF" w:rsidP="008256DF">
            <w:pPr>
              <w:spacing w:line="360" w:lineRule="auto"/>
              <w:rPr>
                <w:sz w:val="12"/>
                <w:szCs w:val="12"/>
              </w:rPr>
            </w:pPr>
            <w:r w:rsidRPr="008256DF">
              <w:rPr>
                <w:sz w:val="12"/>
                <w:szCs w:val="12"/>
              </w:rPr>
              <w:t>34.17</w:t>
            </w:r>
          </w:p>
        </w:tc>
      </w:tr>
      <w:tr w:rsidR="008256DF" w:rsidRPr="008256DF" w14:paraId="4A2B682D" w14:textId="77777777" w:rsidTr="008256DF">
        <w:trPr>
          <w:trHeight w:val="288"/>
        </w:trPr>
        <w:tc>
          <w:tcPr>
            <w:tcW w:w="2845" w:type="dxa"/>
            <w:noWrap/>
            <w:hideMark/>
          </w:tcPr>
          <w:p w14:paraId="51EB1ADD" w14:textId="77777777" w:rsidR="008256DF" w:rsidRPr="008256DF" w:rsidRDefault="008256DF" w:rsidP="008256DF">
            <w:pPr>
              <w:spacing w:line="360" w:lineRule="auto"/>
              <w:rPr>
                <w:sz w:val="12"/>
                <w:szCs w:val="12"/>
              </w:rPr>
            </w:pPr>
            <w:r w:rsidRPr="008256DF">
              <w:rPr>
                <w:sz w:val="12"/>
                <w:szCs w:val="12"/>
              </w:rPr>
              <w:t>2-methyltetrahydrofuran</w:t>
            </w:r>
          </w:p>
        </w:tc>
        <w:tc>
          <w:tcPr>
            <w:tcW w:w="869" w:type="dxa"/>
            <w:noWrap/>
            <w:hideMark/>
          </w:tcPr>
          <w:p w14:paraId="43727E21" w14:textId="77777777" w:rsidR="008256DF" w:rsidRPr="008256DF" w:rsidRDefault="008256DF" w:rsidP="008256DF">
            <w:pPr>
              <w:spacing w:line="360" w:lineRule="auto"/>
              <w:rPr>
                <w:sz w:val="12"/>
                <w:szCs w:val="12"/>
              </w:rPr>
            </w:pPr>
            <w:r w:rsidRPr="008256DF">
              <w:rPr>
                <w:sz w:val="12"/>
                <w:szCs w:val="12"/>
              </w:rPr>
              <w:t>96-47-9</w:t>
            </w:r>
          </w:p>
        </w:tc>
        <w:tc>
          <w:tcPr>
            <w:tcW w:w="629" w:type="dxa"/>
            <w:noWrap/>
            <w:hideMark/>
          </w:tcPr>
          <w:p w14:paraId="1A5D9CC5"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1453F0CF" w14:textId="77777777" w:rsidR="008256DF" w:rsidRPr="008256DF" w:rsidRDefault="008256DF" w:rsidP="008256DF">
            <w:pPr>
              <w:spacing w:line="360" w:lineRule="auto"/>
              <w:rPr>
                <w:sz w:val="12"/>
                <w:szCs w:val="12"/>
              </w:rPr>
            </w:pPr>
            <w:r w:rsidRPr="008256DF">
              <w:rPr>
                <w:sz w:val="12"/>
                <w:szCs w:val="12"/>
              </w:rPr>
              <w:t>175</w:t>
            </w:r>
          </w:p>
        </w:tc>
        <w:tc>
          <w:tcPr>
            <w:tcW w:w="842" w:type="dxa"/>
            <w:noWrap/>
            <w:hideMark/>
          </w:tcPr>
          <w:p w14:paraId="7349F45C" w14:textId="77777777" w:rsidR="008256DF" w:rsidRPr="008256DF" w:rsidRDefault="008256DF" w:rsidP="008256DF">
            <w:pPr>
              <w:spacing w:line="360" w:lineRule="auto"/>
              <w:rPr>
                <w:sz w:val="12"/>
                <w:szCs w:val="12"/>
              </w:rPr>
            </w:pPr>
            <w:r w:rsidRPr="008256DF">
              <w:rPr>
                <w:sz w:val="12"/>
                <w:szCs w:val="12"/>
              </w:rPr>
              <w:t>-3240</w:t>
            </w:r>
          </w:p>
        </w:tc>
        <w:tc>
          <w:tcPr>
            <w:tcW w:w="843" w:type="dxa"/>
            <w:noWrap/>
            <w:hideMark/>
          </w:tcPr>
          <w:p w14:paraId="77307257" w14:textId="77777777" w:rsidR="008256DF" w:rsidRPr="008256DF" w:rsidRDefault="008256DF" w:rsidP="008256DF">
            <w:pPr>
              <w:spacing w:line="360" w:lineRule="auto"/>
              <w:rPr>
                <w:sz w:val="12"/>
                <w:szCs w:val="12"/>
              </w:rPr>
            </w:pPr>
            <w:r w:rsidRPr="008256DF">
              <w:rPr>
                <w:sz w:val="12"/>
                <w:szCs w:val="12"/>
              </w:rPr>
              <w:t>-3240</w:t>
            </w:r>
          </w:p>
        </w:tc>
        <w:tc>
          <w:tcPr>
            <w:tcW w:w="598" w:type="dxa"/>
            <w:noWrap/>
            <w:hideMark/>
          </w:tcPr>
          <w:p w14:paraId="189F7CCD"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39838E6D" w14:textId="77777777" w:rsidR="008256DF" w:rsidRPr="008256DF" w:rsidRDefault="008256DF" w:rsidP="008256DF">
            <w:pPr>
              <w:spacing w:line="360" w:lineRule="auto"/>
              <w:rPr>
                <w:sz w:val="12"/>
                <w:szCs w:val="12"/>
              </w:rPr>
            </w:pPr>
            <w:r w:rsidRPr="008256DF">
              <w:rPr>
                <w:sz w:val="12"/>
                <w:szCs w:val="12"/>
              </w:rPr>
              <w:t>812.7</w:t>
            </w:r>
          </w:p>
        </w:tc>
        <w:tc>
          <w:tcPr>
            <w:tcW w:w="658" w:type="dxa"/>
            <w:noWrap/>
            <w:hideMark/>
          </w:tcPr>
          <w:p w14:paraId="06FBD028" w14:textId="77777777" w:rsidR="008256DF" w:rsidRPr="008256DF" w:rsidRDefault="008256DF" w:rsidP="008256DF">
            <w:pPr>
              <w:spacing w:line="360" w:lineRule="auto"/>
              <w:rPr>
                <w:sz w:val="12"/>
                <w:szCs w:val="12"/>
              </w:rPr>
            </w:pPr>
            <w:r w:rsidRPr="008256DF">
              <w:rPr>
                <w:sz w:val="12"/>
                <w:szCs w:val="12"/>
              </w:rPr>
              <w:t>0.3836</w:t>
            </w:r>
          </w:p>
        </w:tc>
        <w:tc>
          <w:tcPr>
            <w:tcW w:w="628" w:type="dxa"/>
            <w:noWrap/>
            <w:hideMark/>
          </w:tcPr>
          <w:p w14:paraId="056D38DF" w14:textId="77777777" w:rsidR="008256DF" w:rsidRPr="008256DF" w:rsidRDefault="008256DF" w:rsidP="008256DF">
            <w:pPr>
              <w:spacing w:line="360" w:lineRule="auto"/>
              <w:rPr>
                <w:sz w:val="12"/>
                <w:szCs w:val="12"/>
              </w:rPr>
            </w:pPr>
            <w:r w:rsidRPr="008256DF">
              <w:rPr>
                <w:sz w:val="12"/>
                <w:szCs w:val="12"/>
              </w:rPr>
              <w:t>1.807</w:t>
            </w:r>
          </w:p>
        </w:tc>
      </w:tr>
      <w:tr w:rsidR="008256DF" w:rsidRPr="008256DF" w14:paraId="1AE10D53" w14:textId="77777777" w:rsidTr="008256DF">
        <w:trPr>
          <w:trHeight w:val="288"/>
        </w:trPr>
        <w:tc>
          <w:tcPr>
            <w:tcW w:w="2845" w:type="dxa"/>
            <w:noWrap/>
            <w:hideMark/>
          </w:tcPr>
          <w:p w14:paraId="7E4863C8" w14:textId="77777777" w:rsidR="008256DF" w:rsidRPr="008256DF" w:rsidRDefault="008256DF" w:rsidP="008256DF">
            <w:pPr>
              <w:spacing w:line="360" w:lineRule="auto"/>
              <w:rPr>
                <w:sz w:val="12"/>
                <w:szCs w:val="12"/>
              </w:rPr>
            </w:pPr>
            <w:r w:rsidRPr="008256DF">
              <w:rPr>
                <w:sz w:val="12"/>
                <w:szCs w:val="12"/>
              </w:rPr>
              <w:t>4-methylimidazole</w:t>
            </w:r>
          </w:p>
        </w:tc>
        <w:tc>
          <w:tcPr>
            <w:tcW w:w="869" w:type="dxa"/>
            <w:noWrap/>
            <w:hideMark/>
          </w:tcPr>
          <w:p w14:paraId="3A28DCE7" w14:textId="77777777" w:rsidR="008256DF" w:rsidRPr="008256DF" w:rsidRDefault="008256DF" w:rsidP="008256DF">
            <w:pPr>
              <w:spacing w:line="360" w:lineRule="auto"/>
              <w:rPr>
                <w:sz w:val="12"/>
                <w:szCs w:val="12"/>
              </w:rPr>
            </w:pPr>
            <w:r w:rsidRPr="008256DF">
              <w:rPr>
                <w:sz w:val="12"/>
                <w:szCs w:val="12"/>
              </w:rPr>
              <w:t>822-36-6</w:t>
            </w:r>
          </w:p>
        </w:tc>
        <w:tc>
          <w:tcPr>
            <w:tcW w:w="629" w:type="dxa"/>
            <w:noWrap/>
            <w:hideMark/>
          </w:tcPr>
          <w:p w14:paraId="4CAF5D76"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7EA16602" w14:textId="77777777" w:rsidR="008256DF" w:rsidRPr="008256DF" w:rsidRDefault="008256DF" w:rsidP="008256DF">
            <w:pPr>
              <w:spacing w:line="360" w:lineRule="auto"/>
              <w:rPr>
                <w:sz w:val="12"/>
                <w:szCs w:val="12"/>
              </w:rPr>
            </w:pPr>
            <w:r w:rsidRPr="008256DF">
              <w:rPr>
                <w:sz w:val="12"/>
                <w:szCs w:val="12"/>
              </w:rPr>
              <w:t>151</w:t>
            </w:r>
          </w:p>
        </w:tc>
        <w:tc>
          <w:tcPr>
            <w:tcW w:w="842" w:type="dxa"/>
            <w:noWrap/>
            <w:hideMark/>
          </w:tcPr>
          <w:p w14:paraId="10D35B62" w14:textId="77777777" w:rsidR="008256DF" w:rsidRPr="008256DF" w:rsidRDefault="008256DF" w:rsidP="008256DF">
            <w:pPr>
              <w:spacing w:line="360" w:lineRule="auto"/>
              <w:rPr>
                <w:sz w:val="12"/>
                <w:szCs w:val="12"/>
              </w:rPr>
            </w:pPr>
            <w:r w:rsidRPr="008256DF">
              <w:rPr>
                <w:sz w:val="12"/>
                <w:szCs w:val="12"/>
              </w:rPr>
              <w:t>-716.5</w:t>
            </w:r>
          </w:p>
        </w:tc>
        <w:tc>
          <w:tcPr>
            <w:tcW w:w="843" w:type="dxa"/>
            <w:noWrap/>
            <w:hideMark/>
          </w:tcPr>
          <w:p w14:paraId="17656D6F" w14:textId="77777777" w:rsidR="008256DF" w:rsidRPr="008256DF" w:rsidRDefault="008256DF" w:rsidP="008256DF">
            <w:pPr>
              <w:spacing w:line="360" w:lineRule="auto"/>
              <w:rPr>
                <w:sz w:val="12"/>
                <w:szCs w:val="12"/>
              </w:rPr>
            </w:pPr>
            <w:r w:rsidRPr="008256DF">
              <w:rPr>
                <w:sz w:val="12"/>
                <w:szCs w:val="12"/>
              </w:rPr>
              <w:t>-755.5</w:t>
            </w:r>
          </w:p>
        </w:tc>
        <w:tc>
          <w:tcPr>
            <w:tcW w:w="598" w:type="dxa"/>
            <w:noWrap/>
            <w:hideMark/>
          </w:tcPr>
          <w:p w14:paraId="292402F5"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65923D5B" w14:textId="77777777" w:rsidR="008256DF" w:rsidRPr="008256DF" w:rsidRDefault="008256DF" w:rsidP="008256DF">
            <w:pPr>
              <w:spacing w:line="360" w:lineRule="auto"/>
              <w:rPr>
                <w:sz w:val="12"/>
                <w:szCs w:val="12"/>
              </w:rPr>
            </w:pPr>
            <w:r w:rsidRPr="008256DF">
              <w:rPr>
                <w:sz w:val="12"/>
                <w:szCs w:val="12"/>
              </w:rPr>
              <w:t>1274</w:t>
            </w:r>
          </w:p>
        </w:tc>
        <w:tc>
          <w:tcPr>
            <w:tcW w:w="658" w:type="dxa"/>
            <w:noWrap/>
            <w:hideMark/>
          </w:tcPr>
          <w:p w14:paraId="3648A96C" w14:textId="77777777" w:rsidR="008256DF" w:rsidRPr="008256DF" w:rsidRDefault="008256DF" w:rsidP="008256DF">
            <w:pPr>
              <w:spacing w:line="360" w:lineRule="auto"/>
              <w:rPr>
                <w:sz w:val="12"/>
                <w:szCs w:val="12"/>
              </w:rPr>
            </w:pPr>
            <w:r w:rsidRPr="008256DF">
              <w:rPr>
                <w:sz w:val="12"/>
                <w:szCs w:val="12"/>
              </w:rPr>
              <w:t>0.7412</w:t>
            </w:r>
          </w:p>
        </w:tc>
        <w:tc>
          <w:tcPr>
            <w:tcW w:w="628" w:type="dxa"/>
            <w:noWrap/>
            <w:hideMark/>
          </w:tcPr>
          <w:p w14:paraId="1C985427" w14:textId="77777777" w:rsidR="008256DF" w:rsidRPr="008256DF" w:rsidRDefault="008256DF" w:rsidP="008256DF">
            <w:pPr>
              <w:spacing w:line="360" w:lineRule="auto"/>
              <w:rPr>
                <w:sz w:val="12"/>
                <w:szCs w:val="12"/>
              </w:rPr>
            </w:pPr>
            <w:r w:rsidRPr="008256DF">
              <w:rPr>
                <w:sz w:val="12"/>
                <w:szCs w:val="12"/>
              </w:rPr>
              <w:t>0.9351</w:t>
            </w:r>
          </w:p>
        </w:tc>
      </w:tr>
      <w:tr w:rsidR="008256DF" w:rsidRPr="008256DF" w14:paraId="65166C5C" w14:textId="77777777" w:rsidTr="008256DF">
        <w:trPr>
          <w:trHeight w:val="288"/>
        </w:trPr>
        <w:tc>
          <w:tcPr>
            <w:tcW w:w="2845" w:type="dxa"/>
            <w:noWrap/>
            <w:hideMark/>
          </w:tcPr>
          <w:p w14:paraId="46C8E29F" w14:textId="77777777" w:rsidR="008256DF" w:rsidRPr="008256DF" w:rsidRDefault="008256DF" w:rsidP="008256DF">
            <w:pPr>
              <w:spacing w:line="360" w:lineRule="auto"/>
              <w:rPr>
                <w:sz w:val="12"/>
                <w:szCs w:val="12"/>
              </w:rPr>
            </w:pPr>
            <w:r w:rsidRPr="008256DF">
              <w:rPr>
                <w:sz w:val="12"/>
                <w:szCs w:val="12"/>
              </w:rPr>
              <w:t>acrylonitrile</w:t>
            </w:r>
          </w:p>
        </w:tc>
        <w:tc>
          <w:tcPr>
            <w:tcW w:w="869" w:type="dxa"/>
            <w:noWrap/>
            <w:hideMark/>
          </w:tcPr>
          <w:p w14:paraId="23AAD3D1" w14:textId="77777777" w:rsidR="008256DF" w:rsidRPr="008256DF" w:rsidRDefault="008256DF" w:rsidP="008256DF">
            <w:pPr>
              <w:spacing w:line="360" w:lineRule="auto"/>
              <w:rPr>
                <w:sz w:val="12"/>
                <w:szCs w:val="12"/>
              </w:rPr>
            </w:pPr>
            <w:r w:rsidRPr="008256DF">
              <w:rPr>
                <w:sz w:val="12"/>
                <w:szCs w:val="12"/>
              </w:rPr>
              <w:t>107-13-1</w:t>
            </w:r>
          </w:p>
        </w:tc>
        <w:tc>
          <w:tcPr>
            <w:tcW w:w="629" w:type="dxa"/>
            <w:noWrap/>
            <w:hideMark/>
          </w:tcPr>
          <w:p w14:paraId="6B8CBB89"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110362F8" w14:textId="77777777" w:rsidR="008256DF" w:rsidRPr="008256DF" w:rsidRDefault="008256DF" w:rsidP="008256DF">
            <w:pPr>
              <w:spacing w:line="360" w:lineRule="auto"/>
              <w:rPr>
                <w:sz w:val="12"/>
                <w:szCs w:val="12"/>
              </w:rPr>
            </w:pPr>
            <w:r w:rsidRPr="008256DF">
              <w:rPr>
                <w:sz w:val="12"/>
                <w:szCs w:val="12"/>
              </w:rPr>
              <w:t>43</w:t>
            </w:r>
          </w:p>
        </w:tc>
        <w:tc>
          <w:tcPr>
            <w:tcW w:w="842" w:type="dxa"/>
            <w:noWrap/>
            <w:hideMark/>
          </w:tcPr>
          <w:p w14:paraId="49F882A9" w14:textId="77777777" w:rsidR="008256DF" w:rsidRPr="008256DF" w:rsidRDefault="008256DF" w:rsidP="008256DF">
            <w:pPr>
              <w:spacing w:line="360" w:lineRule="auto"/>
              <w:rPr>
                <w:sz w:val="12"/>
                <w:szCs w:val="12"/>
              </w:rPr>
            </w:pPr>
            <w:r w:rsidRPr="008256DF">
              <w:rPr>
                <w:sz w:val="12"/>
                <w:szCs w:val="12"/>
              </w:rPr>
              <w:t>-260.5</w:t>
            </w:r>
          </w:p>
        </w:tc>
        <w:tc>
          <w:tcPr>
            <w:tcW w:w="843" w:type="dxa"/>
            <w:noWrap/>
            <w:hideMark/>
          </w:tcPr>
          <w:p w14:paraId="5DB95A92" w14:textId="77777777" w:rsidR="008256DF" w:rsidRPr="008256DF" w:rsidRDefault="008256DF" w:rsidP="008256DF">
            <w:pPr>
              <w:spacing w:line="360" w:lineRule="auto"/>
              <w:rPr>
                <w:sz w:val="12"/>
                <w:szCs w:val="12"/>
              </w:rPr>
            </w:pPr>
            <w:r w:rsidRPr="008256DF">
              <w:rPr>
                <w:sz w:val="12"/>
                <w:szCs w:val="12"/>
              </w:rPr>
              <w:t>-285.6</w:t>
            </w:r>
          </w:p>
        </w:tc>
        <w:tc>
          <w:tcPr>
            <w:tcW w:w="598" w:type="dxa"/>
            <w:noWrap/>
            <w:hideMark/>
          </w:tcPr>
          <w:p w14:paraId="2AD47054"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32E5FF76" w14:textId="77777777" w:rsidR="008256DF" w:rsidRPr="008256DF" w:rsidRDefault="008256DF" w:rsidP="008256DF">
            <w:pPr>
              <w:spacing w:line="360" w:lineRule="auto"/>
              <w:rPr>
                <w:sz w:val="12"/>
                <w:szCs w:val="12"/>
              </w:rPr>
            </w:pPr>
            <w:r w:rsidRPr="008256DF">
              <w:rPr>
                <w:sz w:val="12"/>
                <w:szCs w:val="12"/>
              </w:rPr>
              <w:t>747.6</w:t>
            </w:r>
          </w:p>
        </w:tc>
        <w:tc>
          <w:tcPr>
            <w:tcW w:w="658" w:type="dxa"/>
            <w:noWrap/>
            <w:hideMark/>
          </w:tcPr>
          <w:p w14:paraId="3C862D81" w14:textId="77777777" w:rsidR="008256DF" w:rsidRPr="008256DF" w:rsidRDefault="008256DF" w:rsidP="008256DF">
            <w:pPr>
              <w:spacing w:line="360" w:lineRule="auto"/>
              <w:rPr>
                <w:sz w:val="12"/>
                <w:szCs w:val="12"/>
              </w:rPr>
            </w:pPr>
            <w:r w:rsidRPr="008256DF">
              <w:rPr>
                <w:sz w:val="12"/>
                <w:szCs w:val="12"/>
              </w:rPr>
              <w:t>9.896</w:t>
            </w:r>
          </w:p>
        </w:tc>
        <w:tc>
          <w:tcPr>
            <w:tcW w:w="628" w:type="dxa"/>
            <w:noWrap/>
            <w:hideMark/>
          </w:tcPr>
          <w:p w14:paraId="028C8D53" w14:textId="77777777" w:rsidR="008256DF" w:rsidRPr="008256DF" w:rsidRDefault="008256DF" w:rsidP="008256DF">
            <w:pPr>
              <w:spacing w:line="360" w:lineRule="auto"/>
              <w:rPr>
                <w:sz w:val="12"/>
                <w:szCs w:val="12"/>
              </w:rPr>
            </w:pPr>
            <w:r w:rsidRPr="008256DF">
              <w:rPr>
                <w:sz w:val="12"/>
                <w:szCs w:val="12"/>
              </w:rPr>
              <w:t>0.07004</w:t>
            </w:r>
          </w:p>
        </w:tc>
      </w:tr>
      <w:tr w:rsidR="008256DF" w:rsidRPr="008256DF" w14:paraId="6CBDD186" w14:textId="77777777" w:rsidTr="008256DF">
        <w:trPr>
          <w:trHeight w:val="288"/>
        </w:trPr>
        <w:tc>
          <w:tcPr>
            <w:tcW w:w="2845" w:type="dxa"/>
            <w:noWrap/>
            <w:hideMark/>
          </w:tcPr>
          <w:p w14:paraId="28480301" w14:textId="77777777" w:rsidR="008256DF" w:rsidRPr="008256DF" w:rsidRDefault="008256DF" w:rsidP="008256DF">
            <w:pPr>
              <w:spacing w:line="360" w:lineRule="auto"/>
              <w:rPr>
                <w:sz w:val="12"/>
                <w:szCs w:val="12"/>
              </w:rPr>
            </w:pPr>
            <w:r w:rsidRPr="008256DF">
              <w:rPr>
                <w:sz w:val="12"/>
                <w:szCs w:val="12"/>
              </w:rPr>
              <w:t>alachlor</w:t>
            </w:r>
          </w:p>
        </w:tc>
        <w:tc>
          <w:tcPr>
            <w:tcW w:w="869" w:type="dxa"/>
            <w:noWrap/>
            <w:hideMark/>
          </w:tcPr>
          <w:p w14:paraId="6DA81853" w14:textId="77777777" w:rsidR="008256DF" w:rsidRPr="008256DF" w:rsidRDefault="008256DF" w:rsidP="008256DF">
            <w:pPr>
              <w:spacing w:line="360" w:lineRule="auto"/>
              <w:rPr>
                <w:sz w:val="12"/>
                <w:szCs w:val="12"/>
              </w:rPr>
            </w:pPr>
            <w:r w:rsidRPr="008256DF">
              <w:rPr>
                <w:sz w:val="12"/>
                <w:szCs w:val="12"/>
              </w:rPr>
              <w:t>15972-60-8</w:t>
            </w:r>
          </w:p>
        </w:tc>
        <w:tc>
          <w:tcPr>
            <w:tcW w:w="629" w:type="dxa"/>
            <w:noWrap/>
            <w:hideMark/>
          </w:tcPr>
          <w:p w14:paraId="64BA159F"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51DC5D23" w14:textId="77777777" w:rsidR="008256DF" w:rsidRPr="008256DF" w:rsidRDefault="008256DF" w:rsidP="008256DF">
            <w:pPr>
              <w:spacing w:line="360" w:lineRule="auto"/>
              <w:rPr>
                <w:sz w:val="12"/>
                <w:szCs w:val="12"/>
              </w:rPr>
            </w:pPr>
            <w:r w:rsidRPr="008256DF">
              <w:rPr>
                <w:sz w:val="12"/>
                <w:szCs w:val="12"/>
              </w:rPr>
              <w:t>192</w:t>
            </w:r>
          </w:p>
        </w:tc>
        <w:tc>
          <w:tcPr>
            <w:tcW w:w="842" w:type="dxa"/>
            <w:noWrap/>
            <w:hideMark/>
          </w:tcPr>
          <w:p w14:paraId="0DEDE288" w14:textId="77777777" w:rsidR="008256DF" w:rsidRPr="008256DF" w:rsidRDefault="008256DF" w:rsidP="008256DF">
            <w:pPr>
              <w:spacing w:line="360" w:lineRule="auto"/>
              <w:rPr>
                <w:sz w:val="12"/>
                <w:szCs w:val="12"/>
              </w:rPr>
            </w:pPr>
            <w:r w:rsidRPr="008256DF">
              <w:rPr>
                <w:sz w:val="12"/>
                <w:szCs w:val="12"/>
              </w:rPr>
              <w:t>-965.6</w:t>
            </w:r>
          </w:p>
        </w:tc>
        <w:tc>
          <w:tcPr>
            <w:tcW w:w="843" w:type="dxa"/>
            <w:noWrap/>
            <w:hideMark/>
          </w:tcPr>
          <w:p w14:paraId="7A183493" w14:textId="77777777" w:rsidR="008256DF" w:rsidRPr="008256DF" w:rsidRDefault="008256DF" w:rsidP="008256DF">
            <w:pPr>
              <w:spacing w:line="360" w:lineRule="auto"/>
              <w:rPr>
                <w:sz w:val="12"/>
                <w:szCs w:val="12"/>
              </w:rPr>
            </w:pPr>
            <w:r w:rsidRPr="008256DF">
              <w:rPr>
                <w:sz w:val="12"/>
                <w:szCs w:val="12"/>
              </w:rPr>
              <w:t>-962.4</w:t>
            </w:r>
          </w:p>
        </w:tc>
        <w:tc>
          <w:tcPr>
            <w:tcW w:w="598" w:type="dxa"/>
            <w:noWrap/>
            <w:hideMark/>
          </w:tcPr>
          <w:p w14:paraId="0DA5DBF3"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2EF3A629" w14:textId="77777777" w:rsidR="008256DF" w:rsidRPr="008256DF" w:rsidRDefault="008256DF" w:rsidP="008256DF">
            <w:pPr>
              <w:spacing w:line="360" w:lineRule="auto"/>
              <w:rPr>
                <w:sz w:val="12"/>
                <w:szCs w:val="12"/>
              </w:rPr>
            </w:pPr>
            <w:r w:rsidRPr="008256DF">
              <w:rPr>
                <w:sz w:val="12"/>
                <w:szCs w:val="12"/>
              </w:rPr>
              <w:t>173200</w:t>
            </w:r>
          </w:p>
        </w:tc>
        <w:tc>
          <w:tcPr>
            <w:tcW w:w="658" w:type="dxa"/>
            <w:noWrap/>
            <w:hideMark/>
          </w:tcPr>
          <w:p w14:paraId="543A452A" w14:textId="77777777" w:rsidR="008256DF" w:rsidRPr="008256DF" w:rsidRDefault="008256DF" w:rsidP="008256DF">
            <w:pPr>
              <w:spacing w:line="360" w:lineRule="auto"/>
              <w:rPr>
                <w:sz w:val="12"/>
                <w:szCs w:val="12"/>
              </w:rPr>
            </w:pPr>
            <w:r w:rsidRPr="008256DF">
              <w:rPr>
                <w:sz w:val="12"/>
                <w:szCs w:val="12"/>
              </w:rPr>
              <w:t>0.07371</w:t>
            </w:r>
          </w:p>
        </w:tc>
        <w:tc>
          <w:tcPr>
            <w:tcW w:w="628" w:type="dxa"/>
            <w:noWrap/>
            <w:hideMark/>
          </w:tcPr>
          <w:p w14:paraId="5A7C4708" w14:textId="77777777" w:rsidR="008256DF" w:rsidRPr="008256DF" w:rsidRDefault="008256DF" w:rsidP="008256DF">
            <w:pPr>
              <w:spacing w:line="360" w:lineRule="auto"/>
              <w:rPr>
                <w:sz w:val="12"/>
                <w:szCs w:val="12"/>
              </w:rPr>
            </w:pPr>
            <w:r w:rsidRPr="008256DF">
              <w:rPr>
                <w:sz w:val="12"/>
                <w:szCs w:val="12"/>
              </w:rPr>
              <w:t>9.404</w:t>
            </w:r>
          </w:p>
        </w:tc>
      </w:tr>
      <w:tr w:rsidR="008256DF" w:rsidRPr="008256DF" w14:paraId="13A6FE75" w14:textId="77777777" w:rsidTr="008256DF">
        <w:trPr>
          <w:trHeight w:val="288"/>
        </w:trPr>
        <w:tc>
          <w:tcPr>
            <w:tcW w:w="2845" w:type="dxa"/>
            <w:noWrap/>
            <w:hideMark/>
          </w:tcPr>
          <w:p w14:paraId="491BF6CB" w14:textId="77777777" w:rsidR="008256DF" w:rsidRPr="008256DF" w:rsidRDefault="008256DF" w:rsidP="008256DF">
            <w:pPr>
              <w:spacing w:line="360" w:lineRule="auto"/>
              <w:rPr>
                <w:sz w:val="12"/>
                <w:szCs w:val="12"/>
              </w:rPr>
            </w:pPr>
            <w:r w:rsidRPr="008256DF">
              <w:rPr>
                <w:sz w:val="12"/>
                <w:szCs w:val="12"/>
              </w:rPr>
              <w:t>alpha-thujone</w:t>
            </w:r>
          </w:p>
        </w:tc>
        <w:tc>
          <w:tcPr>
            <w:tcW w:w="869" w:type="dxa"/>
            <w:noWrap/>
            <w:hideMark/>
          </w:tcPr>
          <w:p w14:paraId="50D79FFD" w14:textId="77777777" w:rsidR="008256DF" w:rsidRPr="008256DF" w:rsidRDefault="008256DF" w:rsidP="008256DF">
            <w:pPr>
              <w:spacing w:line="360" w:lineRule="auto"/>
              <w:rPr>
                <w:sz w:val="12"/>
                <w:szCs w:val="12"/>
              </w:rPr>
            </w:pPr>
            <w:r w:rsidRPr="008256DF">
              <w:rPr>
                <w:sz w:val="12"/>
                <w:szCs w:val="12"/>
              </w:rPr>
              <w:t>546-80-5</w:t>
            </w:r>
          </w:p>
        </w:tc>
        <w:tc>
          <w:tcPr>
            <w:tcW w:w="629" w:type="dxa"/>
            <w:noWrap/>
            <w:hideMark/>
          </w:tcPr>
          <w:p w14:paraId="7B21895E"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509FE0E5" w14:textId="77777777" w:rsidR="008256DF" w:rsidRPr="008256DF" w:rsidRDefault="008256DF" w:rsidP="008256DF">
            <w:pPr>
              <w:spacing w:line="360" w:lineRule="auto"/>
              <w:rPr>
                <w:sz w:val="12"/>
                <w:szCs w:val="12"/>
              </w:rPr>
            </w:pPr>
            <w:r w:rsidRPr="008256DF">
              <w:rPr>
                <w:sz w:val="12"/>
                <w:szCs w:val="12"/>
              </w:rPr>
              <w:t>130</w:t>
            </w:r>
          </w:p>
        </w:tc>
        <w:tc>
          <w:tcPr>
            <w:tcW w:w="842" w:type="dxa"/>
            <w:noWrap/>
            <w:hideMark/>
          </w:tcPr>
          <w:p w14:paraId="208393E0" w14:textId="77777777" w:rsidR="008256DF" w:rsidRPr="008256DF" w:rsidRDefault="008256DF" w:rsidP="008256DF">
            <w:pPr>
              <w:spacing w:line="360" w:lineRule="auto"/>
              <w:rPr>
                <w:sz w:val="12"/>
                <w:szCs w:val="12"/>
              </w:rPr>
            </w:pPr>
            <w:r w:rsidRPr="008256DF">
              <w:rPr>
                <w:sz w:val="12"/>
                <w:szCs w:val="12"/>
              </w:rPr>
              <w:t>-2351</w:t>
            </w:r>
          </w:p>
        </w:tc>
        <w:tc>
          <w:tcPr>
            <w:tcW w:w="843" w:type="dxa"/>
            <w:noWrap/>
            <w:hideMark/>
          </w:tcPr>
          <w:p w14:paraId="72CCB451" w14:textId="77777777" w:rsidR="008256DF" w:rsidRPr="008256DF" w:rsidRDefault="008256DF" w:rsidP="008256DF">
            <w:pPr>
              <w:spacing w:line="360" w:lineRule="auto"/>
              <w:rPr>
                <w:sz w:val="12"/>
                <w:szCs w:val="12"/>
              </w:rPr>
            </w:pPr>
            <w:r w:rsidRPr="008256DF">
              <w:rPr>
                <w:sz w:val="12"/>
                <w:szCs w:val="12"/>
              </w:rPr>
              <w:t>-2390</w:t>
            </w:r>
          </w:p>
        </w:tc>
        <w:tc>
          <w:tcPr>
            <w:tcW w:w="598" w:type="dxa"/>
            <w:noWrap/>
            <w:hideMark/>
          </w:tcPr>
          <w:p w14:paraId="322E6D41"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3A222AC2" w14:textId="77777777" w:rsidR="008256DF" w:rsidRPr="008256DF" w:rsidRDefault="008256DF" w:rsidP="008256DF">
            <w:pPr>
              <w:spacing w:line="360" w:lineRule="auto"/>
              <w:rPr>
                <w:sz w:val="12"/>
                <w:szCs w:val="12"/>
              </w:rPr>
            </w:pPr>
            <w:r w:rsidRPr="008256DF">
              <w:rPr>
                <w:sz w:val="12"/>
                <w:szCs w:val="12"/>
              </w:rPr>
              <w:t>10510</w:t>
            </w:r>
          </w:p>
        </w:tc>
        <w:tc>
          <w:tcPr>
            <w:tcW w:w="658" w:type="dxa"/>
            <w:noWrap/>
            <w:hideMark/>
          </w:tcPr>
          <w:p w14:paraId="4BCF2DA4" w14:textId="77777777" w:rsidR="008256DF" w:rsidRPr="008256DF" w:rsidRDefault="008256DF" w:rsidP="008256DF">
            <w:pPr>
              <w:spacing w:line="360" w:lineRule="auto"/>
              <w:rPr>
                <w:sz w:val="12"/>
                <w:szCs w:val="12"/>
              </w:rPr>
            </w:pPr>
            <w:r w:rsidRPr="008256DF">
              <w:rPr>
                <w:sz w:val="12"/>
                <w:szCs w:val="12"/>
              </w:rPr>
              <w:t>0.7298</w:t>
            </w:r>
          </w:p>
        </w:tc>
        <w:tc>
          <w:tcPr>
            <w:tcW w:w="628" w:type="dxa"/>
            <w:noWrap/>
            <w:hideMark/>
          </w:tcPr>
          <w:p w14:paraId="6616CC42" w14:textId="77777777" w:rsidR="008256DF" w:rsidRPr="008256DF" w:rsidRDefault="008256DF" w:rsidP="008256DF">
            <w:pPr>
              <w:spacing w:line="360" w:lineRule="auto"/>
              <w:rPr>
                <w:sz w:val="12"/>
                <w:szCs w:val="12"/>
              </w:rPr>
            </w:pPr>
            <w:r w:rsidRPr="008256DF">
              <w:rPr>
                <w:sz w:val="12"/>
                <w:szCs w:val="12"/>
              </w:rPr>
              <w:t>0.9498</w:t>
            </w:r>
          </w:p>
        </w:tc>
      </w:tr>
      <w:tr w:rsidR="008256DF" w:rsidRPr="008256DF" w14:paraId="784054B7" w14:textId="77777777" w:rsidTr="008256DF">
        <w:trPr>
          <w:trHeight w:val="288"/>
        </w:trPr>
        <w:tc>
          <w:tcPr>
            <w:tcW w:w="2845" w:type="dxa"/>
            <w:noWrap/>
            <w:hideMark/>
          </w:tcPr>
          <w:p w14:paraId="087C995C" w14:textId="77777777" w:rsidR="008256DF" w:rsidRPr="008256DF" w:rsidRDefault="008256DF" w:rsidP="008256DF">
            <w:pPr>
              <w:spacing w:line="360" w:lineRule="auto"/>
              <w:rPr>
                <w:sz w:val="12"/>
                <w:szCs w:val="12"/>
              </w:rPr>
            </w:pPr>
            <w:r w:rsidRPr="008256DF">
              <w:rPr>
                <w:sz w:val="12"/>
                <w:szCs w:val="12"/>
              </w:rPr>
              <w:t>alprazolam</w:t>
            </w:r>
          </w:p>
        </w:tc>
        <w:tc>
          <w:tcPr>
            <w:tcW w:w="869" w:type="dxa"/>
            <w:noWrap/>
            <w:hideMark/>
          </w:tcPr>
          <w:p w14:paraId="2F142382" w14:textId="77777777" w:rsidR="008256DF" w:rsidRPr="008256DF" w:rsidRDefault="008256DF" w:rsidP="008256DF">
            <w:pPr>
              <w:spacing w:line="360" w:lineRule="auto"/>
              <w:rPr>
                <w:sz w:val="12"/>
                <w:szCs w:val="12"/>
              </w:rPr>
            </w:pPr>
            <w:r w:rsidRPr="008256DF">
              <w:rPr>
                <w:sz w:val="12"/>
                <w:szCs w:val="12"/>
              </w:rPr>
              <w:t>28981-97-7</w:t>
            </w:r>
          </w:p>
        </w:tc>
        <w:tc>
          <w:tcPr>
            <w:tcW w:w="629" w:type="dxa"/>
            <w:noWrap/>
            <w:hideMark/>
          </w:tcPr>
          <w:p w14:paraId="32A2F7D6"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310A9CC4" w14:textId="77777777" w:rsidR="008256DF" w:rsidRPr="008256DF" w:rsidRDefault="008256DF" w:rsidP="008256DF">
            <w:pPr>
              <w:spacing w:line="360" w:lineRule="auto"/>
              <w:rPr>
                <w:sz w:val="12"/>
                <w:szCs w:val="12"/>
              </w:rPr>
            </w:pPr>
            <w:r w:rsidRPr="008256DF">
              <w:rPr>
                <w:sz w:val="12"/>
                <w:szCs w:val="12"/>
              </w:rPr>
              <w:t>193</w:t>
            </w:r>
          </w:p>
        </w:tc>
        <w:tc>
          <w:tcPr>
            <w:tcW w:w="842" w:type="dxa"/>
            <w:noWrap/>
            <w:hideMark/>
          </w:tcPr>
          <w:p w14:paraId="7F2CE4BD" w14:textId="77777777" w:rsidR="008256DF" w:rsidRPr="008256DF" w:rsidRDefault="008256DF" w:rsidP="008256DF">
            <w:pPr>
              <w:spacing w:line="360" w:lineRule="auto"/>
              <w:rPr>
                <w:sz w:val="12"/>
                <w:szCs w:val="12"/>
              </w:rPr>
            </w:pPr>
            <w:r w:rsidRPr="008256DF">
              <w:rPr>
                <w:sz w:val="12"/>
                <w:szCs w:val="12"/>
              </w:rPr>
              <w:t>-529.1</w:t>
            </w:r>
          </w:p>
        </w:tc>
        <w:tc>
          <w:tcPr>
            <w:tcW w:w="843" w:type="dxa"/>
            <w:noWrap/>
            <w:hideMark/>
          </w:tcPr>
          <w:p w14:paraId="7850292F" w14:textId="77777777" w:rsidR="008256DF" w:rsidRPr="008256DF" w:rsidRDefault="008256DF" w:rsidP="008256DF">
            <w:pPr>
              <w:spacing w:line="360" w:lineRule="auto"/>
              <w:rPr>
                <w:sz w:val="12"/>
                <w:szCs w:val="12"/>
              </w:rPr>
            </w:pPr>
            <w:r w:rsidRPr="008256DF">
              <w:rPr>
                <w:sz w:val="12"/>
                <w:szCs w:val="12"/>
              </w:rPr>
              <w:t>NA</w:t>
            </w:r>
          </w:p>
        </w:tc>
        <w:tc>
          <w:tcPr>
            <w:tcW w:w="598" w:type="dxa"/>
            <w:noWrap/>
            <w:hideMark/>
          </w:tcPr>
          <w:p w14:paraId="3648DA19"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23E3CBD2" w14:textId="77777777" w:rsidR="008256DF" w:rsidRPr="008256DF" w:rsidRDefault="008256DF" w:rsidP="008256DF">
            <w:pPr>
              <w:spacing w:line="360" w:lineRule="auto"/>
              <w:rPr>
                <w:sz w:val="12"/>
                <w:szCs w:val="12"/>
              </w:rPr>
            </w:pPr>
            <w:r w:rsidRPr="008256DF">
              <w:rPr>
                <w:sz w:val="12"/>
                <w:szCs w:val="12"/>
              </w:rPr>
              <w:t>2671</w:t>
            </w:r>
          </w:p>
        </w:tc>
        <w:tc>
          <w:tcPr>
            <w:tcW w:w="658" w:type="dxa"/>
            <w:noWrap/>
            <w:hideMark/>
          </w:tcPr>
          <w:p w14:paraId="750F0FDA" w14:textId="77777777" w:rsidR="008256DF" w:rsidRPr="008256DF" w:rsidRDefault="008256DF" w:rsidP="008256DF">
            <w:pPr>
              <w:spacing w:line="360" w:lineRule="auto"/>
              <w:rPr>
                <w:sz w:val="12"/>
                <w:szCs w:val="12"/>
              </w:rPr>
            </w:pPr>
            <w:r w:rsidRPr="008256DF">
              <w:rPr>
                <w:sz w:val="12"/>
                <w:szCs w:val="12"/>
              </w:rPr>
              <w:t>2.273</w:t>
            </w:r>
          </w:p>
        </w:tc>
        <w:tc>
          <w:tcPr>
            <w:tcW w:w="628" w:type="dxa"/>
            <w:noWrap/>
            <w:hideMark/>
          </w:tcPr>
          <w:p w14:paraId="5DE012DB" w14:textId="77777777" w:rsidR="008256DF" w:rsidRPr="008256DF" w:rsidRDefault="008256DF" w:rsidP="008256DF">
            <w:pPr>
              <w:spacing w:line="360" w:lineRule="auto"/>
              <w:rPr>
                <w:sz w:val="12"/>
                <w:szCs w:val="12"/>
              </w:rPr>
            </w:pPr>
            <w:r w:rsidRPr="008256DF">
              <w:rPr>
                <w:sz w:val="12"/>
                <w:szCs w:val="12"/>
              </w:rPr>
              <w:t>0.305</w:t>
            </w:r>
          </w:p>
        </w:tc>
      </w:tr>
      <w:tr w:rsidR="008256DF" w:rsidRPr="008256DF" w14:paraId="081603B7" w14:textId="77777777" w:rsidTr="008256DF">
        <w:trPr>
          <w:trHeight w:val="288"/>
        </w:trPr>
        <w:tc>
          <w:tcPr>
            <w:tcW w:w="2845" w:type="dxa"/>
            <w:noWrap/>
            <w:hideMark/>
          </w:tcPr>
          <w:p w14:paraId="56FEE5AB" w14:textId="77777777" w:rsidR="008256DF" w:rsidRPr="008256DF" w:rsidRDefault="008256DF" w:rsidP="008256DF">
            <w:pPr>
              <w:spacing w:line="360" w:lineRule="auto"/>
              <w:rPr>
                <w:sz w:val="12"/>
                <w:szCs w:val="12"/>
              </w:rPr>
            </w:pPr>
            <w:r w:rsidRPr="008256DF">
              <w:rPr>
                <w:sz w:val="12"/>
                <w:szCs w:val="12"/>
              </w:rPr>
              <w:t>anthraquinone</w:t>
            </w:r>
          </w:p>
        </w:tc>
        <w:tc>
          <w:tcPr>
            <w:tcW w:w="869" w:type="dxa"/>
            <w:noWrap/>
            <w:hideMark/>
          </w:tcPr>
          <w:p w14:paraId="0BBDAE43" w14:textId="77777777" w:rsidR="008256DF" w:rsidRPr="008256DF" w:rsidRDefault="008256DF" w:rsidP="008256DF">
            <w:pPr>
              <w:spacing w:line="360" w:lineRule="auto"/>
              <w:rPr>
                <w:sz w:val="12"/>
                <w:szCs w:val="12"/>
              </w:rPr>
            </w:pPr>
            <w:r w:rsidRPr="008256DF">
              <w:rPr>
                <w:sz w:val="12"/>
                <w:szCs w:val="12"/>
              </w:rPr>
              <w:t>84-65-1</w:t>
            </w:r>
          </w:p>
        </w:tc>
        <w:tc>
          <w:tcPr>
            <w:tcW w:w="629" w:type="dxa"/>
            <w:noWrap/>
            <w:hideMark/>
          </w:tcPr>
          <w:p w14:paraId="06D2EB5A"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649B9936" w14:textId="77777777" w:rsidR="008256DF" w:rsidRPr="008256DF" w:rsidRDefault="008256DF" w:rsidP="008256DF">
            <w:pPr>
              <w:spacing w:line="360" w:lineRule="auto"/>
              <w:rPr>
                <w:sz w:val="12"/>
                <w:szCs w:val="12"/>
              </w:rPr>
            </w:pPr>
            <w:r w:rsidRPr="008256DF">
              <w:rPr>
                <w:sz w:val="12"/>
                <w:szCs w:val="12"/>
              </w:rPr>
              <w:t>166</w:t>
            </w:r>
          </w:p>
        </w:tc>
        <w:tc>
          <w:tcPr>
            <w:tcW w:w="842" w:type="dxa"/>
            <w:noWrap/>
            <w:hideMark/>
          </w:tcPr>
          <w:p w14:paraId="40518B54" w14:textId="77777777" w:rsidR="008256DF" w:rsidRPr="008256DF" w:rsidRDefault="008256DF" w:rsidP="008256DF">
            <w:pPr>
              <w:spacing w:line="360" w:lineRule="auto"/>
              <w:rPr>
                <w:sz w:val="12"/>
                <w:szCs w:val="12"/>
              </w:rPr>
            </w:pPr>
            <w:r w:rsidRPr="008256DF">
              <w:rPr>
                <w:sz w:val="12"/>
                <w:szCs w:val="12"/>
              </w:rPr>
              <w:t>-2502</w:t>
            </w:r>
          </w:p>
        </w:tc>
        <w:tc>
          <w:tcPr>
            <w:tcW w:w="843" w:type="dxa"/>
            <w:noWrap/>
            <w:hideMark/>
          </w:tcPr>
          <w:p w14:paraId="135ADFC6" w14:textId="77777777" w:rsidR="008256DF" w:rsidRPr="008256DF" w:rsidRDefault="008256DF" w:rsidP="008256DF">
            <w:pPr>
              <w:spacing w:line="360" w:lineRule="auto"/>
              <w:rPr>
                <w:sz w:val="12"/>
                <w:szCs w:val="12"/>
              </w:rPr>
            </w:pPr>
            <w:r w:rsidRPr="008256DF">
              <w:rPr>
                <w:sz w:val="12"/>
                <w:szCs w:val="12"/>
              </w:rPr>
              <w:t>NA</w:t>
            </w:r>
          </w:p>
        </w:tc>
        <w:tc>
          <w:tcPr>
            <w:tcW w:w="598" w:type="dxa"/>
            <w:noWrap/>
            <w:hideMark/>
          </w:tcPr>
          <w:p w14:paraId="204762A2"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6D9FA110" w14:textId="77777777" w:rsidR="008256DF" w:rsidRPr="008256DF" w:rsidRDefault="008256DF" w:rsidP="008256DF">
            <w:pPr>
              <w:spacing w:line="360" w:lineRule="auto"/>
              <w:rPr>
                <w:sz w:val="12"/>
                <w:szCs w:val="12"/>
              </w:rPr>
            </w:pPr>
            <w:r w:rsidRPr="008256DF">
              <w:rPr>
                <w:sz w:val="12"/>
                <w:szCs w:val="12"/>
              </w:rPr>
              <w:t>3786</w:t>
            </w:r>
          </w:p>
        </w:tc>
        <w:tc>
          <w:tcPr>
            <w:tcW w:w="658" w:type="dxa"/>
            <w:noWrap/>
            <w:hideMark/>
          </w:tcPr>
          <w:p w14:paraId="1FF2D634" w14:textId="77777777" w:rsidR="008256DF" w:rsidRPr="008256DF" w:rsidRDefault="008256DF" w:rsidP="008256DF">
            <w:pPr>
              <w:spacing w:line="360" w:lineRule="auto"/>
              <w:rPr>
                <w:sz w:val="12"/>
                <w:szCs w:val="12"/>
              </w:rPr>
            </w:pPr>
            <w:r w:rsidRPr="008256DF">
              <w:rPr>
                <w:sz w:val="12"/>
                <w:szCs w:val="12"/>
              </w:rPr>
              <w:t>0.133</w:t>
            </w:r>
          </w:p>
        </w:tc>
        <w:tc>
          <w:tcPr>
            <w:tcW w:w="628" w:type="dxa"/>
            <w:noWrap/>
            <w:hideMark/>
          </w:tcPr>
          <w:p w14:paraId="4210583D" w14:textId="77777777" w:rsidR="008256DF" w:rsidRPr="008256DF" w:rsidRDefault="008256DF" w:rsidP="008256DF">
            <w:pPr>
              <w:spacing w:line="360" w:lineRule="auto"/>
              <w:rPr>
                <w:sz w:val="12"/>
                <w:szCs w:val="12"/>
              </w:rPr>
            </w:pPr>
            <w:r w:rsidRPr="008256DF">
              <w:rPr>
                <w:sz w:val="12"/>
                <w:szCs w:val="12"/>
              </w:rPr>
              <w:t>5.21</w:t>
            </w:r>
          </w:p>
        </w:tc>
      </w:tr>
      <w:tr w:rsidR="008256DF" w:rsidRPr="008256DF" w14:paraId="377BF610" w14:textId="77777777" w:rsidTr="008256DF">
        <w:trPr>
          <w:trHeight w:val="288"/>
        </w:trPr>
        <w:tc>
          <w:tcPr>
            <w:tcW w:w="2845" w:type="dxa"/>
            <w:noWrap/>
            <w:hideMark/>
          </w:tcPr>
          <w:p w14:paraId="4F993801" w14:textId="77777777" w:rsidR="008256DF" w:rsidRPr="008256DF" w:rsidRDefault="008256DF" w:rsidP="008256DF">
            <w:pPr>
              <w:spacing w:line="360" w:lineRule="auto"/>
              <w:rPr>
                <w:sz w:val="12"/>
                <w:szCs w:val="12"/>
              </w:rPr>
            </w:pPr>
            <w:r w:rsidRPr="008256DF">
              <w:rPr>
                <w:sz w:val="12"/>
                <w:szCs w:val="12"/>
              </w:rPr>
              <w:t>antipyrine</w:t>
            </w:r>
          </w:p>
        </w:tc>
        <w:tc>
          <w:tcPr>
            <w:tcW w:w="869" w:type="dxa"/>
            <w:noWrap/>
            <w:hideMark/>
          </w:tcPr>
          <w:p w14:paraId="440664DE" w14:textId="77777777" w:rsidR="008256DF" w:rsidRPr="008256DF" w:rsidRDefault="008256DF" w:rsidP="008256DF">
            <w:pPr>
              <w:spacing w:line="360" w:lineRule="auto"/>
              <w:rPr>
                <w:sz w:val="12"/>
                <w:szCs w:val="12"/>
              </w:rPr>
            </w:pPr>
            <w:r w:rsidRPr="008256DF">
              <w:rPr>
                <w:sz w:val="12"/>
                <w:szCs w:val="12"/>
              </w:rPr>
              <w:t>60-80-0</w:t>
            </w:r>
          </w:p>
        </w:tc>
        <w:tc>
          <w:tcPr>
            <w:tcW w:w="629" w:type="dxa"/>
            <w:noWrap/>
            <w:hideMark/>
          </w:tcPr>
          <w:p w14:paraId="44585EB5"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0D36193A" w14:textId="77777777" w:rsidR="008256DF" w:rsidRPr="008256DF" w:rsidRDefault="008256DF" w:rsidP="008256DF">
            <w:pPr>
              <w:spacing w:line="360" w:lineRule="auto"/>
              <w:rPr>
                <w:sz w:val="12"/>
                <w:szCs w:val="12"/>
              </w:rPr>
            </w:pPr>
            <w:r w:rsidRPr="008256DF">
              <w:rPr>
                <w:sz w:val="12"/>
                <w:szCs w:val="12"/>
              </w:rPr>
              <w:t>197</w:t>
            </w:r>
          </w:p>
        </w:tc>
        <w:tc>
          <w:tcPr>
            <w:tcW w:w="842" w:type="dxa"/>
            <w:noWrap/>
            <w:hideMark/>
          </w:tcPr>
          <w:p w14:paraId="6F7286E1" w14:textId="77777777" w:rsidR="008256DF" w:rsidRPr="008256DF" w:rsidRDefault="008256DF" w:rsidP="008256DF">
            <w:pPr>
              <w:spacing w:line="360" w:lineRule="auto"/>
              <w:rPr>
                <w:sz w:val="12"/>
                <w:szCs w:val="12"/>
              </w:rPr>
            </w:pPr>
            <w:r w:rsidRPr="008256DF">
              <w:rPr>
                <w:sz w:val="12"/>
                <w:szCs w:val="12"/>
              </w:rPr>
              <w:t>-101.1</w:t>
            </w:r>
          </w:p>
        </w:tc>
        <w:tc>
          <w:tcPr>
            <w:tcW w:w="843" w:type="dxa"/>
            <w:noWrap/>
            <w:hideMark/>
          </w:tcPr>
          <w:p w14:paraId="17AD6A84" w14:textId="77777777" w:rsidR="008256DF" w:rsidRPr="008256DF" w:rsidRDefault="008256DF" w:rsidP="008256DF">
            <w:pPr>
              <w:spacing w:line="360" w:lineRule="auto"/>
              <w:rPr>
                <w:sz w:val="12"/>
                <w:szCs w:val="12"/>
              </w:rPr>
            </w:pPr>
            <w:r w:rsidRPr="008256DF">
              <w:rPr>
                <w:sz w:val="12"/>
                <w:szCs w:val="12"/>
              </w:rPr>
              <w:t>-98.84</w:t>
            </w:r>
          </w:p>
        </w:tc>
        <w:tc>
          <w:tcPr>
            <w:tcW w:w="598" w:type="dxa"/>
            <w:noWrap/>
            <w:hideMark/>
          </w:tcPr>
          <w:p w14:paraId="72DBF855"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7BD2BF6C" w14:textId="77777777" w:rsidR="008256DF" w:rsidRPr="008256DF" w:rsidRDefault="008256DF" w:rsidP="008256DF">
            <w:pPr>
              <w:spacing w:line="360" w:lineRule="auto"/>
              <w:rPr>
                <w:sz w:val="12"/>
                <w:szCs w:val="12"/>
              </w:rPr>
            </w:pPr>
            <w:r w:rsidRPr="008256DF">
              <w:rPr>
                <w:sz w:val="12"/>
                <w:szCs w:val="12"/>
              </w:rPr>
              <w:t>1133</w:t>
            </w:r>
          </w:p>
        </w:tc>
        <w:tc>
          <w:tcPr>
            <w:tcW w:w="658" w:type="dxa"/>
            <w:noWrap/>
            <w:hideMark/>
          </w:tcPr>
          <w:p w14:paraId="5F069DD3" w14:textId="77777777" w:rsidR="008256DF" w:rsidRPr="008256DF" w:rsidRDefault="008256DF" w:rsidP="008256DF">
            <w:pPr>
              <w:spacing w:line="360" w:lineRule="auto"/>
              <w:rPr>
                <w:sz w:val="12"/>
                <w:szCs w:val="12"/>
              </w:rPr>
            </w:pPr>
            <w:r w:rsidRPr="008256DF">
              <w:rPr>
                <w:sz w:val="12"/>
                <w:szCs w:val="12"/>
              </w:rPr>
              <w:t>0.5825</w:t>
            </w:r>
          </w:p>
        </w:tc>
        <w:tc>
          <w:tcPr>
            <w:tcW w:w="628" w:type="dxa"/>
            <w:noWrap/>
            <w:hideMark/>
          </w:tcPr>
          <w:p w14:paraId="1BE190C7" w14:textId="77777777" w:rsidR="008256DF" w:rsidRPr="008256DF" w:rsidRDefault="008256DF" w:rsidP="008256DF">
            <w:pPr>
              <w:spacing w:line="360" w:lineRule="auto"/>
              <w:rPr>
                <w:sz w:val="12"/>
                <w:szCs w:val="12"/>
              </w:rPr>
            </w:pPr>
            <w:r w:rsidRPr="008256DF">
              <w:rPr>
                <w:sz w:val="12"/>
                <w:szCs w:val="12"/>
              </w:rPr>
              <w:t>1.19</w:t>
            </w:r>
          </w:p>
        </w:tc>
      </w:tr>
      <w:tr w:rsidR="008256DF" w:rsidRPr="008256DF" w14:paraId="28933C3C" w14:textId="77777777" w:rsidTr="008256DF">
        <w:trPr>
          <w:trHeight w:val="288"/>
        </w:trPr>
        <w:tc>
          <w:tcPr>
            <w:tcW w:w="2845" w:type="dxa"/>
            <w:noWrap/>
            <w:hideMark/>
          </w:tcPr>
          <w:p w14:paraId="299BA080" w14:textId="77777777" w:rsidR="008256DF" w:rsidRPr="008256DF" w:rsidRDefault="008256DF" w:rsidP="008256DF">
            <w:pPr>
              <w:spacing w:line="360" w:lineRule="auto"/>
              <w:rPr>
                <w:sz w:val="12"/>
                <w:szCs w:val="12"/>
              </w:rPr>
            </w:pPr>
            <w:r w:rsidRPr="008256DF">
              <w:rPr>
                <w:sz w:val="12"/>
                <w:szCs w:val="12"/>
              </w:rPr>
              <w:t>benzo(a)pyrene</w:t>
            </w:r>
          </w:p>
        </w:tc>
        <w:tc>
          <w:tcPr>
            <w:tcW w:w="869" w:type="dxa"/>
            <w:noWrap/>
            <w:hideMark/>
          </w:tcPr>
          <w:p w14:paraId="52691C6D" w14:textId="77777777" w:rsidR="008256DF" w:rsidRPr="008256DF" w:rsidRDefault="008256DF" w:rsidP="008256DF">
            <w:pPr>
              <w:spacing w:line="360" w:lineRule="auto"/>
              <w:rPr>
                <w:sz w:val="12"/>
                <w:szCs w:val="12"/>
              </w:rPr>
            </w:pPr>
            <w:r w:rsidRPr="008256DF">
              <w:rPr>
                <w:sz w:val="12"/>
                <w:szCs w:val="12"/>
              </w:rPr>
              <w:t>50-32-8</w:t>
            </w:r>
          </w:p>
        </w:tc>
        <w:tc>
          <w:tcPr>
            <w:tcW w:w="629" w:type="dxa"/>
            <w:noWrap/>
            <w:hideMark/>
          </w:tcPr>
          <w:p w14:paraId="257457D8"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7B5AAF90" w14:textId="77777777" w:rsidR="008256DF" w:rsidRPr="008256DF" w:rsidRDefault="008256DF" w:rsidP="008256DF">
            <w:pPr>
              <w:spacing w:line="360" w:lineRule="auto"/>
              <w:rPr>
                <w:sz w:val="12"/>
                <w:szCs w:val="12"/>
              </w:rPr>
            </w:pPr>
            <w:r w:rsidRPr="008256DF">
              <w:rPr>
                <w:sz w:val="12"/>
                <w:szCs w:val="12"/>
              </w:rPr>
              <w:t>36, 38, 46, 59</w:t>
            </w:r>
          </w:p>
        </w:tc>
        <w:tc>
          <w:tcPr>
            <w:tcW w:w="842" w:type="dxa"/>
            <w:noWrap/>
            <w:hideMark/>
          </w:tcPr>
          <w:p w14:paraId="610E2D0F" w14:textId="77777777" w:rsidR="008256DF" w:rsidRPr="008256DF" w:rsidRDefault="008256DF" w:rsidP="008256DF">
            <w:pPr>
              <w:spacing w:line="360" w:lineRule="auto"/>
              <w:rPr>
                <w:sz w:val="12"/>
                <w:szCs w:val="12"/>
              </w:rPr>
            </w:pPr>
            <w:r w:rsidRPr="008256DF">
              <w:rPr>
                <w:sz w:val="12"/>
                <w:szCs w:val="12"/>
              </w:rPr>
              <w:t>-777.5</w:t>
            </w:r>
          </w:p>
        </w:tc>
        <w:tc>
          <w:tcPr>
            <w:tcW w:w="843" w:type="dxa"/>
            <w:noWrap/>
            <w:hideMark/>
          </w:tcPr>
          <w:p w14:paraId="77E37B20" w14:textId="77777777" w:rsidR="008256DF" w:rsidRPr="008256DF" w:rsidRDefault="008256DF" w:rsidP="008256DF">
            <w:pPr>
              <w:spacing w:line="360" w:lineRule="auto"/>
              <w:rPr>
                <w:sz w:val="12"/>
                <w:szCs w:val="12"/>
              </w:rPr>
            </w:pPr>
            <w:r w:rsidRPr="008256DF">
              <w:rPr>
                <w:sz w:val="12"/>
                <w:szCs w:val="12"/>
              </w:rPr>
              <w:t>-884.6</w:t>
            </w:r>
          </w:p>
        </w:tc>
        <w:tc>
          <w:tcPr>
            <w:tcW w:w="598" w:type="dxa"/>
            <w:noWrap/>
            <w:hideMark/>
          </w:tcPr>
          <w:p w14:paraId="6CF7834B"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6E74BA12" w14:textId="77777777" w:rsidR="008256DF" w:rsidRPr="008256DF" w:rsidRDefault="008256DF" w:rsidP="008256DF">
            <w:pPr>
              <w:spacing w:line="360" w:lineRule="auto"/>
              <w:rPr>
                <w:sz w:val="12"/>
                <w:szCs w:val="12"/>
              </w:rPr>
            </w:pPr>
            <w:r w:rsidRPr="008256DF">
              <w:rPr>
                <w:sz w:val="12"/>
                <w:szCs w:val="12"/>
              </w:rPr>
              <w:t>3258</w:t>
            </w:r>
          </w:p>
        </w:tc>
        <w:tc>
          <w:tcPr>
            <w:tcW w:w="658" w:type="dxa"/>
            <w:noWrap/>
            <w:hideMark/>
          </w:tcPr>
          <w:p w14:paraId="0F133F0D" w14:textId="77777777" w:rsidR="008256DF" w:rsidRPr="008256DF" w:rsidRDefault="008256DF" w:rsidP="008256DF">
            <w:pPr>
              <w:spacing w:line="360" w:lineRule="auto"/>
              <w:rPr>
                <w:sz w:val="12"/>
                <w:szCs w:val="12"/>
              </w:rPr>
            </w:pPr>
            <w:r w:rsidRPr="008256DF">
              <w:rPr>
                <w:sz w:val="12"/>
                <w:szCs w:val="12"/>
              </w:rPr>
              <w:t>0.4873</w:t>
            </w:r>
          </w:p>
        </w:tc>
        <w:tc>
          <w:tcPr>
            <w:tcW w:w="628" w:type="dxa"/>
            <w:noWrap/>
            <w:hideMark/>
          </w:tcPr>
          <w:p w14:paraId="70668899" w14:textId="77777777" w:rsidR="008256DF" w:rsidRPr="008256DF" w:rsidRDefault="008256DF" w:rsidP="008256DF">
            <w:pPr>
              <w:spacing w:line="360" w:lineRule="auto"/>
              <w:rPr>
                <w:sz w:val="12"/>
                <w:szCs w:val="12"/>
              </w:rPr>
            </w:pPr>
            <w:r w:rsidRPr="008256DF">
              <w:rPr>
                <w:sz w:val="12"/>
                <w:szCs w:val="12"/>
              </w:rPr>
              <w:t>1.422</w:t>
            </w:r>
          </w:p>
        </w:tc>
      </w:tr>
      <w:tr w:rsidR="008256DF" w:rsidRPr="008256DF" w14:paraId="75F68E88" w14:textId="77777777" w:rsidTr="008256DF">
        <w:trPr>
          <w:trHeight w:val="288"/>
        </w:trPr>
        <w:tc>
          <w:tcPr>
            <w:tcW w:w="2845" w:type="dxa"/>
            <w:noWrap/>
            <w:hideMark/>
          </w:tcPr>
          <w:p w14:paraId="337A9DF1" w14:textId="77777777" w:rsidR="008256DF" w:rsidRPr="008256DF" w:rsidRDefault="008256DF" w:rsidP="008256DF">
            <w:pPr>
              <w:spacing w:line="360" w:lineRule="auto"/>
              <w:rPr>
                <w:sz w:val="12"/>
                <w:szCs w:val="12"/>
              </w:rPr>
            </w:pPr>
            <w:r w:rsidRPr="008256DF">
              <w:rPr>
                <w:sz w:val="12"/>
                <w:szCs w:val="12"/>
              </w:rPr>
              <w:t>benzophenone</w:t>
            </w:r>
          </w:p>
        </w:tc>
        <w:tc>
          <w:tcPr>
            <w:tcW w:w="869" w:type="dxa"/>
            <w:noWrap/>
            <w:hideMark/>
          </w:tcPr>
          <w:p w14:paraId="0209FFB8" w14:textId="77777777" w:rsidR="008256DF" w:rsidRPr="008256DF" w:rsidRDefault="008256DF" w:rsidP="008256DF">
            <w:pPr>
              <w:spacing w:line="360" w:lineRule="auto"/>
              <w:rPr>
                <w:sz w:val="12"/>
                <w:szCs w:val="12"/>
              </w:rPr>
            </w:pPr>
            <w:r w:rsidRPr="008256DF">
              <w:rPr>
                <w:sz w:val="12"/>
                <w:szCs w:val="12"/>
              </w:rPr>
              <w:t>119-61-9</w:t>
            </w:r>
          </w:p>
        </w:tc>
        <w:tc>
          <w:tcPr>
            <w:tcW w:w="629" w:type="dxa"/>
            <w:noWrap/>
            <w:hideMark/>
          </w:tcPr>
          <w:p w14:paraId="54A3EF2A"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301AF661" w14:textId="77777777" w:rsidR="008256DF" w:rsidRPr="008256DF" w:rsidRDefault="008256DF" w:rsidP="008256DF">
            <w:pPr>
              <w:spacing w:line="360" w:lineRule="auto"/>
              <w:rPr>
                <w:sz w:val="12"/>
                <w:szCs w:val="12"/>
              </w:rPr>
            </w:pPr>
            <w:r w:rsidRPr="008256DF">
              <w:rPr>
                <w:sz w:val="12"/>
                <w:szCs w:val="12"/>
              </w:rPr>
              <w:t>171</w:t>
            </w:r>
          </w:p>
        </w:tc>
        <w:tc>
          <w:tcPr>
            <w:tcW w:w="842" w:type="dxa"/>
            <w:noWrap/>
            <w:hideMark/>
          </w:tcPr>
          <w:p w14:paraId="156AA2BC" w14:textId="77777777" w:rsidR="008256DF" w:rsidRPr="008256DF" w:rsidRDefault="008256DF" w:rsidP="008256DF">
            <w:pPr>
              <w:spacing w:line="360" w:lineRule="auto"/>
              <w:rPr>
                <w:sz w:val="12"/>
                <w:szCs w:val="12"/>
              </w:rPr>
            </w:pPr>
            <w:r w:rsidRPr="008256DF">
              <w:rPr>
                <w:sz w:val="12"/>
                <w:szCs w:val="12"/>
              </w:rPr>
              <w:t>-5427</w:t>
            </w:r>
          </w:p>
        </w:tc>
        <w:tc>
          <w:tcPr>
            <w:tcW w:w="843" w:type="dxa"/>
            <w:noWrap/>
            <w:hideMark/>
          </w:tcPr>
          <w:p w14:paraId="36F1C251" w14:textId="77777777" w:rsidR="008256DF" w:rsidRPr="008256DF" w:rsidRDefault="008256DF" w:rsidP="008256DF">
            <w:pPr>
              <w:spacing w:line="360" w:lineRule="auto"/>
              <w:rPr>
                <w:sz w:val="12"/>
                <w:szCs w:val="12"/>
              </w:rPr>
            </w:pPr>
            <w:r w:rsidRPr="008256DF">
              <w:rPr>
                <w:sz w:val="12"/>
                <w:szCs w:val="12"/>
              </w:rPr>
              <w:t>-5565</w:t>
            </w:r>
          </w:p>
        </w:tc>
        <w:tc>
          <w:tcPr>
            <w:tcW w:w="598" w:type="dxa"/>
            <w:noWrap/>
            <w:hideMark/>
          </w:tcPr>
          <w:p w14:paraId="73B863DB"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03DBBEE0" w14:textId="77777777" w:rsidR="008256DF" w:rsidRPr="008256DF" w:rsidRDefault="008256DF" w:rsidP="008256DF">
            <w:pPr>
              <w:spacing w:line="360" w:lineRule="auto"/>
              <w:rPr>
                <w:sz w:val="12"/>
                <w:szCs w:val="12"/>
              </w:rPr>
            </w:pPr>
            <w:r w:rsidRPr="008256DF">
              <w:rPr>
                <w:sz w:val="12"/>
                <w:szCs w:val="12"/>
              </w:rPr>
              <w:t>12870</w:t>
            </w:r>
          </w:p>
        </w:tc>
        <w:tc>
          <w:tcPr>
            <w:tcW w:w="658" w:type="dxa"/>
            <w:noWrap/>
            <w:hideMark/>
          </w:tcPr>
          <w:p w14:paraId="203643A9" w14:textId="77777777" w:rsidR="008256DF" w:rsidRPr="008256DF" w:rsidRDefault="008256DF" w:rsidP="008256DF">
            <w:pPr>
              <w:spacing w:line="360" w:lineRule="auto"/>
              <w:rPr>
                <w:sz w:val="12"/>
                <w:szCs w:val="12"/>
              </w:rPr>
            </w:pPr>
            <w:r w:rsidRPr="008256DF">
              <w:rPr>
                <w:sz w:val="12"/>
                <w:szCs w:val="12"/>
              </w:rPr>
              <w:t>0.2211</w:t>
            </w:r>
          </w:p>
        </w:tc>
        <w:tc>
          <w:tcPr>
            <w:tcW w:w="628" w:type="dxa"/>
            <w:noWrap/>
            <w:hideMark/>
          </w:tcPr>
          <w:p w14:paraId="5CCE6B48" w14:textId="77777777" w:rsidR="008256DF" w:rsidRPr="008256DF" w:rsidRDefault="008256DF" w:rsidP="008256DF">
            <w:pPr>
              <w:spacing w:line="360" w:lineRule="auto"/>
              <w:rPr>
                <w:sz w:val="12"/>
                <w:szCs w:val="12"/>
              </w:rPr>
            </w:pPr>
            <w:r w:rsidRPr="008256DF">
              <w:rPr>
                <w:sz w:val="12"/>
                <w:szCs w:val="12"/>
              </w:rPr>
              <w:t>3.135</w:t>
            </w:r>
          </w:p>
        </w:tc>
      </w:tr>
      <w:tr w:rsidR="008256DF" w:rsidRPr="008256DF" w14:paraId="323BEF10" w14:textId="77777777" w:rsidTr="008256DF">
        <w:trPr>
          <w:trHeight w:val="288"/>
        </w:trPr>
        <w:tc>
          <w:tcPr>
            <w:tcW w:w="2845" w:type="dxa"/>
            <w:noWrap/>
            <w:hideMark/>
          </w:tcPr>
          <w:p w14:paraId="0EC6EE65" w14:textId="77777777" w:rsidR="008256DF" w:rsidRPr="008256DF" w:rsidRDefault="008256DF" w:rsidP="008256DF">
            <w:pPr>
              <w:spacing w:line="360" w:lineRule="auto"/>
              <w:rPr>
                <w:sz w:val="12"/>
                <w:szCs w:val="12"/>
              </w:rPr>
            </w:pPr>
            <w:r w:rsidRPr="008256DF">
              <w:rPr>
                <w:sz w:val="12"/>
                <w:szCs w:val="12"/>
              </w:rPr>
              <w:t>bis 2-chloroethoxy methane</w:t>
            </w:r>
          </w:p>
        </w:tc>
        <w:tc>
          <w:tcPr>
            <w:tcW w:w="869" w:type="dxa"/>
            <w:noWrap/>
            <w:hideMark/>
          </w:tcPr>
          <w:p w14:paraId="00B45D41" w14:textId="77777777" w:rsidR="008256DF" w:rsidRPr="008256DF" w:rsidRDefault="008256DF" w:rsidP="008256DF">
            <w:pPr>
              <w:spacing w:line="360" w:lineRule="auto"/>
              <w:rPr>
                <w:sz w:val="12"/>
                <w:szCs w:val="12"/>
              </w:rPr>
            </w:pPr>
            <w:r w:rsidRPr="008256DF">
              <w:rPr>
                <w:sz w:val="12"/>
                <w:szCs w:val="12"/>
              </w:rPr>
              <w:t>111-91-1</w:t>
            </w:r>
          </w:p>
        </w:tc>
        <w:tc>
          <w:tcPr>
            <w:tcW w:w="629" w:type="dxa"/>
            <w:noWrap/>
            <w:hideMark/>
          </w:tcPr>
          <w:p w14:paraId="226A41CF"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616B68B5" w14:textId="77777777" w:rsidR="008256DF" w:rsidRPr="008256DF" w:rsidRDefault="008256DF" w:rsidP="008256DF">
            <w:pPr>
              <w:spacing w:line="360" w:lineRule="auto"/>
              <w:rPr>
                <w:sz w:val="12"/>
                <w:szCs w:val="12"/>
              </w:rPr>
            </w:pPr>
            <w:r w:rsidRPr="008256DF">
              <w:rPr>
                <w:sz w:val="12"/>
                <w:szCs w:val="12"/>
              </w:rPr>
              <w:t>155</w:t>
            </w:r>
          </w:p>
        </w:tc>
        <w:tc>
          <w:tcPr>
            <w:tcW w:w="842" w:type="dxa"/>
            <w:noWrap/>
            <w:hideMark/>
          </w:tcPr>
          <w:p w14:paraId="709CCA2B" w14:textId="77777777" w:rsidR="008256DF" w:rsidRPr="008256DF" w:rsidRDefault="008256DF" w:rsidP="008256DF">
            <w:pPr>
              <w:spacing w:line="360" w:lineRule="auto"/>
              <w:rPr>
                <w:sz w:val="12"/>
                <w:szCs w:val="12"/>
              </w:rPr>
            </w:pPr>
            <w:r w:rsidRPr="008256DF">
              <w:rPr>
                <w:sz w:val="12"/>
                <w:szCs w:val="12"/>
              </w:rPr>
              <w:t>-1090</w:t>
            </w:r>
          </w:p>
        </w:tc>
        <w:tc>
          <w:tcPr>
            <w:tcW w:w="843" w:type="dxa"/>
            <w:noWrap/>
            <w:hideMark/>
          </w:tcPr>
          <w:p w14:paraId="4A04D70C" w14:textId="77777777" w:rsidR="008256DF" w:rsidRPr="008256DF" w:rsidRDefault="008256DF" w:rsidP="008256DF">
            <w:pPr>
              <w:spacing w:line="360" w:lineRule="auto"/>
              <w:rPr>
                <w:sz w:val="12"/>
                <w:szCs w:val="12"/>
              </w:rPr>
            </w:pPr>
            <w:r w:rsidRPr="008256DF">
              <w:rPr>
                <w:sz w:val="12"/>
                <w:szCs w:val="12"/>
              </w:rPr>
              <w:t>-1172</w:t>
            </w:r>
          </w:p>
        </w:tc>
        <w:tc>
          <w:tcPr>
            <w:tcW w:w="598" w:type="dxa"/>
            <w:noWrap/>
            <w:hideMark/>
          </w:tcPr>
          <w:p w14:paraId="36BAB1EA"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33482D95" w14:textId="77777777" w:rsidR="008256DF" w:rsidRPr="008256DF" w:rsidRDefault="008256DF" w:rsidP="008256DF">
            <w:pPr>
              <w:spacing w:line="360" w:lineRule="auto"/>
              <w:rPr>
                <w:sz w:val="12"/>
                <w:szCs w:val="12"/>
              </w:rPr>
            </w:pPr>
            <w:r w:rsidRPr="008256DF">
              <w:rPr>
                <w:sz w:val="12"/>
                <w:szCs w:val="12"/>
              </w:rPr>
              <w:t>2323</w:t>
            </w:r>
          </w:p>
        </w:tc>
        <w:tc>
          <w:tcPr>
            <w:tcW w:w="658" w:type="dxa"/>
            <w:noWrap/>
            <w:hideMark/>
          </w:tcPr>
          <w:p w14:paraId="73098338" w14:textId="77777777" w:rsidR="008256DF" w:rsidRPr="008256DF" w:rsidRDefault="008256DF" w:rsidP="008256DF">
            <w:pPr>
              <w:spacing w:line="360" w:lineRule="auto"/>
              <w:rPr>
                <w:sz w:val="12"/>
                <w:szCs w:val="12"/>
              </w:rPr>
            </w:pPr>
            <w:r w:rsidRPr="008256DF">
              <w:rPr>
                <w:sz w:val="12"/>
                <w:szCs w:val="12"/>
              </w:rPr>
              <w:t>3.444</w:t>
            </w:r>
          </w:p>
        </w:tc>
        <w:tc>
          <w:tcPr>
            <w:tcW w:w="628" w:type="dxa"/>
            <w:noWrap/>
            <w:hideMark/>
          </w:tcPr>
          <w:p w14:paraId="4EFBF03B" w14:textId="77777777" w:rsidR="008256DF" w:rsidRPr="008256DF" w:rsidRDefault="008256DF" w:rsidP="008256DF">
            <w:pPr>
              <w:spacing w:line="360" w:lineRule="auto"/>
              <w:rPr>
                <w:sz w:val="12"/>
                <w:szCs w:val="12"/>
              </w:rPr>
            </w:pPr>
            <w:r w:rsidRPr="008256DF">
              <w:rPr>
                <w:sz w:val="12"/>
                <w:szCs w:val="12"/>
              </w:rPr>
              <w:t>0.2013</w:t>
            </w:r>
          </w:p>
        </w:tc>
      </w:tr>
      <w:tr w:rsidR="008256DF" w:rsidRPr="008256DF" w14:paraId="7538636E" w14:textId="77777777" w:rsidTr="008256DF">
        <w:trPr>
          <w:trHeight w:val="288"/>
        </w:trPr>
        <w:tc>
          <w:tcPr>
            <w:tcW w:w="2845" w:type="dxa"/>
            <w:noWrap/>
            <w:hideMark/>
          </w:tcPr>
          <w:p w14:paraId="404EF44E" w14:textId="77777777" w:rsidR="008256DF" w:rsidRPr="008256DF" w:rsidRDefault="008256DF" w:rsidP="008256DF">
            <w:pPr>
              <w:spacing w:line="360" w:lineRule="auto"/>
              <w:rPr>
                <w:sz w:val="12"/>
                <w:szCs w:val="12"/>
              </w:rPr>
            </w:pPr>
            <w:r w:rsidRPr="008256DF">
              <w:rPr>
                <w:sz w:val="12"/>
                <w:szCs w:val="12"/>
              </w:rPr>
              <w:t>bisphenol a</w:t>
            </w:r>
          </w:p>
        </w:tc>
        <w:tc>
          <w:tcPr>
            <w:tcW w:w="869" w:type="dxa"/>
            <w:noWrap/>
            <w:hideMark/>
          </w:tcPr>
          <w:p w14:paraId="2FFF36B8" w14:textId="77777777" w:rsidR="008256DF" w:rsidRPr="008256DF" w:rsidRDefault="008256DF" w:rsidP="008256DF">
            <w:pPr>
              <w:spacing w:line="360" w:lineRule="auto"/>
              <w:rPr>
                <w:sz w:val="12"/>
                <w:szCs w:val="12"/>
              </w:rPr>
            </w:pPr>
            <w:r w:rsidRPr="008256DF">
              <w:rPr>
                <w:sz w:val="12"/>
                <w:szCs w:val="12"/>
              </w:rPr>
              <w:t>80-05-7</w:t>
            </w:r>
          </w:p>
        </w:tc>
        <w:tc>
          <w:tcPr>
            <w:tcW w:w="629" w:type="dxa"/>
            <w:noWrap/>
            <w:hideMark/>
          </w:tcPr>
          <w:p w14:paraId="6CE2F746"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5A352EBD" w14:textId="77777777" w:rsidR="008256DF" w:rsidRPr="008256DF" w:rsidRDefault="008256DF" w:rsidP="008256DF">
            <w:pPr>
              <w:spacing w:line="360" w:lineRule="auto"/>
              <w:rPr>
                <w:sz w:val="12"/>
                <w:szCs w:val="12"/>
              </w:rPr>
            </w:pPr>
            <w:r w:rsidRPr="008256DF">
              <w:rPr>
                <w:sz w:val="12"/>
                <w:szCs w:val="12"/>
              </w:rPr>
              <w:t>192</w:t>
            </w:r>
          </w:p>
        </w:tc>
        <w:tc>
          <w:tcPr>
            <w:tcW w:w="842" w:type="dxa"/>
            <w:noWrap/>
            <w:hideMark/>
          </w:tcPr>
          <w:p w14:paraId="454F01AB" w14:textId="77777777" w:rsidR="008256DF" w:rsidRPr="008256DF" w:rsidRDefault="008256DF" w:rsidP="008256DF">
            <w:pPr>
              <w:spacing w:line="360" w:lineRule="auto"/>
              <w:rPr>
                <w:sz w:val="12"/>
                <w:szCs w:val="12"/>
              </w:rPr>
            </w:pPr>
            <w:r w:rsidRPr="008256DF">
              <w:rPr>
                <w:sz w:val="12"/>
                <w:szCs w:val="12"/>
              </w:rPr>
              <w:t>-201.9</w:t>
            </w:r>
          </w:p>
        </w:tc>
        <w:tc>
          <w:tcPr>
            <w:tcW w:w="843" w:type="dxa"/>
            <w:noWrap/>
            <w:hideMark/>
          </w:tcPr>
          <w:p w14:paraId="02FFE460" w14:textId="77777777" w:rsidR="008256DF" w:rsidRPr="008256DF" w:rsidRDefault="008256DF" w:rsidP="008256DF">
            <w:pPr>
              <w:spacing w:line="360" w:lineRule="auto"/>
              <w:rPr>
                <w:sz w:val="12"/>
                <w:szCs w:val="12"/>
              </w:rPr>
            </w:pPr>
            <w:r w:rsidRPr="008256DF">
              <w:rPr>
                <w:sz w:val="12"/>
                <w:szCs w:val="12"/>
              </w:rPr>
              <w:t>-204.4</w:t>
            </w:r>
          </w:p>
        </w:tc>
        <w:tc>
          <w:tcPr>
            <w:tcW w:w="598" w:type="dxa"/>
            <w:noWrap/>
            <w:hideMark/>
          </w:tcPr>
          <w:p w14:paraId="2DE8F5E4"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5D2DFC74" w14:textId="77777777" w:rsidR="008256DF" w:rsidRPr="008256DF" w:rsidRDefault="008256DF" w:rsidP="008256DF">
            <w:pPr>
              <w:spacing w:line="360" w:lineRule="auto"/>
              <w:rPr>
                <w:sz w:val="12"/>
                <w:szCs w:val="12"/>
              </w:rPr>
            </w:pPr>
            <w:r w:rsidRPr="008256DF">
              <w:rPr>
                <w:sz w:val="12"/>
                <w:szCs w:val="12"/>
              </w:rPr>
              <w:t>1929</w:t>
            </w:r>
          </w:p>
        </w:tc>
        <w:tc>
          <w:tcPr>
            <w:tcW w:w="658" w:type="dxa"/>
            <w:noWrap/>
            <w:hideMark/>
          </w:tcPr>
          <w:p w14:paraId="483AC9B4" w14:textId="77777777" w:rsidR="008256DF" w:rsidRPr="008256DF" w:rsidRDefault="008256DF" w:rsidP="008256DF">
            <w:pPr>
              <w:spacing w:line="360" w:lineRule="auto"/>
              <w:rPr>
                <w:sz w:val="12"/>
                <w:szCs w:val="12"/>
              </w:rPr>
            </w:pPr>
            <w:r w:rsidRPr="008256DF">
              <w:rPr>
                <w:sz w:val="12"/>
                <w:szCs w:val="12"/>
              </w:rPr>
              <w:t>4.372</w:t>
            </w:r>
          </w:p>
        </w:tc>
        <w:tc>
          <w:tcPr>
            <w:tcW w:w="628" w:type="dxa"/>
            <w:noWrap/>
            <w:hideMark/>
          </w:tcPr>
          <w:p w14:paraId="1258D6E2" w14:textId="77777777" w:rsidR="008256DF" w:rsidRPr="008256DF" w:rsidRDefault="008256DF" w:rsidP="008256DF">
            <w:pPr>
              <w:spacing w:line="360" w:lineRule="auto"/>
              <w:rPr>
                <w:sz w:val="12"/>
                <w:szCs w:val="12"/>
              </w:rPr>
            </w:pPr>
            <w:r w:rsidRPr="008256DF">
              <w:rPr>
                <w:sz w:val="12"/>
                <w:szCs w:val="12"/>
              </w:rPr>
              <w:t>0.1585</w:t>
            </w:r>
          </w:p>
        </w:tc>
      </w:tr>
      <w:tr w:rsidR="008256DF" w:rsidRPr="008256DF" w14:paraId="2BAC494B" w14:textId="77777777" w:rsidTr="008256DF">
        <w:trPr>
          <w:trHeight w:val="288"/>
        </w:trPr>
        <w:tc>
          <w:tcPr>
            <w:tcW w:w="2845" w:type="dxa"/>
            <w:noWrap/>
            <w:hideMark/>
          </w:tcPr>
          <w:p w14:paraId="0F4B702B" w14:textId="77777777" w:rsidR="008256DF" w:rsidRPr="008256DF" w:rsidRDefault="008256DF" w:rsidP="008256DF">
            <w:pPr>
              <w:spacing w:line="360" w:lineRule="auto"/>
              <w:rPr>
                <w:sz w:val="12"/>
                <w:szCs w:val="12"/>
              </w:rPr>
            </w:pPr>
            <w:r w:rsidRPr="008256DF">
              <w:rPr>
                <w:sz w:val="12"/>
                <w:szCs w:val="12"/>
              </w:rPr>
              <w:t>boscalid</w:t>
            </w:r>
          </w:p>
        </w:tc>
        <w:tc>
          <w:tcPr>
            <w:tcW w:w="869" w:type="dxa"/>
            <w:noWrap/>
            <w:hideMark/>
          </w:tcPr>
          <w:p w14:paraId="5C1AE92D" w14:textId="77777777" w:rsidR="008256DF" w:rsidRPr="008256DF" w:rsidRDefault="008256DF" w:rsidP="008256DF">
            <w:pPr>
              <w:spacing w:line="360" w:lineRule="auto"/>
              <w:rPr>
                <w:sz w:val="12"/>
                <w:szCs w:val="12"/>
              </w:rPr>
            </w:pPr>
            <w:r w:rsidRPr="008256DF">
              <w:rPr>
                <w:sz w:val="12"/>
                <w:szCs w:val="12"/>
              </w:rPr>
              <w:t>188425-85-6</w:t>
            </w:r>
          </w:p>
        </w:tc>
        <w:tc>
          <w:tcPr>
            <w:tcW w:w="629" w:type="dxa"/>
            <w:noWrap/>
            <w:hideMark/>
          </w:tcPr>
          <w:p w14:paraId="0F704F19"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62972D33" w14:textId="77777777" w:rsidR="008256DF" w:rsidRPr="008256DF" w:rsidRDefault="008256DF" w:rsidP="008256DF">
            <w:pPr>
              <w:spacing w:line="360" w:lineRule="auto"/>
              <w:rPr>
                <w:sz w:val="12"/>
                <w:szCs w:val="12"/>
              </w:rPr>
            </w:pPr>
            <w:r w:rsidRPr="008256DF">
              <w:rPr>
                <w:sz w:val="12"/>
                <w:szCs w:val="12"/>
              </w:rPr>
              <w:t>192</w:t>
            </w:r>
          </w:p>
        </w:tc>
        <w:tc>
          <w:tcPr>
            <w:tcW w:w="842" w:type="dxa"/>
            <w:noWrap/>
            <w:hideMark/>
          </w:tcPr>
          <w:p w14:paraId="5CADE36E" w14:textId="77777777" w:rsidR="008256DF" w:rsidRPr="008256DF" w:rsidRDefault="008256DF" w:rsidP="008256DF">
            <w:pPr>
              <w:spacing w:line="360" w:lineRule="auto"/>
              <w:rPr>
                <w:sz w:val="12"/>
                <w:szCs w:val="12"/>
              </w:rPr>
            </w:pPr>
            <w:r w:rsidRPr="008256DF">
              <w:rPr>
                <w:sz w:val="12"/>
                <w:szCs w:val="12"/>
              </w:rPr>
              <w:t>-798.1</w:t>
            </w:r>
          </w:p>
        </w:tc>
        <w:tc>
          <w:tcPr>
            <w:tcW w:w="843" w:type="dxa"/>
            <w:noWrap/>
            <w:hideMark/>
          </w:tcPr>
          <w:p w14:paraId="15FACE00" w14:textId="77777777" w:rsidR="008256DF" w:rsidRPr="008256DF" w:rsidRDefault="008256DF" w:rsidP="008256DF">
            <w:pPr>
              <w:spacing w:line="360" w:lineRule="auto"/>
              <w:rPr>
                <w:sz w:val="12"/>
                <w:szCs w:val="12"/>
              </w:rPr>
            </w:pPr>
            <w:r w:rsidRPr="008256DF">
              <w:rPr>
                <w:sz w:val="12"/>
                <w:szCs w:val="12"/>
              </w:rPr>
              <w:t>-855</w:t>
            </w:r>
          </w:p>
        </w:tc>
        <w:tc>
          <w:tcPr>
            <w:tcW w:w="598" w:type="dxa"/>
            <w:noWrap/>
            <w:hideMark/>
          </w:tcPr>
          <w:p w14:paraId="51BDA413"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734C5114" w14:textId="77777777" w:rsidR="008256DF" w:rsidRPr="008256DF" w:rsidRDefault="008256DF" w:rsidP="008256DF">
            <w:pPr>
              <w:spacing w:line="360" w:lineRule="auto"/>
              <w:rPr>
                <w:sz w:val="12"/>
                <w:szCs w:val="12"/>
              </w:rPr>
            </w:pPr>
            <w:r w:rsidRPr="008256DF">
              <w:rPr>
                <w:sz w:val="12"/>
                <w:szCs w:val="12"/>
              </w:rPr>
              <w:t>11250</w:t>
            </w:r>
          </w:p>
        </w:tc>
        <w:tc>
          <w:tcPr>
            <w:tcW w:w="658" w:type="dxa"/>
            <w:noWrap/>
            <w:hideMark/>
          </w:tcPr>
          <w:p w14:paraId="51CF66D9" w14:textId="77777777" w:rsidR="008256DF" w:rsidRPr="008256DF" w:rsidRDefault="008256DF" w:rsidP="008256DF">
            <w:pPr>
              <w:spacing w:line="360" w:lineRule="auto"/>
              <w:rPr>
                <w:sz w:val="12"/>
                <w:szCs w:val="12"/>
              </w:rPr>
            </w:pPr>
            <w:r w:rsidRPr="008256DF">
              <w:rPr>
                <w:sz w:val="12"/>
                <w:szCs w:val="12"/>
              </w:rPr>
              <w:t>1.098</w:t>
            </w:r>
          </w:p>
        </w:tc>
        <w:tc>
          <w:tcPr>
            <w:tcW w:w="628" w:type="dxa"/>
            <w:noWrap/>
            <w:hideMark/>
          </w:tcPr>
          <w:p w14:paraId="1CA972F8" w14:textId="77777777" w:rsidR="008256DF" w:rsidRPr="008256DF" w:rsidRDefault="008256DF" w:rsidP="008256DF">
            <w:pPr>
              <w:spacing w:line="360" w:lineRule="auto"/>
              <w:rPr>
                <w:sz w:val="12"/>
                <w:szCs w:val="12"/>
              </w:rPr>
            </w:pPr>
            <w:r w:rsidRPr="008256DF">
              <w:rPr>
                <w:sz w:val="12"/>
                <w:szCs w:val="12"/>
              </w:rPr>
              <w:t>0.631</w:t>
            </w:r>
          </w:p>
        </w:tc>
      </w:tr>
      <w:tr w:rsidR="008256DF" w:rsidRPr="008256DF" w14:paraId="66B39CAC" w14:textId="77777777" w:rsidTr="008256DF">
        <w:trPr>
          <w:trHeight w:val="288"/>
        </w:trPr>
        <w:tc>
          <w:tcPr>
            <w:tcW w:w="2845" w:type="dxa"/>
            <w:noWrap/>
            <w:hideMark/>
          </w:tcPr>
          <w:p w14:paraId="0B849ABD" w14:textId="77777777" w:rsidR="008256DF" w:rsidRPr="008256DF" w:rsidRDefault="008256DF" w:rsidP="008256DF">
            <w:pPr>
              <w:spacing w:line="360" w:lineRule="auto"/>
              <w:rPr>
                <w:sz w:val="12"/>
                <w:szCs w:val="12"/>
              </w:rPr>
            </w:pPr>
            <w:proofErr w:type="spellStart"/>
            <w:r w:rsidRPr="008256DF">
              <w:rPr>
                <w:sz w:val="12"/>
                <w:szCs w:val="12"/>
              </w:rPr>
              <w:t>bosentan</w:t>
            </w:r>
            <w:proofErr w:type="spellEnd"/>
          </w:p>
        </w:tc>
        <w:tc>
          <w:tcPr>
            <w:tcW w:w="869" w:type="dxa"/>
            <w:noWrap/>
            <w:hideMark/>
          </w:tcPr>
          <w:p w14:paraId="79310BFD" w14:textId="77777777" w:rsidR="008256DF" w:rsidRPr="008256DF" w:rsidRDefault="008256DF" w:rsidP="008256DF">
            <w:pPr>
              <w:spacing w:line="360" w:lineRule="auto"/>
              <w:rPr>
                <w:sz w:val="12"/>
                <w:szCs w:val="12"/>
              </w:rPr>
            </w:pPr>
            <w:r w:rsidRPr="008256DF">
              <w:rPr>
                <w:sz w:val="12"/>
                <w:szCs w:val="12"/>
              </w:rPr>
              <w:t>147536-97-8</w:t>
            </w:r>
          </w:p>
        </w:tc>
        <w:tc>
          <w:tcPr>
            <w:tcW w:w="629" w:type="dxa"/>
            <w:noWrap/>
            <w:hideMark/>
          </w:tcPr>
          <w:p w14:paraId="69A5E61D"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1C79D475" w14:textId="77777777" w:rsidR="008256DF" w:rsidRPr="008256DF" w:rsidRDefault="008256DF" w:rsidP="008256DF">
            <w:pPr>
              <w:spacing w:line="360" w:lineRule="auto"/>
              <w:rPr>
                <w:sz w:val="12"/>
                <w:szCs w:val="12"/>
              </w:rPr>
            </w:pPr>
            <w:r w:rsidRPr="008256DF">
              <w:rPr>
                <w:sz w:val="12"/>
                <w:szCs w:val="12"/>
              </w:rPr>
              <w:t>198</w:t>
            </w:r>
          </w:p>
        </w:tc>
        <w:tc>
          <w:tcPr>
            <w:tcW w:w="842" w:type="dxa"/>
            <w:noWrap/>
            <w:hideMark/>
          </w:tcPr>
          <w:p w14:paraId="08D851E4" w14:textId="77777777" w:rsidR="008256DF" w:rsidRPr="008256DF" w:rsidRDefault="008256DF" w:rsidP="008256DF">
            <w:pPr>
              <w:spacing w:line="360" w:lineRule="auto"/>
              <w:rPr>
                <w:sz w:val="12"/>
                <w:szCs w:val="12"/>
              </w:rPr>
            </w:pPr>
            <w:r w:rsidRPr="008256DF">
              <w:rPr>
                <w:sz w:val="12"/>
                <w:szCs w:val="12"/>
              </w:rPr>
              <w:t>-225.5</w:t>
            </w:r>
          </w:p>
        </w:tc>
        <w:tc>
          <w:tcPr>
            <w:tcW w:w="843" w:type="dxa"/>
            <w:noWrap/>
            <w:hideMark/>
          </w:tcPr>
          <w:p w14:paraId="6DCA52F2" w14:textId="77777777" w:rsidR="008256DF" w:rsidRPr="008256DF" w:rsidRDefault="008256DF" w:rsidP="008256DF">
            <w:pPr>
              <w:spacing w:line="360" w:lineRule="auto"/>
              <w:rPr>
                <w:sz w:val="12"/>
                <w:szCs w:val="12"/>
              </w:rPr>
            </w:pPr>
            <w:r w:rsidRPr="008256DF">
              <w:rPr>
                <w:sz w:val="12"/>
                <w:szCs w:val="12"/>
              </w:rPr>
              <w:t>NA</w:t>
            </w:r>
          </w:p>
        </w:tc>
        <w:tc>
          <w:tcPr>
            <w:tcW w:w="598" w:type="dxa"/>
            <w:noWrap/>
            <w:hideMark/>
          </w:tcPr>
          <w:p w14:paraId="05DCF3D2"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088273F8" w14:textId="77777777" w:rsidR="008256DF" w:rsidRPr="008256DF" w:rsidRDefault="008256DF" w:rsidP="008256DF">
            <w:pPr>
              <w:spacing w:line="360" w:lineRule="auto"/>
              <w:rPr>
                <w:sz w:val="12"/>
                <w:szCs w:val="12"/>
              </w:rPr>
            </w:pPr>
            <w:r w:rsidRPr="008256DF">
              <w:rPr>
                <w:sz w:val="12"/>
                <w:szCs w:val="12"/>
              </w:rPr>
              <w:t>3156</w:t>
            </w:r>
          </w:p>
        </w:tc>
        <w:tc>
          <w:tcPr>
            <w:tcW w:w="658" w:type="dxa"/>
            <w:noWrap/>
            <w:hideMark/>
          </w:tcPr>
          <w:p w14:paraId="0FA798CF" w14:textId="77777777" w:rsidR="008256DF" w:rsidRPr="008256DF" w:rsidRDefault="008256DF" w:rsidP="008256DF">
            <w:pPr>
              <w:spacing w:line="360" w:lineRule="auto"/>
              <w:rPr>
                <w:sz w:val="12"/>
                <w:szCs w:val="12"/>
              </w:rPr>
            </w:pPr>
            <w:r w:rsidRPr="008256DF">
              <w:rPr>
                <w:sz w:val="12"/>
                <w:szCs w:val="12"/>
              </w:rPr>
              <w:t>0.2439</w:t>
            </w:r>
          </w:p>
        </w:tc>
        <w:tc>
          <w:tcPr>
            <w:tcW w:w="628" w:type="dxa"/>
            <w:noWrap/>
            <w:hideMark/>
          </w:tcPr>
          <w:p w14:paraId="2B9DFB04" w14:textId="77777777" w:rsidR="008256DF" w:rsidRPr="008256DF" w:rsidRDefault="008256DF" w:rsidP="008256DF">
            <w:pPr>
              <w:spacing w:line="360" w:lineRule="auto"/>
              <w:rPr>
                <w:sz w:val="12"/>
                <w:szCs w:val="12"/>
              </w:rPr>
            </w:pPr>
            <w:r w:rsidRPr="008256DF">
              <w:rPr>
                <w:sz w:val="12"/>
                <w:szCs w:val="12"/>
              </w:rPr>
              <w:t>2.841</w:t>
            </w:r>
          </w:p>
        </w:tc>
      </w:tr>
      <w:tr w:rsidR="008256DF" w:rsidRPr="008256DF" w14:paraId="7AB93850" w14:textId="77777777" w:rsidTr="008256DF">
        <w:trPr>
          <w:trHeight w:val="288"/>
        </w:trPr>
        <w:tc>
          <w:tcPr>
            <w:tcW w:w="2845" w:type="dxa"/>
            <w:noWrap/>
            <w:hideMark/>
          </w:tcPr>
          <w:p w14:paraId="138E529F" w14:textId="77777777" w:rsidR="008256DF" w:rsidRPr="008256DF" w:rsidRDefault="008256DF" w:rsidP="008256DF">
            <w:pPr>
              <w:spacing w:line="360" w:lineRule="auto"/>
              <w:rPr>
                <w:sz w:val="12"/>
                <w:szCs w:val="12"/>
              </w:rPr>
            </w:pPr>
            <w:r w:rsidRPr="008256DF">
              <w:rPr>
                <w:sz w:val="12"/>
                <w:szCs w:val="12"/>
              </w:rPr>
              <w:t>bromochloroacetic acid</w:t>
            </w:r>
          </w:p>
        </w:tc>
        <w:tc>
          <w:tcPr>
            <w:tcW w:w="869" w:type="dxa"/>
            <w:noWrap/>
            <w:hideMark/>
          </w:tcPr>
          <w:p w14:paraId="560452F6" w14:textId="77777777" w:rsidR="008256DF" w:rsidRPr="008256DF" w:rsidRDefault="008256DF" w:rsidP="008256DF">
            <w:pPr>
              <w:spacing w:line="360" w:lineRule="auto"/>
              <w:rPr>
                <w:sz w:val="12"/>
                <w:szCs w:val="12"/>
              </w:rPr>
            </w:pPr>
            <w:r w:rsidRPr="008256DF">
              <w:rPr>
                <w:sz w:val="12"/>
                <w:szCs w:val="12"/>
              </w:rPr>
              <w:t>5589-96-8</w:t>
            </w:r>
          </w:p>
        </w:tc>
        <w:tc>
          <w:tcPr>
            <w:tcW w:w="629" w:type="dxa"/>
            <w:noWrap/>
            <w:hideMark/>
          </w:tcPr>
          <w:p w14:paraId="7EEF7FDB"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4508E241" w14:textId="77777777" w:rsidR="008256DF" w:rsidRPr="008256DF" w:rsidRDefault="008256DF" w:rsidP="008256DF">
            <w:pPr>
              <w:spacing w:line="360" w:lineRule="auto"/>
              <w:rPr>
                <w:sz w:val="12"/>
                <w:szCs w:val="12"/>
              </w:rPr>
            </w:pPr>
            <w:r w:rsidRPr="008256DF">
              <w:rPr>
                <w:sz w:val="12"/>
                <w:szCs w:val="12"/>
              </w:rPr>
              <w:t>132</w:t>
            </w:r>
          </w:p>
        </w:tc>
        <w:tc>
          <w:tcPr>
            <w:tcW w:w="842" w:type="dxa"/>
            <w:noWrap/>
            <w:hideMark/>
          </w:tcPr>
          <w:p w14:paraId="00DCAE76" w14:textId="77777777" w:rsidR="008256DF" w:rsidRPr="008256DF" w:rsidRDefault="008256DF" w:rsidP="008256DF">
            <w:pPr>
              <w:spacing w:line="360" w:lineRule="auto"/>
              <w:rPr>
                <w:sz w:val="12"/>
                <w:szCs w:val="12"/>
              </w:rPr>
            </w:pPr>
            <w:r w:rsidRPr="008256DF">
              <w:rPr>
                <w:sz w:val="12"/>
                <w:szCs w:val="12"/>
              </w:rPr>
              <w:t>NA</w:t>
            </w:r>
          </w:p>
        </w:tc>
        <w:tc>
          <w:tcPr>
            <w:tcW w:w="843" w:type="dxa"/>
            <w:noWrap/>
            <w:hideMark/>
          </w:tcPr>
          <w:p w14:paraId="2D1D85FD" w14:textId="77777777" w:rsidR="008256DF" w:rsidRPr="008256DF" w:rsidRDefault="008256DF" w:rsidP="008256DF">
            <w:pPr>
              <w:spacing w:line="360" w:lineRule="auto"/>
              <w:rPr>
                <w:sz w:val="12"/>
                <w:szCs w:val="12"/>
              </w:rPr>
            </w:pPr>
            <w:r w:rsidRPr="008256DF">
              <w:rPr>
                <w:sz w:val="12"/>
                <w:szCs w:val="12"/>
              </w:rPr>
              <w:t>-2067</w:t>
            </w:r>
          </w:p>
        </w:tc>
        <w:tc>
          <w:tcPr>
            <w:tcW w:w="598" w:type="dxa"/>
            <w:noWrap/>
            <w:hideMark/>
          </w:tcPr>
          <w:p w14:paraId="60A9F953"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73CED641" w14:textId="77777777" w:rsidR="008256DF" w:rsidRPr="008256DF" w:rsidRDefault="008256DF" w:rsidP="008256DF">
            <w:pPr>
              <w:spacing w:line="360" w:lineRule="auto"/>
              <w:rPr>
                <w:sz w:val="12"/>
                <w:szCs w:val="12"/>
              </w:rPr>
            </w:pPr>
            <w:r w:rsidRPr="008256DF">
              <w:rPr>
                <w:sz w:val="12"/>
                <w:szCs w:val="12"/>
              </w:rPr>
              <w:t>3939</w:t>
            </w:r>
          </w:p>
        </w:tc>
        <w:tc>
          <w:tcPr>
            <w:tcW w:w="658" w:type="dxa"/>
            <w:noWrap/>
            <w:hideMark/>
          </w:tcPr>
          <w:p w14:paraId="60FE6FC0" w14:textId="77777777" w:rsidR="008256DF" w:rsidRPr="008256DF" w:rsidRDefault="008256DF" w:rsidP="008256DF">
            <w:pPr>
              <w:spacing w:line="360" w:lineRule="auto"/>
              <w:rPr>
                <w:sz w:val="12"/>
                <w:szCs w:val="12"/>
              </w:rPr>
            </w:pPr>
            <w:r w:rsidRPr="008256DF">
              <w:rPr>
                <w:sz w:val="12"/>
                <w:szCs w:val="12"/>
              </w:rPr>
              <w:t>0.3587</w:t>
            </w:r>
          </w:p>
        </w:tc>
        <w:tc>
          <w:tcPr>
            <w:tcW w:w="628" w:type="dxa"/>
            <w:noWrap/>
            <w:hideMark/>
          </w:tcPr>
          <w:p w14:paraId="1C120792" w14:textId="77777777" w:rsidR="008256DF" w:rsidRPr="008256DF" w:rsidRDefault="008256DF" w:rsidP="008256DF">
            <w:pPr>
              <w:spacing w:line="360" w:lineRule="auto"/>
              <w:rPr>
                <w:sz w:val="12"/>
                <w:szCs w:val="12"/>
              </w:rPr>
            </w:pPr>
            <w:r w:rsidRPr="008256DF">
              <w:rPr>
                <w:sz w:val="12"/>
                <w:szCs w:val="12"/>
              </w:rPr>
              <w:t>1.932</w:t>
            </w:r>
          </w:p>
        </w:tc>
      </w:tr>
      <w:tr w:rsidR="008256DF" w:rsidRPr="008256DF" w14:paraId="265A7571" w14:textId="77777777" w:rsidTr="008256DF">
        <w:trPr>
          <w:trHeight w:val="288"/>
        </w:trPr>
        <w:tc>
          <w:tcPr>
            <w:tcW w:w="2845" w:type="dxa"/>
            <w:noWrap/>
            <w:hideMark/>
          </w:tcPr>
          <w:p w14:paraId="2EB251D2" w14:textId="77777777" w:rsidR="008256DF" w:rsidRPr="008256DF" w:rsidRDefault="008256DF" w:rsidP="008256DF">
            <w:pPr>
              <w:spacing w:line="360" w:lineRule="auto"/>
              <w:rPr>
                <w:sz w:val="12"/>
                <w:szCs w:val="12"/>
              </w:rPr>
            </w:pPr>
            <w:r w:rsidRPr="008256DF">
              <w:rPr>
                <w:sz w:val="12"/>
                <w:szCs w:val="12"/>
              </w:rPr>
              <w:t>bromodichloromethane</w:t>
            </w:r>
          </w:p>
        </w:tc>
        <w:tc>
          <w:tcPr>
            <w:tcW w:w="869" w:type="dxa"/>
            <w:noWrap/>
            <w:hideMark/>
          </w:tcPr>
          <w:p w14:paraId="09F9A967" w14:textId="77777777" w:rsidR="008256DF" w:rsidRPr="008256DF" w:rsidRDefault="008256DF" w:rsidP="008256DF">
            <w:pPr>
              <w:spacing w:line="360" w:lineRule="auto"/>
              <w:rPr>
                <w:sz w:val="12"/>
                <w:szCs w:val="12"/>
              </w:rPr>
            </w:pPr>
            <w:r w:rsidRPr="008256DF">
              <w:rPr>
                <w:sz w:val="12"/>
                <w:szCs w:val="12"/>
              </w:rPr>
              <w:t>75-27-4</w:t>
            </w:r>
          </w:p>
        </w:tc>
        <w:tc>
          <w:tcPr>
            <w:tcW w:w="629" w:type="dxa"/>
            <w:noWrap/>
            <w:hideMark/>
          </w:tcPr>
          <w:p w14:paraId="49E48C2A"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5FE2067D" w14:textId="77777777" w:rsidR="008256DF" w:rsidRPr="008256DF" w:rsidRDefault="008256DF" w:rsidP="008256DF">
            <w:pPr>
              <w:spacing w:line="360" w:lineRule="auto"/>
              <w:rPr>
                <w:sz w:val="12"/>
                <w:szCs w:val="12"/>
              </w:rPr>
            </w:pPr>
            <w:r w:rsidRPr="008256DF">
              <w:rPr>
                <w:sz w:val="12"/>
                <w:szCs w:val="12"/>
              </w:rPr>
              <w:t>154</w:t>
            </w:r>
          </w:p>
        </w:tc>
        <w:tc>
          <w:tcPr>
            <w:tcW w:w="842" w:type="dxa"/>
            <w:noWrap/>
            <w:hideMark/>
          </w:tcPr>
          <w:p w14:paraId="7D1FE470" w14:textId="77777777" w:rsidR="008256DF" w:rsidRPr="008256DF" w:rsidRDefault="008256DF" w:rsidP="008256DF">
            <w:pPr>
              <w:spacing w:line="360" w:lineRule="auto"/>
              <w:rPr>
                <w:sz w:val="12"/>
                <w:szCs w:val="12"/>
              </w:rPr>
            </w:pPr>
            <w:r w:rsidRPr="008256DF">
              <w:rPr>
                <w:sz w:val="12"/>
                <w:szCs w:val="12"/>
              </w:rPr>
              <w:t>-923.6</w:t>
            </w:r>
          </w:p>
        </w:tc>
        <w:tc>
          <w:tcPr>
            <w:tcW w:w="843" w:type="dxa"/>
            <w:noWrap/>
            <w:hideMark/>
          </w:tcPr>
          <w:p w14:paraId="4B8BA6A1" w14:textId="77777777" w:rsidR="008256DF" w:rsidRPr="008256DF" w:rsidRDefault="008256DF" w:rsidP="008256DF">
            <w:pPr>
              <w:spacing w:line="360" w:lineRule="auto"/>
              <w:rPr>
                <w:sz w:val="12"/>
                <w:szCs w:val="12"/>
              </w:rPr>
            </w:pPr>
            <w:r w:rsidRPr="008256DF">
              <w:rPr>
                <w:sz w:val="12"/>
                <w:szCs w:val="12"/>
              </w:rPr>
              <w:t>-977.7</w:t>
            </w:r>
          </w:p>
        </w:tc>
        <w:tc>
          <w:tcPr>
            <w:tcW w:w="598" w:type="dxa"/>
            <w:noWrap/>
            <w:hideMark/>
          </w:tcPr>
          <w:p w14:paraId="478457C3"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3B27B58C" w14:textId="77777777" w:rsidR="008256DF" w:rsidRPr="008256DF" w:rsidRDefault="008256DF" w:rsidP="008256DF">
            <w:pPr>
              <w:spacing w:line="360" w:lineRule="auto"/>
              <w:rPr>
                <w:sz w:val="12"/>
                <w:szCs w:val="12"/>
              </w:rPr>
            </w:pPr>
            <w:r w:rsidRPr="008256DF">
              <w:rPr>
                <w:sz w:val="12"/>
                <w:szCs w:val="12"/>
              </w:rPr>
              <w:t>19190</w:t>
            </w:r>
          </w:p>
        </w:tc>
        <w:tc>
          <w:tcPr>
            <w:tcW w:w="658" w:type="dxa"/>
            <w:noWrap/>
            <w:hideMark/>
          </w:tcPr>
          <w:p w14:paraId="7D6C904D" w14:textId="77777777" w:rsidR="008256DF" w:rsidRPr="008256DF" w:rsidRDefault="008256DF" w:rsidP="008256DF">
            <w:pPr>
              <w:spacing w:line="360" w:lineRule="auto"/>
              <w:rPr>
                <w:sz w:val="12"/>
                <w:szCs w:val="12"/>
              </w:rPr>
            </w:pPr>
            <w:r w:rsidRPr="008256DF">
              <w:rPr>
                <w:sz w:val="12"/>
                <w:szCs w:val="12"/>
              </w:rPr>
              <w:t>2.019</w:t>
            </w:r>
          </w:p>
        </w:tc>
        <w:tc>
          <w:tcPr>
            <w:tcW w:w="628" w:type="dxa"/>
            <w:noWrap/>
            <w:hideMark/>
          </w:tcPr>
          <w:p w14:paraId="48E8CF03" w14:textId="77777777" w:rsidR="008256DF" w:rsidRPr="008256DF" w:rsidRDefault="008256DF" w:rsidP="008256DF">
            <w:pPr>
              <w:spacing w:line="360" w:lineRule="auto"/>
              <w:rPr>
                <w:sz w:val="12"/>
                <w:szCs w:val="12"/>
              </w:rPr>
            </w:pPr>
            <w:r w:rsidRPr="008256DF">
              <w:rPr>
                <w:sz w:val="12"/>
                <w:szCs w:val="12"/>
              </w:rPr>
              <w:t>0.3433</w:t>
            </w:r>
          </w:p>
        </w:tc>
      </w:tr>
      <w:tr w:rsidR="008256DF" w:rsidRPr="008256DF" w14:paraId="676934ED" w14:textId="77777777" w:rsidTr="008256DF">
        <w:trPr>
          <w:trHeight w:val="288"/>
        </w:trPr>
        <w:tc>
          <w:tcPr>
            <w:tcW w:w="2845" w:type="dxa"/>
            <w:noWrap/>
            <w:hideMark/>
          </w:tcPr>
          <w:p w14:paraId="7758313C" w14:textId="77777777" w:rsidR="008256DF" w:rsidRPr="008256DF" w:rsidRDefault="008256DF" w:rsidP="008256DF">
            <w:pPr>
              <w:spacing w:line="360" w:lineRule="auto"/>
              <w:rPr>
                <w:sz w:val="12"/>
                <w:szCs w:val="12"/>
              </w:rPr>
            </w:pPr>
            <w:r w:rsidRPr="008256DF">
              <w:rPr>
                <w:sz w:val="12"/>
                <w:szCs w:val="12"/>
              </w:rPr>
              <w:t>carbaryl</w:t>
            </w:r>
          </w:p>
        </w:tc>
        <w:tc>
          <w:tcPr>
            <w:tcW w:w="869" w:type="dxa"/>
            <w:noWrap/>
            <w:hideMark/>
          </w:tcPr>
          <w:p w14:paraId="0D65CC0D" w14:textId="77777777" w:rsidR="008256DF" w:rsidRPr="008256DF" w:rsidRDefault="008256DF" w:rsidP="008256DF">
            <w:pPr>
              <w:spacing w:line="360" w:lineRule="auto"/>
              <w:rPr>
                <w:sz w:val="12"/>
                <w:szCs w:val="12"/>
              </w:rPr>
            </w:pPr>
            <w:r w:rsidRPr="008256DF">
              <w:rPr>
                <w:sz w:val="12"/>
                <w:szCs w:val="12"/>
              </w:rPr>
              <w:t>63-25-2</w:t>
            </w:r>
          </w:p>
        </w:tc>
        <w:tc>
          <w:tcPr>
            <w:tcW w:w="629" w:type="dxa"/>
            <w:noWrap/>
            <w:hideMark/>
          </w:tcPr>
          <w:p w14:paraId="1551CEF0"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7E7C9A36" w14:textId="77777777" w:rsidR="008256DF" w:rsidRPr="008256DF" w:rsidRDefault="008256DF" w:rsidP="008256DF">
            <w:pPr>
              <w:spacing w:line="360" w:lineRule="auto"/>
              <w:rPr>
                <w:sz w:val="12"/>
                <w:szCs w:val="12"/>
              </w:rPr>
            </w:pPr>
            <w:r w:rsidRPr="008256DF">
              <w:rPr>
                <w:sz w:val="12"/>
                <w:szCs w:val="12"/>
              </w:rPr>
              <w:t>192</w:t>
            </w:r>
          </w:p>
        </w:tc>
        <w:tc>
          <w:tcPr>
            <w:tcW w:w="842" w:type="dxa"/>
            <w:noWrap/>
            <w:hideMark/>
          </w:tcPr>
          <w:p w14:paraId="0D34FF55" w14:textId="77777777" w:rsidR="008256DF" w:rsidRPr="008256DF" w:rsidRDefault="008256DF" w:rsidP="008256DF">
            <w:pPr>
              <w:spacing w:line="360" w:lineRule="auto"/>
              <w:rPr>
                <w:sz w:val="12"/>
                <w:szCs w:val="12"/>
              </w:rPr>
            </w:pPr>
            <w:r w:rsidRPr="008256DF">
              <w:rPr>
                <w:sz w:val="12"/>
                <w:szCs w:val="12"/>
              </w:rPr>
              <w:t>-465.9</w:t>
            </w:r>
          </w:p>
        </w:tc>
        <w:tc>
          <w:tcPr>
            <w:tcW w:w="843" w:type="dxa"/>
            <w:noWrap/>
            <w:hideMark/>
          </w:tcPr>
          <w:p w14:paraId="45342124" w14:textId="77777777" w:rsidR="008256DF" w:rsidRPr="008256DF" w:rsidRDefault="008256DF" w:rsidP="008256DF">
            <w:pPr>
              <w:spacing w:line="360" w:lineRule="auto"/>
              <w:rPr>
                <w:sz w:val="12"/>
                <w:szCs w:val="12"/>
              </w:rPr>
            </w:pPr>
            <w:r w:rsidRPr="008256DF">
              <w:rPr>
                <w:sz w:val="12"/>
                <w:szCs w:val="12"/>
              </w:rPr>
              <w:t>-260.3</w:t>
            </w:r>
          </w:p>
        </w:tc>
        <w:tc>
          <w:tcPr>
            <w:tcW w:w="598" w:type="dxa"/>
            <w:noWrap/>
            <w:hideMark/>
          </w:tcPr>
          <w:p w14:paraId="7BE843EE"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18830A35" w14:textId="77777777" w:rsidR="008256DF" w:rsidRPr="008256DF" w:rsidRDefault="008256DF" w:rsidP="008256DF">
            <w:pPr>
              <w:spacing w:line="360" w:lineRule="auto"/>
              <w:rPr>
                <w:sz w:val="12"/>
                <w:szCs w:val="12"/>
              </w:rPr>
            </w:pPr>
            <w:r w:rsidRPr="008256DF">
              <w:rPr>
                <w:sz w:val="12"/>
                <w:szCs w:val="12"/>
              </w:rPr>
              <w:t>41640</w:t>
            </w:r>
          </w:p>
        </w:tc>
        <w:tc>
          <w:tcPr>
            <w:tcW w:w="658" w:type="dxa"/>
            <w:noWrap/>
            <w:hideMark/>
          </w:tcPr>
          <w:p w14:paraId="762B59C2" w14:textId="77777777" w:rsidR="008256DF" w:rsidRPr="008256DF" w:rsidRDefault="008256DF" w:rsidP="008256DF">
            <w:pPr>
              <w:spacing w:line="360" w:lineRule="auto"/>
              <w:rPr>
                <w:sz w:val="12"/>
                <w:szCs w:val="12"/>
              </w:rPr>
            </w:pPr>
            <w:r w:rsidRPr="008256DF">
              <w:rPr>
                <w:sz w:val="12"/>
                <w:szCs w:val="12"/>
              </w:rPr>
              <w:t>4.485</w:t>
            </w:r>
          </w:p>
        </w:tc>
        <w:tc>
          <w:tcPr>
            <w:tcW w:w="628" w:type="dxa"/>
            <w:noWrap/>
            <w:hideMark/>
          </w:tcPr>
          <w:p w14:paraId="781F64C1" w14:textId="77777777" w:rsidR="008256DF" w:rsidRPr="008256DF" w:rsidRDefault="008256DF" w:rsidP="008256DF">
            <w:pPr>
              <w:spacing w:line="360" w:lineRule="auto"/>
              <w:rPr>
                <w:sz w:val="12"/>
                <w:szCs w:val="12"/>
              </w:rPr>
            </w:pPr>
            <w:r w:rsidRPr="008256DF">
              <w:rPr>
                <w:sz w:val="12"/>
                <w:szCs w:val="12"/>
              </w:rPr>
              <w:t>0.1545</w:t>
            </w:r>
          </w:p>
        </w:tc>
      </w:tr>
      <w:tr w:rsidR="008256DF" w:rsidRPr="008256DF" w14:paraId="32B5730C" w14:textId="77777777" w:rsidTr="008256DF">
        <w:trPr>
          <w:trHeight w:val="288"/>
        </w:trPr>
        <w:tc>
          <w:tcPr>
            <w:tcW w:w="2845" w:type="dxa"/>
            <w:noWrap/>
            <w:hideMark/>
          </w:tcPr>
          <w:p w14:paraId="4A2048D4" w14:textId="77777777" w:rsidR="008256DF" w:rsidRPr="008256DF" w:rsidRDefault="008256DF" w:rsidP="008256DF">
            <w:pPr>
              <w:spacing w:line="360" w:lineRule="auto"/>
              <w:rPr>
                <w:sz w:val="12"/>
                <w:szCs w:val="12"/>
              </w:rPr>
            </w:pPr>
            <w:r w:rsidRPr="008256DF">
              <w:rPr>
                <w:sz w:val="12"/>
                <w:szCs w:val="12"/>
              </w:rPr>
              <w:t>carbendazim</w:t>
            </w:r>
          </w:p>
        </w:tc>
        <w:tc>
          <w:tcPr>
            <w:tcW w:w="869" w:type="dxa"/>
            <w:noWrap/>
            <w:hideMark/>
          </w:tcPr>
          <w:p w14:paraId="5396D9F6" w14:textId="77777777" w:rsidR="008256DF" w:rsidRPr="008256DF" w:rsidRDefault="008256DF" w:rsidP="008256DF">
            <w:pPr>
              <w:spacing w:line="360" w:lineRule="auto"/>
              <w:rPr>
                <w:sz w:val="12"/>
                <w:szCs w:val="12"/>
              </w:rPr>
            </w:pPr>
            <w:r w:rsidRPr="008256DF">
              <w:rPr>
                <w:sz w:val="12"/>
                <w:szCs w:val="12"/>
              </w:rPr>
              <w:t>10605-21-7</w:t>
            </w:r>
          </w:p>
        </w:tc>
        <w:tc>
          <w:tcPr>
            <w:tcW w:w="629" w:type="dxa"/>
            <w:noWrap/>
            <w:hideMark/>
          </w:tcPr>
          <w:p w14:paraId="5D349040"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448ED7F1" w14:textId="77777777" w:rsidR="008256DF" w:rsidRPr="008256DF" w:rsidRDefault="008256DF" w:rsidP="008256DF">
            <w:pPr>
              <w:spacing w:line="360" w:lineRule="auto"/>
              <w:rPr>
                <w:sz w:val="12"/>
                <w:szCs w:val="12"/>
              </w:rPr>
            </w:pPr>
            <w:r w:rsidRPr="008256DF">
              <w:rPr>
                <w:sz w:val="12"/>
                <w:szCs w:val="12"/>
              </w:rPr>
              <w:t>201</w:t>
            </w:r>
          </w:p>
        </w:tc>
        <w:tc>
          <w:tcPr>
            <w:tcW w:w="842" w:type="dxa"/>
            <w:noWrap/>
            <w:hideMark/>
          </w:tcPr>
          <w:p w14:paraId="36FF1995" w14:textId="77777777" w:rsidR="008256DF" w:rsidRPr="008256DF" w:rsidRDefault="008256DF" w:rsidP="008256DF">
            <w:pPr>
              <w:spacing w:line="360" w:lineRule="auto"/>
              <w:rPr>
                <w:sz w:val="12"/>
                <w:szCs w:val="12"/>
              </w:rPr>
            </w:pPr>
            <w:r w:rsidRPr="008256DF">
              <w:rPr>
                <w:sz w:val="12"/>
                <w:szCs w:val="12"/>
              </w:rPr>
              <w:t>-68.57</w:t>
            </w:r>
          </w:p>
        </w:tc>
        <w:tc>
          <w:tcPr>
            <w:tcW w:w="843" w:type="dxa"/>
            <w:noWrap/>
            <w:hideMark/>
          </w:tcPr>
          <w:p w14:paraId="73854B95" w14:textId="77777777" w:rsidR="008256DF" w:rsidRPr="008256DF" w:rsidRDefault="008256DF" w:rsidP="008256DF">
            <w:pPr>
              <w:spacing w:line="360" w:lineRule="auto"/>
              <w:rPr>
                <w:sz w:val="12"/>
                <w:szCs w:val="12"/>
              </w:rPr>
            </w:pPr>
            <w:r w:rsidRPr="008256DF">
              <w:rPr>
                <w:sz w:val="12"/>
                <w:szCs w:val="12"/>
              </w:rPr>
              <w:t>-64.57</w:t>
            </w:r>
          </w:p>
        </w:tc>
        <w:tc>
          <w:tcPr>
            <w:tcW w:w="598" w:type="dxa"/>
            <w:noWrap/>
            <w:hideMark/>
          </w:tcPr>
          <w:p w14:paraId="5BB186E4"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4490CB18" w14:textId="77777777" w:rsidR="008256DF" w:rsidRPr="008256DF" w:rsidRDefault="008256DF" w:rsidP="008256DF">
            <w:pPr>
              <w:spacing w:line="360" w:lineRule="auto"/>
              <w:rPr>
                <w:sz w:val="12"/>
                <w:szCs w:val="12"/>
              </w:rPr>
            </w:pPr>
            <w:r w:rsidRPr="008256DF">
              <w:rPr>
                <w:sz w:val="12"/>
                <w:szCs w:val="12"/>
              </w:rPr>
              <w:t>33150</w:t>
            </w:r>
          </w:p>
        </w:tc>
        <w:tc>
          <w:tcPr>
            <w:tcW w:w="658" w:type="dxa"/>
            <w:noWrap/>
            <w:hideMark/>
          </w:tcPr>
          <w:p w14:paraId="01CC31A3" w14:textId="77777777" w:rsidR="008256DF" w:rsidRPr="008256DF" w:rsidRDefault="008256DF" w:rsidP="008256DF">
            <w:pPr>
              <w:spacing w:line="360" w:lineRule="auto"/>
              <w:rPr>
                <w:sz w:val="12"/>
                <w:szCs w:val="12"/>
              </w:rPr>
            </w:pPr>
            <w:r w:rsidRPr="008256DF">
              <w:rPr>
                <w:sz w:val="12"/>
                <w:szCs w:val="12"/>
              </w:rPr>
              <w:t>0.245</w:t>
            </w:r>
          </w:p>
        </w:tc>
        <w:tc>
          <w:tcPr>
            <w:tcW w:w="628" w:type="dxa"/>
            <w:noWrap/>
            <w:hideMark/>
          </w:tcPr>
          <w:p w14:paraId="1198EC7F" w14:textId="77777777" w:rsidR="008256DF" w:rsidRPr="008256DF" w:rsidRDefault="008256DF" w:rsidP="008256DF">
            <w:pPr>
              <w:spacing w:line="360" w:lineRule="auto"/>
              <w:rPr>
                <w:sz w:val="12"/>
                <w:szCs w:val="12"/>
              </w:rPr>
            </w:pPr>
            <w:r w:rsidRPr="008256DF">
              <w:rPr>
                <w:sz w:val="12"/>
                <w:szCs w:val="12"/>
              </w:rPr>
              <w:t>2.829</w:t>
            </w:r>
          </w:p>
        </w:tc>
      </w:tr>
      <w:tr w:rsidR="008256DF" w:rsidRPr="008256DF" w14:paraId="6C8EB2CC" w14:textId="77777777" w:rsidTr="008256DF">
        <w:trPr>
          <w:trHeight w:val="288"/>
        </w:trPr>
        <w:tc>
          <w:tcPr>
            <w:tcW w:w="2845" w:type="dxa"/>
            <w:noWrap/>
            <w:hideMark/>
          </w:tcPr>
          <w:p w14:paraId="760B5299" w14:textId="77777777" w:rsidR="008256DF" w:rsidRPr="008256DF" w:rsidRDefault="008256DF" w:rsidP="008256DF">
            <w:pPr>
              <w:spacing w:line="360" w:lineRule="auto"/>
              <w:rPr>
                <w:sz w:val="12"/>
                <w:szCs w:val="12"/>
              </w:rPr>
            </w:pPr>
            <w:r w:rsidRPr="008256DF">
              <w:rPr>
                <w:sz w:val="12"/>
                <w:szCs w:val="12"/>
              </w:rPr>
              <w:t>chloridazon</w:t>
            </w:r>
          </w:p>
        </w:tc>
        <w:tc>
          <w:tcPr>
            <w:tcW w:w="869" w:type="dxa"/>
            <w:noWrap/>
            <w:hideMark/>
          </w:tcPr>
          <w:p w14:paraId="2B6C9D1D" w14:textId="77777777" w:rsidR="008256DF" w:rsidRPr="008256DF" w:rsidRDefault="008256DF" w:rsidP="008256DF">
            <w:pPr>
              <w:spacing w:line="360" w:lineRule="auto"/>
              <w:rPr>
                <w:sz w:val="12"/>
                <w:szCs w:val="12"/>
              </w:rPr>
            </w:pPr>
            <w:r w:rsidRPr="008256DF">
              <w:rPr>
                <w:sz w:val="12"/>
                <w:szCs w:val="12"/>
              </w:rPr>
              <w:t>1698-60-8</w:t>
            </w:r>
          </w:p>
        </w:tc>
        <w:tc>
          <w:tcPr>
            <w:tcW w:w="629" w:type="dxa"/>
            <w:noWrap/>
            <w:hideMark/>
          </w:tcPr>
          <w:p w14:paraId="00D419CF"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63EEDD7C" w14:textId="77777777" w:rsidR="008256DF" w:rsidRPr="008256DF" w:rsidRDefault="008256DF" w:rsidP="008256DF">
            <w:pPr>
              <w:spacing w:line="360" w:lineRule="auto"/>
              <w:rPr>
                <w:sz w:val="12"/>
                <w:szCs w:val="12"/>
              </w:rPr>
            </w:pPr>
            <w:r w:rsidRPr="008256DF">
              <w:rPr>
                <w:sz w:val="12"/>
                <w:szCs w:val="12"/>
              </w:rPr>
              <w:t>192</w:t>
            </w:r>
          </w:p>
        </w:tc>
        <w:tc>
          <w:tcPr>
            <w:tcW w:w="842" w:type="dxa"/>
            <w:noWrap/>
            <w:hideMark/>
          </w:tcPr>
          <w:p w14:paraId="5DB3BC3B" w14:textId="77777777" w:rsidR="008256DF" w:rsidRPr="008256DF" w:rsidRDefault="008256DF" w:rsidP="008256DF">
            <w:pPr>
              <w:spacing w:line="360" w:lineRule="auto"/>
              <w:rPr>
                <w:sz w:val="12"/>
                <w:szCs w:val="12"/>
              </w:rPr>
            </w:pPr>
            <w:r w:rsidRPr="008256DF">
              <w:rPr>
                <w:sz w:val="12"/>
                <w:szCs w:val="12"/>
              </w:rPr>
              <w:t>-893.7</w:t>
            </w:r>
          </w:p>
        </w:tc>
        <w:tc>
          <w:tcPr>
            <w:tcW w:w="843" w:type="dxa"/>
            <w:noWrap/>
            <w:hideMark/>
          </w:tcPr>
          <w:p w14:paraId="53491519" w14:textId="77777777" w:rsidR="008256DF" w:rsidRPr="008256DF" w:rsidRDefault="008256DF" w:rsidP="008256DF">
            <w:pPr>
              <w:spacing w:line="360" w:lineRule="auto"/>
              <w:rPr>
                <w:sz w:val="12"/>
                <w:szCs w:val="12"/>
              </w:rPr>
            </w:pPr>
            <w:r w:rsidRPr="008256DF">
              <w:rPr>
                <w:sz w:val="12"/>
                <w:szCs w:val="12"/>
              </w:rPr>
              <w:t>NA</w:t>
            </w:r>
          </w:p>
        </w:tc>
        <w:tc>
          <w:tcPr>
            <w:tcW w:w="598" w:type="dxa"/>
            <w:noWrap/>
            <w:hideMark/>
          </w:tcPr>
          <w:p w14:paraId="35BB4EFA"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6DD1A010" w14:textId="77777777" w:rsidR="008256DF" w:rsidRPr="008256DF" w:rsidRDefault="008256DF" w:rsidP="008256DF">
            <w:pPr>
              <w:spacing w:line="360" w:lineRule="auto"/>
              <w:rPr>
                <w:sz w:val="12"/>
                <w:szCs w:val="12"/>
              </w:rPr>
            </w:pPr>
            <w:r w:rsidRPr="008256DF">
              <w:rPr>
                <w:sz w:val="12"/>
                <w:szCs w:val="12"/>
              </w:rPr>
              <w:t>6923</w:t>
            </w:r>
          </w:p>
        </w:tc>
        <w:tc>
          <w:tcPr>
            <w:tcW w:w="658" w:type="dxa"/>
            <w:noWrap/>
            <w:hideMark/>
          </w:tcPr>
          <w:p w14:paraId="1DF67E73" w14:textId="77777777" w:rsidR="008256DF" w:rsidRPr="008256DF" w:rsidRDefault="008256DF" w:rsidP="008256DF">
            <w:pPr>
              <w:spacing w:line="360" w:lineRule="auto"/>
              <w:rPr>
                <w:sz w:val="12"/>
                <w:szCs w:val="12"/>
              </w:rPr>
            </w:pPr>
            <w:r w:rsidRPr="008256DF">
              <w:rPr>
                <w:sz w:val="12"/>
                <w:szCs w:val="12"/>
              </w:rPr>
              <w:t>0.08218</w:t>
            </w:r>
          </w:p>
        </w:tc>
        <w:tc>
          <w:tcPr>
            <w:tcW w:w="628" w:type="dxa"/>
            <w:noWrap/>
            <w:hideMark/>
          </w:tcPr>
          <w:p w14:paraId="145DC657" w14:textId="77777777" w:rsidR="008256DF" w:rsidRPr="008256DF" w:rsidRDefault="008256DF" w:rsidP="008256DF">
            <w:pPr>
              <w:spacing w:line="360" w:lineRule="auto"/>
              <w:rPr>
                <w:sz w:val="12"/>
                <w:szCs w:val="12"/>
              </w:rPr>
            </w:pPr>
            <w:r w:rsidRPr="008256DF">
              <w:rPr>
                <w:sz w:val="12"/>
                <w:szCs w:val="12"/>
              </w:rPr>
              <w:t>8.434</w:t>
            </w:r>
          </w:p>
        </w:tc>
      </w:tr>
      <w:tr w:rsidR="008256DF" w:rsidRPr="008256DF" w14:paraId="2FB6109E" w14:textId="77777777" w:rsidTr="008256DF">
        <w:trPr>
          <w:trHeight w:val="288"/>
        </w:trPr>
        <w:tc>
          <w:tcPr>
            <w:tcW w:w="2845" w:type="dxa"/>
            <w:noWrap/>
            <w:hideMark/>
          </w:tcPr>
          <w:p w14:paraId="396E28FB" w14:textId="77777777" w:rsidR="008256DF" w:rsidRPr="008256DF" w:rsidRDefault="008256DF" w:rsidP="008256DF">
            <w:pPr>
              <w:spacing w:line="360" w:lineRule="auto"/>
              <w:rPr>
                <w:sz w:val="12"/>
                <w:szCs w:val="12"/>
              </w:rPr>
            </w:pPr>
            <w:r w:rsidRPr="008256DF">
              <w:rPr>
                <w:sz w:val="12"/>
                <w:szCs w:val="12"/>
              </w:rPr>
              <w:t>chlorpyrifos</w:t>
            </w:r>
          </w:p>
        </w:tc>
        <w:tc>
          <w:tcPr>
            <w:tcW w:w="869" w:type="dxa"/>
            <w:noWrap/>
            <w:hideMark/>
          </w:tcPr>
          <w:p w14:paraId="5226FC2D" w14:textId="77777777" w:rsidR="008256DF" w:rsidRPr="008256DF" w:rsidRDefault="008256DF" w:rsidP="008256DF">
            <w:pPr>
              <w:spacing w:line="360" w:lineRule="auto"/>
              <w:rPr>
                <w:sz w:val="12"/>
                <w:szCs w:val="12"/>
              </w:rPr>
            </w:pPr>
            <w:r w:rsidRPr="008256DF">
              <w:rPr>
                <w:sz w:val="12"/>
                <w:szCs w:val="12"/>
              </w:rPr>
              <w:t>2921-88-2</w:t>
            </w:r>
          </w:p>
        </w:tc>
        <w:tc>
          <w:tcPr>
            <w:tcW w:w="629" w:type="dxa"/>
            <w:noWrap/>
            <w:hideMark/>
          </w:tcPr>
          <w:p w14:paraId="3CA51FC4"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25C07EBE" w14:textId="77777777" w:rsidR="008256DF" w:rsidRPr="008256DF" w:rsidRDefault="008256DF" w:rsidP="008256DF">
            <w:pPr>
              <w:spacing w:line="360" w:lineRule="auto"/>
              <w:rPr>
                <w:sz w:val="12"/>
                <w:szCs w:val="12"/>
              </w:rPr>
            </w:pPr>
            <w:r w:rsidRPr="008256DF">
              <w:rPr>
                <w:sz w:val="12"/>
                <w:szCs w:val="12"/>
              </w:rPr>
              <w:t>202</w:t>
            </w:r>
          </w:p>
        </w:tc>
        <w:tc>
          <w:tcPr>
            <w:tcW w:w="842" w:type="dxa"/>
            <w:noWrap/>
            <w:hideMark/>
          </w:tcPr>
          <w:p w14:paraId="64CAFF03" w14:textId="77777777" w:rsidR="008256DF" w:rsidRPr="008256DF" w:rsidRDefault="008256DF" w:rsidP="008256DF">
            <w:pPr>
              <w:spacing w:line="360" w:lineRule="auto"/>
              <w:rPr>
                <w:sz w:val="12"/>
                <w:szCs w:val="12"/>
              </w:rPr>
            </w:pPr>
            <w:r w:rsidRPr="008256DF">
              <w:rPr>
                <w:sz w:val="12"/>
                <w:szCs w:val="12"/>
              </w:rPr>
              <w:t>-364.5</w:t>
            </w:r>
          </w:p>
        </w:tc>
        <w:tc>
          <w:tcPr>
            <w:tcW w:w="843" w:type="dxa"/>
            <w:noWrap/>
            <w:hideMark/>
          </w:tcPr>
          <w:p w14:paraId="5AA5F493" w14:textId="77777777" w:rsidR="008256DF" w:rsidRPr="008256DF" w:rsidRDefault="008256DF" w:rsidP="008256DF">
            <w:pPr>
              <w:spacing w:line="360" w:lineRule="auto"/>
              <w:rPr>
                <w:sz w:val="12"/>
                <w:szCs w:val="12"/>
              </w:rPr>
            </w:pPr>
            <w:r w:rsidRPr="008256DF">
              <w:rPr>
                <w:sz w:val="12"/>
                <w:szCs w:val="12"/>
              </w:rPr>
              <w:t>-366.8</w:t>
            </w:r>
          </w:p>
        </w:tc>
        <w:tc>
          <w:tcPr>
            <w:tcW w:w="598" w:type="dxa"/>
            <w:noWrap/>
            <w:hideMark/>
          </w:tcPr>
          <w:p w14:paraId="2BA4871E"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61E049F6" w14:textId="77777777" w:rsidR="008256DF" w:rsidRPr="008256DF" w:rsidRDefault="008256DF" w:rsidP="008256DF">
            <w:pPr>
              <w:spacing w:line="360" w:lineRule="auto"/>
              <w:rPr>
                <w:sz w:val="12"/>
                <w:szCs w:val="12"/>
              </w:rPr>
            </w:pPr>
            <w:r w:rsidRPr="008256DF">
              <w:rPr>
                <w:sz w:val="12"/>
                <w:szCs w:val="12"/>
              </w:rPr>
              <w:t>43220</w:t>
            </w:r>
          </w:p>
        </w:tc>
        <w:tc>
          <w:tcPr>
            <w:tcW w:w="658" w:type="dxa"/>
            <w:noWrap/>
            <w:hideMark/>
          </w:tcPr>
          <w:p w14:paraId="748247D1" w14:textId="77777777" w:rsidR="008256DF" w:rsidRPr="008256DF" w:rsidRDefault="008256DF" w:rsidP="008256DF">
            <w:pPr>
              <w:spacing w:line="360" w:lineRule="auto"/>
              <w:rPr>
                <w:sz w:val="12"/>
                <w:szCs w:val="12"/>
              </w:rPr>
            </w:pPr>
            <w:r w:rsidRPr="008256DF">
              <w:rPr>
                <w:sz w:val="12"/>
                <w:szCs w:val="12"/>
              </w:rPr>
              <w:t>0.5533</w:t>
            </w:r>
          </w:p>
        </w:tc>
        <w:tc>
          <w:tcPr>
            <w:tcW w:w="628" w:type="dxa"/>
            <w:noWrap/>
            <w:hideMark/>
          </w:tcPr>
          <w:p w14:paraId="450A1AE1" w14:textId="77777777" w:rsidR="008256DF" w:rsidRPr="008256DF" w:rsidRDefault="008256DF" w:rsidP="008256DF">
            <w:pPr>
              <w:spacing w:line="360" w:lineRule="auto"/>
              <w:rPr>
                <w:sz w:val="12"/>
                <w:szCs w:val="12"/>
              </w:rPr>
            </w:pPr>
            <w:r w:rsidRPr="008256DF">
              <w:rPr>
                <w:sz w:val="12"/>
                <w:szCs w:val="12"/>
              </w:rPr>
              <w:t>1.253</w:t>
            </w:r>
          </w:p>
        </w:tc>
      </w:tr>
      <w:tr w:rsidR="008256DF" w:rsidRPr="008256DF" w14:paraId="69614B69" w14:textId="77777777" w:rsidTr="008256DF">
        <w:trPr>
          <w:trHeight w:val="288"/>
        </w:trPr>
        <w:tc>
          <w:tcPr>
            <w:tcW w:w="2845" w:type="dxa"/>
            <w:noWrap/>
            <w:hideMark/>
          </w:tcPr>
          <w:p w14:paraId="76A83FEF" w14:textId="77777777" w:rsidR="008256DF" w:rsidRPr="008256DF" w:rsidRDefault="008256DF" w:rsidP="008256DF">
            <w:pPr>
              <w:spacing w:line="360" w:lineRule="auto"/>
              <w:rPr>
                <w:sz w:val="12"/>
                <w:szCs w:val="12"/>
              </w:rPr>
            </w:pPr>
            <w:r w:rsidRPr="008256DF">
              <w:rPr>
                <w:sz w:val="12"/>
                <w:szCs w:val="12"/>
              </w:rPr>
              <w:t>cyclanilide</w:t>
            </w:r>
          </w:p>
        </w:tc>
        <w:tc>
          <w:tcPr>
            <w:tcW w:w="869" w:type="dxa"/>
            <w:noWrap/>
            <w:hideMark/>
          </w:tcPr>
          <w:p w14:paraId="2FA9990E" w14:textId="77777777" w:rsidR="008256DF" w:rsidRPr="008256DF" w:rsidRDefault="008256DF" w:rsidP="008256DF">
            <w:pPr>
              <w:spacing w:line="360" w:lineRule="auto"/>
              <w:rPr>
                <w:sz w:val="12"/>
                <w:szCs w:val="12"/>
              </w:rPr>
            </w:pPr>
            <w:r w:rsidRPr="008256DF">
              <w:rPr>
                <w:sz w:val="12"/>
                <w:szCs w:val="12"/>
              </w:rPr>
              <w:t>113136-77-9</w:t>
            </w:r>
          </w:p>
        </w:tc>
        <w:tc>
          <w:tcPr>
            <w:tcW w:w="629" w:type="dxa"/>
            <w:noWrap/>
            <w:hideMark/>
          </w:tcPr>
          <w:p w14:paraId="186170DA"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6D330899" w14:textId="77777777" w:rsidR="008256DF" w:rsidRPr="008256DF" w:rsidRDefault="008256DF" w:rsidP="008256DF">
            <w:pPr>
              <w:spacing w:line="360" w:lineRule="auto"/>
              <w:rPr>
                <w:sz w:val="12"/>
                <w:szCs w:val="12"/>
              </w:rPr>
            </w:pPr>
            <w:r w:rsidRPr="008256DF">
              <w:rPr>
                <w:sz w:val="12"/>
                <w:szCs w:val="12"/>
              </w:rPr>
              <w:t>192</w:t>
            </w:r>
          </w:p>
        </w:tc>
        <w:tc>
          <w:tcPr>
            <w:tcW w:w="842" w:type="dxa"/>
            <w:noWrap/>
            <w:hideMark/>
          </w:tcPr>
          <w:p w14:paraId="59DDD8A1" w14:textId="77777777" w:rsidR="008256DF" w:rsidRPr="008256DF" w:rsidRDefault="008256DF" w:rsidP="008256DF">
            <w:pPr>
              <w:spacing w:line="360" w:lineRule="auto"/>
              <w:rPr>
                <w:sz w:val="12"/>
                <w:szCs w:val="12"/>
              </w:rPr>
            </w:pPr>
            <w:r w:rsidRPr="008256DF">
              <w:rPr>
                <w:sz w:val="12"/>
                <w:szCs w:val="12"/>
              </w:rPr>
              <w:t>-1223</w:t>
            </w:r>
          </w:p>
        </w:tc>
        <w:tc>
          <w:tcPr>
            <w:tcW w:w="843" w:type="dxa"/>
            <w:noWrap/>
            <w:hideMark/>
          </w:tcPr>
          <w:p w14:paraId="2ECC8CDA" w14:textId="77777777" w:rsidR="008256DF" w:rsidRPr="008256DF" w:rsidRDefault="008256DF" w:rsidP="008256DF">
            <w:pPr>
              <w:spacing w:line="360" w:lineRule="auto"/>
              <w:rPr>
                <w:sz w:val="12"/>
                <w:szCs w:val="12"/>
              </w:rPr>
            </w:pPr>
            <w:r w:rsidRPr="008256DF">
              <w:rPr>
                <w:sz w:val="12"/>
                <w:szCs w:val="12"/>
              </w:rPr>
              <w:t>-1277</w:t>
            </w:r>
          </w:p>
        </w:tc>
        <w:tc>
          <w:tcPr>
            <w:tcW w:w="598" w:type="dxa"/>
            <w:noWrap/>
            <w:hideMark/>
          </w:tcPr>
          <w:p w14:paraId="78446467"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72CCC21E" w14:textId="77777777" w:rsidR="008256DF" w:rsidRPr="008256DF" w:rsidRDefault="008256DF" w:rsidP="008256DF">
            <w:pPr>
              <w:spacing w:line="360" w:lineRule="auto"/>
              <w:rPr>
                <w:sz w:val="12"/>
                <w:szCs w:val="12"/>
              </w:rPr>
            </w:pPr>
            <w:r w:rsidRPr="008256DF">
              <w:rPr>
                <w:sz w:val="12"/>
                <w:szCs w:val="12"/>
              </w:rPr>
              <w:t>361.7</w:t>
            </w:r>
          </w:p>
        </w:tc>
        <w:tc>
          <w:tcPr>
            <w:tcW w:w="658" w:type="dxa"/>
            <w:noWrap/>
            <w:hideMark/>
          </w:tcPr>
          <w:p w14:paraId="343FFF19" w14:textId="77777777" w:rsidR="008256DF" w:rsidRPr="008256DF" w:rsidRDefault="008256DF" w:rsidP="008256DF">
            <w:pPr>
              <w:spacing w:line="360" w:lineRule="auto"/>
              <w:rPr>
                <w:sz w:val="12"/>
                <w:szCs w:val="12"/>
              </w:rPr>
            </w:pPr>
            <w:r w:rsidRPr="008256DF">
              <w:rPr>
                <w:sz w:val="12"/>
                <w:szCs w:val="12"/>
              </w:rPr>
              <w:t>0.2194</w:t>
            </w:r>
          </w:p>
        </w:tc>
        <w:tc>
          <w:tcPr>
            <w:tcW w:w="628" w:type="dxa"/>
            <w:noWrap/>
            <w:hideMark/>
          </w:tcPr>
          <w:p w14:paraId="162A21D9" w14:textId="77777777" w:rsidR="008256DF" w:rsidRPr="008256DF" w:rsidRDefault="008256DF" w:rsidP="008256DF">
            <w:pPr>
              <w:spacing w:line="360" w:lineRule="auto"/>
              <w:rPr>
                <w:sz w:val="12"/>
                <w:szCs w:val="12"/>
              </w:rPr>
            </w:pPr>
            <w:r w:rsidRPr="008256DF">
              <w:rPr>
                <w:sz w:val="12"/>
                <w:szCs w:val="12"/>
              </w:rPr>
              <w:t>3.159</w:t>
            </w:r>
          </w:p>
        </w:tc>
      </w:tr>
      <w:tr w:rsidR="008256DF" w:rsidRPr="008256DF" w14:paraId="6FB43990" w14:textId="77777777" w:rsidTr="008256DF">
        <w:trPr>
          <w:trHeight w:val="288"/>
        </w:trPr>
        <w:tc>
          <w:tcPr>
            <w:tcW w:w="2845" w:type="dxa"/>
            <w:noWrap/>
            <w:hideMark/>
          </w:tcPr>
          <w:p w14:paraId="5496E338" w14:textId="77777777" w:rsidR="008256DF" w:rsidRPr="008256DF" w:rsidRDefault="008256DF" w:rsidP="008256DF">
            <w:pPr>
              <w:spacing w:line="360" w:lineRule="auto"/>
              <w:rPr>
                <w:sz w:val="12"/>
                <w:szCs w:val="12"/>
              </w:rPr>
            </w:pPr>
            <w:r w:rsidRPr="008256DF">
              <w:rPr>
                <w:sz w:val="12"/>
                <w:szCs w:val="12"/>
              </w:rPr>
              <w:t>cyclosporin a</w:t>
            </w:r>
          </w:p>
        </w:tc>
        <w:tc>
          <w:tcPr>
            <w:tcW w:w="869" w:type="dxa"/>
            <w:noWrap/>
            <w:hideMark/>
          </w:tcPr>
          <w:p w14:paraId="3B97C0A6" w14:textId="77777777" w:rsidR="008256DF" w:rsidRPr="008256DF" w:rsidRDefault="008256DF" w:rsidP="008256DF">
            <w:pPr>
              <w:spacing w:line="360" w:lineRule="auto"/>
              <w:rPr>
                <w:sz w:val="12"/>
                <w:szCs w:val="12"/>
              </w:rPr>
            </w:pPr>
            <w:r w:rsidRPr="008256DF">
              <w:rPr>
                <w:sz w:val="12"/>
                <w:szCs w:val="12"/>
              </w:rPr>
              <w:t>59865-13-3</w:t>
            </w:r>
          </w:p>
        </w:tc>
        <w:tc>
          <w:tcPr>
            <w:tcW w:w="629" w:type="dxa"/>
            <w:noWrap/>
            <w:hideMark/>
          </w:tcPr>
          <w:p w14:paraId="47C669F6"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21DBCB0D" w14:textId="77777777" w:rsidR="008256DF" w:rsidRPr="008256DF" w:rsidRDefault="008256DF" w:rsidP="008256DF">
            <w:pPr>
              <w:spacing w:line="360" w:lineRule="auto"/>
              <w:rPr>
                <w:sz w:val="12"/>
                <w:szCs w:val="12"/>
              </w:rPr>
            </w:pPr>
            <w:r w:rsidRPr="008256DF">
              <w:rPr>
                <w:sz w:val="12"/>
                <w:szCs w:val="12"/>
              </w:rPr>
              <w:t>203, 204</w:t>
            </w:r>
          </w:p>
        </w:tc>
        <w:tc>
          <w:tcPr>
            <w:tcW w:w="842" w:type="dxa"/>
            <w:noWrap/>
            <w:hideMark/>
          </w:tcPr>
          <w:p w14:paraId="08096C8C" w14:textId="77777777" w:rsidR="008256DF" w:rsidRPr="008256DF" w:rsidRDefault="008256DF" w:rsidP="008256DF">
            <w:pPr>
              <w:spacing w:line="360" w:lineRule="auto"/>
              <w:rPr>
                <w:sz w:val="12"/>
                <w:szCs w:val="12"/>
              </w:rPr>
            </w:pPr>
            <w:r w:rsidRPr="008256DF">
              <w:rPr>
                <w:sz w:val="12"/>
                <w:szCs w:val="12"/>
              </w:rPr>
              <w:t>-271.8</w:t>
            </w:r>
          </w:p>
        </w:tc>
        <w:tc>
          <w:tcPr>
            <w:tcW w:w="843" w:type="dxa"/>
            <w:noWrap/>
            <w:hideMark/>
          </w:tcPr>
          <w:p w14:paraId="6C95DA86" w14:textId="77777777" w:rsidR="008256DF" w:rsidRPr="008256DF" w:rsidRDefault="008256DF" w:rsidP="008256DF">
            <w:pPr>
              <w:spacing w:line="360" w:lineRule="auto"/>
              <w:rPr>
                <w:sz w:val="12"/>
                <w:szCs w:val="12"/>
              </w:rPr>
            </w:pPr>
            <w:r w:rsidRPr="008256DF">
              <w:rPr>
                <w:sz w:val="12"/>
                <w:szCs w:val="12"/>
              </w:rPr>
              <w:t>-308.3</w:t>
            </w:r>
          </w:p>
        </w:tc>
        <w:tc>
          <w:tcPr>
            <w:tcW w:w="598" w:type="dxa"/>
            <w:noWrap/>
            <w:hideMark/>
          </w:tcPr>
          <w:p w14:paraId="4BED3234"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65ABC18A" w14:textId="77777777" w:rsidR="008256DF" w:rsidRPr="008256DF" w:rsidRDefault="008256DF" w:rsidP="008256DF">
            <w:pPr>
              <w:spacing w:line="360" w:lineRule="auto"/>
              <w:rPr>
                <w:sz w:val="12"/>
                <w:szCs w:val="12"/>
              </w:rPr>
            </w:pPr>
            <w:r w:rsidRPr="008256DF">
              <w:rPr>
                <w:sz w:val="12"/>
                <w:szCs w:val="12"/>
              </w:rPr>
              <w:t>1605</w:t>
            </w:r>
          </w:p>
        </w:tc>
        <w:tc>
          <w:tcPr>
            <w:tcW w:w="658" w:type="dxa"/>
            <w:noWrap/>
            <w:hideMark/>
          </w:tcPr>
          <w:p w14:paraId="092CC45F" w14:textId="77777777" w:rsidR="008256DF" w:rsidRPr="008256DF" w:rsidRDefault="008256DF" w:rsidP="008256DF">
            <w:pPr>
              <w:spacing w:line="360" w:lineRule="auto"/>
              <w:rPr>
                <w:sz w:val="12"/>
                <w:szCs w:val="12"/>
              </w:rPr>
            </w:pPr>
            <w:r w:rsidRPr="008256DF">
              <w:rPr>
                <w:sz w:val="12"/>
                <w:szCs w:val="12"/>
              </w:rPr>
              <w:t>0.3603</w:t>
            </w:r>
          </w:p>
        </w:tc>
        <w:tc>
          <w:tcPr>
            <w:tcW w:w="628" w:type="dxa"/>
            <w:noWrap/>
            <w:hideMark/>
          </w:tcPr>
          <w:p w14:paraId="15761FF2" w14:textId="77777777" w:rsidR="008256DF" w:rsidRPr="008256DF" w:rsidRDefault="008256DF" w:rsidP="008256DF">
            <w:pPr>
              <w:spacing w:line="360" w:lineRule="auto"/>
              <w:rPr>
                <w:sz w:val="12"/>
                <w:szCs w:val="12"/>
              </w:rPr>
            </w:pPr>
            <w:r w:rsidRPr="008256DF">
              <w:rPr>
                <w:sz w:val="12"/>
                <w:szCs w:val="12"/>
              </w:rPr>
              <w:t>1.924</w:t>
            </w:r>
          </w:p>
        </w:tc>
      </w:tr>
      <w:tr w:rsidR="008256DF" w:rsidRPr="008256DF" w14:paraId="679B63E5" w14:textId="77777777" w:rsidTr="008256DF">
        <w:trPr>
          <w:trHeight w:val="288"/>
        </w:trPr>
        <w:tc>
          <w:tcPr>
            <w:tcW w:w="2845" w:type="dxa"/>
            <w:noWrap/>
            <w:hideMark/>
          </w:tcPr>
          <w:p w14:paraId="7011416C" w14:textId="77777777" w:rsidR="008256DF" w:rsidRPr="008256DF" w:rsidRDefault="008256DF" w:rsidP="008256DF">
            <w:pPr>
              <w:spacing w:line="360" w:lineRule="auto"/>
              <w:rPr>
                <w:sz w:val="12"/>
                <w:szCs w:val="12"/>
              </w:rPr>
            </w:pPr>
            <w:r w:rsidRPr="008256DF">
              <w:rPr>
                <w:sz w:val="12"/>
                <w:szCs w:val="12"/>
              </w:rPr>
              <w:t>diazinon-o-analog</w:t>
            </w:r>
          </w:p>
        </w:tc>
        <w:tc>
          <w:tcPr>
            <w:tcW w:w="869" w:type="dxa"/>
            <w:noWrap/>
            <w:hideMark/>
          </w:tcPr>
          <w:p w14:paraId="6107ACAA" w14:textId="77777777" w:rsidR="008256DF" w:rsidRPr="008256DF" w:rsidRDefault="008256DF" w:rsidP="008256DF">
            <w:pPr>
              <w:spacing w:line="360" w:lineRule="auto"/>
              <w:rPr>
                <w:sz w:val="12"/>
                <w:szCs w:val="12"/>
              </w:rPr>
            </w:pPr>
            <w:r w:rsidRPr="008256DF">
              <w:rPr>
                <w:sz w:val="12"/>
                <w:szCs w:val="12"/>
              </w:rPr>
              <w:t>962-58-3</w:t>
            </w:r>
          </w:p>
        </w:tc>
        <w:tc>
          <w:tcPr>
            <w:tcW w:w="629" w:type="dxa"/>
            <w:noWrap/>
            <w:hideMark/>
          </w:tcPr>
          <w:p w14:paraId="7E77ED44"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59D63F0A" w14:textId="77777777" w:rsidR="008256DF" w:rsidRPr="008256DF" w:rsidRDefault="008256DF" w:rsidP="008256DF">
            <w:pPr>
              <w:spacing w:line="360" w:lineRule="auto"/>
              <w:rPr>
                <w:sz w:val="12"/>
                <w:szCs w:val="12"/>
              </w:rPr>
            </w:pPr>
            <w:r w:rsidRPr="008256DF">
              <w:rPr>
                <w:sz w:val="12"/>
                <w:szCs w:val="12"/>
              </w:rPr>
              <w:t>192</w:t>
            </w:r>
          </w:p>
        </w:tc>
        <w:tc>
          <w:tcPr>
            <w:tcW w:w="842" w:type="dxa"/>
            <w:noWrap/>
            <w:hideMark/>
          </w:tcPr>
          <w:p w14:paraId="0B3D4DDC" w14:textId="77777777" w:rsidR="008256DF" w:rsidRPr="008256DF" w:rsidRDefault="008256DF" w:rsidP="008256DF">
            <w:pPr>
              <w:spacing w:line="360" w:lineRule="auto"/>
              <w:rPr>
                <w:sz w:val="12"/>
                <w:szCs w:val="12"/>
              </w:rPr>
            </w:pPr>
            <w:r w:rsidRPr="008256DF">
              <w:rPr>
                <w:sz w:val="12"/>
                <w:szCs w:val="12"/>
              </w:rPr>
              <w:t>-884.7</w:t>
            </w:r>
          </w:p>
        </w:tc>
        <w:tc>
          <w:tcPr>
            <w:tcW w:w="843" w:type="dxa"/>
            <w:noWrap/>
            <w:hideMark/>
          </w:tcPr>
          <w:p w14:paraId="49E0A1A0" w14:textId="77777777" w:rsidR="008256DF" w:rsidRPr="008256DF" w:rsidRDefault="008256DF" w:rsidP="008256DF">
            <w:pPr>
              <w:spacing w:line="360" w:lineRule="auto"/>
              <w:rPr>
                <w:sz w:val="12"/>
                <w:szCs w:val="12"/>
              </w:rPr>
            </w:pPr>
            <w:r w:rsidRPr="008256DF">
              <w:rPr>
                <w:sz w:val="12"/>
                <w:szCs w:val="12"/>
              </w:rPr>
              <w:t>-904.1</w:t>
            </w:r>
          </w:p>
        </w:tc>
        <w:tc>
          <w:tcPr>
            <w:tcW w:w="598" w:type="dxa"/>
            <w:noWrap/>
            <w:hideMark/>
          </w:tcPr>
          <w:p w14:paraId="49A55383"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6681A101" w14:textId="77777777" w:rsidR="008256DF" w:rsidRPr="008256DF" w:rsidRDefault="008256DF" w:rsidP="008256DF">
            <w:pPr>
              <w:spacing w:line="360" w:lineRule="auto"/>
              <w:rPr>
                <w:sz w:val="12"/>
                <w:szCs w:val="12"/>
              </w:rPr>
            </w:pPr>
            <w:r w:rsidRPr="008256DF">
              <w:rPr>
                <w:sz w:val="12"/>
                <w:szCs w:val="12"/>
              </w:rPr>
              <w:t>271100</w:t>
            </w:r>
          </w:p>
        </w:tc>
        <w:tc>
          <w:tcPr>
            <w:tcW w:w="658" w:type="dxa"/>
            <w:noWrap/>
            <w:hideMark/>
          </w:tcPr>
          <w:p w14:paraId="160A8A18" w14:textId="77777777" w:rsidR="008256DF" w:rsidRPr="008256DF" w:rsidRDefault="008256DF" w:rsidP="008256DF">
            <w:pPr>
              <w:spacing w:line="360" w:lineRule="auto"/>
              <w:rPr>
                <w:sz w:val="12"/>
                <w:szCs w:val="12"/>
              </w:rPr>
            </w:pPr>
            <w:r w:rsidRPr="008256DF">
              <w:rPr>
                <w:sz w:val="12"/>
                <w:szCs w:val="12"/>
              </w:rPr>
              <w:t>8.04E-05</w:t>
            </w:r>
          </w:p>
        </w:tc>
        <w:tc>
          <w:tcPr>
            <w:tcW w:w="628" w:type="dxa"/>
            <w:noWrap/>
            <w:hideMark/>
          </w:tcPr>
          <w:p w14:paraId="2D606F52" w14:textId="77777777" w:rsidR="008256DF" w:rsidRPr="008256DF" w:rsidRDefault="008256DF" w:rsidP="008256DF">
            <w:pPr>
              <w:spacing w:line="360" w:lineRule="auto"/>
              <w:rPr>
                <w:sz w:val="12"/>
                <w:szCs w:val="12"/>
              </w:rPr>
            </w:pPr>
            <w:r w:rsidRPr="008256DF">
              <w:rPr>
                <w:sz w:val="12"/>
                <w:szCs w:val="12"/>
              </w:rPr>
              <w:t>8619</w:t>
            </w:r>
          </w:p>
        </w:tc>
      </w:tr>
      <w:tr w:rsidR="008256DF" w:rsidRPr="008256DF" w14:paraId="4E1D0C4E" w14:textId="77777777" w:rsidTr="008256DF">
        <w:trPr>
          <w:trHeight w:val="288"/>
        </w:trPr>
        <w:tc>
          <w:tcPr>
            <w:tcW w:w="2845" w:type="dxa"/>
            <w:noWrap/>
            <w:hideMark/>
          </w:tcPr>
          <w:p w14:paraId="4F54307E" w14:textId="77777777" w:rsidR="008256DF" w:rsidRPr="008256DF" w:rsidRDefault="008256DF" w:rsidP="008256DF">
            <w:pPr>
              <w:spacing w:line="360" w:lineRule="auto"/>
              <w:rPr>
                <w:sz w:val="12"/>
                <w:szCs w:val="12"/>
              </w:rPr>
            </w:pPr>
            <w:r w:rsidRPr="008256DF">
              <w:rPr>
                <w:sz w:val="12"/>
                <w:szCs w:val="12"/>
              </w:rPr>
              <w:t>dichloroacetic acid</w:t>
            </w:r>
          </w:p>
        </w:tc>
        <w:tc>
          <w:tcPr>
            <w:tcW w:w="869" w:type="dxa"/>
            <w:noWrap/>
            <w:hideMark/>
          </w:tcPr>
          <w:p w14:paraId="6BD5259E" w14:textId="77777777" w:rsidR="008256DF" w:rsidRPr="008256DF" w:rsidRDefault="008256DF" w:rsidP="008256DF">
            <w:pPr>
              <w:spacing w:line="360" w:lineRule="auto"/>
              <w:rPr>
                <w:sz w:val="12"/>
                <w:szCs w:val="12"/>
              </w:rPr>
            </w:pPr>
            <w:r w:rsidRPr="008256DF">
              <w:rPr>
                <w:sz w:val="12"/>
                <w:szCs w:val="12"/>
              </w:rPr>
              <w:t>79-43-6</w:t>
            </w:r>
          </w:p>
        </w:tc>
        <w:tc>
          <w:tcPr>
            <w:tcW w:w="629" w:type="dxa"/>
            <w:noWrap/>
            <w:hideMark/>
          </w:tcPr>
          <w:p w14:paraId="6B11020D"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06889D0B" w14:textId="77777777" w:rsidR="008256DF" w:rsidRPr="008256DF" w:rsidRDefault="008256DF" w:rsidP="008256DF">
            <w:pPr>
              <w:spacing w:line="360" w:lineRule="auto"/>
              <w:rPr>
                <w:sz w:val="12"/>
                <w:szCs w:val="12"/>
              </w:rPr>
            </w:pPr>
            <w:r w:rsidRPr="008256DF">
              <w:rPr>
                <w:sz w:val="12"/>
                <w:szCs w:val="12"/>
              </w:rPr>
              <w:t>134</w:t>
            </w:r>
          </w:p>
        </w:tc>
        <w:tc>
          <w:tcPr>
            <w:tcW w:w="842" w:type="dxa"/>
            <w:noWrap/>
            <w:hideMark/>
          </w:tcPr>
          <w:p w14:paraId="41FD6D43" w14:textId="77777777" w:rsidR="008256DF" w:rsidRPr="008256DF" w:rsidRDefault="008256DF" w:rsidP="008256DF">
            <w:pPr>
              <w:spacing w:line="360" w:lineRule="auto"/>
              <w:rPr>
                <w:sz w:val="12"/>
                <w:szCs w:val="12"/>
              </w:rPr>
            </w:pPr>
            <w:r w:rsidRPr="008256DF">
              <w:rPr>
                <w:sz w:val="12"/>
                <w:szCs w:val="12"/>
              </w:rPr>
              <w:t>-699.9</w:t>
            </w:r>
          </w:p>
        </w:tc>
        <w:tc>
          <w:tcPr>
            <w:tcW w:w="843" w:type="dxa"/>
            <w:noWrap/>
            <w:hideMark/>
          </w:tcPr>
          <w:p w14:paraId="32557B02" w14:textId="77777777" w:rsidR="008256DF" w:rsidRPr="008256DF" w:rsidRDefault="008256DF" w:rsidP="008256DF">
            <w:pPr>
              <w:spacing w:line="360" w:lineRule="auto"/>
              <w:rPr>
                <w:sz w:val="12"/>
                <w:szCs w:val="12"/>
              </w:rPr>
            </w:pPr>
            <w:r w:rsidRPr="008256DF">
              <w:rPr>
                <w:sz w:val="12"/>
                <w:szCs w:val="12"/>
              </w:rPr>
              <w:t>-699.6</w:t>
            </w:r>
          </w:p>
        </w:tc>
        <w:tc>
          <w:tcPr>
            <w:tcW w:w="598" w:type="dxa"/>
            <w:noWrap/>
            <w:hideMark/>
          </w:tcPr>
          <w:p w14:paraId="145CC323"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45B6CD29" w14:textId="77777777" w:rsidR="008256DF" w:rsidRPr="008256DF" w:rsidRDefault="008256DF" w:rsidP="008256DF">
            <w:pPr>
              <w:spacing w:line="360" w:lineRule="auto"/>
              <w:rPr>
                <w:sz w:val="12"/>
                <w:szCs w:val="12"/>
              </w:rPr>
            </w:pPr>
            <w:r w:rsidRPr="008256DF">
              <w:rPr>
                <w:sz w:val="12"/>
                <w:szCs w:val="12"/>
              </w:rPr>
              <w:t>528.2</w:t>
            </w:r>
          </w:p>
        </w:tc>
        <w:tc>
          <w:tcPr>
            <w:tcW w:w="658" w:type="dxa"/>
            <w:noWrap/>
            <w:hideMark/>
          </w:tcPr>
          <w:p w14:paraId="10E9879F" w14:textId="77777777" w:rsidR="008256DF" w:rsidRPr="008256DF" w:rsidRDefault="008256DF" w:rsidP="008256DF">
            <w:pPr>
              <w:spacing w:line="360" w:lineRule="auto"/>
              <w:rPr>
                <w:sz w:val="12"/>
                <w:szCs w:val="12"/>
              </w:rPr>
            </w:pPr>
            <w:r w:rsidRPr="008256DF">
              <w:rPr>
                <w:sz w:val="12"/>
                <w:szCs w:val="12"/>
              </w:rPr>
              <w:t>1.767</w:t>
            </w:r>
          </w:p>
        </w:tc>
        <w:tc>
          <w:tcPr>
            <w:tcW w:w="628" w:type="dxa"/>
            <w:noWrap/>
            <w:hideMark/>
          </w:tcPr>
          <w:p w14:paraId="6A049D8D" w14:textId="77777777" w:rsidR="008256DF" w:rsidRPr="008256DF" w:rsidRDefault="008256DF" w:rsidP="008256DF">
            <w:pPr>
              <w:spacing w:line="360" w:lineRule="auto"/>
              <w:rPr>
                <w:sz w:val="12"/>
                <w:szCs w:val="12"/>
              </w:rPr>
            </w:pPr>
            <w:r w:rsidRPr="008256DF">
              <w:rPr>
                <w:sz w:val="12"/>
                <w:szCs w:val="12"/>
              </w:rPr>
              <w:t>0.3923</w:t>
            </w:r>
          </w:p>
        </w:tc>
      </w:tr>
      <w:tr w:rsidR="008256DF" w:rsidRPr="008256DF" w14:paraId="41ADE1EF" w14:textId="77777777" w:rsidTr="008256DF">
        <w:trPr>
          <w:trHeight w:val="288"/>
        </w:trPr>
        <w:tc>
          <w:tcPr>
            <w:tcW w:w="2845" w:type="dxa"/>
            <w:noWrap/>
            <w:hideMark/>
          </w:tcPr>
          <w:p w14:paraId="4B6DDD42" w14:textId="77777777" w:rsidR="008256DF" w:rsidRPr="008256DF" w:rsidRDefault="008256DF" w:rsidP="008256DF">
            <w:pPr>
              <w:spacing w:line="360" w:lineRule="auto"/>
              <w:rPr>
                <w:sz w:val="12"/>
                <w:szCs w:val="12"/>
              </w:rPr>
            </w:pPr>
            <w:r w:rsidRPr="008256DF">
              <w:rPr>
                <w:sz w:val="12"/>
                <w:szCs w:val="12"/>
              </w:rPr>
              <w:t>diltiazem</w:t>
            </w:r>
          </w:p>
        </w:tc>
        <w:tc>
          <w:tcPr>
            <w:tcW w:w="869" w:type="dxa"/>
            <w:noWrap/>
            <w:hideMark/>
          </w:tcPr>
          <w:p w14:paraId="50CE0D69" w14:textId="77777777" w:rsidR="008256DF" w:rsidRPr="008256DF" w:rsidRDefault="008256DF" w:rsidP="008256DF">
            <w:pPr>
              <w:spacing w:line="360" w:lineRule="auto"/>
              <w:rPr>
                <w:sz w:val="12"/>
                <w:szCs w:val="12"/>
              </w:rPr>
            </w:pPr>
            <w:r w:rsidRPr="008256DF">
              <w:rPr>
                <w:sz w:val="12"/>
                <w:szCs w:val="12"/>
              </w:rPr>
              <w:t>34933-06-7</w:t>
            </w:r>
          </w:p>
        </w:tc>
        <w:tc>
          <w:tcPr>
            <w:tcW w:w="629" w:type="dxa"/>
            <w:noWrap/>
            <w:hideMark/>
          </w:tcPr>
          <w:p w14:paraId="0BE54638"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75C39A59" w14:textId="77777777" w:rsidR="008256DF" w:rsidRPr="008256DF" w:rsidRDefault="008256DF" w:rsidP="008256DF">
            <w:pPr>
              <w:spacing w:line="360" w:lineRule="auto"/>
              <w:rPr>
                <w:sz w:val="12"/>
                <w:szCs w:val="12"/>
              </w:rPr>
            </w:pPr>
            <w:r w:rsidRPr="008256DF">
              <w:rPr>
                <w:sz w:val="12"/>
                <w:szCs w:val="12"/>
              </w:rPr>
              <w:t>207</w:t>
            </w:r>
          </w:p>
        </w:tc>
        <w:tc>
          <w:tcPr>
            <w:tcW w:w="842" w:type="dxa"/>
            <w:noWrap/>
            <w:hideMark/>
          </w:tcPr>
          <w:p w14:paraId="6C053786" w14:textId="77777777" w:rsidR="008256DF" w:rsidRPr="008256DF" w:rsidRDefault="008256DF" w:rsidP="008256DF">
            <w:pPr>
              <w:spacing w:line="360" w:lineRule="auto"/>
              <w:rPr>
                <w:sz w:val="12"/>
                <w:szCs w:val="12"/>
              </w:rPr>
            </w:pPr>
            <w:r w:rsidRPr="008256DF">
              <w:rPr>
                <w:sz w:val="12"/>
                <w:szCs w:val="12"/>
              </w:rPr>
              <w:t>-236.3</w:t>
            </w:r>
          </w:p>
        </w:tc>
        <w:tc>
          <w:tcPr>
            <w:tcW w:w="843" w:type="dxa"/>
            <w:noWrap/>
            <w:hideMark/>
          </w:tcPr>
          <w:p w14:paraId="1F2FFECD" w14:textId="77777777" w:rsidR="008256DF" w:rsidRPr="008256DF" w:rsidRDefault="008256DF" w:rsidP="008256DF">
            <w:pPr>
              <w:spacing w:line="360" w:lineRule="auto"/>
              <w:rPr>
                <w:sz w:val="12"/>
                <w:szCs w:val="12"/>
              </w:rPr>
            </w:pPr>
            <w:r w:rsidRPr="008256DF">
              <w:rPr>
                <w:sz w:val="12"/>
                <w:szCs w:val="12"/>
              </w:rPr>
              <w:t>-258.5</w:t>
            </w:r>
          </w:p>
        </w:tc>
        <w:tc>
          <w:tcPr>
            <w:tcW w:w="598" w:type="dxa"/>
            <w:noWrap/>
            <w:hideMark/>
          </w:tcPr>
          <w:p w14:paraId="0F4EC057"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5B35701E" w14:textId="77777777" w:rsidR="008256DF" w:rsidRPr="008256DF" w:rsidRDefault="008256DF" w:rsidP="008256DF">
            <w:pPr>
              <w:spacing w:line="360" w:lineRule="auto"/>
              <w:rPr>
                <w:sz w:val="12"/>
                <w:szCs w:val="12"/>
              </w:rPr>
            </w:pPr>
            <w:r w:rsidRPr="008256DF">
              <w:rPr>
                <w:sz w:val="12"/>
                <w:szCs w:val="12"/>
              </w:rPr>
              <w:t>2745</w:t>
            </w:r>
          </w:p>
        </w:tc>
        <w:tc>
          <w:tcPr>
            <w:tcW w:w="658" w:type="dxa"/>
            <w:noWrap/>
            <w:hideMark/>
          </w:tcPr>
          <w:p w14:paraId="2C1B16AD" w14:textId="77777777" w:rsidR="008256DF" w:rsidRPr="008256DF" w:rsidRDefault="008256DF" w:rsidP="008256DF">
            <w:pPr>
              <w:spacing w:line="360" w:lineRule="auto"/>
              <w:rPr>
                <w:sz w:val="12"/>
                <w:szCs w:val="12"/>
              </w:rPr>
            </w:pPr>
            <w:r w:rsidRPr="008256DF">
              <w:rPr>
                <w:sz w:val="12"/>
                <w:szCs w:val="12"/>
              </w:rPr>
              <w:t>3.392</w:t>
            </w:r>
          </w:p>
        </w:tc>
        <w:tc>
          <w:tcPr>
            <w:tcW w:w="628" w:type="dxa"/>
            <w:noWrap/>
            <w:hideMark/>
          </w:tcPr>
          <w:p w14:paraId="2641B447" w14:textId="77777777" w:rsidR="008256DF" w:rsidRPr="008256DF" w:rsidRDefault="008256DF" w:rsidP="008256DF">
            <w:pPr>
              <w:spacing w:line="360" w:lineRule="auto"/>
              <w:rPr>
                <w:sz w:val="12"/>
                <w:szCs w:val="12"/>
              </w:rPr>
            </w:pPr>
            <w:r w:rsidRPr="008256DF">
              <w:rPr>
                <w:sz w:val="12"/>
                <w:szCs w:val="12"/>
              </w:rPr>
              <w:t>0.2044</w:t>
            </w:r>
          </w:p>
        </w:tc>
      </w:tr>
      <w:tr w:rsidR="008256DF" w:rsidRPr="008256DF" w14:paraId="033E0A75" w14:textId="77777777" w:rsidTr="008256DF">
        <w:trPr>
          <w:trHeight w:val="288"/>
        </w:trPr>
        <w:tc>
          <w:tcPr>
            <w:tcW w:w="2845" w:type="dxa"/>
            <w:noWrap/>
            <w:hideMark/>
          </w:tcPr>
          <w:p w14:paraId="46C15502" w14:textId="77777777" w:rsidR="008256DF" w:rsidRPr="008256DF" w:rsidRDefault="008256DF" w:rsidP="008256DF">
            <w:pPr>
              <w:spacing w:line="360" w:lineRule="auto"/>
              <w:rPr>
                <w:sz w:val="12"/>
                <w:szCs w:val="12"/>
              </w:rPr>
            </w:pPr>
            <w:r w:rsidRPr="008256DF">
              <w:rPr>
                <w:sz w:val="12"/>
                <w:szCs w:val="12"/>
              </w:rPr>
              <w:t>dimethenamid</w:t>
            </w:r>
          </w:p>
        </w:tc>
        <w:tc>
          <w:tcPr>
            <w:tcW w:w="869" w:type="dxa"/>
            <w:noWrap/>
            <w:hideMark/>
          </w:tcPr>
          <w:p w14:paraId="01E6F6A3" w14:textId="77777777" w:rsidR="008256DF" w:rsidRPr="008256DF" w:rsidRDefault="008256DF" w:rsidP="008256DF">
            <w:pPr>
              <w:spacing w:line="360" w:lineRule="auto"/>
              <w:rPr>
                <w:sz w:val="12"/>
                <w:szCs w:val="12"/>
              </w:rPr>
            </w:pPr>
            <w:r w:rsidRPr="008256DF">
              <w:rPr>
                <w:sz w:val="12"/>
                <w:szCs w:val="12"/>
              </w:rPr>
              <w:t>87674-68-8</w:t>
            </w:r>
          </w:p>
        </w:tc>
        <w:tc>
          <w:tcPr>
            <w:tcW w:w="629" w:type="dxa"/>
            <w:noWrap/>
            <w:hideMark/>
          </w:tcPr>
          <w:p w14:paraId="14907494"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04D50F70" w14:textId="77777777" w:rsidR="008256DF" w:rsidRPr="008256DF" w:rsidRDefault="008256DF" w:rsidP="008256DF">
            <w:pPr>
              <w:spacing w:line="360" w:lineRule="auto"/>
              <w:rPr>
                <w:sz w:val="12"/>
                <w:szCs w:val="12"/>
              </w:rPr>
            </w:pPr>
            <w:r w:rsidRPr="008256DF">
              <w:rPr>
                <w:sz w:val="12"/>
                <w:szCs w:val="12"/>
              </w:rPr>
              <w:t>192</w:t>
            </w:r>
          </w:p>
        </w:tc>
        <w:tc>
          <w:tcPr>
            <w:tcW w:w="842" w:type="dxa"/>
            <w:noWrap/>
            <w:hideMark/>
          </w:tcPr>
          <w:p w14:paraId="7CBDF29B" w14:textId="77777777" w:rsidR="008256DF" w:rsidRPr="008256DF" w:rsidRDefault="008256DF" w:rsidP="008256DF">
            <w:pPr>
              <w:spacing w:line="360" w:lineRule="auto"/>
              <w:rPr>
                <w:sz w:val="12"/>
                <w:szCs w:val="12"/>
              </w:rPr>
            </w:pPr>
            <w:r w:rsidRPr="008256DF">
              <w:rPr>
                <w:sz w:val="12"/>
                <w:szCs w:val="12"/>
              </w:rPr>
              <w:t>-911.5</w:t>
            </w:r>
          </w:p>
        </w:tc>
        <w:tc>
          <w:tcPr>
            <w:tcW w:w="843" w:type="dxa"/>
            <w:noWrap/>
            <w:hideMark/>
          </w:tcPr>
          <w:p w14:paraId="1E1129FC" w14:textId="77777777" w:rsidR="008256DF" w:rsidRPr="008256DF" w:rsidRDefault="008256DF" w:rsidP="008256DF">
            <w:pPr>
              <w:spacing w:line="360" w:lineRule="auto"/>
              <w:rPr>
                <w:sz w:val="12"/>
                <w:szCs w:val="12"/>
              </w:rPr>
            </w:pPr>
            <w:r w:rsidRPr="008256DF">
              <w:rPr>
                <w:sz w:val="12"/>
                <w:szCs w:val="12"/>
              </w:rPr>
              <w:t>-964</w:t>
            </w:r>
          </w:p>
        </w:tc>
        <w:tc>
          <w:tcPr>
            <w:tcW w:w="598" w:type="dxa"/>
            <w:noWrap/>
            <w:hideMark/>
          </w:tcPr>
          <w:p w14:paraId="13845DD3"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581020BF" w14:textId="77777777" w:rsidR="008256DF" w:rsidRPr="008256DF" w:rsidRDefault="008256DF" w:rsidP="008256DF">
            <w:pPr>
              <w:spacing w:line="360" w:lineRule="auto"/>
              <w:rPr>
                <w:sz w:val="12"/>
                <w:szCs w:val="12"/>
              </w:rPr>
            </w:pPr>
            <w:r w:rsidRPr="008256DF">
              <w:rPr>
                <w:sz w:val="12"/>
                <w:szCs w:val="12"/>
              </w:rPr>
              <w:t>159600</w:t>
            </w:r>
          </w:p>
        </w:tc>
        <w:tc>
          <w:tcPr>
            <w:tcW w:w="658" w:type="dxa"/>
            <w:noWrap/>
            <w:hideMark/>
          </w:tcPr>
          <w:p w14:paraId="7DC528F5" w14:textId="77777777" w:rsidR="008256DF" w:rsidRPr="008256DF" w:rsidRDefault="008256DF" w:rsidP="008256DF">
            <w:pPr>
              <w:spacing w:line="360" w:lineRule="auto"/>
              <w:rPr>
                <w:sz w:val="12"/>
                <w:szCs w:val="12"/>
              </w:rPr>
            </w:pPr>
            <w:r w:rsidRPr="008256DF">
              <w:rPr>
                <w:sz w:val="12"/>
                <w:szCs w:val="12"/>
              </w:rPr>
              <w:t>0.8059</w:t>
            </w:r>
          </w:p>
        </w:tc>
        <w:tc>
          <w:tcPr>
            <w:tcW w:w="628" w:type="dxa"/>
            <w:noWrap/>
            <w:hideMark/>
          </w:tcPr>
          <w:p w14:paraId="0FC13C96" w14:textId="77777777" w:rsidR="008256DF" w:rsidRPr="008256DF" w:rsidRDefault="008256DF" w:rsidP="008256DF">
            <w:pPr>
              <w:spacing w:line="360" w:lineRule="auto"/>
              <w:rPr>
                <w:sz w:val="12"/>
                <w:szCs w:val="12"/>
              </w:rPr>
            </w:pPr>
            <w:r w:rsidRPr="008256DF">
              <w:rPr>
                <w:sz w:val="12"/>
                <w:szCs w:val="12"/>
              </w:rPr>
              <w:t>0.8601</w:t>
            </w:r>
          </w:p>
        </w:tc>
      </w:tr>
      <w:tr w:rsidR="008256DF" w:rsidRPr="008256DF" w14:paraId="55A131CC" w14:textId="77777777" w:rsidTr="008256DF">
        <w:trPr>
          <w:trHeight w:val="288"/>
        </w:trPr>
        <w:tc>
          <w:tcPr>
            <w:tcW w:w="2845" w:type="dxa"/>
            <w:noWrap/>
            <w:hideMark/>
          </w:tcPr>
          <w:p w14:paraId="7E23D44F" w14:textId="77777777" w:rsidR="008256DF" w:rsidRPr="008256DF" w:rsidRDefault="008256DF" w:rsidP="008256DF">
            <w:pPr>
              <w:spacing w:line="360" w:lineRule="auto"/>
              <w:rPr>
                <w:sz w:val="12"/>
                <w:szCs w:val="12"/>
              </w:rPr>
            </w:pPr>
            <w:r w:rsidRPr="008256DF">
              <w:rPr>
                <w:sz w:val="12"/>
                <w:szCs w:val="12"/>
              </w:rPr>
              <w:t>di-n-butyl phthalate</w:t>
            </w:r>
          </w:p>
        </w:tc>
        <w:tc>
          <w:tcPr>
            <w:tcW w:w="869" w:type="dxa"/>
            <w:noWrap/>
            <w:hideMark/>
          </w:tcPr>
          <w:p w14:paraId="3F94E88B" w14:textId="77777777" w:rsidR="008256DF" w:rsidRPr="008256DF" w:rsidRDefault="008256DF" w:rsidP="008256DF">
            <w:pPr>
              <w:spacing w:line="360" w:lineRule="auto"/>
              <w:rPr>
                <w:sz w:val="12"/>
                <w:szCs w:val="12"/>
              </w:rPr>
            </w:pPr>
            <w:r w:rsidRPr="008256DF">
              <w:rPr>
                <w:sz w:val="12"/>
                <w:szCs w:val="12"/>
              </w:rPr>
              <w:t>84-74-2</w:t>
            </w:r>
          </w:p>
        </w:tc>
        <w:tc>
          <w:tcPr>
            <w:tcW w:w="629" w:type="dxa"/>
            <w:noWrap/>
            <w:hideMark/>
          </w:tcPr>
          <w:p w14:paraId="4EA9E10E"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662BB7A4" w14:textId="77777777" w:rsidR="008256DF" w:rsidRPr="008256DF" w:rsidRDefault="008256DF" w:rsidP="008256DF">
            <w:pPr>
              <w:spacing w:line="360" w:lineRule="auto"/>
              <w:rPr>
                <w:sz w:val="12"/>
                <w:szCs w:val="12"/>
              </w:rPr>
            </w:pPr>
            <w:r w:rsidRPr="008256DF">
              <w:rPr>
                <w:sz w:val="12"/>
                <w:szCs w:val="12"/>
              </w:rPr>
              <w:t>135</w:t>
            </w:r>
          </w:p>
        </w:tc>
        <w:tc>
          <w:tcPr>
            <w:tcW w:w="842" w:type="dxa"/>
            <w:noWrap/>
            <w:hideMark/>
          </w:tcPr>
          <w:p w14:paraId="3630FB73" w14:textId="77777777" w:rsidR="008256DF" w:rsidRPr="008256DF" w:rsidRDefault="008256DF" w:rsidP="008256DF">
            <w:pPr>
              <w:spacing w:line="360" w:lineRule="auto"/>
              <w:rPr>
                <w:sz w:val="12"/>
                <w:szCs w:val="12"/>
              </w:rPr>
            </w:pPr>
            <w:r w:rsidRPr="008256DF">
              <w:rPr>
                <w:sz w:val="12"/>
                <w:szCs w:val="12"/>
              </w:rPr>
              <w:t>-49.46</w:t>
            </w:r>
          </w:p>
        </w:tc>
        <w:tc>
          <w:tcPr>
            <w:tcW w:w="843" w:type="dxa"/>
            <w:noWrap/>
            <w:hideMark/>
          </w:tcPr>
          <w:p w14:paraId="102B41B3" w14:textId="77777777" w:rsidR="008256DF" w:rsidRPr="008256DF" w:rsidRDefault="008256DF" w:rsidP="008256DF">
            <w:pPr>
              <w:spacing w:line="360" w:lineRule="auto"/>
              <w:rPr>
                <w:sz w:val="12"/>
                <w:szCs w:val="12"/>
              </w:rPr>
            </w:pPr>
            <w:r w:rsidRPr="008256DF">
              <w:rPr>
                <w:sz w:val="12"/>
                <w:szCs w:val="12"/>
              </w:rPr>
              <w:t>-45.46</w:t>
            </w:r>
          </w:p>
        </w:tc>
        <w:tc>
          <w:tcPr>
            <w:tcW w:w="598" w:type="dxa"/>
            <w:noWrap/>
            <w:hideMark/>
          </w:tcPr>
          <w:p w14:paraId="6684181D"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749DF131" w14:textId="77777777" w:rsidR="008256DF" w:rsidRPr="008256DF" w:rsidRDefault="008256DF" w:rsidP="008256DF">
            <w:pPr>
              <w:spacing w:line="360" w:lineRule="auto"/>
              <w:rPr>
                <w:sz w:val="12"/>
                <w:szCs w:val="12"/>
              </w:rPr>
            </w:pPr>
            <w:r w:rsidRPr="008256DF">
              <w:rPr>
                <w:sz w:val="12"/>
                <w:szCs w:val="12"/>
              </w:rPr>
              <w:t>1916</w:t>
            </w:r>
          </w:p>
        </w:tc>
        <w:tc>
          <w:tcPr>
            <w:tcW w:w="658" w:type="dxa"/>
            <w:noWrap/>
            <w:hideMark/>
          </w:tcPr>
          <w:p w14:paraId="6A3ACAC7" w14:textId="77777777" w:rsidR="008256DF" w:rsidRPr="008256DF" w:rsidRDefault="008256DF" w:rsidP="008256DF">
            <w:pPr>
              <w:spacing w:line="360" w:lineRule="auto"/>
              <w:rPr>
                <w:sz w:val="12"/>
                <w:szCs w:val="12"/>
              </w:rPr>
            </w:pPr>
            <w:r w:rsidRPr="008256DF">
              <w:rPr>
                <w:sz w:val="12"/>
                <w:szCs w:val="12"/>
              </w:rPr>
              <w:t>5.349</w:t>
            </w:r>
          </w:p>
        </w:tc>
        <w:tc>
          <w:tcPr>
            <w:tcW w:w="628" w:type="dxa"/>
            <w:noWrap/>
            <w:hideMark/>
          </w:tcPr>
          <w:p w14:paraId="6C82165F" w14:textId="77777777" w:rsidR="008256DF" w:rsidRPr="008256DF" w:rsidRDefault="008256DF" w:rsidP="008256DF">
            <w:pPr>
              <w:spacing w:line="360" w:lineRule="auto"/>
              <w:rPr>
                <w:sz w:val="12"/>
                <w:szCs w:val="12"/>
              </w:rPr>
            </w:pPr>
            <w:r w:rsidRPr="008256DF">
              <w:rPr>
                <w:sz w:val="12"/>
                <w:szCs w:val="12"/>
              </w:rPr>
              <w:t>0.1296</w:t>
            </w:r>
          </w:p>
        </w:tc>
      </w:tr>
      <w:tr w:rsidR="008256DF" w:rsidRPr="008256DF" w14:paraId="55B7E80B" w14:textId="77777777" w:rsidTr="008256DF">
        <w:trPr>
          <w:trHeight w:val="288"/>
        </w:trPr>
        <w:tc>
          <w:tcPr>
            <w:tcW w:w="2845" w:type="dxa"/>
            <w:noWrap/>
            <w:hideMark/>
          </w:tcPr>
          <w:p w14:paraId="24003F8B" w14:textId="77777777" w:rsidR="008256DF" w:rsidRPr="008256DF" w:rsidRDefault="008256DF" w:rsidP="008256DF">
            <w:pPr>
              <w:spacing w:line="360" w:lineRule="auto"/>
              <w:rPr>
                <w:sz w:val="12"/>
                <w:szCs w:val="12"/>
              </w:rPr>
            </w:pPr>
            <w:r w:rsidRPr="008256DF">
              <w:rPr>
                <w:sz w:val="12"/>
                <w:szCs w:val="12"/>
              </w:rPr>
              <w:t>dl-camphor</w:t>
            </w:r>
          </w:p>
        </w:tc>
        <w:tc>
          <w:tcPr>
            <w:tcW w:w="869" w:type="dxa"/>
            <w:noWrap/>
            <w:hideMark/>
          </w:tcPr>
          <w:p w14:paraId="38928892" w14:textId="77777777" w:rsidR="008256DF" w:rsidRPr="008256DF" w:rsidRDefault="008256DF" w:rsidP="008256DF">
            <w:pPr>
              <w:spacing w:line="360" w:lineRule="auto"/>
              <w:rPr>
                <w:sz w:val="12"/>
                <w:szCs w:val="12"/>
              </w:rPr>
            </w:pPr>
            <w:r w:rsidRPr="008256DF">
              <w:rPr>
                <w:sz w:val="12"/>
                <w:szCs w:val="12"/>
              </w:rPr>
              <w:t>76-22-2</w:t>
            </w:r>
          </w:p>
        </w:tc>
        <w:tc>
          <w:tcPr>
            <w:tcW w:w="629" w:type="dxa"/>
            <w:noWrap/>
            <w:hideMark/>
          </w:tcPr>
          <w:p w14:paraId="688E110B"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2D30C231" w14:textId="77777777" w:rsidR="008256DF" w:rsidRPr="008256DF" w:rsidRDefault="008256DF" w:rsidP="008256DF">
            <w:pPr>
              <w:spacing w:line="360" w:lineRule="auto"/>
              <w:rPr>
                <w:sz w:val="12"/>
                <w:szCs w:val="12"/>
              </w:rPr>
            </w:pPr>
            <w:r w:rsidRPr="008256DF">
              <w:rPr>
                <w:sz w:val="12"/>
                <w:szCs w:val="12"/>
              </w:rPr>
              <w:t>165</w:t>
            </w:r>
          </w:p>
        </w:tc>
        <w:tc>
          <w:tcPr>
            <w:tcW w:w="842" w:type="dxa"/>
            <w:noWrap/>
            <w:hideMark/>
          </w:tcPr>
          <w:p w14:paraId="42969A8E" w14:textId="77777777" w:rsidR="008256DF" w:rsidRPr="008256DF" w:rsidRDefault="008256DF" w:rsidP="008256DF">
            <w:pPr>
              <w:spacing w:line="360" w:lineRule="auto"/>
              <w:rPr>
                <w:sz w:val="12"/>
                <w:szCs w:val="12"/>
              </w:rPr>
            </w:pPr>
            <w:r w:rsidRPr="008256DF">
              <w:rPr>
                <w:sz w:val="12"/>
                <w:szCs w:val="12"/>
              </w:rPr>
              <w:t>-851.9</w:t>
            </w:r>
          </w:p>
        </w:tc>
        <w:tc>
          <w:tcPr>
            <w:tcW w:w="843" w:type="dxa"/>
            <w:noWrap/>
            <w:hideMark/>
          </w:tcPr>
          <w:p w14:paraId="26B421BD" w14:textId="77777777" w:rsidR="008256DF" w:rsidRPr="008256DF" w:rsidRDefault="008256DF" w:rsidP="008256DF">
            <w:pPr>
              <w:spacing w:line="360" w:lineRule="auto"/>
              <w:rPr>
                <w:sz w:val="12"/>
                <w:szCs w:val="12"/>
              </w:rPr>
            </w:pPr>
            <w:r w:rsidRPr="008256DF">
              <w:rPr>
                <w:sz w:val="12"/>
                <w:szCs w:val="12"/>
              </w:rPr>
              <w:t>-895.5</w:t>
            </w:r>
          </w:p>
        </w:tc>
        <w:tc>
          <w:tcPr>
            <w:tcW w:w="598" w:type="dxa"/>
            <w:noWrap/>
            <w:hideMark/>
          </w:tcPr>
          <w:p w14:paraId="677F1591"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116B4793" w14:textId="77777777" w:rsidR="008256DF" w:rsidRPr="008256DF" w:rsidRDefault="008256DF" w:rsidP="008256DF">
            <w:pPr>
              <w:spacing w:line="360" w:lineRule="auto"/>
              <w:rPr>
                <w:sz w:val="12"/>
                <w:szCs w:val="12"/>
              </w:rPr>
            </w:pPr>
            <w:r w:rsidRPr="008256DF">
              <w:rPr>
                <w:sz w:val="12"/>
                <w:szCs w:val="12"/>
              </w:rPr>
              <w:t>6283</w:t>
            </w:r>
          </w:p>
        </w:tc>
        <w:tc>
          <w:tcPr>
            <w:tcW w:w="658" w:type="dxa"/>
            <w:noWrap/>
            <w:hideMark/>
          </w:tcPr>
          <w:p w14:paraId="5BA59B75" w14:textId="77777777" w:rsidR="008256DF" w:rsidRPr="008256DF" w:rsidRDefault="008256DF" w:rsidP="008256DF">
            <w:pPr>
              <w:spacing w:line="360" w:lineRule="auto"/>
              <w:rPr>
                <w:sz w:val="12"/>
                <w:szCs w:val="12"/>
              </w:rPr>
            </w:pPr>
            <w:r w:rsidRPr="008256DF">
              <w:rPr>
                <w:sz w:val="12"/>
                <w:szCs w:val="12"/>
              </w:rPr>
              <w:t>3.609</w:t>
            </w:r>
          </w:p>
        </w:tc>
        <w:tc>
          <w:tcPr>
            <w:tcW w:w="628" w:type="dxa"/>
            <w:noWrap/>
            <w:hideMark/>
          </w:tcPr>
          <w:p w14:paraId="7B49B529" w14:textId="77777777" w:rsidR="008256DF" w:rsidRPr="008256DF" w:rsidRDefault="008256DF" w:rsidP="008256DF">
            <w:pPr>
              <w:spacing w:line="360" w:lineRule="auto"/>
              <w:rPr>
                <w:sz w:val="12"/>
                <w:szCs w:val="12"/>
              </w:rPr>
            </w:pPr>
            <w:r w:rsidRPr="008256DF">
              <w:rPr>
                <w:sz w:val="12"/>
                <w:szCs w:val="12"/>
              </w:rPr>
              <w:t>0.192</w:t>
            </w:r>
          </w:p>
        </w:tc>
      </w:tr>
      <w:tr w:rsidR="008256DF" w:rsidRPr="008256DF" w14:paraId="5C3DBE20" w14:textId="77777777" w:rsidTr="008256DF">
        <w:trPr>
          <w:trHeight w:val="288"/>
        </w:trPr>
        <w:tc>
          <w:tcPr>
            <w:tcW w:w="2845" w:type="dxa"/>
            <w:noWrap/>
            <w:hideMark/>
          </w:tcPr>
          <w:p w14:paraId="0B4DDB78" w14:textId="77777777" w:rsidR="008256DF" w:rsidRPr="008256DF" w:rsidRDefault="008256DF" w:rsidP="008256DF">
            <w:pPr>
              <w:spacing w:line="360" w:lineRule="auto"/>
              <w:rPr>
                <w:sz w:val="12"/>
                <w:szCs w:val="12"/>
              </w:rPr>
            </w:pPr>
            <w:r w:rsidRPr="008256DF">
              <w:rPr>
                <w:sz w:val="12"/>
                <w:szCs w:val="12"/>
              </w:rPr>
              <w:t>emodin</w:t>
            </w:r>
          </w:p>
        </w:tc>
        <w:tc>
          <w:tcPr>
            <w:tcW w:w="869" w:type="dxa"/>
            <w:noWrap/>
            <w:hideMark/>
          </w:tcPr>
          <w:p w14:paraId="44E94C88" w14:textId="77777777" w:rsidR="008256DF" w:rsidRPr="008256DF" w:rsidRDefault="008256DF" w:rsidP="008256DF">
            <w:pPr>
              <w:spacing w:line="360" w:lineRule="auto"/>
              <w:rPr>
                <w:sz w:val="12"/>
                <w:szCs w:val="12"/>
              </w:rPr>
            </w:pPr>
            <w:r w:rsidRPr="008256DF">
              <w:rPr>
                <w:sz w:val="12"/>
                <w:szCs w:val="12"/>
              </w:rPr>
              <w:t>518-82-1</w:t>
            </w:r>
          </w:p>
        </w:tc>
        <w:tc>
          <w:tcPr>
            <w:tcW w:w="629" w:type="dxa"/>
            <w:noWrap/>
            <w:hideMark/>
          </w:tcPr>
          <w:p w14:paraId="4529D140"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704D67E7" w14:textId="77777777" w:rsidR="008256DF" w:rsidRPr="008256DF" w:rsidRDefault="008256DF" w:rsidP="008256DF">
            <w:pPr>
              <w:spacing w:line="360" w:lineRule="auto"/>
              <w:rPr>
                <w:sz w:val="12"/>
                <w:szCs w:val="12"/>
              </w:rPr>
            </w:pPr>
            <w:r w:rsidRPr="008256DF">
              <w:rPr>
                <w:sz w:val="12"/>
                <w:szCs w:val="12"/>
              </w:rPr>
              <w:t>160</w:t>
            </w:r>
          </w:p>
        </w:tc>
        <w:tc>
          <w:tcPr>
            <w:tcW w:w="842" w:type="dxa"/>
            <w:noWrap/>
            <w:hideMark/>
          </w:tcPr>
          <w:p w14:paraId="6497F915" w14:textId="77777777" w:rsidR="008256DF" w:rsidRPr="008256DF" w:rsidRDefault="008256DF" w:rsidP="008256DF">
            <w:pPr>
              <w:spacing w:line="360" w:lineRule="auto"/>
              <w:rPr>
                <w:sz w:val="12"/>
                <w:szCs w:val="12"/>
              </w:rPr>
            </w:pPr>
            <w:r w:rsidRPr="008256DF">
              <w:rPr>
                <w:sz w:val="12"/>
                <w:szCs w:val="12"/>
              </w:rPr>
              <w:t>-713.7</w:t>
            </w:r>
          </w:p>
        </w:tc>
        <w:tc>
          <w:tcPr>
            <w:tcW w:w="843" w:type="dxa"/>
            <w:noWrap/>
            <w:hideMark/>
          </w:tcPr>
          <w:p w14:paraId="353B97AF" w14:textId="77777777" w:rsidR="008256DF" w:rsidRPr="008256DF" w:rsidRDefault="008256DF" w:rsidP="008256DF">
            <w:pPr>
              <w:spacing w:line="360" w:lineRule="auto"/>
              <w:rPr>
                <w:sz w:val="12"/>
                <w:szCs w:val="12"/>
              </w:rPr>
            </w:pPr>
            <w:r w:rsidRPr="008256DF">
              <w:rPr>
                <w:sz w:val="12"/>
                <w:szCs w:val="12"/>
              </w:rPr>
              <w:t>-668.6</w:t>
            </w:r>
          </w:p>
        </w:tc>
        <w:tc>
          <w:tcPr>
            <w:tcW w:w="598" w:type="dxa"/>
            <w:noWrap/>
            <w:hideMark/>
          </w:tcPr>
          <w:p w14:paraId="4A36F47B"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394DFFB4" w14:textId="77777777" w:rsidR="008256DF" w:rsidRPr="008256DF" w:rsidRDefault="008256DF" w:rsidP="008256DF">
            <w:pPr>
              <w:spacing w:line="360" w:lineRule="auto"/>
              <w:rPr>
                <w:sz w:val="12"/>
                <w:szCs w:val="12"/>
              </w:rPr>
            </w:pPr>
            <w:r w:rsidRPr="008256DF">
              <w:rPr>
                <w:sz w:val="12"/>
                <w:szCs w:val="12"/>
              </w:rPr>
              <w:t>715.3</w:t>
            </w:r>
          </w:p>
        </w:tc>
        <w:tc>
          <w:tcPr>
            <w:tcW w:w="658" w:type="dxa"/>
            <w:noWrap/>
            <w:hideMark/>
          </w:tcPr>
          <w:p w14:paraId="00578140" w14:textId="77777777" w:rsidR="008256DF" w:rsidRPr="008256DF" w:rsidRDefault="008256DF" w:rsidP="008256DF">
            <w:pPr>
              <w:spacing w:line="360" w:lineRule="auto"/>
              <w:rPr>
                <w:sz w:val="12"/>
                <w:szCs w:val="12"/>
              </w:rPr>
            </w:pPr>
            <w:r w:rsidRPr="008256DF">
              <w:rPr>
                <w:sz w:val="12"/>
                <w:szCs w:val="12"/>
              </w:rPr>
              <w:t>2.152</w:t>
            </w:r>
          </w:p>
        </w:tc>
        <w:tc>
          <w:tcPr>
            <w:tcW w:w="628" w:type="dxa"/>
            <w:noWrap/>
            <w:hideMark/>
          </w:tcPr>
          <w:p w14:paraId="38061418" w14:textId="77777777" w:rsidR="008256DF" w:rsidRPr="008256DF" w:rsidRDefault="008256DF" w:rsidP="008256DF">
            <w:pPr>
              <w:spacing w:line="360" w:lineRule="auto"/>
              <w:rPr>
                <w:sz w:val="12"/>
                <w:szCs w:val="12"/>
              </w:rPr>
            </w:pPr>
            <w:r w:rsidRPr="008256DF">
              <w:rPr>
                <w:sz w:val="12"/>
                <w:szCs w:val="12"/>
              </w:rPr>
              <w:t>0.3221</w:t>
            </w:r>
          </w:p>
        </w:tc>
      </w:tr>
      <w:tr w:rsidR="008256DF" w:rsidRPr="008256DF" w14:paraId="7569277D" w14:textId="77777777" w:rsidTr="008256DF">
        <w:trPr>
          <w:trHeight w:val="288"/>
        </w:trPr>
        <w:tc>
          <w:tcPr>
            <w:tcW w:w="2845" w:type="dxa"/>
            <w:noWrap/>
            <w:hideMark/>
          </w:tcPr>
          <w:p w14:paraId="47B3BEF2" w14:textId="77777777" w:rsidR="008256DF" w:rsidRPr="008256DF" w:rsidRDefault="008256DF" w:rsidP="008256DF">
            <w:pPr>
              <w:spacing w:line="360" w:lineRule="auto"/>
              <w:rPr>
                <w:sz w:val="12"/>
                <w:szCs w:val="12"/>
              </w:rPr>
            </w:pPr>
            <w:r w:rsidRPr="008256DF">
              <w:rPr>
                <w:sz w:val="12"/>
                <w:szCs w:val="12"/>
              </w:rPr>
              <w:t>etoxazole</w:t>
            </w:r>
          </w:p>
        </w:tc>
        <w:tc>
          <w:tcPr>
            <w:tcW w:w="869" w:type="dxa"/>
            <w:noWrap/>
            <w:hideMark/>
          </w:tcPr>
          <w:p w14:paraId="55B12447" w14:textId="77777777" w:rsidR="008256DF" w:rsidRPr="008256DF" w:rsidRDefault="008256DF" w:rsidP="008256DF">
            <w:pPr>
              <w:spacing w:line="360" w:lineRule="auto"/>
              <w:rPr>
                <w:sz w:val="12"/>
                <w:szCs w:val="12"/>
              </w:rPr>
            </w:pPr>
            <w:r w:rsidRPr="008256DF">
              <w:rPr>
                <w:sz w:val="12"/>
                <w:szCs w:val="12"/>
              </w:rPr>
              <w:t>153233-91-1</w:t>
            </w:r>
          </w:p>
        </w:tc>
        <w:tc>
          <w:tcPr>
            <w:tcW w:w="629" w:type="dxa"/>
            <w:noWrap/>
            <w:hideMark/>
          </w:tcPr>
          <w:p w14:paraId="07C993E2"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5B3B01A4" w14:textId="77777777" w:rsidR="008256DF" w:rsidRPr="008256DF" w:rsidRDefault="008256DF" w:rsidP="008256DF">
            <w:pPr>
              <w:spacing w:line="360" w:lineRule="auto"/>
              <w:rPr>
                <w:sz w:val="12"/>
                <w:szCs w:val="12"/>
              </w:rPr>
            </w:pPr>
            <w:r w:rsidRPr="008256DF">
              <w:rPr>
                <w:sz w:val="12"/>
                <w:szCs w:val="12"/>
              </w:rPr>
              <w:t>192</w:t>
            </w:r>
          </w:p>
        </w:tc>
        <w:tc>
          <w:tcPr>
            <w:tcW w:w="842" w:type="dxa"/>
            <w:noWrap/>
            <w:hideMark/>
          </w:tcPr>
          <w:p w14:paraId="01BAE7CB" w14:textId="77777777" w:rsidR="008256DF" w:rsidRPr="008256DF" w:rsidRDefault="008256DF" w:rsidP="008256DF">
            <w:pPr>
              <w:spacing w:line="360" w:lineRule="auto"/>
              <w:rPr>
                <w:sz w:val="12"/>
                <w:szCs w:val="12"/>
              </w:rPr>
            </w:pPr>
            <w:r w:rsidRPr="008256DF">
              <w:rPr>
                <w:sz w:val="12"/>
                <w:szCs w:val="12"/>
              </w:rPr>
              <w:t>-1539</w:t>
            </w:r>
          </w:p>
        </w:tc>
        <w:tc>
          <w:tcPr>
            <w:tcW w:w="843" w:type="dxa"/>
            <w:noWrap/>
            <w:hideMark/>
          </w:tcPr>
          <w:p w14:paraId="7A5B09D8" w14:textId="77777777" w:rsidR="008256DF" w:rsidRPr="008256DF" w:rsidRDefault="008256DF" w:rsidP="008256DF">
            <w:pPr>
              <w:spacing w:line="360" w:lineRule="auto"/>
              <w:rPr>
                <w:sz w:val="12"/>
                <w:szCs w:val="12"/>
              </w:rPr>
            </w:pPr>
            <w:r w:rsidRPr="008256DF">
              <w:rPr>
                <w:sz w:val="12"/>
                <w:szCs w:val="12"/>
              </w:rPr>
              <w:t>-1626</w:t>
            </w:r>
          </w:p>
        </w:tc>
        <w:tc>
          <w:tcPr>
            <w:tcW w:w="598" w:type="dxa"/>
            <w:noWrap/>
            <w:hideMark/>
          </w:tcPr>
          <w:p w14:paraId="11959F08"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3402AE2E" w14:textId="77777777" w:rsidR="008256DF" w:rsidRPr="008256DF" w:rsidRDefault="008256DF" w:rsidP="008256DF">
            <w:pPr>
              <w:spacing w:line="360" w:lineRule="auto"/>
              <w:rPr>
                <w:sz w:val="12"/>
                <w:szCs w:val="12"/>
              </w:rPr>
            </w:pPr>
            <w:r w:rsidRPr="008256DF">
              <w:rPr>
                <w:sz w:val="12"/>
                <w:szCs w:val="12"/>
              </w:rPr>
              <w:t>31930</w:t>
            </w:r>
          </w:p>
        </w:tc>
        <w:tc>
          <w:tcPr>
            <w:tcW w:w="658" w:type="dxa"/>
            <w:noWrap/>
            <w:hideMark/>
          </w:tcPr>
          <w:p w14:paraId="65E0DDFF" w14:textId="77777777" w:rsidR="008256DF" w:rsidRPr="008256DF" w:rsidRDefault="008256DF" w:rsidP="008256DF">
            <w:pPr>
              <w:spacing w:line="360" w:lineRule="auto"/>
              <w:rPr>
                <w:sz w:val="12"/>
                <w:szCs w:val="12"/>
              </w:rPr>
            </w:pPr>
            <w:r w:rsidRPr="008256DF">
              <w:rPr>
                <w:sz w:val="12"/>
                <w:szCs w:val="12"/>
              </w:rPr>
              <w:t>0.711</w:t>
            </w:r>
          </w:p>
        </w:tc>
        <w:tc>
          <w:tcPr>
            <w:tcW w:w="628" w:type="dxa"/>
            <w:noWrap/>
            <w:hideMark/>
          </w:tcPr>
          <w:p w14:paraId="7EB15DD1" w14:textId="77777777" w:rsidR="008256DF" w:rsidRPr="008256DF" w:rsidRDefault="008256DF" w:rsidP="008256DF">
            <w:pPr>
              <w:spacing w:line="360" w:lineRule="auto"/>
              <w:rPr>
                <w:sz w:val="12"/>
                <w:szCs w:val="12"/>
              </w:rPr>
            </w:pPr>
            <w:r w:rsidRPr="008256DF">
              <w:rPr>
                <w:sz w:val="12"/>
                <w:szCs w:val="12"/>
              </w:rPr>
              <w:t>0.9749</w:t>
            </w:r>
          </w:p>
        </w:tc>
      </w:tr>
      <w:tr w:rsidR="008256DF" w:rsidRPr="008256DF" w14:paraId="22E001D6" w14:textId="77777777" w:rsidTr="008256DF">
        <w:trPr>
          <w:trHeight w:val="288"/>
        </w:trPr>
        <w:tc>
          <w:tcPr>
            <w:tcW w:w="2845" w:type="dxa"/>
            <w:noWrap/>
            <w:hideMark/>
          </w:tcPr>
          <w:p w14:paraId="5E1CDD52" w14:textId="77777777" w:rsidR="008256DF" w:rsidRPr="008256DF" w:rsidRDefault="008256DF" w:rsidP="008256DF">
            <w:pPr>
              <w:spacing w:line="360" w:lineRule="auto"/>
              <w:rPr>
                <w:sz w:val="12"/>
                <w:szCs w:val="12"/>
              </w:rPr>
            </w:pPr>
            <w:r w:rsidRPr="008256DF">
              <w:rPr>
                <w:sz w:val="12"/>
                <w:szCs w:val="12"/>
              </w:rPr>
              <w:t>fenarimol</w:t>
            </w:r>
          </w:p>
        </w:tc>
        <w:tc>
          <w:tcPr>
            <w:tcW w:w="869" w:type="dxa"/>
            <w:noWrap/>
            <w:hideMark/>
          </w:tcPr>
          <w:p w14:paraId="146376D2" w14:textId="77777777" w:rsidR="008256DF" w:rsidRPr="008256DF" w:rsidRDefault="008256DF" w:rsidP="008256DF">
            <w:pPr>
              <w:spacing w:line="360" w:lineRule="auto"/>
              <w:rPr>
                <w:sz w:val="12"/>
                <w:szCs w:val="12"/>
              </w:rPr>
            </w:pPr>
            <w:r w:rsidRPr="008256DF">
              <w:rPr>
                <w:sz w:val="12"/>
                <w:szCs w:val="12"/>
              </w:rPr>
              <w:t>60168-88-9</w:t>
            </w:r>
          </w:p>
        </w:tc>
        <w:tc>
          <w:tcPr>
            <w:tcW w:w="629" w:type="dxa"/>
            <w:noWrap/>
            <w:hideMark/>
          </w:tcPr>
          <w:p w14:paraId="46D21C92"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059EF56B" w14:textId="77777777" w:rsidR="008256DF" w:rsidRPr="008256DF" w:rsidRDefault="008256DF" w:rsidP="008256DF">
            <w:pPr>
              <w:spacing w:line="360" w:lineRule="auto"/>
              <w:rPr>
                <w:sz w:val="12"/>
                <w:szCs w:val="12"/>
              </w:rPr>
            </w:pPr>
            <w:r w:rsidRPr="008256DF">
              <w:rPr>
                <w:sz w:val="12"/>
                <w:szCs w:val="12"/>
              </w:rPr>
              <w:t>192</w:t>
            </w:r>
          </w:p>
        </w:tc>
        <w:tc>
          <w:tcPr>
            <w:tcW w:w="842" w:type="dxa"/>
            <w:noWrap/>
            <w:hideMark/>
          </w:tcPr>
          <w:p w14:paraId="3E39BE52" w14:textId="77777777" w:rsidR="008256DF" w:rsidRPr="008256DF" w:rsidRDefault="008256DF" w:rsidP="008256DF">
            <w:pPr>
              <w:spacing w:line="360" w:lineRule="auto"/>
              <w:rPr>
                <w:sz w:val="12"/>
                <w:szCs w:val="12"/>
              </w:rPr>
            </w:pPr>
            <w:r w:rsidRPr="008256DF">
              <w:rPr>
                <w:sz w:val="12"/>
                <w:szCs w:val="12"/>
              </w:rPr>
              <w:t>-806</w:t>
            </w:r>
          </w:p>
        </w:tc>
        <w:tc>
          <w:tcPr>
            <w:tcW w:w="843" w:type="dxa"/>
            <w:noWrap/>
            <w:hideMark/>
          </w:tcPr>
          <w:p w14:paraId="48472F53" w14:textId="77777777" w:rsidR="008256DF" w:rsidRPr="008256DF" w:rsidRDefault="008256DF" w:rsidP="008256DF">
            <w:pPr>
              <w:spacing w:line="360" w:lineRule="auto"/>
              <w:rPr>
                <w:sz w:val="12"/>
                <w:szCs w:val="12"/>
              </w:rPr>
            </w:pPr>
            <w:r w:rsidRPr="008256DF">
              <w:rPr>
                <w:sz w:val="12"/>
                <w:szCs w:val="12"/>
              </w:rPr>
              <w:t>-815</w:t>
            </w:r>
          </w:p>
        </w:tc>
        <w:tc>
          <w:tcPr>
            <w:tcW w:w="598" w:type="dxa"/>
            <w:noWrap/>
            <w:hideMark/>
          </w:tcPr>
          <w:p w14:paraId="6DEF4D54"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107688FA" w14:textId="77777777" w:rsidR="008256DF" w:rsidRPr="008256DF" w:rsidRDefault="008256DF" w:rsidP="008256DF">
            <w:pPr>
              <w:spacing w:line="360" w:lineRule="auto"/>
              <w:rPr>
                <w:sz w:val="12"/>
                <w:szCs w:val="12"/>
              </w:rPr>
            </w:pPr>
            <w:r w:rsidRPr="008256DF">
              <w:rPr>
                <w:sz w:val="12"/>
                <w:szCs w:val="12"/>
              </w:rPr>
              <w:t>8003</w:t>
            </w:r>
          </w:p>
        </w:tc>
        <w:tc>
          <w:tcPr>
            <w:tcW w:w="658" w:type="dxa"/>
            <w:noWrap/>
            <w:hideMark/>
          </w:tcPr>
          <w:p w14:paraId="2E71A33B" w14:textId="77777777" w:rsidR="008256DF" w:rsidRPr="008256DF" w:rsidRDefault="008256DF" w:rsidP="008256DF">
            <w:pPr>
              <w:spacing w:line="360" w:lineRule="auto"/>
              <w:rPr>
                <w:sz w:val="12"/>
                <w:szCs w:val="12"/>
              </w:rPr>
            </w:pPr>
            <w:r w:rsidRPr="008256DF">
              <w:rPr>
                <w:sz w:val="12"/>
                <w:szCs w:val="12"/>
              </w:rPr>
              <w:t>0.2633</w:t>
            </w:r>
          </w:p>
        </w:tc>
        <w:tc>
          <w:tcPr>
            <w:tcW w:w="628" w:type="dxa"/>
            <w:noWrap/>
            <w:hideMark/>
          </w:tcPr>
          <w:p w14:paraId="588FE20D" w14:textId="77777777" w:rsidR="008256DF" w:rsidRPr="008256DF" w:rsidRDefault="008256DF" w:rsidP="008256DF">
            <w:pPr>
              <w:spacing w:line="360" w:lineRule="auto"/>
              <w:rPr>
                <w:sz w:val="12"/>
                <w:szCs w:val="12"/>
              </w:rPr>
            </w:pPr>
            <w:r w:rsidRPr="008256DF">
              <w:rPr>
                <w:sz w:val="12"/>
                <w:szCs w:val="12"/>
              </w:rPr>
              <w:t>2.632</w:t>
            </w:r>
          </w:p>
        </w:tc>
      </w:tr>
      <w:tr w:rsidR="008256DF" w:rsidRPr="008256DF" w14:paraId="64B575A6" w14:textId="77777777" w:rsidTr="008256DF">
        <w:trPr>
          <w:trHeight w:val="288"/>
        </w:trPr>
        <w:tc>
          <w:tcPr>
            <w:tcW w:w="2845" w:type="dxa"/>
            <w:noWrap/>
            <w:hideMark/>
          </w:tcPr>
          <w:p w14:paraId="06B344EA" w14:textId="77777777" w:rsidR="008256DF" w:rsidRPr="008256DF" w:rsidRDefault="008256DF" w:rsidP="008256DF">
            <w:pPr>
              <w:spacing w:line="360" w:lineRule="auto"/>
              <w:rPr>
                <w:sz w:val="12"/>
                <w:szCs w:val="12"/>
              </w:rPr>
            </w:pPr>
            <w:r w:rsidRPr="008256DF">
              <w:rPr>
                <w:sz w:val="12"/>
                <w:szCs w:val="12"/>
              </w:rPr>
              <w:lastRenderedPageBreak/>
              <w:t>flufenacet</w:t>
            </w:r>
          </w:p>
        </w:tc>
        <w:tc>
          <w:tcPr>
            <w:tcW w:w="869" w:type="dxa"/>
            <w:noWrap/>
            <w:hideMark/>
          </w:tcPr>
          <w:p w14:paraId="26677424" w14:textId="77777777" w:rsidR="008256DF" w:rsidRPr="008256DF" w:rsidRDefault="008256DF" w:rsidP="008256DF">
            <w:pPr>
              <w:spacing w:line="360" w:lineRule="auto"/>
              <w:rPr>
                <w:sz w:val="12"/>
                <w:szCs w:val="12"/>
              </w:rPr>
            </w:pPr>
            <w:r w:rsidRPr="008256DF">
              <w:rPr>
                <w:sz w:val="12"/>
                <w:szCs w:val="12"/>
              </w:rPr>
              <w:t>142459-58-3</w:t>
            </w:r>
          </w:p>
        </w:tc>
        <w:tc>
          <w:tcPr>
            <w:tcW w:w="629" w:type="dxa"/>
            <w:noWrap/>
            <w:hideMark/>
          </w:tcPr>
          <w:p w14:paraId="69DF4638"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3595B493" w14:textId="77777777" w:rsidR="008256DF" w:rsidRPr="008256DF" w:rsidRDefault="008256DF" w:rsidP="008256DF">
            <w:pPr>
              <w:spacing w:line="360" w:lineRule="auto"/>
              <w:rPr>
                <w:sz w:val="12"/>
                <w:szCs w:val="12"/>
              </w:rPr>
            </w:pPr>
            <w:r w:rsidRPr="008256DF">
              <w:rPr>
                <w:sz w:val="12"/>
                <w:szCs w:val="12"/>
              </w:rPr>
              <w:t>192</w:t>
            </w:r>
          </w:p>
        </w:tc>
        <w:tc>
          <w:tcPr>
            <w:tcW w:w="842" w:type="dxa"/>
            <w:noWrap/>
            <w:hideMark/>
          </w:tcPr>
          <w:p w14:paraId="4B3D4A43" w14:textId="77777777" w:rsidR="008256DF" w:rsidRPr="008256DF" w:rsidRDefault="008256DF" w:rsidP="008256DF">
            <w:pPr>
              <w:spacing w:line="360" w:lineRule="auto"/>
              <w:rPr>
                <w:sz w:val="12"/>
                <w:szCs w:val="12"/>
              </w:rPr>
            </w:pPr>
            <w:r w:rsidRPr="008256DF">
              <w:rPr>
                <w:sz w:val="12"/>
                <w:szCs w:val="12"/>
              </w:rPr>
              <w:t>-1414</w:t>
            </w:r>
          </w:p>
        </w:tc>
        <w:tc>
          <w:tcPr>
            <w:tcW w:w="843" w:type="dxa"/>
            <w:noWrap/>
            <w:hideMark/>
          </w:tcPr>
          <w:p w14:paraId="0956C489" w14:textId="77777777" w:rsidR="008256DF" w:rsidRPr="008256DF" w:rsidRDefault="008256DF" w:rsidP="008256DF">
            <w:pPr>
              <w:spacing w:line="360" w:lineRule="auto"/>
              <w:rPr>
                <w:sz w:val="12"/>
                <w:szCs w:val="12"/>
              </w:rPr>
            </w:pPr>
            <w:r w:rsidRPr="008256DF">
              <w:rPr>
                <w:sz w:val="12"/>
                <w:szCs w:val="12"/>
              </w:rPr>
              <w:t>NA</w:t>
            </w:r>
          </w:p>
        </w:tc>
        <w:tc>
          <w:tcPr>
            <w:tcW w:w="598" w:type="dxa"/>
            <w:noWrap/>
            <w:hideMark/>
          </w:tcPr>
          <w:p w14:paraId="60BE673A"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038B0367" w14:textId="77777777" w:rsidR="008256DF" w:rsidRPr="008256DF" w:rsidRDefault="008256DF" w:rsidP="008256DF">
            <w:pPr>
              <w:spacing w:line="360" w:lineRule="auto"/>
              <w:rPr>
                <w:sz w:val="12"/>
                <w:szCs w:val="12"/>
              </w:rPr>
            </w:pPr>
            <w:r w:rsidRPr="008256DF">
              <w:rPr>
                <w:sz w:val="12"/>
                <w:szCs w:val="12"/>
              </w:rPr>
              <w:t>62440</w:t>
            </w:r>
          </w:p>
        </w:tc>
        <w:tc>
          <w:tcPr>
            <w:tcW w:w="658" w:type="dxa"/>
            <w:noWrap/>
            <w:hideMark/>
          </w:tcPr>
          <w:p w14:paraId="070E260B" w14:textId="77777777" w:rsidR="008256DF" w:rsidRPr="008256DF" w:rsidRDefault="008256DF" w:rsidP="008256DF">
            <w:pPr>
              <w:spacing w:line="360" w:lineRule="auto"/>
              <w:rPr>
                <w:sz w:val="12"/>
                <w:szCs w:val="12"/>
              </w:rPr>
            </w:pPr>
            <w:r w:rsidRPr="008256DF">
              <w:rPr>
                <w:sz w:val="12"/>
                <w:szCs w:val="12"/>
              </w:rPr>
              <w:t>0.03117</w:t>
            </w:r>
          </w:p>
        </w:tc>
        <w:tc>
          <w:tcPr>
            <w:tcW w:w="628" w:type="dxa"/>
            <w:noWrap/>
            <w:hideMark/>
          </w:tcPr>
          <w:p w14:paraId="44D61A22" w14:textId="77777777" w:rsidR="008256DF" w:rsidRPr="008256DF" w:rsidRDefault="008256DF" w:rsidP="008256DF">
            <w:pPr>
              <w:spacing w:line="360" w:lineRule="auto"/>
              <w:rPr>
                <w:sz w:val="12"/>
                <w:szCs w:val="12"/>
              </w:rPr>
            </w:pPr>
            <w:r w:rsidRPr="008256DF">
              <w:rPr>
                <w:sz w:val="12"/>
                <w:szCs w:val="12"/>
              </w:rPr>
              <w:t>22.24</w:t>
            </w:r>
          </w:p>
        </w:tc>
      </w:tr>
      <w:tr w:rsidR="008256DF" w:rsidRPr="008256DF" w14:paraId="220B20CB" w14:textId="77777777" w:rsidTr="008256DF">
        <w:trPr>
          <w:trHeight w:val="288"/>
        </w:trPr>
        <w:tc>
          <w:tcPr>
            <w:tcW w:w="2845" w:type="dxa"/>
            <w:noWrap/>
            <w:hideMark/>
          </w:tcPr>
          <w:p w14:paraId="206F3F58" w14:textId="77777777" w:rsidR="008256DF" w:rsidRPr="008256DF" w:rsidRDefault="008256DF" w:rsidP="008256DF">
            <w:pPr>
              <w:spacing w:line="360" w:lineRule="auto"/>
              <w:rPr>
                <w:sz w:val="12"/>
                <w:szCs w:val="12"/>
              </w:rPr>
            </w:pPr>
            <w:r w:rsidRPr="008256DF">
              <w:rPr>
                <w:sz w:val="12"/>
                <w:szCs w:val="12"/>
              </w:rPr>
              <w:t>fluorotelomer alcohol 8+2</w:t>
            </w:r>
          </w:p>
        </w:tc>
        <w:tc>
          <w:tcPr>
            <w:tcW w:w="869" w:type="dxa"/>
            <w:noWrap/>
            <w:hideMark/>
          </w:tcPr>
          <w:p w14:paraId="66DDC4DE" w14:textId="77777777" w:rsidR="008256DF" w:rsidRPr="008256DF" w:rsidRDefault="008256DF" w:rsidP="008256DF">
            <w:pPr>
              <w:spacing w:line="360" w:lineRule="auto"/>
              <w:rPr>
                <w:sz w:val="12"/>
                <w:szCs w:val="12"/>
              </w:rPr>
            </w:pPr>
            <w:r w:rsidRPr="008256DF">
              <w:rPr>
                <w:sz w:val="12"/>
                <w:szCs w:val="12"/>
              </w:rPr>
              <w:t>678-39-7</w:t>
            </w:r>
          </w:p>
        </w:tc>
        <w:tc>
          <w:tcPr>
            <w:tcW w:w="629" w:type="dxa"/>
            <w:noWrap/>
            <w:hideMark/>
          </w:tcPr>
          <w:p w14:paraId="64D677CD"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12BED6AE" w14:textId="77777777" w:rsidR="008256DF" w:rsidRPr="008256DF" w:rsidRDefault="008256DF" w:rsidP="008256DF">
            <w:pPr>
              <w:spacing w:line="360" w:lineRule="auto"/>
              <w:rPr>
                <w:sz w:val="12"/>
                <w:szCs w:val="12"/>
              </w:rPr>
            </w:pPr>
            <w:r w:rsidRPr="008256DF">
              <w:rPr>
                <w:sz w:val="12"/>
                <w:szCs w:val="12"/>
              </w:rPr>
              <w:t>131</w:t>
            </w:r>
          </w:p>
        </w:tc>
        <w:tc>
          <w:tcPr>
            <w:tcW w:w="842" w:type="dxa"/>
            <w:noWrap/>
            <w:hideMark/>
          </w:tcPr>
          <w:p w14:paraId="3E3E9792" w14:textId="77777777" w:rsidR="008256DF" w:rsidRPr="008256DF" w:rsidRDefault="008256DF" w:rsidP="008256DF">
            <w:pPr>
              <w:spacing w:line="360" w:lineRule="auto"/>
              <w:rPr>
                <w:sz w:val="12"/>
                <w:szCs w:val="12"/>
              </w:rPr>
            </w:pPr>
            <w:r w:rsidRPr="008256DF">
              <w:rPr>
                <w:sz w:val="12"/>
                <w:szCs w:val="12"/>
              </w:rPr>
              <w:t>-3425</w:t>
            </w:r>
          </w:p>
        </w:tc>
        <w:tc>
          <w:tcPr>
            <w:tcW w:w="843" w:type="dxa"/>
            <w:noWrap/>
            <w:hideMark/>
          </w:tcPr>
          <w:p w14:paraId="02498506" w14:textId="77777777" w:rsidR="008256DF" w:rsidRPr="008256DF" w:rsidRDefault="008256DF" w:rsidP="008256DF">
            <w:pPr>
              <w:spacing w:line="360" w:lineRule="auto"/>
              <w:rPr>
                <w:sz w:val="12"/>
                <w:szCs w:val="12"/>
              </w:rPr>
            </w:pPr>
            <w:r w:rsidRPr="008256DF">
              <w:rPr>
                <w:sz w:val="12"/>
                <w:szCs w:val="12"/>
              </w:rPr>
              <w:t>NA</w:t>
            </w:r>
          </w:p>
        </w:tc>
        <w:tc>
          <w:tcPr>
            <w:tcW w:w="598" w:type="dxa"/>
            <w:noWrap/>
            <w:hideMark/>
          </w:tcPr>
          <w:p w14:paraId="5980E782"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413E4623" w14:textId="77777777" w:rsidR="008256DF" w:rsidRPr="008256DF" w:rsidRDefault="008256DF" w:rsidP="008256DF">
            <w:pPr>
              <w:spacing w:line="360" w:lineRule="auto"/>
              <w:rPr>
                <w:sz w:val="12"/>
                <w:szCs w:val="12"/>
              </w:rPr>
            </w:pPr>
            <w:r w:rsidRPr="008256DF">
              <w:rPr>
                <w:sz w:val="12"/>
                <w:szCs w:val="12"/>
              </w:rPr>
              <w:t>11420</w:t>
            </w:r>
          </w:p>
        </w:tc>
        <w:tc>
          <w:tcPr>
            <w:tcW w:w="658" w:type="dxa"/>
            <w:noWrap/>
            <w:hideMark/>
          </w:tcPr>
          <w:p w14:paraId="0D158A61" w14:textId="77777777" w:rsidR="008256DF" w:rsidRPr="008256DF" w:rsidRDefault="008256DF" w:rsidP="008256DF">
            <w:pPr>
              <w:spacing w:line="360" w:lineRule="auto"/>
              <w:rPr>
                <w:sz w:val="12"/>
                <w:szCs w:val="12"/>
              </w:rPr>
            </w:pPr>
            <w:r w:rsidRPr="008256DF">
              <w:rPr>
                <w:sz w:val="12"/>
                <w:szCs w:val="12"/>
              </w:rPr>
              <w:t>0.1106</w:t>
            </w:r>
          </w:p>
        </w:tc>
        <w:tc>
          <w:tcPr>
            <w:tcW w:w="628" w:type="dxa"/>
            <w:noWrap/>
            <w:hideMark/>
          </w:tcPr>
          <w:p w14:paraId="0E6A60AA" w14:textId="77777777" w:rsidR="008256DF" w:rsidRPr="008256DF" w:rsidRDefault="008256DF" w:rsidP="008256DF">
            <w:pPr>
              <w:spacing w:line="360" w:lineRule="auto"/>
              <w:rPr>
                <w:sz w:val="12"/>
                <w:szCs w:val="12"/>
              </w:rPr>
            </w:pPr>
            <w:r w:rsidRPr="008256DF">
              <w:rPr>
                <w:sz w:val="12"/>
                <w:szCs w:val="12"/>
              </w:rPr>
              <w:t>6.266</w:t>
            </w:r>
          </w:p>
        </w:tc>
      </w:tr>
      <w:tr w:rsidR="008256DF" w:rsidRPr="008256DF" w14:paraId="55D898D4" w14:textId="77777777" w:rsidTr="008256DF">
        <w:trPr>
          <w:trHeight w:val="288"/>
        </w:trPr>
        <w:tc>
          <w:tcPr>
            <w:tcW w:w="2845" w:type="dxa"/>
            <w:noWrap/>
            <w:hideMark/>
          </w:tcPr>
          <w:p w14:paraId="1FF5C6B8" w14:textId="77777777" w:rsidR="008256DF" w:rsidRPr="008256DF" w:rsidRDefault="008256DF" w:rsidP="008256DF">
            <w:pPr>
              <w:spacing w:line="360" w:lineRule="auto"/>
              <w:rPr>
                <w:sz w:val="12"/>
                <w:szCs w:val="12"/>
              </w:rPr>
            </w:pPr>
            <w:r w:rsidRPr="008256DF">
              <w:rPr>
                <w:sz w:val="12"/>
                <w:szCs w:val="12"/>
              </w:rPr>
              <w:t>formamide</w:t>
            </w:r>
          </w:p>
        </w:tc>
        <w:tc>
          <w:tcPr>
            <w:tcW w:w="869" w:type="dxa"/>
            <w:noWrap/>
            <w:hideMark/>
          </w:tcPr>
          <w:p w14:paraId="32D53273" w14:textId="77777777" w:rsidR="008256DF" w:rsidRPr="008256DF" w:rsidRDefault="008256DF" w:rsidP="008256DF">
            <w:pPr>
              <w:spacing w:line="360" w:lineRule="auto"/>
              <w:rPr>
                <w:sz w:val="12"/>
                <w:szCs w:val="12"/>
              </w:rPr>
            </w:pPr>
            <w:r w:rsidRPr="008256DF">
              <w:rPr>
                <w:sz w:val="12"/>
                <w:szCs w:val="12"/>
              </w:rPr>
              <w:t>75-12-7</w:t>
            </w:r>
          </w:p>
        </w:tc>
        <w:tc>
          <w:tcPr>
            <w:tcW w:w="629" w:type="dxa"/>
            <w:noWrap/>
            <w:hideMark/>
          </w:tcPr>
          <w:p w14:paraId="37FD22B2"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0528D3FE" w14:textId="77777777" w:rsidR="008256DF" w:rsidRPr="008256DF" w:rsidRDefault="008256DF" w:rsidP="008256DF">
            <w:pPr>
              <w:spacing w:line="360" w:lineRule="auto"/>
              <w:rPr>
                <w:sz w:val="12"/>
                <w:szCs w:val="12"/>
              </w:rPr>
            </w:pPr>
            <w:r w:rsidRPr="008256DF">
              <w:rPr>
                <w:sz w:val="12"/>
                <w:szCs w:val="12"/>
              </w:rPr>
              <w:t>172</w:t>
            </w:r>
          </w:p>
        </w:tc>
        <w:tc>
          <w:tcPr>
            <w:tcW w:w="842" w:type="dxa"/>
            <w:noWrap/>
            <w:hideMark/>
          </w:tcPr>
          <w:p w14:paraId="0A597C23" w14:textId="77777777" w:rsidR="008256DF" w:rsidRPr="008256DF" w:rsidRDefault="008256DF" w:rsidP="008256DF">
            <w:pPr>
              <w:spacing w:line="360" w:lineRule="auto"/>
              <w:rPr>
                <w:sz w:val="12"/>
                <w:szCs w:val="12"/>
              </w:rPr>
            </w:pPr>
            <w:r w:rsidRPr="008256DF">
              <w:rPr>
                <w:sz w:val="12"/>
                <w:szCs w:val="12"/>
              </w:rPr>
              <w:t>-1936</w:t>
            </w:r>
          </w:p>
        </w:tc>
        <w:tc>
          <w:tcPr>
            <w:tcW w:w="843" w:type="dxa"/>
            <w:noWrap/>
            <w:hideMark/>
          </w:tcPr>
          <w:p w14:paraId="25FBFB6C" w14:textId="77777777" w:rsidR="008256DF" w:rsidRPr="008256DF" w:rsidRDefault="008256DF" w:rsidP="008256DF">
            <w:pPr>
              <w:spacing w:line="360" w:lineRule="auto"/>
              <w:rPr>
                <w:sz w:val="12"/>
                <w:szCs w:val="12"/>
              </w:rPr>
            </w:pPr>
            <w:r w:rsidRPr="008256DF">
              <w:rPr>
                <w:sz w:val="12"/>
                <w:szCs w:val="12"/>
              </w:rPr>
              <w:t>-1934</w:t>
            </w:r>
          </w:p>
        </w:tc>
        <w:tc>
          <w:tcPr>
            <w:tcW w:w="598" w:type="dxa"/>
            <w:noWrap/>
            <w:hideMark/>
          </w:tcPr>
          <w:p w14:paraId="4EE91442"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5EBB0064" w14:textId="77777777" w:rsidR="008256DF" w:rsidRPr="008256DF" w:rsidRDefault="008256DF" w:rsidP="008256DF">
            <w:pPr>
              <w:spacing w:line="360" w:lineRule="auto"/>
              <w:rPr>
                <w:sz w:val="12"/>
                <w:szCs w:val="12"/>
              </w:rPr>
            </w:pPr>
            <w:r w:rsidRPr="008256DF">
              <w:rPr>
                <w:sz w:val="12"/>
                <w:szCs w:val="12"/>
              </w:rPr>
              <w:t>460.5</w:t>
            </w:r>
          </w:p>
        </w:tc>
        <w:tc>
          <w:tcPr>
            <w:tcW w:w="658" w:type="dxa"/>
            <w:noWrap/>
            <w:hideMark/>
          </w:tcPr>
          <w:p w14:paraId="470AE30E" w14:textId="77777777" w:rsidR="008256DF" w:rsidRPr="008256DF" w:rsidRDefault="008256DF" w:rsidP="008256DF">
            <w:pPr>
              <w:spacing w:line="360" w:lineRule="auto"/>
              <w:rPr>
                <w:sz w:val="12"/>
                <w:szCs w:val="12"/>
              </w:rPr>
            </w:pPr>
            <w:r w:rsidRPr="008256DF">
              <w:rPr>
                <w:sz w:val="12"/>
                <w:szCs w:val="12"/>
              </w:rPr>
              <w:t>0.03309</w:t>
            </w:r>
          </w:p>
        </w:tc>
        <w:tc>
          <w:tcPr>
            <w:tcW w:w="628" w:type="dxa"/>
            <w:noWrap/>
            <w:hideMark/>
          </w:tcPr>
          <w:p w14:paraId="07B56B0D" w14:textId="77777777" w:rsidR="008256DF" w:rsidRPr="008256DF" w:rsidRDefault="008256DF" w:rsidP="008256DF">
            <w:pPr>
              <w:spacing w:line="360" w:lineRule="auto"/>
              <w:rPr>
                <w:sz w:val="12"/>
                <w:szCs w:val="12"/>
              </w:rPr>
            </w:pPr>
            <w:r w:rsidRPr="008256DF">
              <w:rPr>
                <w:sz w:val="12"/>
                <w:szCs w:val="12"/>
              </w:rPr>
              <w:t>20.95</w:t>
            </w:r>
          </w:p>
        </w:tc>
      </w:tr>
      <w:tr w:rsidR="008256DF" w:rsidRPr="008256DF" w14:paraId="03EB4BA6" w14:textId="77777777" w:rsidTr="008256DF">
        <w:trPr>
          <w:trHeight w:val="288"/>
        </w:trPr>
        <w:tc>
          <w:tcPr>
            <w:tcW w:w="2845" w:type="dxa"/>
            <w:noWrap/>
            <w:hideMark/>
          </w:tcPr>
          <w:p w14:paraId="716BE550" w14:textId="77777777" w:rsidR="008256DF" w:rsidRPr="008256DF" w:rsidRDefault="008256DF" w:rsidP="008256DF">
            <w:pPr>
              <w:spacing w:line="360" w:lineRule="auto"/>
              <w:rPr>
                <w:sz w:val="12"/>
                <w:szCs w:val="12"/>
              </w:rPr>
            </w:pPr>
            <w:r w:rsidRPr="008256DF">
              <w:rPr>
                <w:sz w:val="12"/>
                <w:szCs w:val="12"/>
              </w:rPr>
              <w:t>formetanate hydrochloride</w:t>
            </w:r>
          </w:p>
        </w:tc>
        <w:tc>
          <w:tcPr>
            <w:tcW w:w="869" w:type="dxa"/>
            <w:noWrap/>
            <w:hideMark/>
          </w:tcPr>
          <w:p w14:paraId="53492845" w14:textId="77777777" w:rsidR="008256DF" w:rsidRPr="008256DF" w:rsidRDefault="008256DF" w:rsidP="008256DF">
            <w:pPr>
              <w:spacing w:line="360" w:lineRule="auto"/>
              <w:rPr>
                <w:sz w:val="12"/>
                <w:szCs w:val="12"/>
              </w:rPr>
            </w:pPr>
            <w:r w:rsidRPr="008256DF">
              <w:rPr>
                <w:sz w:val="12"/>
                <w:szCs w:val="12"/>
              </w:rPr>
              <w:t>23422-53-9</w:t>
            </w:r>
          </w:p>
        </w:tc>
        <w:tc>
          <w:tcPr>
            <w:tcW w:w="629" w:type="dxa"/>
            <w:noWrap/>
            <w:hideMark/>
          </w:tcPr>
          <w:p w14:paraId="389AC2CC"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242FDCE2" w14:textId="77777777" w:rsidR="008256DF" w:rsidRPr="008256DF" w:rsidRDefault="008256DF" w:rsidP="008256DF">
            <w:pPr>
              <w:spacing w:line="360" w:lineRule="auto"/>
              <w:rPr>
                <w:sz w:val="12"/>
                <w:szCs w:val="12"/>
              </w:rPr>
            </w:pPr>
            <w:r w:rsidRPr="008256DF">
              <w:rPr>
                <w:sz w:val="12"/>
                <w:szCs w:val="12"/>
              </w:rPr>
              <w:t>192</w:t>
            </w:r>
          </w:p>
        </w:tc>
        <w:tc>
          <w:tcPr>
            <w:tcW w:w="842" w:type="dxa"/>
            <w:noWrap/>
            <w:hideMark/>
          </w:tcPr>
          <w:p w14:paraId="5B399C99" w14:textId="77777777" w:rsidR="008256DF" w:rsidRPr="008256DF" w:rsidRDefault="008256DF" w:rsidP="008256DF">
            <w:pPr>
              <w:spacing w:line="360" w:lineRule="auto"/>
              <w:rPr>
                <w:sz w:val="12"/>
                <w:szCs w:val="12"/>
              </w:rPr>
            </w:pPr>
            <w:r w:rsidRPr="008256DF">
              <w:rPr>
                <w:sz w:val="12"/>
                <w:szCs w:val="12"/>
              </w:rPr>
              <w:t>-101</w:t>
            </w:r>
          </w:p>
        </w:tc>
        <w:tc>
          <w:tcPr>
            <w:tcW w:w="843" w:type="dxa"/>
            <w:noWrap/>
            <w:hideMark/>
          </w:tcPr>
          <w:p w14:paraId="4C3972E5" w14:textId="77777777" w:rsidR="008256DF" w:rsidRPr="008256DF" w:rsidRDefault="008256DF" w:rsidP="008256DF">
            <w:pPr>
              <w:spacing w:line="360" w:lineRule="auto"/>
              <w:rPr>
                <w:sz w:val="12"/>
                <w:szCs w:val="12"/>
              </w:rPr>
            </w:pPr>
            <w:r w:rsidRPr="008256DF">
              <w:rPr>
                <w:sz w:val="12"/>
                <w:szCs w:val="12"/>
              </w:rPr>
              <w:t>-97.04</w:t>
            </w:r>
          </w:p>
        </w:tc>
        <w:tc>
          <w:tcPr>
            <w:tcW w:w="598" w:type="dxa"/>
            <w:noWrap/>
            <w:hideMark/>
          </w:tcPr>
          <w:p w14:paraId="52F9A8D0"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4ECE036F" w14:textId="77777777" w:rsidR="008256DF" w:rsidRPr="008256DF" w:rsidRDefault="008256DF" w:rsidP="008256DF">
            <w:pPr>
              <w:spacing w:line="360" w:lineRule="auto"/>
              <w:rPr>
                <w:sz w:val="12"/>
                <w:szCs w:val="12"/>
              </w:rPr>
            </w:pPr>
            <w:r w:rsidRPr="008256DF">
              <w:rPr>
                <w:sz w:val="12"/>
                <w:szCs w:val="12"/>
              </w:rPr>
              <w:t>25240</w:t>
            </w:r>
          </w:p>
        </w:tc>
        <w:tc>
          <w:tcPr>
            <w:tcW w:w="658" w:type="dxa"/>
            <w:noWrap/>
            <w:hideMark/>
          </w:tcPr>
          <w:p w14:paraId="5066AB4A" w14:textId="77777777" w:rsidR="008256DF" w:rsidRPr="008256DF" w:rsidRDefault="008256DF" w:rsidP="008256DF">
            <w:pPr>
              <w:spacing w:line="360" w:lineRule="auto"/>
              <w:rPr>
                <w:sz w:val="12"/>
                <w:szCs w:val="12"/>
              </w:rPr>
            </w:pPr>
            <w:r w:rsidRPr="008256DF">
              <w:rPr>
                <w:sz w:val="12"/>
                <w:szCs w:val="12"/>
              </w:rPr>
              <w:t>8.31E-08</w:t>
            </w:r>
          </w:p>
        </w:tc>
        <w:tc>
          <w:tcPr>
            <w:tcW w:w="628" w:type="dxa"/>
            <w:noWrap/>
            <w:hideMark/>
          </w:tcPr>
          <w:p w14:paraId="0DC61A4A" w14:textId="77777777" w:rsidR="008256DF" w:rsidRPr="008256DF" w:rsidRDefault="008256DF" w:rsidP="008256DF">
            <w:pPr>
              <w:spacing w:line="360" w:lineRule="auto"/>
              <w:rPr>
                <w:sz w:val="12"/>
                <w:szCs w:val="12"/>
              </w:rPr>
            </w:pPr>
            <w:r w:rsidRPr="008256DF">
              <w:rPr>
                <w:sz w:val="12"/>
                <w:szCs w:val="12"/>
              </w:rPr>
              <w:t>8341000</w:t>
            </w:r>
          </w:p>
        </w:tc>
      </w:tr>
      <w:tr w:rsidR="008256DF" w:rsidRPr="008256DF" w14:paraId="0E60A360" w14:textId="77777777" w:rsidTr="008256DF">
        <w:trPr>
          <w:trHeight w:val="288"/>
        </w:trPr>
        <w:tc>
          <w:tcPr>
            <w:tcW w:w="2845" w:type="dxa"/>
            <w:noWrap/>
            <w:hideMark/>
          </w:tcPr>
          <w:p w14:paraId="74C1CCB5" w14:textId="77777777" w:rsidR="008256DF" w:rsidRPr="008256DF" w:rsidRDefault="008256DF" w:rsidP="008256DF">
            <w:pPr>
              <w:spacing w:line="360" w:lineRule="auto"/>
              <w:rPr>
                <w:sz w:val="12"/>
                <w:szCs w:val="12"/>
              </w:rPr>
            </w:pPr>
            <w:r w:rsidRPr="008256DF">
              <w:rPr>
                <w:sz w:val="12"/>
                <w:szCs w:val="12"/>
              </w:rPr>
              <w:t>free carbon disulfide</w:t>
            </w:r>
          </w:p>
        </w:tc>
        <w:tc>
          <w:tcPr>
            <w:tcW w:w="869" w:type="dxa"/>
            <w:noWrap/>
            <w:hideMark/>
          </w:tcPr>
          <w:p w14:paraId="49D73ECE" w14:textId="77777777" w:rsidR="008256DF" w:rsidRPr="008256DF" w:rsidRDefault="008256DF" w:rsidP="008256DF">
            <w:pPr>
              <w:spacing w:line="360" w:lineRule="auto"/>
              <w:rPr>
                <w:sz w:val="12"/>
                <w:szCs w:val="12"/>
              </w:rPr>
            </w:pPr>
            <w:r w:rsidRPr="008256DF">
              <w:rPr>
                <w:sz w:val="12"/>
                <w:szCs w:val="12"/>
              </w:rPr>
              <w:t>75-15-0</w:t>
            </w:r>
          </w:p>
        </w:tc>
        <w:tc>
          <w:tcPr>
            <w:tcW w:w="629" w:type="dxa"/>
            <w:noWrap/>
            <w:hideMark/>
          </w:tcPr>
          <w:p w14:paraId="619132D6"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1A5818F5" w14:textId="77777777" w:rsidR="008256DF" w:rsidRPr="008256DF" w:rsidRDefault="008256DF" w:rsidP="008256DF">
            <w:pPr>
              <w:spacing w:line="360" w:lineRule="auto"/>
              <w:rPr>
                <w:sz w:val="12"/>
                <w:szCs w:val="12"/>
              </w:rPr>
            </w:pPr>
            <w:r w:rsidRPr="008256DF">
              <w:rPr>
                <w:sz w:val="12"/>
                <w:szCs w:val="12"/>
              </w:rPr>
              <w:t>167</w:t>
            </w:r>
          </w:p>
        </w:tc>
        <w:tc>
          <w:tcPr>
            <w:tcW w:w="842" w:type="dxa"/>
            <w:noWrap/>
            <w:hideMark/>
          </w:tcPr>
          <w:p w14:paraId="40C220FB" w14:textId="77777777" w:rsidR="008256DF" w:rsidRPr="008256DF" w:rsidRDefault="008256DF" w:rsidP="008256DF">
            <w:pPr>
              <w:spacing w:line="360" w:lineRule="auto"/>
              <w:rPr>
                <w:sz w:val="12"/>
                <w:szCs w:val="12"/>
              </w:rPr>
            </w:pPr>
            <w:r w:rsidRPr="008256DF">
              <w:rPr>
                <w:sz w:val="12"/>
                <w:szCs w:val="12"/>
              </w:rPr>
              <w:t>-268.3</w:t>
            </w:r>
          </w:p>
        </w:tc>
        <w:tc>
          <w:tcPr>
            <w:tcW w:w="843" w:type="dxa"/>
            <w:noWrap/>
            <w:hideMark/>
          </w:tcPr>
          <w:p w14:paraId="72781CF0" w14:textId="77777777" w:rsidR="008256DF" w:rsidRPr="008256DF" w:rsidRDefault="008256DF" w:rsidP="008256DF">
            <w:pPr>
              <w:spacing w:line="360" w:lineRule="auto"/>
              <w:rPr>
                <w:sz w:val="12"/>
                <w:szCs w:val="12"/>
              </w:rPr>
            </w:pPr>
            <w:r w:rsidRPr="008256DF">
              <w:rPr>
                <w:sz w:val="12"/>
                <w:szCs w:val="12"/>
              </w:rPr>
              <w:t>-280.3</w:t>
            </w:r>
          </w:p>
        </w:tc>
        <w:tc>
          <w:tcPr>
            <w:tcW w:w="598" w:type="dxa"/>
            <w:noWrap/>
            <w:hideMark/>
          </w:tcPr>
          <w:p w14:paraId="04FB28A4"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3252BC06" w14:textId="77777777" w:rsidR="008256DF" w:rsidRPr="008256DF" w:rsidRDefault="008256DF" w:rsidP="008256DF">
            <w:pPr>
              <w:spacing w:line="360" w:lineRule="auto"/>
              <w:rPr>
                <w:sz w:val="12"/>
                <w:szCs w:val="12"/>
              </w:rPr>
            </w:pPr>
            <w:r w:rsidRPr="008256DF">
              <w:rPr>
                <w:sz w:val="12"/>
                <w:szCs w:val="12"/>
              </w:rPr>
              <w:t>3352</w:t>
            </w:r>
          </w:p>
        </w:tc>
        <w:tc>
          <w:tcPr>
            <w:tcW w:w="658" w:type="dxa"/>
            <w:noWrap/>
            <w:hideMark/>
          </w:tcPr>
          <w:p w14:paraId="2B03FE9C" w14:textId="77777777" w:rsidR="008256DF" w:rsidRPr="008256DF" w:rsidRDefault="008256DF" w:rsidP="008256DF">
            <w:pPr>
              <w:spacing w:line="360" w:lineRule="auto"/>
              <w:rPr>
                <w:sz w:val="12"/>
                <w:szCs w:val="12"/>
              </w:rPr>
            </w:pPr>
            <w:r w:rsidRPr="008256DF">
              <w:rPr>
                <w:sz w:val="12"/>
                <w:szCs w:val="12"/>
              </w:rPr>
              <w:t>7.072</w:t>
            </w:r>
          </w:p>
        </w:tc>
        <w:tc>
          <w:tcPr>
            <w:tcW w:w="628" w:type="dxa"/>
            <w:noWrap/>
            <w:hideMark/>
          </w:tcPr>
          <w:p w14:paraId="534B64A3" w14:textId="77777777" w:rsidR="008256DF" w:rsidRPr="008256DF" w:rsidRDefault="008256DF" w:rsidP="008256DF">
            <w:pPr>
              <w:spacing w:line="360" w:lineRule="auto"/>
              <w:rPr>
                <w:sz w:val="12"/>
                <w:szCs w:val="12"/>
              </w:rPr>
            </w:pPr>
            <w:r w:rsidRPr="008256DF">
              <w:rPr>
                <w:sz w:val="12"/>
                <w:szCs w:val="12"/>
              </w:rPr>
              <w:t>0.09802</w:t>
            </w:r>
          </w:p>
        </w:tc>
      </w:tr>
      <w:tr w:rsidR="008256DF" w:rsidRPr="008256DF" w14:paraId="607B97A3" w14:textId="77777777" w:rsidTr="008256DF">
        <w:trPr>
          <w:trHeight w:val="288"/>
        </w:trPr>
        <w:tc>
          <w:tcPr>
            <w:tcW w:w="2845" w:type="dxa"/>
            <w:noWrap/>
            <w:hideMark/>
          </w:tcPr>
          <w:p w14:paraId="2C684B67" w14:textId="77777777" w:rsidR="008256DF" w:rsidRPr="008256DF" w:rsidRDefault="008256DF" w:rsidP="008256DF">
            <w:pPr>
              <w:spacing w:line="360" w:lineRule="auto"/>
              <w:rPr>
                <w:sz w:val="12"/>
                <w:szCs w:val="12"/>
              </w:rPr>
            </w:pPr>
            <w:r w:rsidRPr="008256DF">
              <w:rPr>
                <w:sz w:val="12"/>
                <w:szCs w:val="12"/>
              </w:rPr>
              <w:t>gemfibrozil</w:t>
            </w:r>
          </w:p>
        </w:tc>
        <w:tc>
          <w:tcPr>
            <w:tcW w:w="869" w:type="dxa"/>
            <w:noWrap/>
            <w:hideMark/>
          </w:tcPr>
          <w:p w14:paraId="38218ABB" w14:textId="77777777" w:rsidR="008256DF" w:rsidRPr="008256DF" w:rsidRDefault="008256DF" w:rsidP="008256DF">
            <w:pPr>
              <w:spacing w:line="360" w:lineRule="auto"/>
              <w:rPr>
                <w:sz w:val="12"/>
                <w:szCs w:val="12"/>
              </w:rPr>
            </w:pPr>
            <w:r w:rsidRPr="008256DF">
              <w:rPr>
                <w:sz w:val="12"/>
                <w:szCs w:val="12"/>
              </w:rPr>
              <w:t>25812-30-0</w:t>
            </w:r>
          </w:p>
        </w:tc>
        <w:tc>
          <w:tcPr>
            <w:tcW w:w="629" w:type="dxa"/>
            <w:noWrap/>
            <w:hideMark/>
          </w:tcPr>
          <w:p w14:paraId="79D3F961"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5412E916" w14:textId="77777777" w:rsidR="008256DF" w:rsidRPr="008256DF" w:rsidRDefault="008256DF" w:rsidP="008256DF">
            <w:pPr>
              <w:spacing w:line="360" w:lineRule="auto"/>
              <w:rPr>
                <w:sz w:val="12"/>
                <w:szCs w:val="12"/>
              </w:rPr>
            </w:pPr>
            <w:r w:rsidRPr="008256DF">
              <w:rPr>
                <w:sz w:val="12"/>
                <w:szCs w:val="12"/>
              </w:rPr>
              <w:t>163</w:t>
            </w:r>
          </w:p>
        </w:tc>
        <w:tc>
          <w:tcPr>
            <w:tcW w:w="842" w:type="dxa"/>
            <w:noWrap/>
            <w:hideMark/>
          </w:tcPr>
          <w:p w14:paraId="7484CBBA" w14:textId="77777777" w:rsidR="008256DF" w:rsidRPr="008256DF" w:rsidRDefault="008256DF" w:rsidP="008256DF">
            <w:pPr>
              <w:spacing w:line="360" w:lineRule="auto"/>
              <w:rPr>
                <w:sz w:val="12"/>
                <w:szCs w:val="12"/>
              </w:rPr>
            </w:pPr>
            <w:r w:rsidRPr="008256DF">
              <w:rPr>
                <w:sz w:val="12"/>
                <w:szCs w:val="12"/>
              </w:rPr>
              <w:t>-1367</w:t>
            </w:r>
          </w:p>
        </w:tc>
        <w:tc>
          <w:tcPr>
            <w:tcW w:w="843" w:type="dxa"/>
            <w:noWrap/>
            <w:hideMark/>
          </w:tcPr>
          <w:p w14:paraId="25889D80" w14:textId="77777777" w:rsidR="008256DF" w:rsidRPr="008256DF" w:rsidRDefault="008256DF" w:rsidP="008256DF">
            <w:pPr>
              <w:spacing w:line="360" w:lineRule="auto"/>
              <w:rPr>
                <w:sz w:val="12"/>
                <w:szCs w:val="12"/>
              </w:rPr>
            </w:pPr>
            <w:r w:rsidRPr="008256DF">
              <w:rPr>
                <w:sz w:val="12"/>
                <w:szCs w:val="12"/>
              </w:rPr>
              <w:t>-1393</w:t>
            </w:r>
          </w:p>
        </w:tc>
        <w:tc>
          <w:tcPr>
            <w:tcW w:w="598" w:type="dxa"/>
            <w:noWrap/>
            <w:hideMark/>
          </w:tcPr>
          <w:p w14:paraId="050F05F4"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2C641BF0" w14:textId="77777777" w:rsidR="008256DF" w:rsidRPr="008256DF" w:rsidRDefault="008256DF" w:rsidP="008256DF">
            <w:pPr>
              <w:spacing w:line="360" w:lineRule="auto"/>
              <w:rPr>
                <w:sz w:val="12"/>
                <w:szCs w:val="12"/>
              </w:rPr>
            </w:pPr>
            <w:r w:rsidRPr="008256DF">
              <w:rPr>
                <w:sz w:val="12"/>
                <w:szCs w:val="12"/>
              </w:rPr>
              <w:t>1266</w:t>
            </w:r>
          </w:p>
        </w:tc>
        <w:tc>
          <w:tcPr>
            <w:tcW w:w="658" w:type="dxa"/>
            <w:noWrap/>
            <w:hideMark/>
          </w:tcPr>
          <w:p w14:paraId="179085CE" w14:textId="77777777" w:rsidR="008256DF" w:rsidRPr="008256DF" w:rsidRDefault="008256DF" w:rsidP="008256DF">
            <w:pPr>
              <w:spacing w:line="360" w:lineRule="auto"/>
              <w:rPr>
                <w:sz w:val="12"/>
                <w:szCs w:val="12"/>
              </w:rPr>
            </w:pPr>
            <w:r w:rsidRPr="008256DF">
              <w:rPr>
                <w:sz w:val="12"/>
                <w:szCs w:val="12"/>
              </w:rPr>
              <w:t>0.2384</w:t>
            </w:r>
          </w:p>
        </w:tc>
        <w:tc>
          <w:tcPr>
            <w:tcW w:w="628" w:type="dxa"/>
            <w:noWrap/>
            <w:hideMark/>
          </w:tcPr>
          <w:p w14:paraId="1E69EB7B" w14:textId="77777777" w:rsidR="008256DF" w:rsidRPr="008256DF" w:rsidRDefault="008256DF" w:rsidP="008256DF">
            <w:pPr>
              <w:spacing w:line="360" w:lineRule="auto"/>
              <w:rPr>
                <w:sz w:val="12"/>
                <w:szCs w:val="12"/>
              </w:rPr>
            </w:pPr>
            <w:r w:rsidRPr="008256DF">
              <w:rPr>
                <w:sz w:val="12"/>
                <w:szCs w:val="12"/>
              </w:rPr>
              <w:t>2.907</w:t>
            </w:r>
          </w:p>
        </w:tc>
      </w:tr>
      <w:tr w:rsidR="008256DF" w:rsidRPr="008256DF" w14:paraId="258CAEAA" w14:textId="77777777" w:rsidTr="008256DF">
        <w:trPr>
          <w:trHeight w:val="288"/>
        </w:trPr>
        <w:tc>
          <w:tcPr>
            <w:tcW w:w="2845" w:type="dxa"/>
            <w:noWrap/>
            <w:hideMark/>
          </w:tcPr>
          <w:p w14:paraId="00752CC6" w14:textId="77777777" w:rsidR="008256DF" w:rsidRPr="008256DF" w:rsidRDefault="008256DF" w:rsidP="008256DF">
            <w:pPr>
              <w:spacing w:line="360" w:lineRule="auto"/>
              <w:rPr>
                <w:sz w:val="12"/>
                <w:szCs w:val="12"/>
              </w:rPr>
            </w:pPr>
            <w:r w:rsidRPr="008256DF">
              <w:rPr>
                <w:sz w:val="12"/>
                <w:szCs w:val="12"/>
              </w:rPr>
              <w:t>glyoxylic acid monohydrate</w:t>
            </w:r>
          </w:p>
        </w:tc>
        <w:tc>
          <w:tcPr>
            <w:tcW w:w="869" w:type="dxa"/>
            <w:noWrap/>
            <w:hideMark/>
          </w:tcPr>
          <w:p w14:paraId="2A435244" w14:textId="77777777" w:rsidR="008256DF" w:rsidRPr="008256DF" w:rsidRDefault="008256DF" w:rsidP="008256DF">
            <w:pPr>
              <w:spacing w:line="360" w:lineRule="auto"/>
              <w:rPr>
                <w:sz w:val="12"/>
                <w:szCs w:val="12"/>
              </w:rPr>
            </w:pPr>
            <w:r w:rsidRPr="008256DF">
              <w:rPr>
                <w:sz w:val="12"/>
                <w:szCs w:val="12"/>
              </w:rPr>
              <w:t>563-96-2</w:t>
            </w:r>
          </w:p>
        </w:tc>
        <w:tc>
          <w:tcPr>
            <w:tcW w:w="629" w:type="dxa"/>
            <w:noWrap/>
            <w:hideMark/>
          </w:tcPr>
          <w:p w14:paraId="73B7C63B"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6C3CAE5E" w14:textId="77777777" w:rsidR="008256DF" w:rsidRPr="008256DF" w:rsidRDefault="008256DF" w:rsidP="008256DF">
            <w:pPr>
              <w:spacing w:line="360" w:lineRule="auto"/>
              <w:rPr>
                <w:sz w:val="12"/>
                <w:szCs w:val="12"/>
              </w:rPr>
            </w:pPr>
            <w:r w:rsidRPr="008256DF">
              <w:rPr>
                <w:sz w:val="12"/>
                <w:szCs w:val="12"/>
              </w:rPr>
              <w:t>156</w:t>
            </w:r>
          </w:p>
        </w:tc>
        <w:tc>
          <w:tcPr>
            <w:tcW w:w="842" w:type="dxa"/>
            <w:noWrap/>
            <w:hideMark/>
          </w:tcPr>
          <w:p w14:paraId="6EFA4827" w14:textId="77777777" w:rsidR="008256DF" w:rsidRPr="008256DF" w:rsidRDefault="008256DF" w:rsidP="008256DF">
            <w:pPr>
              <w:spacing w:line="360" w:lineRule="auto"/>
              <w:rPr>
                <w:sz w:val="12"/>
                <w:szCs w:val="12"/>
              </w:rPr>
            </w:pPr>
            <w:r w:rsidRPr="008256DF">
              <w:rPr>
                <w:sz w:val="12"/>
                <w:szCs w:val="12"/>
              </w:rPr>
              <w:t>-325.9</w:t>
            </w:r>
          </w:p>
        </w:tc>
        <w:tc>
          <w:tcPr>
            <w:tcW w:w="843" w:type="dxa"/>
            <w:noWrap/>
            <w:hideMark/>
          </w:tcPr>
          <w:p w14:paraId="12AEF1B0" w14:textId="77777777" w:rsidR="008256DF" w:rsidRPr="008256DF" w:rsidRDefault="008256DF" w:rsidP="008256DF">
            <w:pPr>
              <w:spacing w:line="360" w:lineRule="auto"/>
              <w:rPr>
                <w:sz w:val="12"/>
                <w:szCs w:val="12"/>
              </w:rPr>
            </w:pPr>
            <w:r w:rsidRPr="008256DF">
              <w:rPr>
                <w:sz w:val="12"/>
                <w:szCs w:val="12"/>
              </w:rPr>
              <w:t>-368.1</w:t>
            </w:r>
          </w:p>
        </w:tc>
        <w:tc>
          <w:tcPr>
            <w:tcW w:w="598" w:type="dxa"/>
            <w:noWrap/>
            <w:hideMark/>
          </w:tcPr>
          <w:p w14:paraId="5C7AA79B"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687CC7C3" w14:textId="77777777" w:rsidR="008256DF" w:rsidRPr="008256DF" w:rsidRDefault="008256DF" w:rsidP="008256DF">
            <w:pPr>
              <w:spacing w:line="360" w:lineRule="auto"/>
              <w:rPr>
                <w:sz w:val="12"/>
                <w:szCs w:val="12"/>
              </w:rPr>
            </w:pPr>
            <w:r w:rsidRPr="008256DF">
              <w:rPr>
                <w:sz w:val="12"/>
                <w:szCs w:val="12"/>
              </w:rPr>
              <w:t>898.4</w:t>
            </w:r>
          </w:p>
        </w:tc>
        <w:tc>
          <w:tcPr>
            <w:tcW w:w="658" w:type="dxa"/>
            <w:noWrap/>
            <w:hideMark/>
          </w:tcPr>
          <w:p w14:paraId="1608779B" w14:textId="77777777" w:rsidR="008256DF" w:rsidRPr="008256DF" w:rsidRDefault="008256DF" w:rsidP="008256DF">
            <w:pPr>
              <w:spacing w:line="360" w:lineRule="auto"/>
              <w:rPr>
                <w:sz w:val="12"/>
                <w:szCs w:val="12"/>
              </w:rPr>
            </w:pPr>
            <w:r w:rsidRPr="008256DF">
              <w:rPr>
                <w:sz w:val="12"/>
                <w:szCs w:val="12"/>
              </w:rPr>
              <w:t>13.42</w:t>
            </w:r>
          </w:p>
        </w:tc>
        <w:tc>
          <w:tcPr>
            <w:tcW w:w="628" w:type="dxa"/>
            <w:noWrap/>
            <w:hideMark/>
          </w:tcPr>
          <w:p w14:paraId="5DE14122" w14:textId="77777777" w:rsidR="008256DF" w:rsidRPr="008256DF" w:rsidRDefault="008256DF" w:rsidP="008256DF">
            <w:pPr>
              <w:spacing w:line="360" w:lineRule="auto"/>
              <w:rPr>
                <w:sz w:val="12"/>
                <w:szCs w:val="12"/>
              </w:rPr>
            </w:pPr>
            <w:r w:rsidRPr="008256DF">
              <w:rPr>
                <w:sz w:val="12"/>
                <w:szCs w:val="12"/>
              </w:rPr>
              <w:t>0.05164</w:t>
            </w:r>
          </w:p>
        </w:tc>
      </w:tr>
      <w:tr w:rsidR="008256DF" w:rsidRPr="008256DF" w14:paraId="040D81B0" w14:textId="77777777" w:rsidTr="008256DF">
        <w:trPr>
          <w:trHeight w:val="288"/>
        </w:trPr>
        <w:tc>
          <w:tcPr>
            <w:tcW w:w="2845" w:type="dxa"/>
            <w:noWrap/>
            <w:hideMark/>
          </w:tcPr>
          <w:p w14:paraId="21156628" w14:textId="77777777" w:rsidR="008256DF" w:rsidRPr="008256DF" w:rsidRDefault="008256DF" w:rsidP="008256DF">
            <w:pPr>
              <w:spacing w:line="360" w:lineRule="auto"/>
              <w:rPr>
                <w:sz w:val="12"/>
                <w:szCs w:val="12"/>
              </w:rPr>
            </w:pPr>
            <w:r w:rsidRPr="008256DF">
              <w:rPr>
                <w:sz w:val="12"/>
                <w:szCs w:val="12"/>
              </w:rPr>
              <w:t>hexachlorobenzene</w:t>
            </w:r>
          </w:p>
        </w:tc>
        <w:tc>
          <w:tcPr>
            <w:tcW w:w="869" w:type="dxa"/>
            <w:noWrap/>
            <w:hideMark/>
          </w:tcPr>
          <w:p w14:paraId="4CFCE16D" w14:textId="77777777" w:rsidR="008256DF" w:rsidRPr="008256DF" w:rsidRDefault="008256DF" w:rsidP="008256DF">
            <w:pPr>
              <w:spacing w:line="360" w:lineRule="auto"/>
              <w:rPr>
                <w:sz w:val="12"/>
                <w:szCs w:val="12"/>
              </w:rPr>
            </w:pPr>
            <w:r w:rsidRPr="008256DF">
              <w:rPr>
                <w:sz w:val="12"/>
                <w:szCs w:val="12"/>
              </w:rPr>
              <w:t>118-74-1</w:t>
            </w:r>
          </w:p>
        </w:tc>
        <w:tc>
          <w:tcPr>
            <w:tcW w:w="629" w:type="dxa"/>
            <w:noWrap/>
            <w:hideMark/>
          </w:tcPr>
          <w:p w14:paraId="1C60E4B9"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4C3343AE" w14:textId="77777777" w:rsidR="008256DF" w:rsidRPr="008256DF" w:rsidRDefault="008256DF" w:rsidP="008256DF">
            <w:pPr>
              <w:spacing w:line="360" w:lineRule="auto"/>
              <w:rPr>
                <w:sz w:val="12"/>
                <w:szCs w:val="12"/>
              </w:rPr>
            </w:pPr>
            <w:r w:rsidRPr="008256DF">
              <w:rPr>
                <w:sz w:val="12"/>
                <w:szCs w:val="12"/>
              </w:rPr>
              <w:t>180</w:t>
            </w:r>
          </w:p>
        </w:tc>
        <w:tc>
          <w:tcPr>
            <w:tcW w:w="842" w:type="dxa"/>
            <w:noWrap/>
            <w:hideMark/>
          </w:tcPr>
          <w:p w14:paraId="65B84612" w14:textId="77777777" w:rsidR="008256DF" w:rsidRPr="008256DF" w:rsidRDefault="008256DF" w:rsidP="008256DF">
            <w:pPr>
              <w:spacing w:line="360" w:lineRule="auto"/>
              <w:rPr>
                <w:sz w:val="12"/>
                <w:szCs w:val="12"/>
              </w:rPr>
            </w:pPr>
            <w:r w:rsidRPr="008256DF">
              <w:rPr>
                <w:sz w:val="12"/>
                <w:szCs w:val="12"/>
              </w:rPr>
              <w:t>-8917</w:t>
            </w:r>
          </w:p>
        </w:tc>
        <w:tc>
          <w:tcPr>
            <w:tcW w:w="843" w:type="dxa"/>
            <w:noWrap/>
            <w:hideMark/>
          </w:tcPr>
          <w:p w14:paraId="696514E7" w14:textId="77777777" w:rsidR="008256DF" w:rsidRPr="008256DF" w:rsidRDefault="008256DF" w:rsidP="008256DF">
            <w:pPr>
              <w:spacing w:line="360" w:lineRule="auto"/>
              <w:rPr>
                <w:sz w:val="12"/>
                <w:szCs w:val="12"/>
              </w:rPr>
            </w:pPr>
            <w:r w:rsidRPr="008256DF">
              <w:rPr>
                <w:sz w:val="12"/>
                <w:szCs w:val="12"/>
              </w:rPr>
              <w:t>-3018</w:t>
            </w:r>
          </w:p>
        </w:tc>
        <w:tc>
          <w:tcPr>
            <w:tcW w:w="598" w:type="dxa"/>
            <w:noWrap/>
            <w:hideMark/>
          </w:tcPr>
          <w:p w14:paraId="65DFBF20"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53B42D54" w14:textId="77777777" w:rsidR="008256DF" w:rsidRPr="008256DF" w:rsidRDefault="008256DF" w:rsidP="008256DF">
            <w:pPr>
              <w:spacing w:line="360" w:lineRule="auto"/>
              <w:rPr>
                <w:sz w:val="12"/>
                <w:szCs w:val="12"/>
              </w:rPr>
            </w:pPr>
            <w:r w:rsidRPr="008256DF">
              <w:rPr>
                <w:sz w:val="12"/>
                <w:szCs w:val="12"/>
              </w:rPr>
              <w:t>4790</w:t>
            </w:r>
          </w:p>
        </w:tc>
        <w:tc>
          <w:tcPr>
            <w:tcW w:w="658" w:type="dxa"/>
            <w:noWrap/>
            <w:hideMark/>
          </w:tcPr>
          <w:p w14:paraId="423BCF46" w14:textId="77777777" w:rsidR="008256DF" w:rsidRPr="008256DF" w:rsidRDefault="008256DF" w:rsidP="008256DF">
            <w:pPr>
              <w:spacing w:line="360" w:lineRule="auto"/>
              <w:rPr>
                <w:sz w:val="12"/>
                <w:szCs w:val="12"/>
              </w:rPr>
            </w:pPr>
            <w:r w:rsidRPr="008256DF">
              <w:rPr>
                <w:sz w:val="12"/>
                <w:szCs w:val="12"/>
              </w:rPr>
              <w:t>0.000306</w:t>
            </w:r>
          </w:p>
        </w:tc>
        <w:tc>
          <w:tcPr>
            <w:tcW w:w="628" w:type="dxa"/>
            <w:noWrap/>
            <w:hideMark/>
          </w:tcPr>
          <w:p w14:paraId="0B8B8F84" w14:textId="77777777" w:rsidR="008256DF" w:rsidRPr="008256DF" w:rsidRDefault="008256DF" w:rsidP="008256DF">
            <w:pPr>
              <w:spacing w:line="360" w:lineRule="auto"/>
              <w:rPr>
                <w:sz w:val="12"/>
                <w:szCs w:val="12"/>
              </w:rPr>
            </w:pPr>
            <w:r w:rsidRPr="008256DF">
              <w:rPr>
                <w:sz w:val="12"/>
                <w:szCs w:val="12"/>
              </w:rPr>
              <w:t>2265</w:t>
            </w:r>
          </w:p>
        </w:tc>
      </w:tr>
      <w:tr w:rsidR="008256DF" w:rsidRPr="008256DF" w14:paraId="14A4D5A9" w14:textId="77777777" w:rsidTr="008256DF">
        <w:trPr>
          <w:trHeight w:val="288"/>
        </w:trPr>
        <w:tc>
          <w:tcPr>
            <w:tcW w:w="2845" w:type="dxa"/>
            <w:noWrap/>
            <w:hideMark/>
          </w:tcPr>
          <w:p w14:paraId="15350266" w14:textId="77777777" w:rsidR="008256DF" w:rsidRPr="008256DF" w:rsidRDefault="008256DF" w:rsidP="008256DF">
            <w:pPr>
              <w:spacing w:line="360" w:lineRule="auto"/>
              <w:rPr>
                <w:sz w:val="12"/>
                <w:szCs w:val="12"/>
              </w:rPr>
            </w:pPr>
            <w:r w:rsidRPr="008256DF">
              <w:rPr>
                <w:sz w:val="12"/>
                <w:szCs w:val="12"/>
              </w:rPr>
              <w:t>hexobarbital</w:t>
            </w:r>
          </w:p>
        </w:tc>
        <w:tc>
          <w:tcPr>
            <w:tcW w:w="869" w:type="dxa"/>
            <w:noWrap/>
            <w:hideMark/>
          </w:tcPr>
          <w:p w14:paraId="2DA9C525" w14:textId="77777777" w:rsidR="008256DF" w:rsidRPr="008256DF" w:rsidRDefault="008256DF" w:rsidP="008256DF">
            <w:pPr>
              <w:spacing w:line="360" w:lineRule="auto"/>
              <w:rPr>
                <w:sz w:val="12"/>
                <w:szCs w:val="12"/>
              </w:rPr>
            </w:pPr>
            <w:r w:rsidRPr="008256DF">
              <w:rPr>
                <w:sz w:val="12"/>
                <w:szCs w:val="12"/>
              </w:rPr>
              <w:t>15307-86-5</w:t>
            </w:r>
          </w:p>
        </w:tc>
        <w:tc>
          <w:tcPr>
            <w:tcW w:w="629" w:type="dxa"/>
            <w:noWrap/>
            <w:hideMark/>
          </w:tcPr>
          <w:p w14:paraId="64FCD7DC"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52F1EE55" w14:textId="77777777" w:rsidR="008256DF" w:rsidRPr="008256DF" w:rsidRDefault="008256DF" w:rsidP="008256DF">
            <w:pPr>
              <w:spacing w:line="360" w:lineRule="auto"/>
              <w:rPr>
                <w:sz w:val="12"/>
                <w:szCs w:val="12"/>
              </w:rPr>
            </w:pPr>
            <w:r w:rsidRPr="008256DF">
              <w:rPr>
                <w:sz w:val="12"/>
                <w:szCs w:val="12"/>
              </w:rPr>
              <w:t>206, 209</w:t>
            </w:r>
          </w:p>
        </w:tc>
        <w:tc>
          <w:tcPr>
            <w:tcW w:w="842" w:type="dxa"/>
            <w:noWrap/>
            <w:hideMark/>
          </w:tcPr>
          <w:p w14:paraId="265123CC" w14:textId="77777777" w:rsidR="008256DF" w:rsidRPr="008256DF" w:rsidRDefault="008256DF" w:rsidP="008256DF">
            <w:pPr>
              <w:spacing w:line="360" w:lineRule="auto"/>
              <w:rPr>
                <w:sz w:val="12"/>
                <w:szCs w:val="12"/>
              </w:rPr>
            </w:pPr>
            <w:r w:rsidRPr="008256DF">
              <w:rPr>
                <w:sz w:val="12"/>
                <w:szCs w:val="12"/>
              </w:rPr>
              <w:t>NA</w:t>
            </w:r>
          </w:p>
        </w:tc>
        <w:tc>
          <w:tcPr>
            <w:tcW w:w="843" w:type="dxa"/>
            <w:noWrap/>
            <w:hideMark/>
          </w:tcPr>
          <w:p w14:paraId="11D718B0" w14:textId="77777777" w:rsidR="008256DF" w:rsidRPr="008256DF" w:rsidRDefault="008256DF" w:rsidP="008256DF">
            <w:pPr>
              <w:spacing w:line="360" w:lineRule="auto"/>
              <w:rPr>
                <w:sz w:val="12"/>
                <w:szCs w:val="12"/>
              </w:rPr>
            </w:pPr>
            <w:r w:rsidRPr="008256DF">
              <w:rPr>
                <w:sz w:val="12"/>
                <w:szCs w:val="12"/>
              </w:rPr>
              <w:t>-189.5</w:t>
            </w:r>
          </w:p>
        </w:tc>
        <w:tc>
          <w:tcPr>
            <w:tcW w:w="598" w:type="dxa"/>
            <w:noWrap/>
            <w:hideMark/>
          </w:tcPr>
          <w:p w14:paraId="03DAC7AC"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7B2AB9A5" w14:textId="77777777" w:rsidR="008256DF" w:rsidRPr="008256DF" w:rsidRDefault="008256DF" w:rsidP="008256DF">
            <w:pPr>
              <w:spacing w:line="360" w:lineRule="auto"/>
              <w:rPr>
                <w:sz w:val="12"/>
                <w:szCs w:val="12"/>
              </w:rPr>
            </w:pPr>
            <w:r w:rsidRPr="008256DF">
              <w:rPr>
                <w:sz w:val="12"/>
                <w:szCs w:val="12"/>
              </w:rPr>
              <w:t>2152</w:t>
            </w:r>
          </w:p>
        </w:tc>
        <w:tc>
          <w:tcPr>
            <w:tcW w:w="658" w:type="dxa"/>
            <w:noWrap/>
            <w:hideMark/>
          </w:tcPr>
          <w:p w14:paraId="3120D692" w14:textId="77777777" w:rsidR="008256DF" w:rsidRPr="008256DF" w:rsidRDefault="008256DF" w:rsidP="008256DF">
            <w:pPr>
              <w:spacing w:line="360" w:lineRule="auto"/>
              <w:rPr>
                <w:sz w:val="12"/>
                <w:szCs w:val="12"/>
              </w:rPr>
            </w:pPr>
            <w:r w:rsidRPr="008256DF">
              <w:rPr>
                <w:sz w:val="12"/>
                <w:szCs w:val="12"/>
              </w:rPr>
              <w:t>0.3759</w:t>
            </w:r>
          </w:p>
        </w:tc>
        <w:tc>
          <w:tcPr>
            <w:tcW w:w="628" w:type="dxa"/>
            <w:noWrap/>
            <w:hideMark/>
          </w:tcPr>
          <w:p w14:paraId="53D45A9B" w14:textId="77777777" w:rsidR="008256DF" w:rsidRPr="008256DF" w:rsidRDefault="008256DF" w:rsidP="008256DF">
            <w:pPr>
              <w:spacing w:line="360" w:lineRule="auto"/>
              <w:rPr>
                <w:sz w:val="12"/>
                <w:szCs w:val="12"/>
              </w:rPr>
            </w:pPr>
            <w:r w:rsidRPr="008256DF">
              <w:rPr>
                <w:sz w:val="12"/>
                <w:szCs w:val="12"/>
              </w:rPr>
              <w:t>1.844</w:t>
            </w:r>
          </w:p>
        </w:tc>
      </w:tr>
      <w:tr w:rsidR="008256DF" w:rsidRPr="008256DF" w14:paraId="36421684" w14:textId="77777777" w:rsidTr="008256DF">
        <w:trPr>
          <w:trHeight w:val="288"/>
        </w:trPr>
        <w:tc>
          <w:tcPr>
            <w:tcW w:w="2845" w:type="dxa"/>
            <w:noWrap/>
            <w:hideMark/>
          </w:tcPr>
          <w:p w14:paraId="12A576B6" w14:textId="77777777" w:rsidR="008256DF" w:rsidRPr="008256DF" w:rsidRDefault="008256DF" w:rsidP="008256DF">
            <w:pPr>
              <w:spacing w:line="360" w:lineRule="auto"/>
              <w:rPr>
                <w:sz w:val="12"/>
                <w:szCs w:val="12"/>
              </w:rPr>
            </w:pPr>
            <w:r w:rsidRPr="008256DF">
              <w:rPr>
                <w:sz w:val="12"/>
                <w:szCs w:val="12"/>
              </w:rPr>
              <w:t>ibuprofen</w:t>
            </w:r>
          </w:p>
        </w:tc>
        <w:tc>
          <w:tcPr>
            <w:tcW w:w="869" w:type="dxa"/>
            <w:noWrap/>
            <w:hideMark/>
          </w:tcPr>
          <w:p w14:paraId="70C7CE13" w14:textId="77777777" w:rsidR="008256DF" w:rsidRPr="008256DF" w:rsidRDefault="008256DF" w:rsidP="008256DF">
            <w:pPr>
              <w:spacing w:line="360" w:lineRule="auto"/>
              <w:rPr>
                <w:sz w:val="12"/>
                <w:szCs w:val="12"/>
              </w:rPr>
            </w:pPr>
            <w:r w:rsidRPr="008256DF">
              <w:rPr>
                <w:sz w:val="12"/>
                <w:szCs w:val="12"/>
              </w:rPr>
              <w:t>15687-27-1</w:t>
            </w:r>
          </w:p>
        </w:tc>
        <w:tc>
          <w:tcPr>
            <w:tcW w:w="629" w:type="dxa"/>
            <w:noWrap/>
            <w:hideMark/>
          </w:tcPr>
          <w:p w14:paraId="3C39A451"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0A61832F" w14:textId="77777777" w:rsidR="008256DF" w:rsidRPr="008256DF" w:rsidRDefault="008256DF" w:rsidP="008256DF">
            <w:pPr>
              <w:spacing w:line="360" w:lineRule="auto"/>
              <w:rPr>
                <w:sz w:val="12"/>
                <w:szCs w:val="12"/>
              </w:rPr>
            </w:pPr>
            <w:r w:rsidRPr="008256DF">
              <w:rPr>
                <w:sz w:val="12"/>
                <w:szCs w:val="12"/>
              </w:rPr>
              <w:t>210</w:t>
            </w:r>
          </w:p>
        </w:tc>
        <w:tc>
          <w:tcPr>
            <w:tcW w:w="842" w:type="dxa"/>
            <w:noWrap/>
            <w:hideMark/>
          </w:tcPr>
          <w:p w14:paraId="59F247B0" w14:textId="77777777" w:rsidR="008256DF" w:rsidRPr="008256DF" w:rsidRDefault="008256DF" w:rsidP="008256DF">
            <w:pPr>
              <w:spacing w:line="360" w:lineRule="auto"/>
              <w:rPr>
                <w:sz w:val="12"/>
                <w:szCs w:val="12"/>
              </w:rPr>
            </w:pPr>
            <w:r w:rsidRPr="008256DF">
              <w:rPr>
                <w:sz w:val="12"/>
                <w:szCs w:val="12"/>
              </w:rPr>
              <w:t>-185.5</w:t>
            </w:r>
          </w:p>
        </w:tc>
        <w:tc>
          <w:tcPr>
            <w:tcW w:w="843" w:type="dxa"/>
            <w:noWrap/>
            <w:hideMark/>
          </w:tcPr>
          <w:p w14:paraId="3EB50BD2" w14:textId="77777777" w:rsidR="008256DF" w:rsidRPr="008256DF" w:rsidRDefault="008256DF" w:rsidP="008256DF">
            <w:pPr>
              <w:spacing w:line="360" w:lineRule="auto"/>
              <w:rPr>
                <w:sz w:val="12"/>
                <w:szCs w:val="12"/>
              </w:rPr>
            </w:pPr>
            <w:r w:rsidRPr="008256DF">
              <w:rPr>
                <w:sz w:val="12"/>
                <w:szCs w:val="12"/>
              </w:rPr>
              <w:t>-211.9</w:t>
            </w:r>
          </w:p>
        </w:tc>
        <w:tc>
          <w:tcPr>
            <w:tcW w:w="598" w:type="dxa"/>
            <w:noWrap/>
            <w:hideMark/>
          </w:tcPr>
          <w:p w14:paraId="42934BCF"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27D019D8" w14:textId="77777777" w:rsidR="008256DF" w:rsidRPr="008256DF" w:rsidRDefault="008256DF" w:rsidP="008256DF">
            <w:pPr>
              <w:spacing w:line="360" w:lineRule="auto"/>
              <w:rPr>
                <w:sz w:val="12"/>
                <w:szCs w:val="12"/>
              </w:rPr>
            </w:pPr>
            <w:r w:rsidRPr="008256DF">
              <w:rPr>
                <w:sz w:val="12"/>
                <w:szCs w:val="12"/>
              </w:rPr>
              <w:t>687</w:t>
            </w:r>
          </w:p>
        </w:tc>
        <w:tc>
          <w:tcPr>
            <w:tcW w:w="658" w:type="dxa"/>
            <w:noWrap/>
            <w:hideMark/>
          </w:tcPr>
          <w:p w14:paraId="757C3E8B" w14:textId="77777777" w:rsidR="008256DF" w:rsidRPr="008256DF" w:rsidRDefault="008256DF" w:rsidP="008256DF">
            <w:pPr>
              <w:spacing w:line="360" w:lineRule="auto"/>
              <w:rPr>
                <w:sz w:val="12"/>
                <w:szCs w:val="12"/>
              </w:rPr>
            </w:pPr>
            <w:r w:rsidRPr="008256DF">
              <w:rPr>
                <w:sz w:val="12"/>
                <w:szCs w:val="12"/>
              </w:rPr>
              <w:t>0.8539</w:t>
            </w:r>
          </w:p>
        </w:tc>
        <w:tc>
          <w:tcPr>
            <w:tcW w:w="628" w:type="dxa"/>
            <w:noWrap/>
            <w:hideMark/>
          </w:tcPr>
          <w:p w14:paraId="3A785AD9" w14:textId="77777777" w:rsidR="008256DF" w:rsidRPr="008256DF" w:rsidRDefault="008256DF" w:rsidP="008256DF">
            <w:pPr>
              <w:spacing w:line="360" w:lineRule="auto"/>
              <w:rPr>
                <w:sz w:val="12"/>
                <w:szCs w:val="12"/>
              </w:rPr>
            </w:pPr>
            <w:r w:rsidRPr="008256DF">
              <w:rPr>
                <w:sz w:val="12"/>
                <w:szCs w:val="12"/>
              </w:rPr>
              <w:t>0.8118</w:t>
            </w:r>
          </w:p>
        </w:tc>
      </w:tr>
      <w:tr w:rsidR="008256DF" w:rsidRPr="008256DF" w14:paraId="7699F0D8" w14:textId="77777777" w:rsidTr="008256DF">
        <w:trPr>
          <w:trHeight w:val="288"/>
        </w:trPr>
        <w:tc>
          <w:tcPr>
            <w:tcW w:w="2845" w:type="dxa"/>
            <w:noWrap/>
            <w:hideMark/>
          </w:tcPr>
          <w:p w14:paraId="20669E12" w14:textId="77777777" w:rsidR="008256DF" w:rsidRPr="008256DF" w:rsidRDefault="008256DF" w:rsidP="008256DF">
            <w:pPr>
              <w:spacing w:line="360" w:lineRule="auto"/>
              <w:rPr>
                <w:sz w:val="12"/>
                <w:szCs w:val="12"/>
              </w:rPr>
            </w:pPr>
            <w:r w:rsidRPr="008256DF">
              <w:rPr>
                <w:sz w:val="12"/>
                <w:szCs w:val="12"/>
              </w:rPr>
              <w:t>imazalil</w:t>
            </w:r>
          </w:p>
        </w:tc>
        <w:tc>
          <w:tcPr>
            <w:tcW w:w="869" w:type="dxa"/>
            <w:noWrap/>
            <w:hideMark/>
          </w:tcPr>
          <w:p w14:paraId="1BCAE365" w14:textId="77777777" w:rsidR="008256DF" w:rsidRPr="008256DF" w:rsidRDefault="008256DF" w:rsidP="008256DF">
            <w:pPr>
              <w:spacing w:line="360" w:lineRule="auto"/>
              <w:rPr>
                <w:sz w:val="12"/>
                <w:szCs w:val="12"/>
              </w:rPr>
            </w:pPr>
            <w:r w:rsidRPr="008256DF">
              <w:rPr>
                <w:sz w:val="12"/>
                <w:szCs w:val="12"/>
              </w:rPr>
              <w:t>35554-44-0</w:t>
            </w:r>
          </w:p>
        </w:tc>
        <w:tc>
          <w:tcPr>
            <w:tcW w:w="629" w:type="dxa"/>
            <w:noWrap/>
            <w:hideMark/>
          </w:tcPr>
          <w:p w14:paraId="51825EC6"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117ABDE8" w14:textId="77777777" w:rsidR="008256DF" w:rsidRPr="008256DF" w:rsidRDefault="008256DF" w:rsidP="008256DF">
            <w:pPr>
              <w:spacing w:line="360" w:lineRule="auto"/>
              <w:rPr>
                <w:sz w:val="12"/>
                <w:szCs w:val="12"/>
              </w:rPr>
            </w:pPr>
            <w:r w:rsidRPr="008256DF">
              <w:rPr>
                <w:sz w:val="12"/>
                <w:szCs w:val="12"/>
              </w:rPr>
              <w:t>192</w:t>
            </w:r>
          </w:p>
        </w:tc>
        <w:tc>
          <w:tcPr>
            <w:tcW w:w="842" w:type="dxa"/>
            <w:noWrap/>
            <w:hideMark/>
          </w:tcPr>
          <w:p w14:paraId="2CD416F1" w14:textId="77777777" w:rsidR="008256DF" w:rsidRPr="008256DF" w:rsidRDefault="008256DF" w:rsidP="008256DF">
            <w:pPr>
              <w:spacing w:line="360" w:lineRule="auto"/>
              <w:rPr>
                <w:sz w:val="12"/>
                <w:szCs w:val="12"/>
              </w:rPr>
            </w:pPr>
            <w:r w:rsidRPr="008256DF">
              <w:rPr>
                <w:sz w:val="12"/>
                <w:szCs w:val="12"/>
              </w:rPr>
              <w:t>-405.6</w:t>
            </w:r>
          </w:p>
        </w:tc>
        <w:tc>
          <w:tcPr>
            <w:tcW w:w="843" w:type="dxa"/>
            <w:noWrap/>
            <w:hideMark/>
          </w:tcPr>
          <w:p w14:paraId="5F80F517" w14:textId="77777777" w:rsidR="008256DF" w:rsidRPr="008256DF" w:rsidRDefault="008256DF" w:rsidP="008256DF">
            <w:pPr>
              <w:spacing w:line="360" w:lineRule="auto"/>
              <w:rPr>
                <w:sz w:val="12"/>
                <w:szCs w:val="12"/>
              </w:rPr>
            </w:pPr>
            <w:r w:rsidRPr="008256DF">
              <w:rPr>
                <w:sz w:val="12"/>
                <w:szCs w:val="12"/>
              </w:rPr>
              <w:t>-436.5</w:t>
            </w:r>
          </w:p>
        </w:tc>
        <w:tc>
          <w:tcPr>
            <w:tcW w:w="598" w:type="dxa"/>
            <w:noWrap/>
            <w:hideMark/>
          </w:tcPr>
          <w:p w14:paraId="71474F84"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57C264D3" w14:textId="77777777" w:rsidR="008256DF" w:rsidRPr="008256DF" w:rsidRDefault="008256DF" w:rsidP="008256DF">
            <w:pPr>
              <w:spacing w:line="360" w:lineRule="auto"/>
              <w:rPr>
                <w:sz w:val="12"/>
                <w:szCs w:val="12"/>
              </w:rPr>
            </w:pPr>
            <w:r w:rsidRPr="008256DF">
              <w:rPr>
                <w:sz w:val="12"/>
                <w:szCs w:val="12"/>
              </w:rPr>
              <w:t>16370</w:t>
            </w:r>
          </w:p>
        </w:tc>
        <w:tc>
          <w:tcPr>
            <w:tcW w:w="658" w:type="dxa"/>
            <w:noWrap/>
            <w:hideMark/>
          </w:tcPr>
          <w:p w14:paraId="57A2E5D1" w14:textId="77777777" w:rsidR="008256DF" w:rsidRPr="008256DF" w:rsidRDefault="008256DF" w:rsidP="008256DF">
            <w:pPr>
              <w:spacing w:line="360" w:lineRule="auto"/>
              <w:rPr>
                <w:sz w:val="12"/>
                <w:szCs w:val="12"/>
              </w:rPr>
            </w:pPr>
            <w:r w:rsidRPr="008256DF">
              <w:rPr>
                <w:sz w:val="12"/>
                <w:szCs w:val="12"/>
              </w:rPr>
              <w:t>3.427</w:t>
            </w:r>
          </w:p>
        </w:tc>
        <w:tc>
          <w:tcPr>
            <w:tcW w:w="628" w:type="dxa"/>
            <w:noWrap/>
            <w:hideMark/>
          </w:tcPr>
          <w:p w14:paraId="1F5763BC" w14:textId="77777777" w:rsidR="008256DF" w:rsidRPr="008256DF" w:rsidRDefault="008256DF" w:rsidP="008256DF">
            <w:pPr>
              <w:spacing w:line="360" w:lineRule="auto"/>
              <w:rPr>
                <w:sz w:val="12"/>
                <w:szCs w:val="12"/>
              </w:rPr>
            </w:pPr>
            <w:r w:rsidRPr="008256DF">
              <w:rPr>
                <w:sz w:val="12"/>
                <w:szCs w:val="12"/>
              </w:rPr>
              <w:t>0.2023</w:t>
            </w:r>
          </w:p>
        </w:tc>
      </w:tr>
      <w:tr w:rsidR="008256DF" w:rsidRPr="008256DF" w14:paraId="3668F3BC" w14:textId="77777777" w:rsidTr="008256DF">
        <w:trPr>
          <w:trHeight w:val="288"/>
        </w:trPr>
        <w:tc>
          <w:tcPr>
            <w:tcW w:w="2845" w:type="dxa"/>
            <w:noWrap/>
            <w:hideMark/>
          </w:tcPr>
          <w:p w14:paraId="0AB98E9A" w14:textId="77777777" w:rsidR="008256DF" w:rsidRPr="008256DF" w:rsidRDefault="008256DF" w:rsidP="008256DF">
            <w:pPr>
              <w:spacing w:line="360" w:lineRule="auto"/>
              <w:rPr>
                <w:sz w:val="12"/>
                <w:szCs w:val="12"/>
              </w:rPr>
            </w:pPr>
            <w:r w:rsidRPr="008256DF">
              <w:rPr>
                <w:sz w:val="12"/>
                <w:szCs w:val="12"/>
              </w:rPr>
              <w:t>imipramine</w:t>
            </w:r>
          </w:p>
        </w:tc>
        <w:tc>
          <w:tcPr>
            <w:tcW w:w="869" w:type="dxa"/>
            <w:noWrap/>
            <w:hideMark/>
          </w:tcPr>
          <w:p w14:paraId="0BA04E70" w14:textId="77777777" w:rsidR="008256DF" w:rsidRPr="008256DF" w:rsidRDefault="008256DF" w:rsidP="008256DF">
            <w:pPr>
              <w:spacing w:line="360" w:lineRule="auto"/>
              <w:rPr>
                <w:sz w:val="12"/>
                <w:szCs w:val="12"/>
              </w:rPr>
            </w:pPr>
            <w:r w:rsidRPr="008256DF">
              <w:rPr>
                <w:sz w:val="12"/>
                <w:szCs w:val="12"/>
              </w:rPr>
              <w:t>50-49-7</w:t>
            </w:r>
          </w:p>
        </w:tc>
        <w:tc>
          <w:tcPr>
            <w:tcW w:w="629" w:type="dxa"/>
            <w:noWrap/>
            <w:hideMark/>
          </w:tcPr>
          <w:p w14:paraId="1FEDE3C6"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0447E88B" w14:textId="77777777" w:rsidR="008256DF" w:rsidRPr="008256DF" w:rsidRDefault="008256DF" w:rsidP="008256DF">
            <w:pPr>
              <w:spacing w:line="360" w:lineRule="auto"/>
              <w:rPr>
                <w:sz w:val="12"/>
                <w:szCs w:val="12"/>
              </w:rPr>
            </w:pPr>
            <w:r w:rsidRPr="008256DF">
              <w:rPr>
                <w:sz w:val="12"/>
                <w:szCs w:val="12"/>
              </w:rPr>
              <w:t>211, 212</w:t>
            </w:r>
          </w:p>
        </w:tc>
        <w:tc>
          <w:tcPr>
            <w:tcW w:w="842" w:type="dxa"/>
            <w:noWrap/>
            <w:hideMark/>
          </w:tcPr>
          <w:p w14:paraId="55B0C628" w14:textId="77777777" w:rsidR="008256DF" w:rsidRPr="008256DF" w:rsidRDefault="008256DF" w:rsidP="008256DF">
            <w:pPr>
              <w:spacing w:line="360" w:lineRule="auto"/>
              <w:rPr>
                <w:sz w:val="12"/>
                <w:szCs w:val="12"/>
              </w:rPr>
            </w:pPr>
            <w:r w:rsidRPr="008256DF">
              <w:rPr>
                <w:sz w:val="12"/>
                <w:szCs w:val="12"/>
              </w:rPr>
              <w:t>-215</w:t>
            </w:r>
          </w:p>
        </w:tc>
        <w:tc>
          <w:tcPr>
            <w:tcW w:w="843" w:type="dxa"/>
            <w:noWrap/>
            <w:hideMark/>
          </w:tcPr>
          <w:p w14:paraId="79AEC611" w14:textId="77777777" w:rsidR="008256DF" w:rsidRPr="008256DF" w:rsidRDefault="008256DF" w:rsidP="008256DF">
            <w:pPr>
              <w:spacing w:line="360" w:lineRule="auto"/>
              <w:rPr>
                <w:sz w:val="12"/>
                <w:szCs w:val="12"/>
              </w:rPr>
            </w:pPr>
            <w:r w:rsidRPr="008256DF">
              <w:rPr>
                <w:sz w:val="12"/>
                <w:szCs w:val="12"/>
              </w:rPr>
              <w:t>-228.6</w:t>
            </w:r>
          </w:p>
        </w:tc>
        <w:tc>
          <w:tcPr>
            <w:tcW w:w="598" w:type="dxa"/>
            <w:noWrap/>
            <w:hideMark/>
          </w:tcPr>
          <w:p w14:paraId="40F17CB3"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0B49C90E" w14:textId="77777777" w:rsidR="008256DF" w:rsidRPr="008256DF" w:rsidRDefault="008256DF" w:rsidP="008256DF">
            <w:pPr>
              <w:spacing w:line="360" w:lineRule="auto"/>
              <w:rPr>
                <w:sz w:val="12"/>
                <w:szCs w:val="12"/>
              </w:rPr>
            </w:pPr>
            <w:r w:rsidRPr="008256DF">
              <w:rPr>
                <w:sz w:val="12"/>
                <w:szCs w:val="12"/>
              </w:rPr>
              <w:t>39970</w:t>
            </w:r>
          </w:p>
        </w:tc>
        <w:tc>
          <w:tcPr>
            <w:tcW w:w="658" w:type="dxa"/>
            <w:noWrap/>
            <w:hideMark/>
          </w:tcPr>
          <w:p w14:paraId="28B2D263" w14:textId="77777777" w:rsidR="008256DF" w:rsidRPr="008256DF" w:rsidRDefault="008256DF" w:rsidP="008256DF">
            <w:pPr>
              <w:spacing w:line="360" w:lineRule="auto"/>
              <w:rPr>
                <w:sz w:val="12"/>
                <w:szCs w:val="12"/>
              </w:rPr>
            </w:pPr>
            <w:r w:rsidRPr="008256DF">
              <w:rPr>
                <w:sz w:val="12"/>
                <w:szCs w:val="12"/>
              </w:rPr>
              <w:t>0.3045</w:t>
            </w:r>
          </w:p>
        </w:tc>
        <w:tc>
          <w:tcPr>
            <w:tcW w:w="628" w:type="dxa"/>
            <w:noWrap/>
            <w:hideMark/>
          </w:tcPr>
          <w:p w14:paraId="6F3DF18F" w14:textId="77777777" w:rsidR="008256DF" w:rsidRPr="008256DF" w:rsidRDefault="008256DF" w:rsidP="008256DF">
            <w:pPr>
              <w:spacing w:line="360" w:lineRule="auto"/>
              <w:rPr>
                <w:sz w:val="12"/>
                <w:szCs w:val="12"/>
              </w:rPr>
            </w:pPr>
            <w:r w:rsidRPr="008256DF">
              <w:rPr>
                <w:sz w:val="12"/>
                <w:szCs w:val="12"/>
              </w:rPr>
              <w:t>2.276</w:t>
            </w:r>
          </w:p>
        </w:tc>
      </w:tr>
      <w:tr w:rsidR="008256DF" w:rsidRPr="008256DF" w14:paraId="7FED8E59" w14:textId="77777777" w:rsidTr="008256DF">
        <w:trPr>
          <w:trHeight w:val="288"/>
        </w:trPr>
        <w:tc>
          <w:tcPr>
            <w:tcW w:w="2845" w:type="dxa"/>
            <w:noWrap/>
            <w:hideMark/>
          </w:tcPr>
          <w:p w14:paraId="735B45A4" w14:textId="77777777" w:rsidR="008256DF" w:rsidRPr="008256DF" w:rsidRDefault="008256DF" w:rsidP="008256DF">
            <w:pPr>
              <w:spacing w:line="360" w:lineRule="auto"/>
              <w:rPr>
                <w:sz w:val="12"/>
                <w:szCs w:val="12"/>
              </w:rPr>
            </w:pPr>
            <w:r w:rsidRPr="008256DF">
              <w:rPr>
                <w:sz w:val="12"/>
                <w:szCs w:val="12"/>
              </w:rPr>
              <w:t>isoeugenol</w:t>
            </w:r>
          </w:p>
        </w:tc>
        <w:tc>
          <w:tcPr>
            <w:tcW w:w="869" w:type="dxa"/>
            <w:noWrap/>
            <w:hideMark/>
          </w:tcPr>
          <w:p w14:paraId="0F8B9653" w14:textId="77777777" w:rsidR="008256DF" w:rsidRPr="008256DF" w:rsidRDefault="008256DF" w:rsidP="008256DF">
            <w:pPr>
              <w:spacing w:line="360" w:lineRule="auto"/>
              <w:rPr>
                <w:sz w:val="12"/>
                <w:szCs w:val="12"/>
              </w:rPr>
            </w:pPr>
            <w:r w:rsidRPr="008256DF">
              <w:rPr>
                <w:sz w:val="12"/>
                <w:szCs w:val="12"/>
              </w:rPr>
              <w:t>97-54-1</w:t>
            </w:r>
          </w:p>
        </w:tc>
        <w:tc>
          <w:tcPr>
            <w:tcW w:w="629" w:type="dxa"/>
            <w:noWrap/>
            <w:hideMark/>
          </w:tcPr>
          <w:p w14:paraId="7912976F"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594880BF" w14:textId="77777777" w:rsidR="008256DF" w:rsidRPr="008256DF" w:rsidRDefault="008256DF" w:rsidP="008256DF">
            <w:pPr>
              <w:spacing w:line="360" w:lineRule="auto"/>
              <w:rPr>
                <w:sz w:val="12"/>
                <w:szCs w:val="12"/>
              </w:rPr>
            </w:pPr>
            <w:r w:rsidRPr="008256DF">
              <w:rPr>
                <w:sz w:val="12"/>
                <w:szCs w:val="12"/>
              </w:rPr>
              <w:t>157</w:t>
            </w:r>
          </w:p>
        </w:tc>
        <w:tc>
          <w:tcPr>
            <w:tcW w:w="842" w:type="dxa"/>
            <w:noWrap/>
            <w:hideMark/>
          </w:tcPr>
          <w:p w14:paraId="4D80104E" w14:textId="77777777" w:rsidR="008256DF" w:rsidRPr="008256DF" w:rsidRDefault="008256DF" w:rsidP="008256DF">
            <w:pPr>
              <w:spacing w:line="360" w:lineRule="auto"/>
              <w:rPr>
                <w:sz w:val="12"/>
                <w:szCs w:val="12"/>
              </w:rPr>
            </w:pPr>
            <w:r w:rsidRPr="008256DF">
              <w:rPr>
                <w:sz w:val="12"/>
                <w:szCs w:val="12"/>
              </w:rPr>
              <w:t>-4214</w:t>
            </w:r>
          </w:p>
        </w:tc>
        <w:tc>
          <w:tcPr>
            <w:tcW w:w="843" w:type="dxa"/>
            <w:noWrap/>
            <w:hideMark/>
          </w:tcPr>
          <w:p w14:paraId="44FE4FE9" w14:textId="77777777" w:rsidR="008256DF" w:rsidRPr="008256DF" w:rsidRDefault="008256DF" w:rsidP="008256DF">
            <w:pPr>
              <w:spacing w:line="360" w:lineRule="auto"/>
              <w:rPr>
                <w:sz w:val="12"/>
                <w:szCs w:val="12"/>
              </w:rPr>
            </w:pPr>
            <w:r w:rsidRPr="008256DF">
              <w:rPr>
                <w:sz w:val="12"/>
                <w:szCs w:val="12"/>
              </w:rPr>
              <w:t>-4493</w:t>
            </w:r>
          </w:p>
        </w:tc>
        <w:tc>
          <w:tcPr>
            <w:tcW w:w="598" w:type="dxa"/>
            <w:noWrap/>
            <w:hideMark/>
          </w:tcPr>
          <w:p w14:paraId="6B4C73BC"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6F00E82F" w14:textId="77777777" w:rsidR="008256DF" w:rsidRPr="008256DF" w:rsidRDefault="008256DF" w:rsidP="008256DF">
            <w:pPr>
              <w:spacing w:line="360" w:lineRule="auto"/>
              <w:rPr>
                <w:sz w:val="12"/>
                <w:szCs w:val="12"/>
              </w:rPr>
            </w:pPr>
            <w:r w:rsidRPr="008256DF">
              <w:rPr>
                <w:sz w:val="12"/>
                <w:szCs w:val="12"/>
              </w:rPr>
              <w:t>25090</w:t>
            </w:r>
          </w:p>
        </w:tc>
        <w:tc>
          <w:tcPr>
            <w:tcW w:w="658" w:type="dxa"/>
            <w:noWrap/>
            <w:hideMark/>
          </w:tcPr>
          <w:p w14:paraId="10D83AB4" w14:textId="77777777" w:rsidR="008256DF" w:rsidRPr="008256DF" w:rsidRDefault="008256DF" w:rsidP="008256DF">
            <w:pPr>
              <w:spacing w:line="360" w:lineRule="auto"/>
              <w:rPr>
                <w:sz w:val="12"/>
                <w:szCs w:val="12"/>
              </w:rPr>
            </w:pPr>
            <w:r w:rsidRPr="008256DF">
              <w:rPr>
                <w:sz w:val="12"/>
                <w:szCs w:val="12"/>
              </w:rPr>
              <w:t>1.949</w:t>
            </w:r>
          </w:p>
        </w:tc>
        <w:tc>
          <w:tcPr>
            <w:tcW w:w="628" w:type="dxa"/>
            <w:noWrap/>
            <w:hideMark/>
          </w:tcPr>
          <w:p w14:paraId="5250C6F5" w14:textId="77777777" w:rsidR="008256DF" w:rsidRPr="008256DF" w:rsidRDefault="008256DF" w:rsidP="008256DF">
            <w:pPr>
              <w:spacing w:line="360" w:lineRule="auto"/>
              <w:rPr>
                <w:sz w:val="12"/>
                <w:szCs w:val="12"/>
              </w:rPr>
            </w:pPr>
            <w:r w:rsidRPr="008256DF">
              <w:rPr>
                <w:sz w:val="12"/>
                <w:szCs w:val="12"/>
              </w:rPr>
              <w:t>0.3556</w:t>
            </w:r>
          </w:p>
        </w:tc>
      </w:tr>
      <w:tr w:rsidR="008256DF" w:rsidRPr="008256DF" w14:paraId="534B8388" w14:textId="77777777" w:rsidTr="008256DF">
        <w:trPr>
          <w:trHeight w:val="288"/>
        </w:trPr>
        <w:tc>
          <w:tcPr>
            <w:tcW w:w="2845" w:type="dxa"/>
            <w:noWrap/>
            <w:hideMark/>
          </w:tcPr>
          <w:p w14:paraId="577AFB5E" w14:textId="77777777" w:rsidR="008256DF" w:rsidRPr="008256DF" w:rsidRDefault="008256DF" w:rsidP="008256DF">
            <w:pPr>
              <w:spacing w:line="360" w:lineRule="auto"/>
              <w:rPr>
                <w:sz w:val="12"/>
                <w:szCs w:val="12"/>
              </w:rPr>
            </w:pPr>
            <w:r w:rsidRPr="008256DF">
              <w:rPr>
                <w:sz w:val="12"/>
                <w:szCs w:val="12"/>
              </w:rPr>
              <w:t>l-ephedrine</w:t>
            </w:r>
          </w:p>
        </w:tc>
        <w:tc>
          <w:tcPr>
            <w:tcW w:w="869" w:type="dxa"/>
            <w:noWrap/>
            <w:hideMark/>
          </w:tcPr>
          <w:p w14:paraId="240A3BE9" w14:textId="77777777" w:rsidR="008256DF" w:rsidRPr="008256DF" w:rsidRDefault="008256DF" w:rsidP="008256DF">
            <w:pPr>
              <w:spacing w:line="360" w:lineRule="auto"/>
              <w:rPr>
                <w:sz w:val="12"/>
                <w:szCs w:val="12"/>
              </w:rPr>
            </w:pPr>
            <w:r w:rsidRPr="008256DF">
              <w:rPr>
                <w:sz w:val="12"/>
                <w:szCs w:val="12"/>
              </w:rPr>
              <w:t>299-42-3</w:t>
            </w:r>
          </w:p>
        </w:tc>
        <w:tc>
          <w:tcPr>
            <w:tcW w:w="629" w:type="dxa"/>
            <w:noWrap/>
            <w:hideMark/>
          </w:tcPr>
          <w:p w14:paraId="37A92FAA"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70965450" w14:textId="77777777" w:rsidR="008256DF" w:rsidRPr="008256DF" w:rsidRDefault="008256DF" w:rsidP="008256DF">
            <w:pPr>
              <w:spacing w:line="360" w:lineRule="auto"/>
              <w:rPr>
                <w:sz w:val="12"/>
                <w:szCs w:val="12"/>
              </w:rPr>
            </w:pPr>
            <w:r w:rsidRPr="008256DF">
              <w:rPr>
                <w:sz w:val="12"/>
                <w:szCs w:val="12"/>
              </w:rPr>
              <w:t>136</w:t>
            </w:r>
          </w:p>
        </w:tc>
        <w:tc>
          <w:tcPr>
            <w:tcW w:w="842" w:type="dxa"/>
            <w:noWrap/>
            <w:hideMark/>
          </w:tcPr>
          <w:p w14:paraId="522D6CCF" w14:textId="77777777" w:rsidR="008256DF" w:rsidRPr="008256DF" w:rsidRDefault="008256DF" w:rsidP="008256DF">
            <w:pPr>
              <w:spacing w:line="360" w:lineRule="auto"/>
              <w:rPr>
                <w:sz w:val="12"/>
                <w:szCs w:val="12"/>
              </w:rPr>
            </w:pPr>
            <w:r w:rsidRPr="008256DF">
              <w:rPr>
                <w:sz w:val="12"/>
                <w:szCs w:val="12"/>
              </w:rPr>
              <w:t>-1884</w:t>
            </w:r>
          </w:p>
        </w:tc>
        <w:tc>
          <w:tcPr>
            <w:tcW w:w="843" w:type="dxa"/>
            <w:noWrap/>
            <w:hideMark/>
          </w:tcPr>
          <w:p w14:paraId="33B422D5" w14:textId="77777777" w:rsidR="008256DF" w:rsidRPr="008256DF" w:rsidRDefault="008256DF" w:rsidP="008256DF">
            <w:pPr>
              <w:spacing w:line="360" w:lineRule="auto"/>
              <w:rPr>
                <w:sz w:val="12"/>
                <w:szCs w:val="12"/>
              </w:rPr>
            </w:pPr>
            <w:r w:rsidRPr="008256DF">
              <w:rPr>
                <w:sz w:val="12"/>
                <w:szCs w:val="12"/>
              </w:rPr>
              <w:t>-1891</w:t>
            </w:r>
          </w:p>
        </w:tc>
        <w:tc>
          <w:tcPr>
            <w:tcW w:w="598" w:type="dxa"/>
            <w:noWrap/>
            <w:hideMark/>
          </w:tcPr>
          <w:p w14:paraId="20A912DB"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11452E5C" w14:textId="77777777" w:rsidR="008256DF" w:rsidRPr="008256DF" w:rsidRDefault="008256DF" w:rsidP="008256DF">
            <w:pPr>
              <w:spacing w:line="360" w:lineRule="auto"/>
              <w:rPr>
                <w:sz w:val="12"/>
                <w:szCs w:val="12"/>
              </w:rPr>
            </w:pPr>
            <w:r w:rsidRPr="008256DF">
              <w:rPr>
                <w:sz w:val="12"/>
                <w:szCs w:val="12"/>
              </w:rPr>
              <w:t>16250</w:t>
            </w:r>
          </w:p>
        </w:tc>
        <w:tc>
          <w:tcPr>
            <w:tcW w:w="658" w:type="dxa"/>
            <w:noWrap/>
            <w:hideMark/>
          </w:tcPr>
          <w:p w14:paraId="261027E3" w14:textId="77777777" w:rsidR="008256DF" w:rsidRPr="008256DF" w:rsidRDefault="008256DF" w:rsidP="008256DF">
            <w:pPr>
              <w:spacing w:line="360" w:lineRule="auto"/>
              <w:rPr>
                <w:sz w:val="12"/>
                <w:szCs w:val="12"/>
              </w:rPr>
            </w:pPr>
            <w:r w:rsidRPr="008256DF">
              <w:rPr>
                <w:sz w:val="12"/>
                <w:szCs w:val="12"/>
              </w:rPr>
              <w:t>0.4206</w:t>
            </w:r>
          </w:p>
        </w:tc>
        <w:tc>
          <w:tcPr>
            <w:tcW w:w="628" w:type="dxa"/>
            <w:noWrap/>
            <w:hideMark/>
          </w:tcPr>
          <w:p w14:paraId="54D6E63D" w14:textId="77777777" w:rsidR="008256DF" w:rsidRPr="008256DF" w:rsidRDefault="008256DF" w:rsidP="008256DF">
            <w:pPr>
              <w:spacing w:line="360" w:lineRule="auto"/>
              <w:rPr>
                <w:sz w:val="12"/>
                <w:szCs w:val="12"/>
              </w:rPr>
            </w:pPr>
            <w:r w:rsidRPr="008256DF">
              <w:rPr>
                <w:sz w:val="12"/>
                <w:szCs w:val="12"/>
              </w:rPr>
              <w:t>1.648</w:t>
            </w:r>
          </w:p>
        </w:tc>
      </w:tr>
      <w:tr w:rsidR="008256DF" w:rsidRPr="008256DF" w14:paraId="3C667932" w14:textId="77777777" w:rsidTr="008256DF">
        <w:trPr>
          <w:trHeight w:val="288"/>
        </w:trPr>
        <w:tc>
          <w:tcPr>
            <w:tcW w:w="2845" w:type="dxa"/>
            <w:noWrap/>
            <w:hideMark/>
          </w:tcPr>
          <w:p w14:paraId="1301DC4A" w14:textId="77777777" w:rsidR="008256DF" w:rsidRPr="008256DF" w:rsidRDefault="008256DF" w:rsidP="008256DF">
            <w:pPr>
              <w:spacing w:line="360" w:lineRule="auto"/>
              <w:rPr>
                <w:sz w:val="12"/>
                <w:szCs w:val="12"/>
              </w:rPr>
            </w:pPr>
            <w:r w:rsidRPr="008256DF">
              <w:rPr>
                <w:sz w:val="12"/>
                <w:szCs w:val="12"/>
              </w:rPr>
              <w:t>methanol</w:t>
            </w:r>
          </w:p>
        </w:tc>
        <w:tc>
          <w:tcPr>
            <w:tcW w:w="869" w:type="dxa"/>
            <w:noWrap/>
            <w:hideMark/>
          </w:tcPr>
          <w:p w14:paraId="496CBB3B" w14:textId="77777777" w:rsidR="008256DF" w:rsidRPr="008256DF" w:rsidRDefault="008256DF" w:rsidP="008256DF">
            <w:pPr>
              <w:spacing w:line="360" w:lineRule="auto"/>
              <w:rPr>
                <w:sz w:val="12"/>
                <w:szCs w:val="12"/>
              </w:rPr>
            </w:pPr>
            <w:r w:rsidRPr="008256DF">
              <w:rPr>
                <w:sz w:val="12"/>
                <w:szCs w:val="12"/>
              </w:rPr>
              <w:t>67-56-1</w:t>
            </w:r>
          </w:p>
        </w:tc>
        <w:tc>
          <w:tcPr>
            <w:tcW w:w="629" w:type="dxa"/>
            <w:noWrap/>
            <w:hideMark/>
          </w:tcPr>
          <w:p w14:paraId="6B5790AF"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19568A01" w14:textId="77777777" w:rsidR="008256DF" w:rsidRPr="008256DF" w:rsidRDefault="008256DF" w:rsidP="008256DF">
            <w:pPr>
              <w:spacing w:line="360" w:lineRule="auto"/>
              <w:rPr>
                <w:sz w:val="12"/>
                <w:szCs w:val="12"/>
              </w:rPr>
            </w:pPr>
            <w:r w:rsidRPr="008256DF">
              <w:rPr>
                <w:sz w:val="12"/>
                <w:szCs w:val="12"/>
              </w:rPr>
              <w:t>17</w:t>
            </w:r>
          </w:p>
        </w:tc>
        <w:tc>
          <w:tcPr>
            <w:tcW w:w="842" w:type="dxa"/>
            <w:noWrap/>
            <w:hideMark/>
          </w:tcPr>
          <w:p w14:paraId="27F908BA" w14:textId="77777777" w:rsidR="008256DF" w:rsidRPr="008256DF" w:rsidRDefault="008256DF" w:rsidP="008256DF">
            <w:pPr>
              <w:spacing w:line="360" w:lineRule="auto"/>
              <w:rPr>
                <w:sz w:val="12"/>
                <w:szCs w:val="12"/>
              </w:rPr>
            </w:pPr>
            <w:r w:rsidRPr="008256DF">
              <w:rPr>
                <w:sz w:val="12"/>
                <w:szCs w:val="12"/>
              </w:rPr>
              <w:t>-64.13</w:t>
            </w:r>
          </w:p>
        </w:tc>
        <w:tc>
          <w:tcPr>
            <w:tcW w:w="843" w:type="dxa"/>
            <w:noWrap/>
            <w:hideMark/>
          </w:tcPr>
          <w:p w14:paraId="17D0A289" w14:textId="77777777" w:rsidR="008256DF" w:rsidRPr="008256DF" w:rsidRDefault="008256DF" w:rsidP="008256DF">
            <w:pPr>
              <w:spacing w:line="360" w:lineRule="auto"/>
              <w:rPr>
                <w:sz w:val="12"/>
                <w:szCs w:val="12"/>
              </w:rPr>
            </w:pPr>
            <w:r w:rsidRPr="008256DF">
              <w:rPr>
                <w:sz w:val="12"/>
                <w:szCs w:val="12"/>
              </w:rPr>
              <w:t>-60.13</w:t>
            </w:r>
          </w:p>
        </w:tc>
        <w:tc>
          <w:tcPr>
            <w:tcW w:w="598" w:type="dxa"/>
            <w:noWrap/>
            <w:hideMark/>
          </w:tcPr>
          <w:p w14:paraId="39F828E1"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004501AE" w14:textId="77777777" w:rsidR="008256DF" w:rsidRPr="008256DF" w:rsidRDefault="008256DF" w:rsidP="008256DF">
            <w:pPr>
              <w:spacing w:line="360" w:lineRule="auto"/>
              <w:rPr>
                <w:sz w:val="12"/>
                <w:szCs w:val="12"/>
              </w:rPr>
            </w:pPr>
            <w:r w:rsidRPr="008256DF">
              <w:rPr>
                <w:sz w:val="12"/>
                <w:szCs w:val="12"/>
              </w:rPr>
              <w:t>992</w:t>
            </w:r>
          </w:p>
        </w:tc>
        <w:tc>
          <w:tcPr>
            <w:tcW w:w="658" w:type="dxa"/>
            <w:noWrap/>
            <w:hideMark/>
          </w:tcPr>
          <w:p w14:paraId="725E1DB1" w14:textId="77777777" w:rsidR="008256DF" w:rsidRPr="008256DF" w:rsidRDefault="008256DF" w:rsidP="008256DF">
            <w:pPr>
              <w:spacing w:line="360" w:lineRule="auto"/>
              <w:rPr>
                <w:sz w:val="12"/>
                <w:szCs w:val="12"/>
              </w:rPr>
            </w:pPr>
            <w:r w:rsidRPr="008256DF">
              <w:rPr>
                <w:sz w:val="12"/>
                <w:szCs w:val="12"/>
              </w:rPr>
              <w:t>0.3046</w:t>
            </w:r>
          </w:p>
        </w:tc>
        <w:tc>
          <w:tcPr>
            <w:tcW w:w="628" w:type="dxa"/>
            <w:noWrap/>
            <w:hideMark/>
          </w:tcPr>
          <w:p w14:paraId="1FA5F2F6" w14:textId="77777777" w:rsidR="008256DF" w:rsidRPr="008256DF" w:rsidRDefault="008256DF" w:rsidP="008256DF">
            <w:pPr>
              <w:spacing w:line="360" w:lineRule="auto"/>
              <w:rPr>
                <w:sz w:val="12"/>
                <w:szCs w:val="12"/>
              </w:rPr>
            </w:pPr>
            <w:r w:rsidRPr="008256DF">
              <w:rPr>
                <w:sz w:val="12"/>
                <w:szCs w:val="12"/>
              </w:rPr>
              <w:t>2.275</w:t>
            </w:r>
          </w:p>
        </w:tc>
      </w:tr>
      <w:tr w:rsidR="008256DF" w:rsidRPr="008256DF" w14:paraId="5B27097B" w14:textId="77777777" w:rsidTr="008256DF">
        <w:trPr>
          <w:trHeight w:val="288"/>
        </w:trPr>
        <w:tc>
          <w:tcPr>
            <w:tcW w:w="2845" w:type="dxa"/>
            <w:noWrap/>
            <w:hideMark/>
          </w:tcPr>
          <w:p w14:paraId="424444FC" w14:textId="77777777" w:rsidR="008256DF" w:rsidRPr="008256DF" w:rsidRDefault="008256DF" w:rsidP="008256DF">
            <w:pPr>
              <w:spacing w:line="360" w:lineRule="auto"/>
              <w:rPr>
                <w:sz w:val="12"/>
                <w:szCs w:val="12"/>
              </w:rPr>
            </w:pPr>
            <w:r w:rsidRPr="008256DF">
              <w:rPr>
                <w:sz w:val="12"/>
                <w:szCs w:val="12"/>
              </w:rPr>
              <w:t>methyl tert-butyl ether</w:t>
            </w:r>
          </w:p>
        </w:tc>
        <w:tc>
          <w:tcPr>
            <w:tcW w:w="869" w:type="dxa"/>
            <w:noWrap/>
            <w:hideMark/>
          </w:tcPr>
          <w:p w14:paraId="50175EDF" w14:textId="77777777" w:rsidR="008256DF" w:rsidRPr="008256DF" w:rsidRDefault="008256DF" w:rsidP="008256DF">
            <w:pPr>
              <w:spacing w:line="360" w:lineRule="auto"/>
              <w:rPr>
                <w:sz w:val="12"/>
                <w:szCs w:val="12"/>
              </w:rPr>
            </w:pPr>
            <w:r w:rsidRPr="008256DF">
              <w:rPr>
                <w:sz w:val="12"/>
                <w:szCs w:val="12"/>
              </w:rPr>
              <w:t>1634-04-4</w:t>
            </w:r>
          </w:p>
        </w:tc>
        <w:tc>
          <w:tcPr>
            <w:tcW w:w="629" w:type="dxa"/>
            <w:noWrap/>
            <w:hideMark/>
          </w:tcPr>
          <w:p w14:paraId="2B9F7D5C" w14:textId="77777777" w:rsidR="008256DF" w:rsidRPr="008256DF" w:rsidRDefault="008256DF" w:rsidP="008256DF">
            <w:pPr>
              <w:spacing w:line="360" w:lineRule="auto"/>
              <w:rPr>
                <w:sz w:val="12"/>
                <w:szCs w:val="12"/>
              </w:rPr>
            </w:pPr>
            <w:r w:rsidRPr="008256DF">
              <w:rPr>
                <w:sz w:val="12"/>
                <w:szCs w:val="12"/>
              </w:rPr>
              <w:t>human</w:t>
            </w:r>
          </w:p>
        </w:tc>
        <w:tc>
          <w:tcPr>
            <w:tcW w:w="840" w:type="dxa"/>
            <w:noWrap/>
            <w:hideMark/>
          </w:tcPr>
          <w:p w14:paraId="2098FEED" w14:textId="77777777" w:rsidR="008256DF" w:rsidRPr="008256DF" w:rsidRDefault="008256DF" w:rsidP="008256DF">
            <w:pPr>
              <w:spacing w:line="360" w:lineRule="auto"/>
              <w:rPr>
                <w:sz w:val="12"/>
                <w:szCs w:val="12"/>
              </w:rPr>
            </w:pPr>
            <w:r w:rsidRPr="008256DF">
              <w:rPr>
                <w:sz w:val="12"/>
                <w:szCs w:val="12"/>
              </w:rPr>
              <w:t>51</w:t>
            </w:r>
          </w:p>
        </w:tc>
        <w:tc>
          <w:tcPr>
            <w:tcW w:w="842" w:type="dxa"/>
            <w:noWrap/>
            <w:hideMark/>
          </w:tcPr>
          <w:p w14:paraId="28788F09" w14:textId="77777777" w:rsidR="008256DF" w:rsidRPr="008256DF" w:rsidRDefault="008256DF" w:rsidP="008256DF">
            <w:pPr>
              <w:spacing w:line="360" w:lineRule="auto"/>
              <w:rPr>
                <w:sz w:val="12"/>
                <w:szCs w:val="12"/>
              </w:rPr>
            </w:pPr>
            <w:r w:rsidRPr="008256DF">
              <w:rPr>
                <w:sz w:val="12"/>
                <w:szCs w:val="12"/>
              </w:rPr>
              <w:t>-355.9</w:t>
            </w:r>
          </w:p>
        </w:tc>
        <w:tc>
          <w:tcPr>
            <w:tcW w:w="843" w:type="dxa"/>
            <w:noWrap/>
            <w:hideMark/>
          </w:tcPr>
          <w:p w14:paraId="341403F1" w14:textId="77777777" w:rsidR="008256DF" w:rsidRPr="008256DF" w:rsidRDefault="008256DF" w:rsidP="008256DF">
            <w:pPr>
              <w:spacing w:line="360" w:lineRule="auto"/>
              <w:rPr>
                <w:sz w:val="12"/>
                <w:szCs w:val="12"/>
              </w:rPr>
            </w:pPr>
            <w:r w:rsidRPr="008256DF">
              <w:rPr>
                <w:sz w:val="12"/>
                <w:szCs w:val="12"/>
              </w:rPr>
              <w:t>-363</w:t>
            </w:r>
          </w:p>
        </w:tc>
        <w:tc>
          <w:tcPr>
            <w:tcW w:w="598" w:type="dxa"/>
            <w:noWrap/>
            <w:hideMark/>
          </w:tcPr>
          <w:p w14:paraId="7EE80CD0"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274086B8" w14:textId="77777777" w:rsidR="008256DF" w:rsidRPr="008256DF" w:rsidRDefault="008256DF" w:rsidP="008256DF">
            <w:pPr>
              <w:spacing w:line="360" w:lineRule="auto"/>
              <w:rPr>
                <w:sz w:val="12"/>
                <w:szCs w:val="12"/>
              </w:rPr>
            </w:pPr>
            <w:r w:rsidRPr="008256DF">
              <w:rPr>
                <w:sz w:val="12"/>
                <w:szCs w:val="12"/>
              </w:rPr>
              <w:t>893.1</w:t>
            </w:r>
          </w:p>
        </w:tc>
        <w:tc>
          <w:tcPr>
            <w:tcW w:w="658" w:type="dxa"/>
            <w:noWrap/>
            <w:hideMark/>
          </w:tcPr>
          <w:p w14:paraId="717CFDC2" w14:textId="77777777" w:rsidR="008256DF" w:rsidRPr="008256DF" w:rsidRDefault="008256DF" w:rsidP="008256DF">
            <w:pPr>
              <w:spacing w:line="360" w:lineRule="auto"/>
              <w:rPr>
                <w:sz w:val="12"/>
                <w:szCs w:val="12"/>
              </w:rPr>
            </w:pPr>
            <w:r w:rsidRPr="008256DF">
              <w:rPr>
                <w:sz w:val="12"/>
                <w:szCs w:val="12"/>
              </w:rPr>
              <w:t>1.343</w:t>
            </w:r>
          </w:p>
        </w:tc>
        <w:tc>
          <w:tcPr>
            <w:tcW w:w="628" w:type="dxa"/>
            <w:noWrap/>
            <w:hideMark/>
          </w:tcPr>
          <w:p w14:paraId="631FEF2A" w14:textId="77777777" w:rsidR="008256DF" w:rsidRPr="008256DF" w:rsidRDefault="008256DF" w:rsidP="008256DF">
            <w:pPr>
              <w:spacing w:line="360" w:lineRule="auto"/>
              <w:rPr>
                <w:sz w:val="12"/>
                <w:szCs w:val="12"/>
              </w:rPr>
            </w:pPr>
            <w:r w:rsidRPr="008256DF">
              <w:rPr>
                <w:sz w:val="12"/>
                <w:szCs w:val="12"/>
              </w:rPr>
              <w:t>0.5161</w:t>
            </w:r>
          </w:p>
        </w:tc>
      </w:tr>
      <w:tr w:rsidR="008256DF" w:rsidRPr="008256DF" w14:paraId="47D662CF" w14:textId="77777777" w:rsidTr="008256DF">
        <w:trPr>
          <w:trHeight w:val="288"/>
        </w:trPr>
        <w:tc>
          <w:tcPr>
            <w:tcW w:w="2845" w:type="dxa"/>
            <w:noWrap/>
            <w:hideMark/>
          </w:tcPr>
          <w:p w14:paraId="03A38AC1" w14:textId="77777777" w:rsidR="008256DF" w:rsidRPr="008256DF" w:rsidRDefault="008256DF" w:rsidP="008256DF">
            <w:pPr>
              <w:spacing w:line="360" w:lineRule="auto"/>
              <w:rPr>
                <w:sz w:val="12"/>
                <w:szCs w:val="12"/>
              </w:rPr>
            </w:pPr>
            <w:r w:rsidRPr="008256DF">
              <w:rPr>
                <w:sz w:val="12"/>
                <w:szCs w:val="12"/>
              </w:rPr>
              <w:t>methylene chloride</w:t>
            </w:r>
          </w:p>
        </w:tc>
        <w:tc>
          <w:tcPr>
            <w:tcW w:w="869" w:type="dxa"/>
            <w:noWrap/>
            <w:hideMark/>
          </w:tcPr>
          <w:p w14:paraId="340EC423" w14:textId="77777777" w:rsidR="008256DF" w:rsidRPr="008256DF" w:rsidRDefault="008256DF" w:rsidP="008256DF">
            <w:pPr>
              <w:spacing w:line="360" w:lineRule="auto"/>
              <w:rPr>
                <w:sz w:val="12"/>
                <w:szCs w:val="12"/>
              </w:rPr>
            </w:pPr>
            <w:r w:rsidRPr="008256DF">
              <w:rPr>
                <w:sz w:val="12"/>
                <w:szCs w:val="12"/>
              </w:rPr>
              <w:t>75-09-2</w:t>
            </w:r>
          </w:p>
        </w:tc>
        <w:tc>
          <w:tcPr>
            <w:tcW w:w="629" w:type="dxa"/>
            <w:noWrap/>
            <w:hideMark/>
          </w:tcPr>
          <w:p w14:paraId="35874B22"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225A17B8" w14:textId="77777777" w:rsidR="008256DF" w:rsidRPr="008256DF" w:rsidRDefault="008256DF" w:rsidP="008256DF">
            <w:pPr>
              <w:spacing w:line="360" w:lineRule="auto"/>
              <w:rPr>
                <w:sz w:val="12"/>
                <w:szCs w:val="12"/>
              </w:rPr>
            </w:pPr>
            <w:r w:rsidRPr="008256DF">
              <w:rPr>
                <w:sz w:val="12"/>
                <w:szCs w:val="12"/>
              </w:rPr>
              <w:t>18</w:t>
            </w:r>
          </w:p>
        </w:tc>
        <w:tc>
          <w:tcPr>
            <w:tcW w:w="842" w:type="dxa"/>
            <w:noWrap/>
            <w:hideMark/>
          </w:tcPr>
          <w:p w14:paraId="754CA271" w14:textId="77777777" w:rsidR="008256DF" w:rsidRPr="008256DF" w:rsidRDefault="008256DF" w:rsidP="008256DF">
            <w:pPr>
              <w:spacing w:line="360" w:lineRule="auto"/>
              <w:rPr>
                <w:sz w:val="12"/>
                <w:szCs w:val="12"/>
              </w:rPr>
            </w:pPr>
            <w:r w:rsidRPr="008256DF">
              <w:rPr>
                <w:sz w:val="12"/>
                <w:szCs w:val="12"/>
              </w:rPr>
              <w:t>-198.5</w:t>
            </w:r>
          </w:p>
        </w:tc>
        <w:tc>
          <w:tcPr>
            <w:tcW w:w="843" w:type="dxa"/>
            <w:noWrap/>
            <w:hideMark/>
          </w:tcPr>
          <w:p w14:paraId="1800B686" w14:textId="77777777" w:rsidR="008256DF" w:rsidRPr="008256DF" w:rsidRDefault="008256DF" w:rsidP="008256DF">
            <w:pPr>
              <w:spacing w:line="360" w:lineRule="auto"/>
              <w:rPr>
                <w:sz w:val="12"/>
                <w:szCs w:val="12"/>
              </w:rPr>
            </w:pPr>
            <w:r w:rsidRPr="008256DF">
              <w:rPr>
                <w:sz w:val="12"/>
                <w:szCs w:val="12"/>
              </w:rPr>
              <w:t>-197.5</w:t>
            </w:r>
          </w:p>
        </w:tc>
        <w:tc>
          <w:tcPr>
            <w:tcW w:w="598" w:type="dxa"/>
            <w:noWrap/>
            <w:hideMark/>
          </w:tcPr>
          <w:p w14:paraId="6E66F4B0"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7EC6051C" w14:textId="77777777" w:rsidR="008256DF" w:rsidRPr="008256DF" w:rsidRDefault="008256DF" w:rsidP="008256DF">
            <w:pPr>
              <w:spacing w:line="360" w:lineRule="auto"/>
              <w:rPr>
                <w:sz w:val="12"/>
                <w:szCs w:val="12"/>
              </w:rPr>
            </w:pPr>
            <w:r w:rsidRPr="008256DF">
              <w:rPr>
                <w:sz w:val="12"/>
                <w:szCs w:val="12"/>
              </w:rPr>
              <w:t>1883</w:t>
            </w:r>
          </w:p>
        </w:tc>
        <w:tc>
          <w:tcPr>
            <w:tcW w:w="658" w:type="dxa"/>
            <w:noWrap/>
            <w:hideMark/>
          </w:tcPr>
          <w:p w14:paraId="0DBF0912" w14:textId="77777777" w:rsidR="008256DF" w:rsidRPr="008256DF" w:rsidRDefault="008256DF" w:rsidP="008256DF">
            <w:pPr>
              <w:spacing w:line="360" w:lineRule="auto"/>
              <w:rPr>
                <w:sz w:val="12"/>
                <w:szCs w:val="12"/>
              </w:rPr>
            </w:pPr>
            <w:r w:rsidRPr="008256DF">
              <w:rPr>
                <w:sz w:val="12"/>
                <w:szCs w:val="12"/>
              </w:rPr>
              <w:t>0.4908</w:t>
            </w:r>
          </w:p>
        </w:tc>
        <w:tc>
          <w:tcPr>
            <w:tcW w:w="628" w:type="dxa"/>
            <w:noWrap/>
            <w:hideMark/>
          </w:tcPr>
          <w:p w14:paraId="74CBC1CA" w14:textId="77777777" w:rsidR="008256DF" w:rsidRPr="008256DF" w:rsidRDefault="008256DF" w:rsidP="008256DF">
            <w:pPr>
              <w:spacing w:line="360" w:lineRule="auto"/>
              <w:rPr>
                <w:sz w:val="12"/>
                <w:szCs w:val="12"/>
              </w:rPr>
            </w:pPr>
            <w:r w:rsidRPr="008256DF">
              <w:rPr>
                <w:sz w:val="12"/>
                <w:szCs w:val="12"/>
              </w:rPr>
              <w:t>1.412</w:t>
            </w:r>
          </w:p>
        </w:tc>
      </w:tr>
      <w:tr w:rsidR="008256DF" w:rsidRPr="008256DF" w14:paraId="19EA3AFF" w14:textId="77777777" w:rsidTr="008256DF">
        <w:trPr>
          <w:trHeight w:val="288"/>
        </w:trPr>
        <w:tc>
          <w:tcPr>
            <w:tcW w:w="2845" w:type="dxa"/>
            <w:noWrap/>
            <w:hideMark/>
          </w:tcPr>
          <w:p w14:paraId="069985EE" w14:textId="77777777" w:rsidR="008256DF" w:rsidRPr="008256DF" w:rsidRDefault="008256DF" w:rsidP="008256DF">
            <w:pPr>
              <w:spacing w:line="360" w:lineRule="auto"/>
              <w:rPr>
                <w:sz w:val="12"/>
                <w:szCs w:val="12"/>
              </w:rPr>
            </w:pPr>
            <w:r w:rsidRPr="008256DF">
              <w:rPr>
                <w:sz w:val="12"/>
                <w:szCs w:val="12"/>
              </w:rPr>
              <w:t>methyleugenol</w:t>
            </w:r>
          </w:p>
        </w:tc>
        <w:tc>
          <w:tcPr>
            <w:tcW w:w="869" w:type="dxa"/>
            <w:noWrap/>
            <w:hideMark/>
          </w:tcPr>
          <w:p w14:paraId="4AB3B00F" w14:textId="77777777" w:rsidR="008256DF" w:rsidRPr="008256DF" w:rsidRDefault="008256DF" w:rsidP="008256DF">
            <w:pPr>
              <w:spacing w:line="360" w:lineRule="auto"/>
              <w:rPr>
                <w:sz w:val="12"/>
                <w:szCs w:val="12"/>
              </w:rPr>
            </w:pPr>
            <w:r w:rsidRPr="008256DF">
              <w:rPr>
                <w:sz w:val="12"/>
                <w:szCs w:val="12"/>
              </w:rPr>
              <w:t>93-15-2</w:t>
            </w:r>
          </w:p>
        </w:tc>
        <w:tc>
          <w:tcPr>
            <w:tcW w:w="629" w:type="dxa"/>
            <w:noWrap/>
            <w:hideMark/>
          </w:tcPr>
          <w:p w14:paraId="6A761CEB"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50404BAC" w14:textId="77777777" w:rsidR="008256DF" w:rsidRPr="008256DF" w:rsidRDefault="008256DF" w:rsidP="008256DF">
            <w:pPr>
              <w:spacing w:line="360" w:lineRule="auto"/>
              <w:rPr>
                <w:sz w:val="12"/>
                <w:szCs w:val="12"/>
              </w:rPr>
            </w:pPr>
            <w:r w:rsidRPr="008256DF">
              <w:rPr>
                <w:sz w:val="12"/>
                <w:szCs w:val="12"/>
              </w:rPr>
              <w:t>158, 170</w:t>
            </w:r>
          </w:p>
        </w:tc>
        <w:tc>
          <w:tcPr>
            <w:tcW w:w="842" w:type="dxa"/>
            <w:noWrap/>
            <w:hideMark/>
          </w:tcPr>
          <w:p w14:paraId="4DA3D954" w14:textId="77777777" w:rsidR="008256DF" w:rsidRPr="008256DF" w:rsidRDefault="008256DF" w:rsidP="008256DF">
            <w:pPr>
              <w:spacing w:line="360" w:lineRule="auto"/>
              <w:rPr>
                <w:sz w:val="12"/>
                <w:szCs w:val="12"/>
              </w:rPr>
            </w:pPr>
            <w:r w:rsidRPr="008256DF">
              <w:rPr>
                <w:sz w:val="12"/>
                <w:szCs w:val="12"/>
              </w:rPr>
              <w:t>-5782</w:t>
            </w:r>
          </w:p>
        </w:tc>
        <w:tc>
          <w:tcPr>
            <w:tcW w:w="843" w:type="dxa"/>
            <w:noWrap/>
            <w:hideMark/>
          </w:tcPr>
          <w:p w14:paraId="21D54F2C" w14:textId="77777777" w:rsidR="008256DF" w:rsidRPr="008256DF" w:rsidRDefault="008256DF" w:rsidP="008256DF">
            <w:pPr>
              <w:spacing w:line="360" w:lineRule="auto"/>
              <w:rPr>
                <w:sz w:val="12"/>
                <w:szCs w:val="12"/>
              </w:rPr>
            </w:pPr>
            <w:r w:rsidRPr="008256DF">
              <w:rPr>
                <w:sz w:val="12"/>
                <w:szCs w:val="12"/>
              </w:rPr>
              <w:t>-5836</w:t>
            </w:r>
          </w:p>
        </w:tc>
        <w:tc>
          <w:tcPr>
            <w:tcW w:w="598" w:type="dxa"/>
            <w:noWrap/>
            <w:hideMark/>
          </w:tcPr>
          <w:p w14:paraId="0F4B14CB"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4E696000" w14:textId="77777777" w:rsidR="008256DF" w:rsidRPr="008256DF" w:rsidRDefault="008256DF" w:rsidP="008256DF">
            <w:pPr>
              <w:spacing w:line="360" w:lineRule="auto"/>
              <w:rPr>
                <w:sz w:val="12"/>
                <w:szCs w:val="12"/>
              </w:rPr>
            </w:pPr>
            <w:r w:rsidRPr="008256DF">
              <w:rPr>
                <w:sz w:val="12"/>
                <w:szCs w:val="12"/>
              </w:rPr>
              <w:t>3780</w:t>
            </w:r>
          </w:p>
        </w:tc>
        <w:tc>
          <w:tcPr>
            <w:tcW w:w="658" w:type="dxa"/>
            <w:noWrap/>
            <w:hideMark/>
          </w:tcPr>
          <w:p w14:paraId="3B94B8F1" w14:textId="77777777" w:rsidR="008256DF" w:rsidRPr="008256DF" w:rsidRDefault="008256DF" w:rsidP="008256DF">
            <w:pPr>
              <w:spacing w:line="360" w:lineRule="auto"/>
              <w:rPr>
                <w:sz w:val="12"/>
                <w:szCs w:val="12"/>
              </w:rPr>
            </w:pPr>
            <w:r w:rsidRPr="008256DF">
              <w:rPr>
                <w:sz w:val="12"/>
                <w:szCs w:val="12"/>
              </w:rPr>
              <w:t>0.3344</w:t>
            </w:r>
          </w:p>
        </w:tc>
        <w:tc>
          <w:tcPr>
            <w:tcW w:w="628" w:type="dxa"/>
            <w:noWrap/>
            <w:hideMark/>
          </w:tcPr>
          <w:p w14:paraId="5387C054" w14:textId="77777777" w:rsidR="008256DF" w:rsidRPr="008256DF" w:rsidRDefault="008256DF" w:rsidP="008256DF">
            <w:pPr>
              <w:spacing w:line="360" w:lineRule="auto"/>
              <w:rPr>
                <w:sz w:val="12"/>
                <w:szCs w:val="12"/>
              </w:rPr>
            </w:pPr>
            <w:r w:rsidRPr="008256DF">
              <w:rPr>
                <w:sz w:val="12"/>
                <w:szCs w:val="12"/>
              </w:rPr>
              <w:t>2.073</w:t>
            </w:r>
          </w:p>
        </w:tc>
      </w:tr>
      <w:tr w:rsidR="008256DF" w:rsidRPr="008256DF" w14:paraId="67B253EC" w14:textId="77777777" w:rsidTr="008256DF">
        <w:trPr>
          <w:trHeight w:val="288"/>
        </w:trPr>
        <w:tc>
          <w:tcPr>
            <w:tcW w:w="2845" w:type="dxa"/>
            <w:noWrap/>
            <w:hideMark/>
          </w:tcPr>
          <w:p w14:paraId="49E6125E" w14:textId="77777777" w:rsidR="008256DF" w:rsidRPr="008256DF" w:rsidRDefault="008256DF" w:rsidP="008256DF">
            <w:pPr>
              <w:spacing w:line="360" w:lineRule="auto"/>
              <w:rPr>
                <w:sz w:val="12"/>
                <w:szCs w:val="12"/>
              </w:rPr>
            </w:pPr>
            <w:r w:rsidRPr="008256DF">
              <w:rPr>
                <w:sz w:val="12"/>
                <w:szCs w:val="12"/>
              </w:rPr>
              <w:t>midazolam</w:t>
            </w:r>
          </w:p>
        </w:tc>
        <w:tc>
          <w:tcPr>
            <w:tcW w:w="869" w:type="dxa"/>
            <w:noWrap/>
            <w:hideMark/>
          </w:tcPr>
          <w:p w14:paraId="1A5B6FCD" w14:textId="77777777" w:rsidR="008256DF" w:rsidRPr="008256DF" w:rsidRDefault="008256DF" w:rsidP="008256DF">
            <w:pPr>
              <w:spacing w:line="360" w:lineRule="auto"/>
              <w:rPr>
                <w:sz w:val="12"/>
                <w:szCs w:val="12"/>
              </w:rPr>
            </w:pPr>
            <w:r w:rsidRPr="008256DF">
              <w:rPr>
                <w:sz w:val="12"/>
                <w:szCs w:val="12"/>
              </w:rPr>
              <w:t>59467-70-8</w:t>
            </w:r>
          </w:p>
        </w:tc>
        <w:tc>
          <w:tcPr>
            <w:tcW w:w="629" w:type="dxa"/>
            <w:noWrap/>
            <w:hideMark/>
          </w:tcPr>
          <w:p w14:paraId="40DCC22C"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7011DC63" w14:textId="77777777" w:rsidR="008256DF" w:rsidRPr="008256DF" w:rsidRDefault="008256DF" w:rsidP="008256DF">
            <w:pPr>
              <w:spacing w:line="360" w:lineRule="auto"/>
              <w:rPr>
                <w:sz w:val="12"/>
                <w:szCs w:val="12"/>
              </w:rPr>
            </w:pPr>
            <w:r w:rsidRPr="008256DF">
              <w:rPr>
                <w:sz w:val="12"/>
                <w:szCs w:val="12"/>
              </w:rPr>
              <w:t>217</w:t>
            </w:r>
          </w:p>
        </w:tc>
        <w:tc>
          <w:tcPr>
            <w:tcW w:w="842" w:type="dxa"/>
            <w:noWrap/>
            <w:hideMark/>
          </w:tcPr>
          <w:p w14:paraId="7840A9F6" w14:textId="77777777" w:rsidR="008256DF" w:rsidRPr="008256DF" w:rsidRDefault="008256DF" w:rsidP="008256DF">
            <w:pPr>
              <w:spacing w:line="360" w:lineRule="auto"/>
              <w:rPr>
                <w:sz w:val="12"/>
                <w:szCs w:val="12"/>
              </w:rPr>
            </w:pPr>
            <w:r w:rsidRPr="008256DF">
              <w:rPr>
                <w:sz w:val="12"/>
                <w:szCs w:val="12"/>
              </w:rPr>
              <w:t>-285.3</w:t>
            </w:r>
          </w:p>
        </w:tc>
        <w:tc>
          <w:tcPr>
            <w:tcW w:w="843" w:type="dxa"/>
            <w:noWrap/>
            <w:hideMark/>
          </w:tcPr>
          <w:p w14:paraId="63C54710" w14:textId="77777777" w:rsidR="008256DF" w:rsidRPr="008256DF" w:rsidRDefault="008256DF" w:rsidP="008256DF">
            <w:pPr>
              <w:spacing w:line="360" w:lineRule="auto"/>
              <w:rPr>
                <w:sz w:val="12"/>
                <w:szCs w:val="12"/>
              </w:rPr>
            </w:pPr>
            <w:r w:rsidRPr="008256DF">
              <w:rPr>
                <w:sz w:val="12"/>
                <w:szCs w:val="12"/>
              </w:rPr>
              <w:t>NA</w:t>
            </w:r>
          </w:p>
        </w:tc>
        <w:tc>
          <w:tcPr>
            <w:tcW w:w="598" w:type="dxa"/>
            <w:noWrap/>
            <w:hideMark/>
          </w:tcPr>
          <w:p w14:paraId="22442507"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2B4D4CD2" w14:textId="77777777" w:rsidR="008256DF" w:rsidRPr="008256DF" w:rsidRDefault="008256DF" w:rsidP="008256DF">
            <w:pPr>
              <w:spacing w:line="360" w:lineRule="auto"/>
              <w:rPr>
                <w:sz w:val="12"/>
                <w:szCs w:val="12"/>
              </w:rPr>
            </w:pPr>
            <w:r w:rsidRPr="008256DF">
              <w:rPr>
                <w:sz w:val="12"/>
                <w:szCs w:val="12"/>
              </w:rPr>
              <w:t>3287</w:t>
            </w:r>
          </w:p>
        </w:tc>
        <w:tc>
          <w:tcPr>
            <w:tcW w:w="658" w:type="dxa"/>
            <w:noWrap/>
            <w:hideMark/>
          </w:tcPr>
          <w:p w14:paraId="4F88CE82" w14:textId="77777777" w:rsidR="008256DF" w:rsidRPr="008256DF" w:rsidRDefault="008256DF" w:rsidP="008256DF">
            <w:pPr>
              <w:spacing w:line="360" w:lineRule="auto"/>
              <w:rPr>
                <w:sz w:val="12"/>
                <w:szCs w:val="12"/>
              </w:rPr>
            </w:pPr>
            <w:r w:rsidRPr="008256DF">
              <w:rPr>
                <w:sz w:val="12"/>
                <w:szCs w:val="12"/>
              </w:rPr>
              <w:t>1.18</w:t>
            </w:r>
          </w:p>
        </w:tc>
        <w:tc>
          <w:tcPr>
            <w:tcW w:w="628" w:type="dxa"/>
            <w:noWrap/>
            <w:hideMark/>
          </w:tcPr>
          <w:p w14:paraId="4E67303C" w14:textId="77777777" w:rsidR="008256DF" w:rsidRPr="008256DF" w:rsidRDefault="008256DF" w:rsidP="008256DF">
            <w:pPr>
              <w:spacing w:line="360" w:lineRule="auto"/>
              <w:rPr>
                <w:sz w:val="12"/>
                <w:szCs w:val="12"/>
              </w:rPr>
            </w:pPr>
            <w:r w:rsidRPr="008256DF">
              <w:rPr>
                <w:sz w:val="12"/>
                <w:szCs w:val="12"/>
              </w:rPr>
              <w:t>0.5876</w:t>
            </w:r>
          </w:p>
        </w:tc>
      </w:tr>
      <w:tr w:rsidR="008256DF" w:rsidRPr="008256DF" w14:paraId="4D71EF18" w14:textId="77777777" w:rsidTr="008256DF">
        <w:trPr>
          <w:trHeight w:val="288"/>
        </w:trPr>
        <w:tc>
          <w:tcPr>
            <w:tcW w:w="2845" w:type="dxa"/>
            <w:noWrap/>
            <w:hideMark/>
          </w:tcPr>
          <w:p w14:paraId="3F4A74AD" w14:textId="77777777" w:rsidR="008256DF" w:rsidRPr="008256DF" w:rsidRDefault="008256DF" w:rsidP="008256DF">
            <w:pPr>
              <w:spacing w:line="360" w:lineRule="auto"/>
              <w:rPr>
                <w:sz w:val="12"/>
                <w:szCs w:val="12"/>
              </w:rPr>
            </w:pPr>
            <w:r w:rsidRPr="008256DF">
              <w:rPr>
                <w:sz w:val="12"/>
                <w:szCs w:val="12"/>
              </w:rPr>
              <w:t>naphthalene</w:t>
            </w:r>
          </w:p>
        </w:tc>
        <w:tc>
          <w:tcPr>
            <w:tcW w:w="869" w:type="dxa"/>
            <w:noWrap/>
            <w:hideMark/>
          </w:tcPr>
          <w:p w14:paraId="266AF8ED" w14:textId="77777777" w:rsidR="008256DF" w:rsidRPr="008256DF" w:rsidRDefault="008256DF" w:rsidP="008256DF">
            <w:pPr>
              <w:spacing w:line="360" w:lineRule="auto"/>
              <w:rPr>
                <w:sz w:val="12"/>
                <w:szCs w:val="12"/>
              </w:rPr>
            </w:pPr>
            <w:r w:rsidRPr="008256DF">
              <w:rPr>
                <w:sz w:val="12"/>
                <w:szCs w:val="12"/>
              </w:rPr>
              <w:t>91-20-3</w:t>
            </w:r>
          </w:p>
        </w:tc>
        <w:tc>
          <w:tcPr>
            <w:tcW w:w="629" w:type="dxa"/>
            <w:noWrap/>
            <w:hideMark/>
          </w:tcPr>
          <w:p w14:paraId="70DC5B09"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509D5849" w14:textId="77777777" w:rsidR="008256DF" w:rsidRPr="008256DF" w:rsidRDefault="008256DF" w:rsidP="008256DF">
            <w:pPr>
              <w:spacing w:line="360" w:lineRule="auto"/>
              <w:rPr>
                <w:sz w:val="12"/>
                <w:szCs w:val="12"/>
              </w:rPr>
            </w:pPr>
            <w:r w:rsidRPr="008256DF">
              <w:rPr>
                <w:sz w:val="12"/>
                <w:szCs w:val="12"/>
              </w:rPr>
              <w:t>169</w:t>
            </w:r>
          </w:p>
        </w:tc>
        <w:tc>
          <w:tcPr>
            <w:tcW w:w="842" w:type="dxa"/>
            <w:noWrap/>
            <w:hideMark/>
          </w:tcPr>
          <w:p w14:paraId="3F50D7A3" w14:textId="77777777" w:rsidR="008256DF" w:rsidRPr="008256DF" w:rsidRDefault="008256DF" w:rsidP="008256DF">
            <w:pPr>
              <w:spacing w:line="360" w:lineRule="auto"/>
              <w:rPr>
                <w:sz w:val="12"/>
                <w:szCs w:val="12"/>
              </w:rPr>
            </w:pPr>
            <w:r w:rsidRPr="008256DF">
              <w:rPr>
                <w:sz w:val="12"/>
                <w:szCs w:val="12"/>
              </w:rPr>
              <w:t>-1721</w:t>
            </w:r>
          </w:p>
        </w:tc>
        <w:tc>
          <w:tcPr>
            <w:tcW w:w="843" w:type="dxa"/>
            <w:noWrap/>
            <w:hideMark/>
          </w:tcPr>
          <w:p w14:paraId="1B6D705E" w14:textId="77777777" w:rsidR="008256DF" w:rsidRPr="008256DF" w:rsidRDefault="008256DF" w:rsidP="008256DF">
            <w:pPr>
              <w:spacing w:line="360" w:lineRule="auto"/>
              <w:rPr>
                <w:sz w:val="12"/>
                <w:szCs w:val="12"/>
              </w:rPr>
            </w:pPr>
            <w:r w:rsidRPr="008256DF">
              <w:rPr>
                <w:sz w:val="12"/>
                <w:szCs w:val="12"/>
              </w:rPr>
              <w:t>-1820</w:t>
            </w:r>
          </w:p>
        </w:tc>
        <w:tc>
          <w:tcPr>
            <w:tcW w:w="598" w:type="dxa"/>
            <w:noWrap/>
            <w:hideMark/>
          </w:tcPr>
          <w:p w14:paraId="507C8C0E"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5515E0FB" w14:textId="77777777" w:rsidR="008256DF" w:rsidRPr="008256DF" w:rsidRDefault="008256DF" w:rsidP="008256DF">
            <w:pPr>
              <w:spacing w:line="360" w:lineRule="auto"/>
              <w:rPr>
                <w:sz w:val="12"/>
                <w:szCs w:val="12"/>
              </w:rPr>
            </w:pPr>
            <w:r w:rsidRPr="008256DF">
              <w:rPr>
                <w:sz w:val="12"/>
                <w:szCs w:val="12"/>
              </w:rPr>
              <w:t>4317</w:t>
            </w:r>
          </w:p>
        </w:tc>
        <w:tc>
          <w:tcPr>
            <w:tcW w:w="658" w:type="dxa"/>
            <w:noWrap/>
            <w:hideMark/>
          </w:tcPr>
          <w:p w14:paraId="4364EC9A" w14:textId="77777777" w:rsidR="008256DF" w:rsidRPr="008256DF" w:rsidRDefault="008256DF" w:rsidP="008256DF">
            <w:pPr>
              <w:spacing w:line="360" w:lineRule="auto"/>
              <w:rPr>
                <w:sz w:val="12"/>
                <w:szCs w:val="12"/>
              </w:rPr>
            </w:pPr>
            <w:r w:rsidRPr="008256DF">
              <w:rPr>
                <w:sz w:val="12"/>
                <w:szCs w:val="12"/>
              </w:rPr>
              <w:t>1.104</w:t>
            </w:r>
          </w:p>
        </w:tc>
        <w:tc>
          <w:tcPr>
            <w:tcW w:w="628" w:type="dxa"/>
            <w:noWrap/>
            <w:hideMark/>
          </w:tcPr>
          <w:p w14:paraId="11D5AD9C" w14:textId="77777777" w:rsidR="008256DF" w:rsidRPr="008256DF" w:rsidRDefault="008256DF" w:rsidP="008256DF">
            <w:pPr>
              <w:spacing w:line="360" w:lineRule="auto"/>
              <w:rPr>
                <w:sz w:val="12"/>
                <w:szCs w:val="12"/>
              </w:rPr>
            </w:pPr>
            <w:r w:rsidRPr="008256DF">
              <w:rPr>
                <w:sz w:val="12"/>
                <w:szCs w:val="12"/>
              </w:rPr>
              <w:t>0.6277</w:t>
            </w:r>
          </w:p>
        </w:tc>
      </w:tr>
      <w:tr w:rsidR="008256DF" w:rsidRPr="008256DF" w14:paraId="78BB0E3E" w14:textId="77777777" w:rsidTr="008256DF">
        <w:trPr>
          <w:trHeight w:val="288"/>
        </w:trPr>
        <w:tc>
          <w:tcPr>
            <w:tcW w:w="2845" w:type="dxa"/>
            <w:noWrap/>
            <w:hideMark/>
          </w:tcPr>
          <w:p w14:paraId="26EE591E" w14:textId="77777777" w:rsidR="008256DF" w:rsidRPr="008256DF" w:rsidRDefault="008256DF" w:rsidP="008256DF">
            <w:pPr>
              <w:spacing w:line="360" w:lineRule="auto"/>
              <w:rPr>
                <w:sz w:val="12"/>
                <w:szCs w:val="12"/>
              </w:rPr>
            </w:pPr>
            <w:proofErr w:type="spellStart"/>
            <w:r w:rsidRPr="008256DF">
              <w:rPr>
                <w:sz w:val="12"/>
                <w:szCs w:val="12"/>
              </w:rPr>
              <w:t>nilvadipine</w:t>
            </w:r>
            <w:proofErr w:type="spellEnd"/>
          </w:p>
        </w:tc>
        <w:tc>
          <w:tcPr>
            <w:tcW w:w="869" w:type="dxa"/>
            <w:noWrap/>
            <w:hideMark/>
          </w:tcPr>
          <w:p w14:paraId="20DD8EDF" w14:textId="77777777" w:rsidR="008256DF" w:rsidRPr="008256DF" w:rsidRDefault="008256DF" w:rsidP="008256DF">
            <w:pPr>
              <w:spacing w:line="360" w:lineRule="auto"/>
              <w:rPr>
                <w:sz w:val="12"/>
                <w:szCs w:val="12"/>
              </w:rPr>
            </w:pPr>
            <w:r w:rsidRPr="008256DF">
              <w:rPr>
                <w:sz w:val="12"/>
                <w:szCs w:val="12"/>
              </w:rPr>
              <w:t>75530-68-6</w:t>
            </w:r>
          </w:p>
        </w:tc>
        <w:tc>
          <w:tcPr>
            <w:tcW w:w="629" w:type="dxa"/>
            <w:noWrap/>
            <w:hideMark/>
          </w:tcPr>
          <w:p w14:paraId="6EBEB29D"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24D71451" w14:textId="77777777" w:rsidR="008256DF" w:rsidRPr="008256DF" w:rsidRDefault="008256DF" w:rsidP="008256DF">
            <w:pPr>
              <w:spacing w:line="360" w:lineRule="auto"/>
              <w:rPr>
                <w:sz w:val="12"/>
                <w:szCs w:val="12"/>
              </w:rPr>
            </w:pPr>
            <w:r w:rsidRPr="008256DF">
              <w:rPr>
                <w:sz w:val="12"/>
                <w:szCs w:val="12"/>
              </w:rPr>
              <w:t>219</w:t>
            </w:r>
          </w:p>
        </w:tc>
        <w:tc>
          <w:tcPr>
            <w:tcW w:w="842" w:type="dxa"/>
            <w:noWrap/>
            <w:hideMark/>
          </w:tcPr>
          <w:p w14:paraId="6A3334D3" w14:textId="77777777" w:rsidR="008256DF" w:rsidRPr="008256DF" w:rsidRDefault="008256DF" w:rsidP="008256DF">
            <w:pPr>
              <w:spacing w:line="360" w:lineRule="auto"/>
              <w:rPr>
                <w:sz w:val="12"/>
                <w:szCs w:val="12"/>
              </w:rPr>
            </w:pPr>
            <w:r w:rsidRPr="008256DF">
              <w:rPr>
                <w:sz w:val="12"/>
                <w:szCs w:val="12"/>
              </w:rPr>
              <w:t>-570.8</w:t>
            </w:r>
          </w:p>
        </w:tc>
        <w:tc>
          <w:tcPr>
            <w:tcW w:w="843" w:type="dxa"/>
            <w:noWrap/>
            <w:hideMark/>
          </w:tcPr>
          <w:p w14:paraId="497E74D8" w14:textId="77777777" w:rsidR="008256DF" w:rsidRPr="008256DF" w:rsidRDefault="008256DF" w:rsidP="008256DF">
            <w:pPr>
              <w:spacing w:line="360" w:lineRule="auto"/>
              <w:rPr>
                <w:sz w:val="12"/>
                <w:szCs w:val="12"/>
              </w:rPr>
            </w:pPr>
            <w:r w:rsidRPr="008256DF">
              <w:rPr>
                <w:sz w:val="12"/>
                <w:szCs w:val="12"/>
              </w:rPr>
              <w:t>-572.6</w:t>
            </w:r>
          </w:p>
        </w:tc>
        <w:tc>
          <w:tcPr>
            <w:tcW w:w="598" w:type="dxa"/>
            <w:noWrap/>
            <w:hideMark/>
          </w:tcPr>
          <w:p w14:paraId="1355556B"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4BBAA045" w14:textId="77777777" w:rsidR="008256DF" w:rsidRPr="008256DF" w:rsidRDefault="008256DF" w:rsidP="008256DF">
            <w:pPr>
              <w:spacing w:line="360" w:lineRule="auto"/>
              <w:rPr>
                <w:sz w:val="12"/>
                <w:szCs w:val="12"/>
              </w:rPr>
            </w:pPr>
            <w:r w:rsidRPr="008256DF">
              <w:rPr>
                <w:sz w:val="12"/>
                <w:szCs w:val="12"/>
              </w:rPr>
              <w:t>5910</w:t>
            </w:r>
          </w:p>
        </w:tc>
        <w:tc>
          <w:tcPr>
            <w:tcW w:w="658" w:type="dxa"/>
            <w:noWrap/>
            <w:hideMark/>
          </w:tcPr>
          <w:p w14:paraId="51A34BF6" w14:textId="77777777" w:rsidR="008256DF" w:rsidRPr="008256DF" w:rsidRDefault="008256DF" w:rsidP="008256DF">
            <w:pPr>
              <w:spacing w:line="360" w:lineRule="auto"/>
              <w:rPr>
                <w:sz w:val="12"/>
                <w:szCs w:val="12"/>
              </w:rPr>
            </w:pPr>
            <w:r w:rsidRPr="008256DF">
              <w:rPr>
                <w:sz w:val="12"/>
                <w:szCs w:val="12"/>
              </w:rPr>
              <w:t>0.3737</w:t>
            </w:r>
          </w:p>
        </w:tc>
        <w:tc>
          <w:tcPr>
            <w:tcW w:w="628" w:type="dxa"/>
            <w:noWrap/>
            <w:hideMark/>
          </w:tcPr>
          <w:p w14:paraId="00A5EE7E" w14:textId="77777777" w:rsidR="008256DF" w:rsidRPr="008256DF" w:rsidRDefault="008256DF" w:rsidP="008256DF">
            <w:pPr>
              <w:spacing w:line="360" w:lineRule="auto"/>
              <w:rPr>
                <w:sz w:val="12"/>
                <w:szCs w:val="12"/>
              </w:rPr>
            </w:pPr>
            <w:r w:rsidRPr="008256DF">
              <w:rPr>
                <w:sz w:val="12"/>
                <w:szCs w:val="12"/>
              </w:rPr>
              <w:t>1.855</w:t>
            </w:r>
          </w:p>
        </w:tc>
      </w:tr>
      <w:tr w:rsidR="008256DF" w:rsidRPr="008256DF" w14:paraId="119589EA" w14:textId="77777777" w:rsidTr="008256DF">
        <w:trPr>
          <w:trHeight w:val="288"/>
        </w:trPr>
        <w:tc>
          <w:tcPr>
            <w:tcW w:w="2845" w:type="dxa"/>
            <w:noWrap/>
            <w:hideMark/>
          </w:tcPr>
          <w:p w14:paraId="3B1E62C0" w14:textId="77777777" w:rsidR="008256DF" w:rsidRPr="008256DF" w:rsidRDefault="008256DF" w:rsidP="008256DF">
            <w:pPr>
              <w:spacing w:line="360" w:lineRule="auto"/>
              <w:rPr>
                <w:sz w:val="12"/>
                <w:szCs w:val="12"/>
              </w:rPr>
            </w:pPr>
            <w:r w:rsidRPr="008256DF">
              <w:rPr>
                <w:sz w:val="12"/>
                <w:szCs w:val="12"/>
              </w:rPr>
              <w:t>nitrite</w:t>
            </w:r>
          </w:p>
        </w:tc>
        <w:tc>
          <w:tcPr>
            <w:tcW w:w="869" w:type="dxa"/>
            <w:noWrap/>
            <w:hideMark/>
          </w:tcPr>
          <w:p w14:paraId="17BF394B" w14:textId="77777777" w:rsidR="008256DF" w:rsidRPr="008256DF" w:rsidRDefault="008256DF" w:rsidP="008256DF">
            <w:pPr>
              <w:spacing w:line="360" w:lineRule="auto"/>
              <w:rPr>
                <w:sz w:val="12"/>
                <w:szCs w:val="12"/>
              </w:rPr>
            </w:pPr>
            <w:r w:rsidRPr="008256DF">
              <w:rPr>
                <w:sz w:val="12"/>
                <w:szCs w:val="12"/>
              </w:rPr>
              <w:t>14797-65-0</w:t>
            </w:r>
          </w:p>
        </w:tc>
        <w:tc>
          <w:tcPr>
            <w:tcW w:w="629" w:type="dxa"/>
            <w:noWrap/>
            <w:hideMark/>
          </w:tcPr>
          <w:p w14:paraId="1E05A80C"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5A0C97DE" w14:textId="77777777" w:rsidR="008256DF" w:rsidRPr="008256DF" w:rsidRDefault="008256DF" w:rsidP="008256DF">
            <w:pPr>
              <w:spacing w:line="360" w:lineRule="auto"/>
              <w:rPr>
                <w:sz w:val="12"/>
                <w:szCs w:val="12"/>
              </w:rPr>
            </w:pPr>
            <w:r w:rsidRPr="008256DF">
              <w:rPr>
                <w:sz w:val="12"/>
                <w:szCs w:val="12"/>
              </w:rPr>
              <w:t>137</w:t>
            </w:r>
          </w:p>
        </w:tc>
        <w:tc>
          <w:tcPr>
            <w:tcW w:w="842" w:type="dxa"/>
            <w:noWrap/>
            <w:hideMark/>
          </w:tcPr>
          <w:p w14:paraId="302B12BD" w14:textId="77777777" w:rsidR="008256DF" w:rsidRPr="008256DF" w:rsidRDefault="008256DF" w:rsidP="008256DF">
            <w:pPr>
              <w:spacing w:line="360" w:lineRule="auto"/>
              <w:rPr>
                <w:sz w:val="12"/>
                <w:szCs w:val="12"/>
              </w:rPr>
            </w:pPr>
            <w:r w:rsidRPr="008256DF">
              <w:rPr>
                <w:sz w:val="12"/>
                <w:szCs w:val="12"/>
              </w:rPr>
              <w:t>-916.3</w:t>
            </w:r>
          </w:p>
        </w:tc>
        <w:tc>
          <w:tcPr>
            <w:tcW w:w="843" w:type="dxa"/>
            <w:noWrap/>
            <w:hideMark/>
          </w:tcPr>
          <w:p w14:paraId="7F7AB67F" w14:textId="77777777" w:rsidR="008256DF" w:rsidRPr="008256DF" w:rsidRDefault="008256DF" w:rsidP="008256DF">
            <w:pPr>
              <w:spacing w:line="360" w:lineRule="auto"/>
              <w:rPr>
                <w:sz w:val="12"/>
                <w:szCs w:val="12"/>
              </w:rPr>
            </w:pPr>
            <w:r w:rsidRPr="008256DF">
              <w:rPr>
                <w:sz w:val="12"/>
                <w:szCs w:val="12"/>
              </w:rPr>
              <w:t>-916.5</w:t>
            </w:r>
          </w:p>
        </w:tc>
        <w:tc>
          <w:tcPr>
            <w:tcW w:w="598" w:type="dxa"/>
            <w:noWrap/>
            <w:hideMark/>
          </w:tcPr>
          <w:p w14:paraId="21B81E2D"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2F6A5786" w14:textId="77777777" w:rsidR="008256DF" w:rsidRPr="008256DF" w:rsidRDefault="008256DF" w:rsidP="008256DF">
            <w:pPr>
              <w:spacing w:line="360" w:lineRule="auto"/>
              <w:rPr>
                <w:sz w:val="12"/>
                <w:szCs w:val="12"/>
              </w:rPr>
            </w:pPr>
            <w:r w:rsidRPr="008256DF">
              <w:rPr>
                <w:sz w:val="12"/>
                <w:szCs w:val="12"/>
              </w:rPr>
              <w:t>2766</w:t>
            </w:r>
          </w:p>
        </w:tc>
        <w:tc>
          <w:tcPr>
            <w:tcW w:w="658" w:type="dxa"/>
            <w:noWrap/>
            <w:hideMark/>
          </w:tcPr>
          <w:p w14:paraId="1DAC8BD8" w14:textId="77777777" w:rsidR="008256DF" w:rsidRPr="008256DF" w:rsidRDefault="008256DF" w:rsidP="008256DF">
            <w:pPr>
              <w:spacing w:line="360" w:lineRule="auto"/>
              <w:rPr>
                <w:sz w:val="12"/>
                <w:szCs w:val="12"/>
              </w:rPr>
            </w:pPr>
            <w:r w:rsidRPr="008256DF">
              <w:rPr>
                <w:sz w:val="12"/>
                <w:szCs w:val="12"/>
              </w:rPr>
              <w:t>0.4414</w:t>
            </w:r>
          </w:p>
        </w:tc>
        <w:tc>
          <w:tcPr>
            <w:tcW w:w="628" w:type="dxa"/>
            <w:noWrap/>
            <w:hideMark/>
          </w:tcPr>
          <w:p w14:paraId="7F7DA0FA" w14:textId="77777777" w:rsidR="008256DF" w:rsidRPr="008256DF" w:rsidRDefault="008256DF" w:rsidP="008256DF">
            <w:pPr>
              <w:spacing w:line="360" w:lineRule="auto"/>
              <w:rPr>
                <w:sz w:val="12"/>
                <w:szCs w:val="12"/>
              </w:rPr>
            </w:pPr>
            <w:r w:rsidRPr="008256DF">
              <w:rPr>
                <w:sz w:val="12"/>
                <w:szCs w:val="12"/>
              </w:rPr>
              <w:t>1.57</w:t>
            </w:r>
          </w:p>
        </w:tc>
      </w:tr>
      <w:tr w:rsidR="008256DF" w:rsidRPr="008256DF" w14:paraId="073CB01A" w14:textId="77777777" w:rsidTr="008256DF">
        <w:trPr>
          <w:trHeight w:val="288"/>
        </w:trPr>
        <w:tc>
          <w:tcPr>
            <w:tcW w:w="2845" w:type="dxa"/>
            <w:noWrap/>
            <w:hideMark/>
          </w:tcPr>
          <w:p w14:paraId="30D8897C" w14:textId="77777777" w:rsidR="008256DF" w:rsidRPr="008256DF" w:rsidRDefault="008256DF" w:rsidP="008256DF">
            <w:pPr>
              <w:spacing w:line="360" w:lineRule="auto"/>
              <w:rPr>
                <w:sz w:val="12"/>
                <w:szCs w:val="12"/>
              </w:rPr>
            </w:pPr>
            <w:r w:rsidRPr="008256DF">
              <w:rPr>
                <w:sz w:val="12"/>
                <w:szCs w:val="12"/>
              </w:rPr>
              <w:t>novaluron</w:t>
            </w:r>
          </w:p>
        </w:tc>
        <w:tc>
          <w:tcPr>
            <w:tcW w:w="869" w:type="dxa"/>
            <w:noWrap/>
            <w:hideMark/>
          </w:tcPr>
          <w:p w14:paraId="7E1F2BB7" w14:textId="77777777" w:rsidR="008256DF" w:rsidRPr="008256DF" w:rsidRDefault="008256DF" w:rsidP="008256DF">
            <w:pPr>
              <w:spacing w:line="360" w:lineRule="auto"/>
              <w:rPr>
                <w:sz w:val="12"/>
                <w:szCs w:val="12"/>
              </w:rPr>
            </w:pPr>
            <w:r w:rsidRPr="008256DF">
              <w:rPr>
                <w:sz w:val="12"/>
                <w:szCs w:val="12"/>
              </w:rPr>
              <w:t>116714-46-6</w:t>
            </w:r>
          </w:p>
        </w:tc>
        <w:tc>
          <w:tcPr>
            <w:tcW w:w="629" w:type="dxa"/>
            <w:noWrap/>
            <w:hideMark/>
          </w:tcPr>
          <w:p w14:paraId="0CDD0B3D"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1704CB1A" w14:textId="77777777" w:rsidR="008256DF" w:rsidRPr="008256DF" w:rsidRDefault="008256DF" w:rsidP="008256DF">
            <w:pPr>
              <w:spacing w:line="360" w:lineRule="auto"/>
              <w:rPr>
                <w:sz w:val="12"/>
                <w:szCs w:val="12"/>
              </w:rPr>
            </w:pPr>
            <w:r w:rsidRPr="008256DF">
              <w:rPr>
                <w:sz w:val="12"/>
                <w:szCs w:val="12"/>
              </w:rPr>
              <w:t>192</w:t>
            </w:r>
          </w:p>
        </w:tc>
        <w:tc>
          <w:tcPr>
            <w:tcW w:w="842" w:type="dxa"/>
            <w:noWrap/>
            <w:hideMark/>
          </w:tcPr>
          <w:p w14:paraId="2DF050CE" w14:textId="77777777" w:rsidR="008256DF" w:rsidRPr="008256DF" w:rsidRDefault="008256DF" w:rsidP="008256DF">
            <w:pPr>
              <w:spacing w:line="360" w:lineRule="auto"/>
              <w:rPr>
                <w:sz w:val="12"/>
                <w:szCs w:val="12"/>
              </w:rPr>
            </w:pPr>
            <w:r w:rsidRPr="008256DF">
              <w:rPr>
                <w:sz w:val="12"/>
                <w:szCs w:val="12"/>
              </w:rPr>
              <w:t>-1258</w:t>
            </w:r>
          </w:p>
        </w:tc>
        <w:tc>
          <w:tcPr>
            <w:tcW w:w="843" w:type="dxa"/>
            <w:noWrap/>
            <w:hideMark/>
          </w:tcPr>
          <w:p w14:paraId="7758B6B0" w14:textId="77777777" w:rsidR="008256DF" w:rsidRPr="008256DF" w:rsidRDefault="008256DF" w:rsidP="008256DF">
            <w:pPr>
              <w:spacing w:line="360" w:lineRule="auto"/>
              <w:rPr>
                <w:sz w:val="12"/>
                <w:szCs w:val="12"/>
              </w:rPr>
            </w:pPr>
            <w:r w:rsidRPr="008256DF">
              <w:rPr>
                <w:sz w:val="12"/>
                <w:szCs w:val="12"/>
              </w:rPr>
              <w:t>-1282</w:t>
            </w:r>
          </w:p>
        </w:tc>
        <w:tc>
          <w:tcPr>
            <w:tcW w:w="598" w:type="dxa"/>
            <w:noWrap/>
            <w:hideMark/>
          </w:tcPr>
          <w:p w14:paraId="2165858F"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4EC19019" w14:textId="77777777" w:rsidR="008256DF" w:rsidRPr="008256DF" w:rsidRDefault="008256DF" w:rsidP="008256DF">
            <w:pPr>
              <w:spacing w:line="360" w:lineRule="auto"/>
              <w:rPr>
                <w:sz w:val="12"/>
                <w:szCs w:val="12"/>
              </w:rPr>
            </w:pPr>
            <w:r w:rsidRPr="008256DF">
              <w:rPr>
                <w:sz w:val="12"/>
                <w:szCs w:val="12"/>
              </w:rPr>
              <w:t>7105</w:t>
            </w:r>
          </w:p>
        </w:tc>
        <w:tc>
          <w:tcPr>
            <w:tcW w:w="658" w:type="dxa"/>
            <w:noWrap/>
            <w:hideMark/>
          </w:tcPr>
          <w:p w14:paraId="72C1DE0E" w14:textId="77777777" w:rsidR="008256DF" w:rsidRPr="008256DF" w:rsidRDefault="008256DF" w:rsidP="008256DF">
            <w:pPr>
              <w:spacing w:line="360" w:lineRule="auto"/>
              <w:rPr>
                <w:sz w:val="12"/>
                <w:szCs w:val="12"/>
              </w:rPr>
            </w:pPr>
            <w:r w:rsidRPr="008256DF">
              <w:rPr>
                <w:sz w:val="12"/>
                <w:szCs w:val="12"/>
              </w:rPr>
              <w:t>0.05488</w:t>
            </w:r>
          </w:p>
        </w:tc>
        <w:tc>
          <w:tcPr>
            <w:tcW w:w="628" w:type="dxa"/>
            <w:noWrap/>
            <w:hideMark/>
          </w:tcPr>
          <w:p w14:paraId="1270AA29" w14:textId="77777777" w:rsidR="008256DF" w:rsidRPr="008256DF" w:rsidRDefault="008256DF" w:rsidP="008256DF">
            <w:pPr>
              <w:spacing w:line="360" w:lineRule="auto"/>
              <w:rPr>
                <w:sz w:val="12"/>
                <w:szCs w:val="12"/>
              </w:rPr>
            </w:pPr>
            <w:r w:rsidRPr="008256DF">
              <w:rPr>
                <w:sz w:val="12"/>
                <w:szCs w:val="12"/>
              </w:rPr>
              <w:t>12.63</w:t>
            </w:r>
          </w:p>
        </w:tc>
      </w:tr>
      <w:tr w:rsidR="008256DF" w:rsidRPr="008256DF" w14:paraId="2AB17E7F" w14:textId="77777777" w:rsidTr="008256DF">
        <w:trPr>
          <w:trHeight w:val="288"/>
        </w:trPr>
        <w:tc>
          <w:tcPr>
            <w:tcW w:w="2845" w:type="dxa"/>
            <w:noWrap/>
            <w:hideMark/>
          </w:tcPr>
          <w:p w14:paraId="3E3C9AAE" w14:textId="77777777" w:rsidR="008256DF" w:rsidRPr="008256DF" w:rsidRDefault="008256DF" w:rsidP="008256DF">
            <w:pPr>
              <w:spacing w:line="360" w:lineRule="auto"/>
              <w:rPr>
                <w:sz w:val="12"/>
                <w:szCs w:val="12"/>
              </w:rPr>
            </w:pPr>
            <w:r w:rsidRPr="008256DF">
              <w:rPr>
                <w:sz w:val="12"/>
                <w:szCs w:val="12"/>
              </w:rPr>
              <w:t>octylphenol</w:t>
            </w:r>
          </w:p>
        </w:tc>
        <w:tc>
          <w:tcPr>
            <w:tcW w:w="869" w:type="dxa"/>
            <w:noWrap/>
            <w:hideMark/>
          </w:tcPr>
          <w:p w14:paraId="3606D8C2" w14:textId="77777777" w:rsidR="008256DF" w:rsidRPr="008256DF" w:rsidRDefault="008256DF" w:rsidP="008256DF">
            <w:pPr>
              <w:spacing w:line="360" w:lineRule="auto"/>
              <w:rPr>
                <w:sz w:val="12"/>
                <w:szCs w:val="12"/>
              </w:rPr>
            </w:pPr>
            <w:r w:rsidRPr="008256DF">
              <w:rPr>
                <w:sz w:val="12"/>
                <w:szCs w:val="12"/>
              </w:rPr>
              <w:t>140-66-9</w:t>
            </w:r>
          </w:p>
        </w:tc>
        <w:tc>
          <w:tcPr>
            <w:tcW w:w="629" w:type="dxa"/>
            <w:noWrap/>
            <w:hideMark/>
          </w:tcPr>
          <w:p w14:paraId="3FB65242"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507E8844" w14:textId="77777777" w:rsidR="008256DF" w:rsidRPr="008256DF" w:rsidRDefault="008256DF" w:rsidP="008256DF">
            <w:pPr>
              <w:spacing w:line="360" w:lineRule="auto"/>
              <w:rPr>
                <w:sz w:val="12"/>
                <w:szCs w:val="12"/>
              </w:rPr>
            </w:pPr>
            <w:r w:rsidRPr="008256DF">
              <w:rPr>
                <w:sz w:val="12"/>
                <w:szCs w:val="12"/>
              </w:rPr>
              <w:t>60</w:t>
            </w:r>
          </w:p>
        </w:tc>
        <w:tc>
          <w:tcPr>
            <w:tcW w:w="842" w:type="dxa"/>
            <w:noWrap/>
            <w:hideMark/>
          </w:tcPr>
          <w:p w14:paraId="213E6DD3" w14:textId="77777777" w:rsidR="008256DF" w:rsidRPr="008256DF" w:rsidRDefault="008256DF" w:rsidP="008256DF">
            <w:pPr>
              <w:spacing w:line="360" w:lineRule="auto"/>
              <w:rPr>
                <w:sz w:val="12"/>
                <w:szCs w:val="12"/>
              </w:rPr>
            </w:pPr>
            <w:r w:rsidRPr="008256DF">
              <w:rPr>
                <w:sz w:val="12"/>
                <w:szCs w:val="12"/>
              </w:rPr>
              <w:t>-1465</w:t>
            </w:r>
          </w:p>
        </w:tc>
        <w:tc>
          <w:tcPr>
            <w:tcW w:w="843" w:type="dxa"/>
            <w:noWrap/>
            <w:hideMark/>
          </w:tcPr>
          <w:p w14:paraId="7307F850" w14:textId="77777777" w:rsidR="008256DF" w:rsidRPr="008256DF" w:rsidRDefault="008256DF" w:rsidP="008256DF">
            <w:pPr>
              <w:spacing w:line="360" w:lineRule="auto"/>
              <w:rPr>
                <w:sz w:val="12"/>
                <w:szCs w:val="12"/>
              </w:rPr>
            </w:pPr>
            <w:r w:rsidRPr="008256DF">
              <w:rPr>
                <w:sz w:val="12"/>
                <w:szCs w:val="12"/>
              </w:rPr>
              <w:t>-1557</w:t>
            </w:r>
          </w:p>
        </w:tc>
        <w:tc>
          <w:tcPr>
            <w:tcW w:w="598" w:type="dxa"/>
            <w:noWrap/>
            <w:hideMark/>
          </w:tcPr>
          <w:p w14:paraId="13CE0BE7"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62AB53B0" w14:textId="77777777" w:rsidR="008256DF" w:rsidRPr="008256DF" w:rsidRDefault="008256DF" w:rsidP="008256DF">
            <w:pPr>
              <w:spacing w:line="360" w:lineRule="auto"/>
              <w:rPr>
                <w:sz w:val="12"/>
                <w:szCs w:val="12"/>
              </w:rPr>
            </w:pPr>
            <w:r w:rsidRPr="008256DF">
              <w:rPr>
                <w:sz w:val="12"/>
                <w:szCs w:val="12"/>
              </w:rPr>
              <w:t>49920</w:t>
            </w:r>
          </w:p>
        </w:tc>
        <w:tc>
          <w:tcPr>
            <w:tcW w:w="658" w:type="dxa"/>
            <w:noWrap/>
            <w:hideMark/>
          </w:tcPr>
          <w:p w14:paraId="61B67EAC" w14:textId="77777777" w:rsidR="008256DF" w:rsidRPr="008256DF" w:rsidRDefault="008256DF" w:rsidP="008256DF">
            <w:pPr>
              <w:spacing w:line="360" w:lineRule="auto"/>
              <w:rPr>
                <w:sz w:val="12"/>
                <w:szCs w:val="12"/>
              </w:rPr>
            </w:pPr>
            <w:r w:rsidRPr="008256DF">
              <w:rPr>
                <w:sz w:val="12"/>
                <w:szCs w:val="12"/>
              </w:rPr>
              <w:t>0.3106</w:t>
            </w:r>
          </w:p>
        </w:tc>
        <w:tc>
          <w:tcPr>
            <w:tcW w:w="628" w:type="dxa"/>
            <w:noWrap/>
            <w:hideMark/>
          </w:tcPr>
          <w:p w14:paraId="3126705D" w14:textId="77777777" w:rsidR="008256DF" w:rsidRPr="008256DF" w:rsidRDefault="008256DF" w:rsidP="008256DF">
            <w:pPr>
              <w:spacing w:line="360" w:lineRule="auto"/>
              <w:rPr>
                <w:sz w:val="12"/>
                <w:szCs w:val="12"/>
              </w:rPr>
            </w:pPr>
            <w:r w:rsidRPr="008256DF">
              <w:rPr>
                <w:sz w:val="12"/>
                <w:szCs w:val="12"/>
              </w:rPr>
              <w:t>2.231</w:t>
            </w:r>
          </w:p>
        </w:tc>
      </w:tr>
      <w:tr w:rsidR="008256DF" w:rsidRPr="008256DF" w14:paraId="7506C6B7" w14:textId="77777777" w:rsidTr="008256DF">
        <w:trPr>
          <w:trHeight w:val="288"/>
        </w:trPr>
        <w:tc>
          <w:tcPr>
            <w:tcW w:w="2845" w:type="dxa"/>
            <w:noWrap/>
            <w:hideMark/>
          </w:tcPr>
          <w:p w14:paraId="764E9863" w14:textId="77777777" w:rsidR="008256DF" w:rsidRPr="008256DF" w:rsidRDefault="008256DF" w:rsidP="008256DF">
            <w:pPr>
              <w:spacing w:line="360" w:lineRule="auto"/>
              <w:rPr>
                <w:sz w:val="12"/>
                <w:szCs w:val="12"/>
              </w:rPr>
            </w:pPr>
            <w:r w:rsidRPr="008256DF">
              <w:rPr>
                <w:sz w:val="12"/>
                <w:szCs w:val="12"/>
              </w:rPr>
              <w:t>ondansetron</w:t>
            </w:r>
          </w:p>
        </w:tc>
        <w:tc>
          <w:tcPr>
            <w:tcW w:w="869" w:type="dxa"/>
            <w:noWrap/>
            <w:hideMark/>
          </w:tcPr>
          <w:p w14:paraId="40390E64" w14:textId="77777777" w:rsidR="008256DF" w:rsidRPr="008256DF" w:rsidRDefault="008256DF" w:rsidP="008256DF">
            <w:pPr>
              <w:spacing w:line="360" w:lineRule="auto"/>
              <w:rPr>
                <w:sz w:val="12"/>
                <w:szCs w:val="12"/>
              </w:rPr>
            </w:pPr>
            <w:r w:rsidRPr="008256DF">
              <w:rPr>
                <w:sz w:val="12"/>
                <w:szCs w:val="12"/>
              </w:rPr>
              <w:t>99614-02-5</w:t>
            </w:r>
          </w:p>
        </w:tc>
        <w:tc>
          <w:tcPr>
            <w:tcW w:w="629" w:type="dxa"/>
            <w:noWrap/>
            <w:hideMark/>
          </w:tcPr>
          <w:p w14:paraId="67E9F90D"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1604690D" w14:textId="77777777" w:rsidR="008256DF" w:rsidRPr="008256DF" w:rsidRDefault="008256DF" w:rsidP="008256DF">
            <w:pPr>
              <w:spacing w:line="360" w:lineRule="auto"/>
              <w:rPr>
                <w:sz w:val="12"/>
                <w:szCs w:val="12"/>
              </w:rPr>
            </w:pPr>
            <w:r w:rsidRPr="008256DF">
              <w:rPr>
                <w:sz w:val="12"/>
                <w:szCs w:val="12"/>
              </w:rPr>
              <w:t>220</w:t>
            </w:r>
          </w:p>
        </w:tc>
        <w:tc>
          <w:tcPr>
            <w:tcW w:w="842" w:type="dxa"/>
            <w:noWrap/>
            <w:hideMark/>
          </w:tcPr>
          <w:p w14:paraId="423EDED4" w14:textId="77777777" w:rsidR="008256DF" w:rsidRPr="008256DF" w:rsidRDefault="008256DF" w:rsidP="008256DF">
            <w:pPr>
              <w:spacing w:line="360" w:lineRule="auto"/>
              <w:rPr>
                <w:sz w:val="12"/>
                <w:szCs w:val="12"/>
              </w:rPr>
            </w:pPr>
            <w:r w:rsidRPr="008256DF">
              <w:rPr>
                <w:sz w:val="12"/>
                <w:szCs w:val="12"/>
              </w:rPr>
              <w:t>-850.4</w:t>
            </w:r>
          </w:p>
        </w:tc>
        <w:tc>
          <w:tcPr>
            <w:tcW w:w="843" w:type="dxa"/>
            <w:noWrap/>
            <w:hideMark/>
          </w:tcPr>
          <w:p w14:paraId="00F75352" w14:textId="77777777" w:rsidR="008256DF" w:rsidRPr="008256DF" w:rsidRDefault="008256DF" w:rsidP="008256DF">
            <w:pPr>
              <w:spacing w:line="360" w:lineRule="auto"/>
              <w:rPr>
                <w:sz w:val="12"/>
                <w:szCs w:val="12"/>
              </w:rPr>
            </w:pPr>
            <w:r w:rsidRPr="008256DF">
              <w:rPr>
                <w:sz w:val="12"/>
                <w:szCs w:val="12"/>
              </w:rPr>
              <w:t>-894.2</w:t>
            </w:r>
          </w:p>
        </w:tc>
        <w:tc>
          <w:tcPr>
            <w:tcW w:w="598" w:type="dxa"/>
            <w:noWrap/>
            <w:hideMark/>
          </w:tcPr>
          <w:p w14:paraId="2B441E46"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6F4A20B8" w14:textId="77777777" w:rsidR="008256DF" w:rsidRPr="008256DF" w:rsidRDefault="008256DF" w:rsidP="008256DF">
            <w:pPr>
              <w:spacing w:line="360" w:lineRule="auto"/>
              <w:rPr>
                <w:sz w:val="12"/>
                <w:szCs w:val="12"/>
              </w:rPr>
            </w:pPr>
            <w:r w:rsidRPr="008256DF">
              <w:rPr>
                <w:sz w:val="12"/>
                <w:szCs w:val="12"/>
              </w:rPr>
              <w:t>617.2</w:t>
            </w:r>
          </w:p>
        </w:tc>
        <w:tc>
          <w:tcPr>
            <w:tcW w:w="658" w:type="dxa"/>
            <w:noWrap/>
            <w:hideMark/>
          </w:tcPr>
          <w:p w14:paraId="09D62E84" w14:textId="77777777" w:rsidR="008256DF" w:rsidRPr="008256DF" w:rsidRDefault="008256DF" w:rsidP="008256DF">
            <w:pPr>
              <w:spacing w:line="360" w:lineRule="auto"/>
              <w:rPr>
                <w:sz w:val="12"/>
                <w:szCs w:val="12"/>
              </w:rPr>
            </w:pPr>
            <w:r w:rsidRPr="008256DF">
              <w:rPr>
                <w:sz w:val="12"/>
                <w:szCs w:val="12"/>
              </w:rPr>
              <w:t>30.69</w:t>
            </w:r>
          </w:p>
        </w:tc>
        <w:tc>
          <w:tcPr>
            <w:tcW w:w="628" w:type="dxa"/>
            <w:noWrap/>
            <w:hideMark/>
          </w:tcPr>
          <w:p w14:paraId="78C33CF7" w14:textId="77777777" w:rsidR="008256DF" w:rsidRPr="008256DF" w:rsidRDefault="008256DF" w:rsidP="008256DF">
            <w:pPr>
              <w:spacing w:line="360" w:lineRule="auto"/>
              <w:rPr>
                <w:sz w:val="12"/>
                <w:szCs w:val="12"/>
              </w:rPr>
            </w:pPr>
            <w:r w:rsidRPr="008256DF">
              <w:rPr>
                <w:sz w:val="12"/>
                <w:szCs w:val="12"/>
              </w:rPr>
              <w:t>0.02259</w:t>
            </w:r>
          </w:p>
        </w:tc>
      </w:tr>
      <w:tr w:rsidR="008256DF" w:rsidRPr="008256DF" w14:paraId="22EC1BAA" w14:textId="77777777" w:rsidTr="008256DF">
        <w:trPr>
          <w:trHeight w:val="288"/>
        </w:trPr>
        <w:tc>
          <w:tcPr>
            <w:tcW w:w="2845" w:type="dxa"/>
            <w:noWrap/>
            <w:hideMark/>
          </w:tcPr>
          <w:p w14:paraId="20024568" w14:textId="77777777" w:rsidR="008256DF" w:rsidRPr="008256DF" w:rsidRDefault="008256DF" w:rsidP="008256DF">
            <w:pPr>
              <w:spacing w:line="360" w:lineRule="auto"/>
              <w:rPr>
                <w:sz w:val="12"/>
                <w:szCs w:val="12"/>
              </w:rPr>
            </w:pPr>
            <w:r w:rsidRPr="008256DF">
              <w:rPr>
                <w:sz w:val="12"/>
                <w:szCs w:val="12"/>
              </w:rPr>
              <w:t>oxazepam</w:t>
            </w:r>
          </w:p>
        </w:tc>
        <w:tc>
          <w:tcPr>
            <w:tcW w:w="869" w:type="dxa"/>
            <w:noWrap/>
            <w:hideMark/>
          </w:tcPr>
          <w:p w14:paraId="122D620D" w14:textId="77777777" w:rsidR="008256DF" w:rsidRPr="008256DF" w:rsidRDefault="008256DF" w:rsidP="008256DF">
            <w:pPr>
              <w:spacing w:line="360" w:lineRule="auto"/>
              <w:rPr>
                <w:sz w:val="12"/>
                <w:szCs w:val="12"/>
              </w:rPr>
            </w:pPr>
            <w:r w:rsidRPr="008256DF">
              <w:rPr>
                <w:sz w:val="12"/>
                <w:szCs w:val="12"/>
              </w:rPr>
              <w:t>604-75-1</w:t>
            </w:r>
          </w:p>
        </w:tc>
        <w:tc>
          <w:tcPr>
            <w:tcW w:w="629" w:type="dxa"/>
            <w:noWrap/>
            <w:hideMark/>
          </w:tcPr>
          <w:p w14:paraId="72175A32"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04EC2954" w14:textId="77777777" w:rsidR="008256DF" w:rsidRPr="008256DF" w:rsidRDefault="008256DF" w:rsidP="008256DF">
            <w:pPr>
              <w:spacing w:line="360" w:lineRule="auto"/>
              <w:rPr>
                <w:sz w:val="12"/>
                <w:szCs w:val="12"/>
              </w:rPr>
            </w:pPr>
            <w:r w:rsidRPr="008256DF">
              <w:rPr>
                <w:sz w:val="12"/>
                <w:szCs w:val="12"/>
              </w:rPr>
              <w:t>159</w:t>
            </w:r>
          </w:p>
        </w:tc>
        <w:tc>
          <w:tcPr>
            <w:tcW w:w="842" w:type="dxa"/>
            <w:noWrap/>
            <w:hideMark/>
          </w:tcPr>
          <w:p w14:paraId="72FA240D" w14:textId="77777777" w:rsidR="008256DF" w:rsidRPr="008256DF" w:rsidRDefault="008256DF" w:rsidP="008256DF">
            <w:pPr>
              <w:spacing w:line="360" w:lineRule="auto"/>
              <w:rPr>
                <w:sz w:val="12"/>
                <w:szCs w:val="12"/>
              </w:rPr>
            </w:pPr>
            <w:r w:rsidRPr="008256DF">
              <w:rPr>
                <w:sz w:val="12"/>
                <w:szCs w:val="12"/>
              </w:rPr>
              <w:t>-1789</w:t>
            </w:r>
          </w:p>
        </w:tc>
        <w:tc>
          <w:tcPr>
            <w:tcW w:w="843" w:type="dxa"/>
            <w:noWrap/>
            <w:hideMark/>
          </w:tcPr>
          <w:p w14:paraId="0145EAD5" w14:textId="77777777" w:rsidR="008256DF" w:rsidRPr="008256DF" w:rsidRDefault="008256DF" w:rsidP="008256DF">
            <w:pPr>
              <w:spacing w:line="360" w:lineRule="auto"/>
              <w:rPr>
                <w:sz w:val="12"/>
                <w:szCs w:val="12"/>
              </w:rPr>
            </w:pPr>
            <w:r w:rsidRPr="008256DF">
              <w:rPr>
                <w:sz w:val="12"/>
                <w:szCs w:val="12"/>
              </w:rPr>
              <w:t>-1941</w:t>
            </w:r>
          </w:p>
        </w:tc>
        <w:tc>
          <w:tcPr>
            <w:tcW w:w="598" w:type="dxa"/>
            <w:noWrap/>
            <w:hideMark/>
          </w:tcPr>
          <w:p w14:paraId="724E9444"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4B9AD8F5" w14:textId="77777777" w:rsidR="008256DF" w:rsidRPr="008256DF" w:rsidRDefault="008256DF" w:rsidP="008256DF">
            <w:pPr>
              <w:spacing w:line="360" w:lineRule="auto"/>
              <w:rPr>
                <w:sz w:val="12"/>
                <w:szCs w:val="12"/>
              </w:rPr>
            </w:pPr>
            <w:r w:rsidRPr="008256DF">
              <w:rPr>
                <w:sz w:val="12"/>
                <w:szCs w:val="12"/>
              </w:rPr>
              <w:t>13120</w:t>
            </w:r>
          </w:p>
        </w:tc>
        <w:tc>
          <w:tcPr>
            <w:tcW w:w="658" w:type="dxa"/>
            <w:noWrap/>
            <w:hideMark/>
          </w:tcPr>
          <w:p w14:paraId="0E8215BC" w14:textId="77777777" w:rsidR="008256DF" w:rsidRPr="008256DF" w:rsidRDefault="008256DF" w:rsidP="008256DF">
            <w:pPr>
              <w:spacing w:line="360" w:lineRule="auto"/>
              <w:rPr>
                <w:sz w:val="12"/>
                <w:szCs w:val="12"/>
              </w:rPr>
            </w:pPr>
            <w:r w:rsidRPr="008256DF">
              <w:rPr>
                <w:sz w:val="12"/>
                <w:szCs w:val="12"/>
              </w:rPr>
              <w:t>0.1889</w:t>
            </w:r>
          </w:p>
        </w:tc>
        <w:tc>
          <w:tcPr>
            <w:tcW w:w="628" w:type="dxa"/>
            <w:noWrap/>
            <w:hideMark/>
          </w:tcPr>
          <w:p w14:paraId="2F8881E6" w14:textId="77777777" w:rsidR="008256DF" w:rsidRPr="008256DF" w:rsidRDefault="008256DF" w:rsidP="008256DF">
            <w:pPr>
              <w:spacing w:line="360" w:lineRule="auto"/>
              <w:rPr>
                <w:sz w:val="12"/>
                <w:szCs w:val="12"/>
              </w:rPr>
            </w:pPr>
            <w:r w:rsidRPr="008256DF">
              <w:rPr>
                <w:sz w:val="12"/>
                <w:szCs w:val="12"/>
              </w:rPr>
              <w:t>3.67</w:t>
            </w:r>
          </w:p>
        </w:tc>
      </w:tr>
      <w:tr w:rsidR="008256DF" w:rsidRPr="008256DF" w14:paraId="2002CDA2" w14:textId="77777777" w:rsidTr="008256DF">
        <w:trPr>
          <w:trHeight w:val="288"/>
        </w:trPr>
        <w:tc>
          <w:tcPr>
            <w:tcW w:w="2845" w:type="dxa"/>
            <w:noWrap/>
            <w:hideMark/>
          </w:tcPr>
          <w:p w14:paraId="56EE0AB2" w14:textId="77777777" w:rsidR="008256DF" w:rsidRPr="008256DF" w:rsidRDefault="008256DF" w:rsidP="008256DF">
            <w:pPr>
              <w:spacing w:line="360" w:lineRule="auto"/>
              <w:rPr>
                <w:sz w:val="12"/>
                <w:szCs w:val="12"/>
              </w:rPr>
            </w:pPr>
            <w:r w:rsidRPr="008256DF">
              <w:rPr>
                <w:sz w:val="12"/>
                <w:szCs w:val="12"/>
              </w:rPr>
              <w:t>oxymetholone</w:t>
            </w:r>
          </w:p>
        </w:tc>
        <w:tc>
          <w:tcPr>
            <w:tcW w:w="869" w:type="dxa"/>
            <w:noWrap/>
            <w:hideMark/>
          </w:tcPr>
          <w:p w14:paraId="051D2283" w14:textId="77777777" w:rsidR="008256DF" w:rsidRPr="008256DF" w:rsidRDefault="008256DF" w:rsidP="008256DF">
            <w:pPr>
              <w:spacing w:line="360" w:lineRule="auto"/>
              <w:rPr>
                <w:sz w:val="12"/>
                <w:szCs w:val="12"/>
              </w:rPr>
            </w:pPr>
            <w:r w:rsidRPr="008256DF">
              <w:rPr>
                <w:sz w:val="12"/>
                <w:szCs w:val="12"/>
              </w:rPr>
              <w:t>434-07-1</w:t>
            </w:r>
          </w:p>
        </w:tc>
        <w:tc>
          <w:tcPr>
            <w:tcW w:w="629" w:type="dxa"/>
            <w:noWrap/>
            <w:hideMark/>
          </w:tcPr>
          <w:p w14:paraId="49C1B8E2"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27DE7FE8" w14:textId="77777777" w:rsidR="008256DF" w:rsidRPr="008256DF" w:rsidRDefault="008256DF" w:rsidP="008256DF">
            <w:pPr>
              <w:spacing w:line="360" w:lineRule="auto"/>
              <w:rPr>
                <w:sz w:val="12"/>
                <w:szCs w:val="12"/>
              </w:rPr>
            </w:pPr>
            <w:r w:rsidRPr="008256DF">
              <w:rPr>
                <w:sz w:val="12"/>
                <w:szCs w:val="12"/>
              </w:rPr>
              <w:t>168</w:t>
            </w:r>
          </w:p>
        </w:tc>
        <w:tc>
          <w:tcPr>
            <w:tcW w:w="842" w:type="dxa"/>
            <w:noWrap/>
            <w:hideMark/>
          </w:tcPr>
          <w:p w14:paraId="1DDDBDE7" w14:textId="77777777" w:rsidR="008256DF" w:rsidRPr="008256DF" w:rsidRDefault="008256DF" w:rsidP="008256DF">
            <w:pPr>
              <w:spacing w:line="360" w:lineRule="auto"/>
              <w:rPr>
                <w:sz w:val="12"/>
                <w:szCs w:val="12"/>
              </w:rPr>
            </w:pPr>
            <w:r w:rsidRPr="008256DF">
              <w:rPr>
                <w:sz w:val="12"/>
                <w:szCs w:val="12"/>
              </w:rPr>
              <w:t>-688.5</w:t>
            </w:r>
          </w:p>
        </w:tc>
        <w:tc>
          <w:tcPr>
            <w:tcW w:w="843" w:type="dxa"/>
            <w:noWrap/>
            <w:hideMark/>
          </w:tcPr>
          <w:p w14:paraId="5ECAF97E" w14:textId="77777777" w:rsidR="008256DF" w:rsidRPr="008256DF" w:rsidRDefault="008256DF" w:rsidP="008256DF">
            <w:pPr>
              <w:spacing w:line="360" w:lineRule="auto"/>
              <w:rPr>
                <w:sz w:val="12"/>
                <w:szCs w:val="12"/>
              </w:rPr>
            </w:pPr>
            <w:r w:rsidRPr="008256DF">
              <w:rPr>
                <w:sz w:val="12"/>
                <w:szCs w:val="12"/>
              </w:rPr>
              <w:t>NA</w:t>
            </w:r>
          </w:p>
        </w:tc>
        <w:tc>
          <w:tcPr>
            <w:tcW w:w="598" w:type="dxa"/>
            <w:noWrap/>
            <w:hideMark/>
          </w:tcPr>
          <w:p w14:paraId="2BD247EB"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3D1DC07D" w14:textId="77777777" w:rsidR="008256DF" w:rsidRPr="008256DF" w:rsidRDefault="008256DF" w:rsidP="008256DF">
            <w:pPr>
              <w:spacing w:line="360" w:lineRule="auto"/>
              <w:rPr>
                <w:sz w:val="12"/>
                <w:szCs w:val="12"/>
              </w:rPr>
            </w:pPr>
            <w:r w:rsidRPr="008256DF">
              <w:rPr>
                <w:sz w:val="12"/>
                <w:szCs w:val="12"/>
              </w:rPr>
              <w:t>5639</w:t>
            </w:r>
          </w:p>
        </w:tc>
        <w:tc>
          <w:tcPr>
            <w:tcW w:w="658" w:type="dxa"/>
            <w:noWrap/>
            <w:hideMark/>
          </w:tcPr>
          <w:p w14:paraId="396E4524" w14:textId="77777777" w:rsidR="008256DF" w:rsidRPr="008256DF" w:rsidRDefault="008256DF" w:rsidP="008256DF">
            <w:pPr>
              <w:spacing w:line="360" w:lineRule="auto"/>
              <w:rPr>
                <w:sz w:val="12"/>
                <w:szCs w:val="12"/>
              </w:rPr>
            </w:pPr>
            <w:r w:rsidRPr="008256DF">
              <w:rPr>
                <w:sz w:val="12"/>
                <w:szCs w:val="12"/>
              </w:rPr>
              <w:t>0.1631</w:t>
            </w:r>
          </w:p>
        </w:tc>
        <w:tc>
          <w:tcPr>
            <w:tcW w:w="628" w:type="dxa"/>
            <w:noWrap/>
            <w:hideMark/>
          </w:tcPr>
          <w:p w14:paraId="565F45BA" w14:textId="77777777" w:rsidR="008256DF" w:rsidRPr="008256DF" w:rsidRDefault="008256DF" w:rsidP="008256DF">
            <w:pPr>
              <w:spacing w:line="360" w:lineRule="auto"/>
              <w:rPr>
                <w:sz w:val="12"/>
                <w:szCs w:val="12"/>
              </w:rPr>
            </w:pPr>
            <w:r w:rsidRPr="008256DF">
              <w:rPr>
                <w:sz w:val="12"/>
                <w:szCs w:val="12"/>
              </w:rPr>
              <w:t>4.251</w:t>
            </w:r>
          </w:p>
        </w:tc>
      </w:tr>
      <w:tr w:rsidR="008256DF" w:rsidRPr="008256DF" w14:paraId="57E5E737" w14:textId="77777777" w:rsidTr="008256DF">
        <w:trPr>
          <w:trHeight w:val="288"/>
        </w:trPr>
        <w:tc>
          <w:tcPr>
            <w:tcW w:w="2845" w:type="dxa"/>
            <w:noWrap/>
            <w:hideMark/>
          </w:tcPr>
          <w:p w14:paraId="26978A42" w14:textId="77777777" w:rsidR="008256DF" w:rsidRPr="008256DF" w:rsidRDefault="008256DF" w:rsidP="008256DF">
            <w:pPr>
              <w:spacing w:line="360" w:lineRule="auto"/>
              <w:rPr>
                <w:sz w:val="12"/>
                <w:szCs w:val="12"/>
              </w:rPr>
            </w:pPr>
            <w:r w:rsidRPr="008256DF">
              <w:rPr>
                <w:sz w:val="12"/>
                <w:szCs w:val="12"/>
              </w:rPr>
              <w:t>pentachlorophenol, purified</w:t>
            </w:r>
          </w:p>
        </w:tc>
        <w:tc>
          <w:tcPr>
            <w:tcW w:w="869" w:type="dxa"/>
            <w:noWrap/>
            <w:hideMark/>
          </w:tcPr>
          <w:p w14:paraId="1E9FC79E" w14:textId="77777777" w:rsidR="008256DF" w:rsidRPr="008256DF" w:rsidRDefault="008256DF" w:rsidP="008256DF">
            <w:pPr>
              <w:spacing w:line="360" w:lineRule="auto"/>
              <w:rPr>
                <w:sz w:val="12"/>
                <w:szCs w:val="12"/>
              </w:rPr>
            </w:pPr>
            <w:r w:rsidRPr="008256DF">
              <w:rPr>
                <w:sz w:val="12"/>
                <w:szCs w:val="12"/>
              </w:rPr>
              <w:t>87-86-5</w:t>
            </w:r>
          </w:p>
        </w:tc>
        <w:tc>
          <w:tcPr>
            <w:tcW w:w="629" w:type="dxa"/>
            <w:noWrap/>
            <w:hideMark/>
          </w:tcPr>
          <w:p w14:paraId="72B9B05E"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58AFFA49" w14:textId="77777777" w:rsidR="008256DF" w:rsidRPr="008256DF" w:rsidRDefault="008256DF" w:rsidP="008256DF">
            <w:pPr>
              <w:spacing w:line="360" w:lineRule="auto"/>
              <w:rPr>
                <w:sz w:val="12"/>
                <w:szCs w:val="12"/>
              </w:rPr>
            </w:pPr>
            <w:r w:rsidRPr="008256DF">
              <w:rPr>
                <w:sz w:val="12"/>
                <w:szCs w:val="12"/>
              </w:rPr>
              <w:t>161</w:t>
            </w:r>
          </w:p>
        </w:tc>
        <w:tc>
          <w:tcPr>
            <w:tcW w:w="842" w:type="dxa"/>
            <w:noWrap/>
            <w:hideMark/>
          </w:tcPr>
          <w:p w14:paraId="7221B156" w14:textId="77777777" w:rsidR="008256DF" w:rsidRPr="008256DF" w:rsidRDefault="008256DF" w:rsidP="008256DF">
            <w:pPr>
              <w:spacing w:line="360" w:lineRule="auto"/>
              <w:rPr>
                <w:sz w:val="12"/>
                <w:szCs w:val="12"/>
              </w:rPr>
            </w:pPr>
            <w:r w:rsidRPr="008256DF">
              <w:rPr>
                <w:sz w:val="12"/>
                <w:szCs w:val="12"/>
              </w:rPr>
              <w:t>-1585</w:t>
            </w:r>
          </w:p>
        </w:tc>
        <w:tc>
          <w:tcPr>
            <w:tcW w:w="843" w:type="dxa"/>
            <w:noWrap/>
            <w:hideMark/>
          </w:tcPr>
          <w:p w14:paraId="119D22E3" w14:textId="77777777" w:rsidR="008256DF" w:rsidRPr="008256DF" w:rsidRDefault="008256DF" w:rsidP="008256DF">
            <w:pPr>
              <w:spacing w:line="360" w:lineRule="auto"/>
              <w:rPr>
                <w:sz w:val="12"/>
                <w:szCs w:val="12"/>
              </w:rPr>
            </w:pPr>
            <w:r w:rsidRPr="008256DF">
              <w:rPr>
                <w:sz w:val="12"/>
                <w:szCs w:val="12"/>
              </w:rPr>
              <w:t>NA</w:t>
            </w:r>
          </w:p>
        </w:tc>
        <w:tc>
          <w:tcPr>
            <w:tcW w:w="598" w:type="dxa"/>
            <w:noWrap/>
            <w:hideMark/>
          </w:tcPr>
          <w:p w14:paraId="54500EA5"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1E4EA1EA" w14:textId="77777777" w:rsidR="008256DF" w:rsidRPr="008256DF" w:rsidRDefault="008256DF" w:rsidP="008256DF">
            <w:pPr>
              <w:spacing w:line="360" w:lineRule="auto"/>
              <w:rPr>
                <w:sz w:val="12"/>
                <w:szCs w:val="12"/>
              </w:rPr>
            </w:pPr>
            <w:r w:rsidRPr="008256DF">
              <w:rPr>
                <w:sz w:val="12"/>
                <w:szCs w:val="12"/>
              </w:rPr>
              <w:t>82.06</w:t>
            </w:r>
          </w:p>
        </w:tc>
        <w:tc>
          <w:tcPr>
            <w:tcW w:w="658" w:type="dxa"/>
            <w:noWrap/>
            <w:hideMark/>
          </w:tcPr>
          <w:p w14:paraId="49A65CE8" w14:textId="77777777" w:rsidR="008256DF" w:rsidRPr="008256DF" w:rsidRDefault="008256DF" w:rsidP="008256DF">
            <w:pPr>
              <w:spacing w:line="360" w:lineRule="auto"/>
              <w:rPr>
                <w:sz w:val="12"/>
                <w:szCs w:val="12"/>
              </w:rPr>
            </w:pPr>
            <w:r w:rsidRPr="008256DF">
              <w:rPr>
                <w:sz w:val="12"/>
                <w:szCs w:val="12"/>
              </w:rPr>
              <w:t>0.07683</w:t>
            </w:r>
          </w:p>
        </w:tc>
        <w:tc>
          <w:tcPr>
            <w:tcW w:w="628" w:type="dxa"/>
            <w:noWrap/>
            <w:hideMark/>
          </w:tcPr>
          <w:p w14:paraId="0E471464" w14:textId="77777777" w:rsidR="008256DF" w:rsidRPr="008256DF" w:rsidRDefault="008256DF" w:rsidP="008256DF">
            <w:pPr>
              <w:spacing w:line="360" w:lineRule="auto"/>
              <w:rPr>
                <w:sz w:val="12"/>
                <w:szCs w:val="12"/>
              </w:rPr>
            </w:pPr>
            <w:r w:rsidRPr="008256DF">
              <w:rPr>
                <w:sz w:val="12"/>
                <w:szCs w:val="12"/>
              </w:rPr>
              <w:t>9.021</w:t>
            </w:r>
          </w:p>
        </w:tc>
      </w:tr>
      <w:tr w:rsidR="008256DF" w:rsidRPr="008256DF" w14:paraId="0D6CDC91" w14:textId="77777777" w:rsidTr="008256DF">
        <w:trPr>
          <w:trHeight w:val="288"/>
        </w:trPr>
        <w:tc>
          <w:tcPr>
            <w:tcW w:w="2845" w:type="dxa"/>
            <w:noWrap/>
            <w:hideMark/>
          </w:tcPr>
          <w:p w14:paraId="29E40D3C" w14:textId="77777777" w:rsidR="008256DF" w:rsidRPr="008256DF" w:rsidRDefault="008256DF" w:rsidP="008256DF">
            <w:pPr>
              <w:spacing w:line="360" w:lineRule="auto"/>
              <w:rPr>
                <w:sz w:val="12"/>
                <w:szCs w:val="12"/>
              </w:rPr>
            </w:pPr>
            <w:r w:rsidRPr="008256DF">
              <w:rPr>
                <w:sz w:val="12"/>
                <w:szCs w:val="12"/>
              </w:rPr>
              <w:t>perfluorodecanoic acid</w:t>
            </w:r>
          </w:p>
        </w:tc>
        <w:tc>
          <w:tcPr>
            <w:tcW w:w="869" w:type="dxa"/>
            <w:noWrap/>
            <w:hideMark/>
          </w:tcPr>
          <w:p w14:paraId="2CDC91FC" w14:textId="77777777" w:rsidR="008256DF" w:rsidRPr="008256DF" w:rsidRDefault="008256DF" w:rsidP="008256DF">
            <w:pPr>
              <w:spacing w:line="360" w:lineRule="auto"/>
              <w:rPr>
                <w:sz w:val="12"/>
                <w:szCs w:val="12"/>
              </w:rPr>
            </w:pPr>
            <w:r w:rsidRPr="008256DF">
              <w:rPr>
                <w:sz w:val="12"/>
                <w:szCs w:val="12"/>
              </w:rPr>
              <w:t>335-76-2</w:t>
            </w:r>
          </w:p>
        </w:tc>
        <w:tc>
          <w:tcPr>
            <w:tcW w:w="629" w:type="dxa"/>
            <w:noWrap/>
            <w:hideMark/>
          </w:tcPr>
          <w:p w14:paraId="24D94C90"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3F5AE5E3" w14:textId="77777777" w:rsidR="008256DF" w:rsidRPr="008256DF" w:rsidRDefault="008256DF" w:rsidP="008256DF">
            <w:pPr>
              <w:spacing w:line="360" w:lineRule="auto"/>
              <w:rPr>
                <w:sz w:val="12"/>
                <w:szCs w:val="12"/>
              </w:rPr>
            </w:pPr>
            <w:r w:rsidRPr="008256DF">
              <w:rPr>
                <w:sz w:val="12"/>
                <w:szCs w:val="12"/>
              </w:rPr>
              <w:t>147</w:t>
            </w:r>
          </w:p>
        </w:tc>
        <w:tc>
          <w:tcPr>
            <w:tcW w:w="842" w:type="dxa"/>
            <w:noWrap/>
            <w:hideMark/>
          </w:tcPr>
          <w:p w14:paraId="1D320A70" w14:textId="77777777" w:rsidR="008256DF" w:rsidRPr="008256DF" w:rsidRDefault="008256DF" w:rsidP="008256DF">
            <w:pPr>
              <w:spacing w:line="360" w:lineRule="auto"/>
              <w:rPr>
                <w:sz w:val="12"/>
                <w:szCs w:val="12"/>
              </w:rPr>
            </w:pPr>
            <w:r w:rsidRPr="008256DF">
              <w:rPr>
                <w:sz w:val="12"/>
                <w:szCs w:val="12"/>
              </w:rPr>
              <w:t>-2278</w:t>
            </w:r>
          </w:p>
        </w:tc>
        <w:tc>
          <w:tcPr>
            <w:tcW w:w="843" w:type="dxa"/>
            <w:noWrap/>
            <w:hideMark/>
          </w:tcPr>
          <w:p w14:paraId="23C71D6A" w14:textId="77777777" w:rsidR="008256DF" w:rsidRPr="008256DF" w:rsidRDefault="008256DF" w:rsidP="008256DF">
            <w:pPr>
              <w:spacing w:line="360" w:lineRule="auto"/>
              <w:rPr>
                <w:sz w:val="12"/>
                <w:szCs w:val="12"/>
              </w:rPr>
            </w:pPr>
            <w:r w:rsidRPr="008256DF">
              <w:rPr>
                <w:sz w:val="12"/>
                <w:szCs w:val="12"/>
              </w:rPr>
              <w:t>-2361</w:t>
            </w:r>
          </w:p>
        </w:tc>
        <w:tc>
          <w:tcPr>
            <w:tcW w:w="598" w:type="dxa"/>
            <w:noWrap/>
            <w:hideMark/>
          </w:tcPr>
          <w:p w14:paraId="28C0443A"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73061AF1" w14:textId="77777777" w:rsidR="008256DF" w:rsidRPr="008256DF" w:rsidRDefault="008256DF" w:rsidP="008256DF">
            <w:pPr>
              <w:spacing w:line="360" w:lineRule="auto"/>
              <w:rPr>
                <w:sz w:val="12"/>
                <w:szCs w:val="12"/>
              </w:rPr>
            </w:pPr>
            <w:r w:rsidRPr="008256DF">
              <w:rPr>
                <w:sz w:val="12"/>
                <w:szCs w:val="12"/>
              </w:rPr>
              <w:t>306.2</w:t>
            </w:r>
          </w:p>
        </w:tc>
        <w:tc>
          <w:tcPr>
            <w:tcW w:w="658" w:type="dxa"/>
            <w:noWrap/>
            <w:hideMark/>
          </w:tcPr>
          <w:p w14:paraId="4C448064" w14:textId="77777777" w:rsidR="008256DF" w:rsidRPr="008256DF" w:rsidRDefault="008256DF" w:rsidP="008256DF">
            <w:pPr>
              <w:spacing w:line="360" w:lineRule="auto"/>
              <w:rPr>
                <w:sz w:val="12"/>
                <w:szCs w:val="12"/>
              </w:rPr>
            </w:pPr>
            <w:r w:rsidRPr="008256DF">
              <w:rPr>
                <w:sz w:val="12"/>
                <w:szCs w:val="12"/>
              </w:rPr>
              <w:t>0.000804</w:t>
            </w:r>
          </w:p>
        </w:tc>
        <w:tc>
          <w:tcPr>
            <w:tcW w:w="628" w:type="dxa"/>
            <w:noWrap/>
            <w:hideMark/>
          </w:tcPr>
          <w:p w14:paraId="7AFE6B72" w14:textId="77777777" w:rsidR="008256DF" w:rsidRPr="008256DF" w:rsidRDefault="008256DF" w:rsidP="008256DF">
            <w:pPr>
              <w:spacing w:line="360" w:lineRule="auto"/>
              <w:rPr>
                <w:sz w:val="12"/>
                <w:szCs w:val="12"/>
              </w:rPr>
            </w:pPr>
            <w:r w:rsidRPr="008256DF">
              <w:rPr>
                <w:sz w:val="12"/>
                <w:szCs w:val="12"/>
              </w:rPr>
              <w:t>862.6</w:t>
            </w:r>
          </w:p>
        </w:tc>
      </w:tr>
      <w:tr w:rsidR="008256DF" w:rsidRPr="008256DF" w14:paraId="2AC93218" w14:textId="77777777" w:rsidTr="008256DF">
        <w:trPr>
          <w:trHeight w:val="288"/>
        </w:trPr>
        <w:tc>
          <w:tcPr>
            <w:tcW w:w="2845" w:type="dxa"/>
            <w:noWrap/>
            <w:hideMark/>
          </w:tcPr>
          <w:p w14:paraId="24566CBC" w14:textId="77777777" w:rsidR="008256DF" w:rsidRPr="008256DF" w:rsidRDefault="008256DF" w:rsidP="008256DF">
            <w:pPr>
              <w:spacing w:line="360" w:lineRule="auto"/>
              <w:rPr>
                <w:sz w:val="12"/>
                <w:szCs w:val="12"/>
              </w:rPr>
            </w:pPr>
            <w:r w:rsidRPr="008256DF">
              <w:rPr>
                <w:sz w:val="12"/>
                <w:szCs w:val="12"/>
              </w:rPr>
              <w:t>perfluorohexane-1-sulphonic acid â€“ potassium salt</w:t>
            </w:r>
          </w:p>
        </w:tc>
        <w:tc>
          <w:tcPr>
            <w:tcW w:w="869" w:type="dxa"/>
            <w:noWrap/>
            <w:hideMark/>
          </w:tcPr>
          <w:p w14:paraId="22963BC5" w14:textId="77777777" w:rsidR="008256DF" w:rsidRPr="008256DF" w:rsidRDefault="008256DF" w:rsidP="008256DF">
            <w:pPr>
              <w:spacing w:line="360" w:lineRule="auto"/>
              <w:rPr>
                <w:sz w:val="12"/>
                <w:szCs w:val="12"/>
              </w:rPr>
            </w:pPr>
            <w:r w:rsidRPr="008256DF">
              <w:rPr>
                <w:sz w:val="12"/>
                <w:szCs w:val="12"/>
              </w:rPr>
              <w:t>3871-99-6</w:t>
            </w:r>
          </w:p>
        </w:tc>
        <w:tc>
          <w:tcPr>
            <w:tcW w:w="629" w:type="dxa"/>
            <w:noWrap/>
            <w:hideMark/>
          </w:tcPr>
          <w:p w14:paraId="787FB560"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565E28A6" w14:textId="77777777" w:rsidR="008256DF" w:rsidRPr="008256DF" w:rsidRDefault="008256DF" w:rsidP="008256DF">
            <w:pPr>
              <w:spacing w:line="360" w:lineRule="auto"/>
              <w:rPr>
                <w:sz w:val="12"/>
                <w:szCs w:val="12"/>
              </w:rPr>
            </w:pPr>
            <w:r w:rsidRPr="008256DF">
              <w:rPr>
                <w:sz w:val="12"/>
                <w:szCs w:val="12"/>
              </w:rPr>
              <w:t>143</w:t>
            </w:r>
          </w:p>
        </w:tc>
        <w:tc>
          <w:tcPr>
            <w:tcW w:w="842" w:type="dxa"/>
            <w:noWrap/>
            <w:hideMark/>
          </w:tcPr>
          <w:p w14:paraId="754A3D0C" w14:textId="77777777" w:rsidR="008256DF" w:rsidRPr="008256DF" w:rsidRDefault="008256DF" w:rsidP="008256DF">
            <w:pPr>
              <w:spacing w:line="360" w:lineRule="auto"/>
              <w:rPr>
                <w:sz w:val="12"/>
                <w:szCs w:val="12"/>
              </w:rPr>
            </w:pPr>
            <w:r w:rsidRPr="008256DF">
              <w:rPr>
                <w:sz w:val="12"/>
                <w:szCs w:val="12"/>
              </w:rPr>
              <w:t>-1153</w:t>
            </w:r>
          </w:p>
        </w:tc>
        <w:tc>
          <w:tcPr>
            <w:tcW w:w="843" w:type="dxa"/>
            <w:noWrap/>
            <w:hideMark/>
          </w:tcPr>
          <w:p w14:paraId="3C14DFE8" w14:textId="77777777" w:rsidR="008256DF" w:rsidRPr="008256DF" w:rsidRDefault="008256DF" w:rsidP="008256DF">
            <w:pPr>
              <w:spacing w:line="360" w:lineRule="auto"/>
              <w:rPr>
                <w:sz w:val="12"/>
                <w:szCs w:val="12"/>
              </w:rPr>
            </w:pPr>
            <w:r w:rsidRPr="008256DF">
              <w:rPr>
                <w:sz w:val="12"/>
                <w:szCs w:val="12"/>
              </w:rPr>
              <w:t>NA</w:t>
            </w:r>
          </w:p>
        </w:tc>
        <w:tc>
          <w:tcPr>
            <w:tcW w:w="598" w:type="dxa"/>
            <w:noWrap/>
            <w:hideMark/>
          </w:tcPr>
          <w:p w14:paraId="07DEAC83"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048CE048" w14:textId="77777777" w:rsidR="008256DF" w:rsidRPr="008256DF" w:rsidRDefault="008256DF" w:rsidP="008256DF">
            <w:pPr>
              <w:spacing w:line="360" w:lineRule="auto"/>
              <w:rPr>
                <w:sz w:val="12"/>
                <w:szCs w:val="12"/>
              </w:rPr>
            </w:pPr>
            <w:r w:rsidRPr="008256DF">
              <w:rPr>
                <w:sz w:val="12"/>
                <w:szCs w:val="12"/>
              </w:rPr>
              <w:t>350.9</w:t>
            </w:r>
          </w:p>
        </w:tc>
        <w:tc>
          <w:tcPr>
            <w:tcW w:w="658" w:type="dxa"/>
            <w:noWrap/>
            <w:hideMark/>
          </w:tcPr>
          <w:p w14:paraId="2B84D099" w14:textId="77777777" w:rsidR="008256DF" w:rsidRPr="008256DF" w:rsidRDefault="008256DF" w:rsidP="008256DF">
            <w:pPr>
              <w:spacing w:line="360" w:lineRule="auto"/>
              <w:rPr>
                <w:sz w:val="12"/>
                <w:szCs w:val="12"/>
              </w:rPr>
            </w:pPr>
            <w:r w:rsidRPr="008256DF">
              <w:rPr>
                <w:sz w:val="12"/>
                <w:szCs w:val="12"/>
              </w:rPr>
              <w:t>0.001978</w:t>
            </w:r>
          </w:p>
        </w:tc>
        <w:tc>
          <w:tcPr>
            <w:tcW w:w="628" w:type="dxa"/>
            <w:noWrap/>
            <w:hideMark/>
          </w:tcPr>
          <w:p w14:paraId="21433807" w14:textId="77777777" w:rsidR="008256DF" w:rsidRPr="008256DF" w:rsidRDefault="008256DF" w:rsidP="008256DF">
            <w:pPr>
              <w:spacing w:line="360" w:lineRule="auto"/>
              <w:rPr>
                <w:sz w:val="12"/>
                <w:szCs w:val="12"/>
              </w:rPr>
            </w:pPr>
            <w:r w:rsidRPr="008256DF">
              <w:rPr>
                <w:sz w:val="12"/>
                <w:szCs w:val="12"/>
              </w:rPr>
              <w:t>350.5</w:t>
            </w:r>
          </w:p>
        </w:tc>
      </w:tr>
      <w:tr w:rsidR="008256DF" w:rsidRPr="008256DF" w14:paraId="094B6B4D" w14:textId="77777777" w:rsidTr="008256DF">
        <w:trPr>
          <w:trHeight w:val="288"/>
        </w:trPr>
        <w:tc>
          <w:tcPr>
            <w:tcW w:w="2845" w:type="dxa"/>
            <w:noWrap/>
            <w:hideMark/>
          </w:tcPr>
          <w:p w14:paraId="03939C7D" w14:textId="77777777" w:rsidR="008256DF" w:rsidRPr="008256DF" w:rsidRDefault="008256DF" w:rsidP="008256DF">
            <w:pPr>
              <w:spacing w:line="360" w:lineRule="auto"/>
              <w:rPr>
                <w:sz w:val="12"/>
                <w:szCs w:val="12"/>
              </w:rPr>
            </w:pPr>
            <w:r w:rsidRPr="008256DF">
              <w:rPr>
                <w:sz w:val="12"/>
                <w:szCs w:val="12"/>
              </w:rPr>
              <w:t>perfluorooctane sulfonate</w:t>
            </w:r>
          </w:p>
        </w:tc>
        <w:tc>
          <w:tcPr>
            <w:tcW w:w="869" w:type="dxa"/>
            <w:noWrap/>
            <w:hideMark/>
          </w:tcPr>
          <w:p w14:paraId="50E70BC0" w14:textId="77777777" w:rsidR="008256DF" w:rsidRPr="008256DF" w:rsidRDefault="008256DF" w:rsidP="008256DF">
            <w:pPr>
              <w:spacing w:line="360" w:lineRule="auto"/>
              <w:rPr>
                <w:sz w:val="12"/>
                <w:szCs w:val="12"/>
              </w:rPr>
            </w:pPr>
            <w:r w:rsidRPr="008256DF">
              <w:rPr>
                <w:sz w:val="12"/>
                <w:szCs w:val="12"/>
              </w:rPr>
              <w:t>45298-90-6</w:t>
            </w:r>
          </w:p>
        </w:tc>
        <w:tc>
          <w:tcPr>
            <w:tcW w:w="629" w:type="dxa"/>
            <w:noWrap/>
            <w:hideMark/>
          </w:tcPr>
          <w:p w14:paraId="4ABAA243"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74EFB230" w14:textId="77777777" w:rsidR="008256DF" w:rsidRPr="008256DF" w:rsidRDefault="008256DF" w:rsidP="008256DF">
            <w:pPr>
              <w:spacing w:line="360" w:lineRule="auto"/>
              <w:rPr>
                <w:sz w:val="12"/>
                <w:szCs w:val="12"/>
              </w:rPr>
            </w:pPr>
            <w:r w:rsidRPr="008256DF">
              <w:rPr>
                <w:sz w:val="12"/>
                <w:szCs w:val="12"/>
              </w:rPr>
              <w:t>148</w:t>
            </w:r>
          </w:p>
        </w:tc>
        <w:tc>
          <w:tcPr>
            <w:tcW w:w="842" w:type="dxa"/>
            <w:noWrap/>
            <w:hideMark/>
          </w:tcPr>
          <w:p w14:paraId="2A93D114" w14:textId="77777777" w:rsidR="008256DF" w:rsidRPr="008256DF" w:rsidRDefault="008256DF" w:rsidP="008256DF">
            <w:pPr>
              <w:spacing w:line="360" w:lineRule="auto"/>
              <w:rPr>
                <w:sz w:val="12"/>
                <w:szCs w:val="12"/>
              </w:rPr>
            </w:pPr>
            <w:r w:rsidRPr="008256DF">
              <w:rPr>
                <w:sz w:val="12"/>
                <w:szCs w:val="12"/>
              </w:rPr>
              <w:t>-1869</w:t>
            </w:r>
          </w:p>
        </w:tc>
        <w:tc>
          <w:tcPr>
            <w:tcW w:w="843" w:type="dxa"/>
            <w:noWrap/>
            <w:hideMark/>
          </w:tcPr>
          <w:p w14:paraId="03C8A6A4" w14:textId="77777777" w:rsidR="008256DF" w:rsidRPr="008256DF" w:rsidRDefault="008256DF" w:rsidP="008256DF">
            <w:pPr>
              <w:spacing w:line="360" w:lineRule="auto"/>
              <w:rPr>
                <w:sz w:val="12"/>
                <w:szCs w:val="12"/>
              </w:rPr>
            </w:pPr>
            <w:r w:rsidRPr="008256DF">
              <w:rPr>
                <w:sz w:val="12"/>
                <w:szCs w:val="12"/>
              </w:rPr>
              <w:t>-1907</w:t>
            </w:r>
          </w:p>
        </w:tc>
        <w:tc>
          <w:tcPr>
            <w:tcW w:w="598" w:type="dxa"/>
            <w:noWrap/>
            <w:hideMark/>
          </w:tcPr>
          <w:p w14:paraId="43AD81CC"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72594CFE" w14:textId="77777777" w:rsidR="008256DF" w:rsidRPr="008256DF" w:rsidRDefault="008256DF" w:rsidP="008256DF">
            <w:pPr>
              <w:spacing w:line="360" w:lineRule="auto"/>
              <w:rPr>
                <w:sz w:val="12"/>
                <w:szCs w:val="12"/>
              </w:rPr>
            </w:pPr>
            <w:r w:rsidRPr="008256DF">
              <w:rPr>
                <w:sz w:val="12"/>
                <w:szCs w:val="12"/>
              </w:rPr>
              <w:t>278.6</w:t>
            </w:r>
          </w:p>
        </w:tc>
        <w:tc>
          <w:tcPr>
            <w:tcW w:w="658" w:type="dxa"/>
            <w:noWrap/>
            <w:hideMark/>
          </w:tcPr>
          <w:p w14:paraId="66EB9CF7" w14:textId="77777777" w:rsidR="008256DF" w:rsidRPr="008256DF" w:rsidRDefault="008256DF" w:rsidP="008256DF">
            <w:pPr>
              <w:spacing w:line="360" w:lineRule="auto"/>
              <w:rPr>
                <w:sz w:val="12"/>
                <w:szCs w:val="12"/>
              </w:rPr>
            </w:pPr>
            <w:r w:rsidRPr="008256DF">
              <w:rPr>
                <w:sz w:val="12"/>
                <w:szCs w:val="12"/>
              </w:rPr>
              <w:t>0.000965</w:t>
            </w:r>
          </w:p>
        </w:tc>
        <w:tc>
          <w:tcPr>
            <w:tcW w:w="628" w:type="dxa"/>
            <w:noWrap/>
            <w:hideMark/>
          </w:tcPr>
          <w:p w14:paraId="77F190C2" w14:textId="77777777" w:rsidR="008256DF" w:rsidRPr="008256DF" w:rsidRDefault="008256DF" w:rsidP="008256DF">
            <w:pPr>
              <w:spacing w:line="360" w:lineRule="auto"/>
              <w:rPr>
                <w:sz w:val="12"/>
                <w:szCs w:val="12"/>
              </w:rPr>
            </w:pPr>
            <w:r w:rsidRPr="008256DF">
              <w:rPr>
                <w:sz w:val="12"/>
                <w:szCs w:val="12"/>
              </w:rPr>
              <w:t>718</w:t>
            </w:r>
          </w:p>
        </w:tc>
      </w:tr>
      <w:tr w:rsidR="008256DF" w:rsidRPr="008256DF" w14:paraId="30731A00" w14:textId="77777777" w:rsidTr="008256DF">
        <w:trPr>
          <w:trHeight w:val="288"/>
        </w:trPr>
        <w:tc>
          <w:tcPr>
            <w:tcW w:w="2845" w:type="dxa"/>
            <w:noWrap/>
            <w:hideMark/>
          </w:tcPr>
          <w:p w14:paraId="2D601029" w14:textId="77777777" w:rsidR="008256DF" w:rsidRPr="008256DF" w:rsidRDefault="008256DF" w:rsidP="008256DF">
            <w:pPr>
              <w:spacing w:line="360" w:lineRule="auto"/>
              <w:rPr>
                <w:sz w:val="12"/>
                <w:szCs w:val="12"/>
              </w:rPr>
            </w:pPr>
            <w:r w:rsidRPr="008256DF">
              <w:rPr>
                <w:sz w:val="12"/>
                <w:szCs w:val="12"/>
              </w:rPr>
              <w:t>permethrin</w:t>
            </w:r>
          </w:p>
        </w:tc>
        <w:tc>
          <w:tcPr>
            <w:tcW w:w="869" w:type="dxa"/>
            <w:noWrap/>
            <w:hideMark/>
          </w:tcPr>
          <w:p w14:paraId="5958CEA8" w14:textId="77777777" w:rsidR="008256DF" w:rsidRPr="008256DF" w:rsidRDefault="008256DF" w:rsidP="008256DF">
            <w:pPr>
              <w:spacing w:line="360" w:lineRule="auto"/>
              <w:rPr>
                <w:sz w:val="12"/>
                <w:szCs w:val="12"/>
              </w:rPr>
            </w:pPr>
            <w:r w:rsidRPr="008256DF">
              <w:rPr>
                <w:sz w:val="12"/>
                <w:szCs w:val="12"/>
              </w:rPr>
              <w:t>52645-53-1</w:t>
            </w:r>
          </w:p>
        </w:tc>
        <w:tc>
          <w:tcPr>
            <w:tcW w:w="629" w:type="dxa"/>
            <w:noWrap/>
            <w:hideMark/>
          </w:tcPr>
          <w:p w14:paraId="3EFCF419"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092D4099" w14:textId="77777777" w:rsidR="008256DF" w:rsidRPr="008256DF" w:rsidRDefault="008256DF" w:rsidP="008256DF">
            <w:pPr>
              <w:spacing w:line="360" w:lineRule="auto"/>
              <w:rPr>
                <w:sz w:val="12"/>
                <w:szCs w:val="12"/>
              </w:rPr>
            </w:pPr>
            <w:r w:rsidRPr="008256DF">
              <w:rPr>
                <w:sz w:val="12"/>
                <w:szCs w:val="12"/>
              </w:rPr>
              <w:t>192</w:t>
            </w:r>
          </w:p>
        </w:tc>
        <w:tc>
          <w:tcPr>
            <w:tcW w:w="842" w:type="dxa"/>
            <w:noWrap/>
            <w:hideMark/>
          </w:tcPr>
          <w:p w14:paraId="2813D512" w14:textId="77777777" w:rsidR="008256DF" w:rsidRPr="008256DF" w:rsidRDefault="008256DF" w:rsidP="008256DF">
            <w:pPr>
              <w:spacing w:line="360" w:lineRule="auto"/>
              <w:rPr>
                <w:sz w:val="12"/>
                <w:szCs w:val="12"/>
              </w:rPr>
            </w:pPr>
            <w:r w:rsidRPr="008256DF">
              <w:rPr>
                <w:sz w:val="12"/>
                <w:szCs w:val="12"/>
              </w:rPr>
              <w:t>-723.3</w:t>
            </w:r>
          </w:p>
        </w:tc>
        <w:tc>
          <w:tcPr>
            <w:tcW w:w="843" w:type="dxa"/>
            <w:noWrap/>
            <w:hideMark/>
          </w:tcPr>
          <w:p w14:paraId="1BE1E2D1" w14:textId="77777777" w:rsidR="008256DF" w:rsidRPr="008256DF" w:rsidRDefault="008256DF" w:rsidP="008256DF">
            <w:pPr>
              <w:spacing w:line="360" w:lineRule="auto"/>
              <w:rPr>
                <w:sz w:val="12"/>
                <w:szCs w:val="12"/>
              </w:rPr>
            </w:pPr>
            <w:r w:rsidRPr="008256DF">
              <w:rPr>
                <w:sz w:val="12"/>
                <w:szCs w:val="12"/>
              </w:rPr>
              <w:t>NA</w:t>
            </w:r>
          </w:p>
        </w:tc>
        <w:tc>
          <w:tcPr>
            <w:tcW w:w="598" w:type="dxa"/>
            <w:noWrap/>
            <w:hideMark/>
          </w:tcPr>
          <w:p w14:paraId="43C72625"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4A0F3873" w14:textId="77777777" w:rsidR="008256DF" w:rsidRPr="008256DF" w:rsidRDefault="008256DF" w:rsidP="008256DF">
            <w:pPr>
              <w:spacing w:line="360" w:lineRule="auto"/>
              <w:rPr>
                <w:sz w:val="12"/>
                <w:szCs w:val="12"/>
              </w:rPr>
            </w:pPr>
            <w:r w:rsidRPr="008256DF">
              <w:rPr>
                <w:sz w:val="12"/>
                <w:szCs w:val="12"/>
              </w:rPr>
              <w:t>64800</w:t>
            </w:r>
          </w:p>
        </w:tc>
        <w:tc>
          <w:tcPr>
            <w:tcW w:w="658" w:type="dxa"/>
            <w:noWrap/>
            <w:hideMark/>
          </w:tcPr>
          <w:p w14:paraId="44F579E8" w14:textId="77777777" w:rsidR="008256DF" w:rsidRPr="008256DF" w:rsidRDefault="008256DF" w:rsidP="008256DF">
            <w:pPr>
              <w:spacing w:line="360" w:lineRule="auto"/>
              <w:rPr>
                <w:sz w:val="12"/>
                <w:szCs w:val="12"/>
              </w:rPr>
            </w:pPr>
            <w:r w:rsidRPr="008256DF">
              <w:rPr>
                <w:sz w:val="12"/>
                <w:szCs w:val="12"/>
              </w:rPr>
              <w:t>0.1253</w:t>
            </w:r>
          </w:p>
        </w:tc>
        <w:tc>
          <w:tcPr>
            <w:tcW w:w="628" w:type="dxa"/>
            <w:noWrap/>
            <w:hideMark/>
          </w:tcPr>
          <w:p w14:paraId="185282DD" w14:textId="77777777" w:rsidR="008256DF" w:rsidRPr="008256DF" w:rsidRDefault="008256DF" w:rsidP="008256DF">
            <w:pPr>
              <w:spacing w:line="360" w:lineRule="auto"/>
              <w:rPr>
                <w:sz w:val="12"/>
                <w:szCs w:val="12"/>
              </w:rPr>
            </w:pPr>
            <w:r w:rsidRPr="008256DF">
              <w:rPr>
                <w:sz w:val="12"/>
                <w:szCs w:val="12"/>
              </w:rPr>
              <w:t>5.53</w:t>
            </w:r>
          </w:p>
        </w:tc>
      </w:tr>
      <w:tr w:rsidR="008256DF" w:rsidRPr="008256DF" w14:paraId="205B69F9" w14:textId="77777777" w:rsidTr="008256DF">
        <w:trPr>
          <w:trHeight w:val="288"/>
        </w:trPr>
        <w:tc>
          <w:tcPr>
            <w:tcW w:w="2845" w:type="dxa"/>
            <w:noWrap/>
            <w:hideMark/>
          </w:tcPr>
          <w:p w14:paraId="4AB930F0" w14:textId="77777777" w:rsidR="008256DF" w:rsidRPr="008256DF" w:rsidRDefault="008256DF" w:rsidP="008256DF">
            <w:pPr>
              <w:spacing w:line="360" w:lineRule="auto"/>
              <w:rPr>
                <w:sz w:val="12"/>
                <w:szCs w:val="12"/>
              </w:rPr>
            </w:pPr>
            <w:r w:rsidRPr="008256DF">
              <w:rPr>
                <w:sz w:val="12"/>
                <w:szCs w:val="12"/>
              </w:rPr>
              <w:t>phenacetin</w:t>
            </w:r>
          </w:p>
        </w:tc>
        <w:tc>
          <w:tcPr>
            <w:tcW w:w="869" w:type="dxa"/>
            <w:noWrap/>
            <w:hideMark/>
          </w:tcPr>
          <w:p w14:paraId="3D975735" w14:textId="77777777" w:rsidR="008256DF" w:rsidRPr="008256DF" w:rsidRDefault="008256DF" w:rsidP="008256DF">
            <w:pPr>
              <w:spacing w:line="360" w:lineRule="auto"/>
              <w:rPr>
                <w:sz w:val="12"/>
                <w:szCs w:val="12"/>
              </w:rPr>
            </w:pPr>
            <w:r w:rsidRPr="008256DF">
              <w:rPr>
                <w:sz w:val="12"/>
                <w:szCs w:val="12"/>
              </w:rPr>
              <w:t>62-44-2</w:t>
            </w:r>
          </w:p>
        </w:tc>
        <w:tc>
          <w:tcPr>
            <w:tcW w:w="629" w:type="dxa"/>
            <w:noWrap/>
            <w:hideMark/>
          </w:tcPr>
          <w:p w14:paraId="71F954EE" w14:textId="77777777" w:rsidR="008256DF" w:rsidRPr="008256DF" w:rsidRDefault="008256DF" w:rsidP="008256DF">
            <w:pPr>
              <w:spacing w:line="360" w:lineRule="auto"/>
              <w:rPr>
                <w:sz w:val="12"/>
                <w:szCs w:val="12"/>
              </w:rPr>
            </w:pPr>
            <w:r w:rsidRPr="008256DF">
              <w:rPr>
                <w:sz w:val="12"/>
                <w:szCs w:val="12"/>
              </w:rPr>
              <w:t>human</w:t>
            </w:r>
          </w:p>
        </w:tc>
        <w:tc>
          <w:tcPr>
            <w:tcW w:w="840" w:type="dxa"/>
            <w:noWrap/>
            <w:hideMark/>
          </w:tcPr>
          <w:p w14:paraId="053C3603" w14:textId="77777777" w:rsidR="008256DF" w:rsidRPr="008256DF" w:rsidRDefault="008256DF" w:rsidP="008256DF">
            <w:pPr>
              <w:spacing w:line="360" w:lineRule="auto"/>
              <w:rPr>
                <w:sz w:val="12"/>
                <w:szCs w:val="12"/>
              </w:rPr>
            </w:pPr>
            <w:r w:rsidRPr="008256DF">
              <w:rPr>
                <w:sz w:val="12"/>
                <w:szCs w:val="12"/>
              </w:rPr>
              <w:t>14</w:t>
            </w:r>
          </w:p>
        </w:tc>
        <w:tc>
          <w:tcPr>
            <w:tcW w:w="842" w:type="dxa"/>
            <w:noWrap/>
            <w:hideMark/>
          </w:tcPr>
          <w:p w14:paraId="71F0B4D4" w14:textId="77777777" w:rsidR="008256DF" w:rsidRPr="008256DF" w:rsidRDefault="008256DF" w:rsidP="008256DF">
            <w:pPr>
              <w:spacing w:line="360" w:lineRule="auto"/>
              <w:rPr>
                <w:sz w:val="12"/>
                <w:szCs w:val="12"/>
              </w:rPr>
            </w:pPr>
            <w:r w:rsidRPr="008256DF">
              <w:rPr>
                <w:sz w:val="12"/>
                <w:szCs w:val="12"/>
              </w:rPr>
              <w:t>-715.9</w:t>
            </w:r>
          </w:p>
        </w:tc>
        <w:tc>
          <w:tcPr>
            <w:tcW w:w="843" w:type="dxa"/>
            <w:noWrap/>
            <w:hideMark/>
          </w:tcPr>
          <w:p w14:paraId="3A561B82" w14:textId="77777777" w:rsidR="008256DF" w:rsidRPr="008256DF" w:rsidRDefault="008256DF" w:rsidP="008256DF">
            <w:pPr>
              <w:spacing w:line="360" w:lineRule="auto"/>
              <w:rPr>
                <w:sz w:val="12"/>
                <w:szCs w:val="12"/>
              </w:rPr>
            </w:pPr>
            <w:r w:rsidRPr="008256DF">
              <w:rPr>
                <w:sz w:val="12"/>
                <w:szCs w:val="12"/>
              </w:rPr>
              <w:t>NA</w:t>
            </w:r>
          </w:p>
        </w:tc>
        <w:tc>
          <w:tcPr>
            <w:tcW w:w="598" w:type="dxa"/>
            <w:noWrap/>
            <w:hideMark/>
          </w:tcPr>
          <w:p w14:paraId="146A12AF"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445B8FDA" w14:textId="77777777" w:rsidR="008256DF" w:rsidRPr="008256DF" w:rsidRDefault="008256DF" w:rsidP="008256DF">
            <w:pPr>
              <w:spacing w:line="360" w:lineRule="auto"/>
              <w:rPr>
                <w:sz w:val="12"/>
                <w:szCs w:val="12"/>
              </w:rPr>
            </w:pPr>
            <w:r w:rsidRPr="008256DF">
              <w:rPr>
                <w:sz w:val="12"/>
                <w:szCs w:val="12"/>
              </w:rPr>
              <w:t>1502</w:t>
            </w:r>
          </w:p>
        </w:tc>
        <w:tc>
          <w:tcPr>
            <w:tcW w:w="658" w:type="dxa"/>
            <w:noWrap/>
            <w:hideMark/>
          </w:tcPr>
          <w:p w14:paraId="07AA7497" w14:textId="77777777" w:rsidR="008256DF" w:rsidRPr="008256DF" w:rsidRDefault="008256DF" w:rsidP="008256DF">
            <w:pPr>
              <w:spacing w:line="360" w:lineRule="auto"/>
              <w:rPr>
                <w:sz w:val="12"/>
                <w:szCs w:val="12"/>
              </w:rPr>
            </w:pPr>
            <w:r w:rsidRPr="008256DF">
              <w:rPr>
                <w:sz w:val="12"/>
                <w:szCs w:val="12"/>
              </w:rPr>
              <w:t>0.4745</w:t>
            </w:r>
          </w:p>
        </w:tc>
        <w:tc>
          <w:tcPr>
            <w:tcW w:w="628" w:type="dxa"/>
            <w:noWrap/>
            <w:hideMark/>
          </w:tcPr>
          <w:p w14:paraId="314788E4" w14:textId="77777777" w:rsidR="008256DF" w:rsidRPr="008256DF" w:rsidRDefault="008256DF" w:rsidP="008256DF">
            <w:pPr>
              <w:spacing w:line="360" w:lineRule="auto"/>
              <w:rPr>
                <w:sz w:val="12"/>
                <w:szCs w:val="12"/>
              </w:rPr>
            </w:pPr>
            <w:r w:rsidRPr="008256DF">
              <w:rPr>
                <w:sz w:val="12"/>
                <w:szCs w:val="12"/>
              </w:rPr>
              <w:t>1.461</w:t>
            </w:r>
          </w:p>
        </w:tc>
      </w:tr>
      <w:tr w:rsidR="008256DF" w:rsidRPr="008256DF" w14:paraId="52551E8D" w14:textId="77777777" w:rsidTr="008256DF">
        <w:trPr>
          <w:trHeight w:val="288"/>
        </w:trPr>
        <w:tc>
          <w:tcPr>
            <w:tcW w:w="2845" w:type="dxa"/>
            <w:noWrap/>
            <w:hideMark/>
          </w:tcPr>
          <w:p w14:paraId="6DFD3272" w14:textId="77777777" w:rsidR="008256DF" w:rsidRPr="008256DF" w:rsidRDefault="008256DF" w:rsidP="008256DF">
            <w:pPr>
              <w:spacing w:line="360" w:lineRule="auto"/>
              <w:rPr>
                <w:sz w:val="12"/>
                <w:szCs w:val="12"/>
              </w:rPr>
            </w:pPr>
            <w:r w:rsidRPr="008256DF">
              <w:rPr>
                <w:sz w:val="12"/>
                <w:szCs w:val="12"/>
              </w:rPr>
              <w:t>phenacetin</w:t>
            </w:r>
          </w:p>
        </w:tc>
        <w:tc>
          <w:tcPr>
            <w:tcW w:w="869" w:type="dxa"/>
            <w:noWrap/>
            <w:hideMark/>
          </w:tcPr>
          <w:p w14:paraId="25853A13" w14:textId="77777777" w:rsidR="008256DF" w:rsidRPr="008256DF" w:rsidRDefault="008256DF" w:rsidP="008256DF">
            <w:pPr>
              <w:spacing w:line="360" w:lineRule="auto"/>
              <w:rPr>
                <w:sz w:val="12"/>
                <w:szCs w:val="12"/>
              </w:rPr>
            </w:pPr>
            <w:r w:rsidRPr="008256DF">
              <w:rPr>
                <w:sz w:val="12"/>
                <w:szCs w:val="12"/>
              </w:rPr>
              <w:t>62-44-2</w:t>
            </w:r>
          </w:p>
        </w:tc>
        <w:tc>
          <w:tcPr>
            <w:tcW w:w="629" w:type="dxa"/>
            <w:noWrap/>
            <w:hideMark/>
          </w:tcPr>
          <w:p w14:paraId="0311ABB8"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57F569E4" w14:textId="77777777" w:rsidR="008256DF" w:rsidRPr="008256DF" w:rsidRDefault="008256DF" w:rsidP="008256DF">
            <w:pPr>
              <w:spacing w:line="360" w:lineRule="auto"/>
              <w:rPr>
                <w:sz w:val="12"/>
                <w:szCs w:val="12"/>
              </w:rPr>
            </w:pPr>
            <w:r w:rsidRPr="008256DF">
              <w:rPr>
                <w:sz w:val="12"/>
                <w:szCs w:val="12"/>
              </w:rPr>
              <w:t>1, 221, 62, 63, 67</w:t>
            </w:r>
          </w:p>
        </w:tc>
        <w:tc>
          <w:tcPr>
            <w:tcW w:w="842" w:type="dxa"/>
            <w:noWrap/>
            <w:hideMark/>
          </w:tcPr>
          <w:p w14:paraId="7CEC2492" w14:textId="77777777" w:rsidR="008256DF" w:rsidRPr="008256DF" w:rsidRDefault="008256DF" w:rsidP="008256DF">
            <w:pPr>
              <w:spacing w:line="360" w:lineRule="auto"/>
              <w:rPr>
                <w:sz w:val="12"/>
                <w:szCs w:val="12"/>
              </w:rPr>
            </w:pPr>
            <w:r w:rsidRPr="008256DF">
              <w:rPr>
                <w:sz w:val="12"/>
                <w:szCs w:val="12"/>
              </w:rPr>
              <w:t>-355.9</w:t>
            </w:r>
          </w:p>
        </w:tc>
        <w:tc>
          <w:tcPr>
            <w:tcW w:w="843" w:type="dxa"/>
            <w:noWrap/>
            <w:hideMark/>
          </w:tcPr>
          <w:p w14:paraId="0A43F698" w14:textId="77777777" w:rsidR="008256DF" w:rsidRPr="008256DF" w:rsidRDefault="008256DF" w:rsidP="008256DF">
            <w:pPr>
              <w:spacing w:line="360" w:lineRule="auto"/>
              <w:rPr>
                <w:sz w:val="12"/>
                <w:szCs w:val="12"/>
              </w:rPr>
            </w:pPr>
            <w:r w:rsidRPr="008256DF">
              <w:rPr>
                <w:sz w:val="12"/>
                <w:szCs w:val="12"/>
              </w:rPr>
              <w:t>-385</w:t>
            </w:r>
          </w:p>
        </w:tc>
        <w:tc>
          <w:tcPr>
            <w:tcW w:w="598" w:type="dxa"/>
            <w:noWrap/>
            <w:hideMark/>
          </w:tcPr>
          <w:p w14:paraId="6C57DAF1"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01773276" w14:textId="77777777" w:rsidR="008256DF" w:rsidRPr="008256DF" w:rsidRDefault="008256DF" w:rsidP="008256DF">
            <w:pPr>
              <w:spacing w:line="360" w:lineRule="auto"/>
              <w:rPr>
                <w:sz w:val="12"/>
                <w:szCs w:val="12"/>
              </w:rPr>
            </w:pPr>
            <w:r w:rsidRPr="008256DF">
              <w:rPr>
                <w:sz w:val="12"/>
                <w:szCs w:val="12"/>
              </w:rPr>
              <w:t>1865</w:t>
            </w:r>
          </w:p>
        </w:tc>
        <w:tc>
          <w:tcPr>
            <w:tcW w:w="658" w:type="dxa"/>
            <w:noWrap/>
            <w:hideMark/>
          </w:tcPr>
          <w:p w14:paraId="54D7835A" w14:textId="77777777" w:rsidR="008256DF" w:rsidRPr="008256DF" w:rsidRDefault="008256DF" w:rsidP="008256DF">
            <w:pPr>
              <w:spacing w:line="360" w:lineRule="auto"/>
              <w:rPr>
                <w:sz w:val="12"/>
                <w:szCs w:val="12"/>
              </w:rPr>
            </w:pPr>
            <w:r w:rsidRPr="008256DF">
              <w:rPr>
                <w:sz w:val="12"/>
                <w:szCs w:val="12"/>
              </w:rPr>
              <w:t>0.6633</w:t>
            </w:r>
          </w:p>
        </w:tc>
        <w:tc>
          <w:tcPr>
            <w:tcW w:w="628" w:type="dxa"/>
            <w:noWrap/>
            <w:hideMark/>
          </w:tcPr>
          <w:p w14:paraId="6AD6ED29" w14:textId="77777777" w:rsidR="008256DF" w:rsidRPr="008256DF" w:rsidRDefault="008256DF" w:rsidP="008256DF">
            <w:pPr>
              <w:spacing w:line="360" w:lineRule="auto"/>
              <w:rPr>
                <w:sz w:val="12"/>
                <w:szCs w:val="12"/>
              </w:rPr>
            </w:pPr>
            <w:r w:rsidRPr="008256DF">
              <w:rPr>
                <w:sz w:val="12"/>
                <w:szCs w:val="12"/>
              </w:rPr>
              <w:t>1.045</w:t>
            </w:r>
          </w:p>
        </w:tc>
      </w:tr>
      <w:tr w:rsidR="008256DF" w:rsidRPr="008256DF" w14:paraId="559C7C34" w14:textId="77777777" w:rsidTr="008256DF">
        <w:trPr>
          <w:trHeight w:val="288"/>
        </w:trPr>
        <w:tc>
          <w:tcPr>
            <w:tcW w:w="2845" w:type="dxa"/>
            <w:noWrap/>
            <w:hideMark/>
          </w:tcPr>
          <w:p w14:paraId="2681ED5A" w14:textId="77777777" w:rsidR="008256DF" w:rsidRPr="008256DF" w:rsidRDefault="008256DF" w:rsidP="008256DF">
            <w:pPr>
              <w:spacing w:line="360" w:lineRule="auto"/>
              <w:rPr>
                <w:sz w:val="12"/>
                <w:szCs w:val="12"/>
              </w:rPr>
            </w:pPr>
            <w:r w:rsidRPr="008256DF">
              <w:rPr>
                <w:sz w:val="12"/>
                <w:szCs w:val="12"/>
              </w:rPr>
              <w:t>phenolphthalein</w:t>
            </w:r>
          </w:p>
        </w:tc>
        <w:tc>
          <w:tcPr>
            <w:tcW w:w="869" w:type="dxa"/>
            <w:noWrap/>
            <w:hideMark/>
          </w:tcPr>
          <w:p w14:paraId="617B5F46" w14:textId="77777777" w:rsidR="008256DF" w:rsidRPr="008256DF" w:rsidRDefault="008256DF" w:rsidP="008256DF">
            <w:pPr>
              <w:spacing w:line="360" w:lineRule="auto"/>
              <w:rPr>
                <w:sz w:val="12"/>
                <w:szCs w:val="12"/>
              </w:rPr>
            </w:pPr>
            <w:r w:rsidRPr="008256DF">
              <w:rPr>
                <w:sz w:val="12"/>
                <w:szCs w:val="12"/>
              </w:rPr>
              <w:t>77-09-8</w:t>
            </w:r>
          </w:p>
        </w:tc>
        <w:tc>
          <w:tcPr>
            <w:tcW w:w="629" w:type="dxa"/>
            <w:noWrap/>
            <w:hideMark/>
          </w:tcPr>
          <w:p w14:paraId="5502E881"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6B9E822A" w14:textId="77777777" w:rsidR="008256DF" w:rsidRPr="008256DF" w:rsidRDefault="008256DF" w:rsidP="008256DF">
            <w:pPr>
              <w:spacing w:line="360" w:lineRule="auto"/>
              <w:rPr>
                <w:sz w:val="12"/>
                <w:szCs w:val="12"/>
              </w:rPr>
            </w:pPr>
            <w:r w:rsidRPr="008256DF">
              <w:rPr>
                <w:sz w:val="12"/>
                <w:szCs w:val="12"/>
              </w:rPr>
              <w:t>139</w:t>
            </w:r>
          </w:p>
        </w:tc>
        <w:tc>
          <w:tcPr>
            <w:tcW w:w="842" w:type="dxa"/>
            <w:noWrap/>
            <w:hideMark/>
          </w:tcPr>
          <w:p w14:paraId="3AF47547" w14:textId="77777777" w:rsidR="008256DF" w:rsidRPr="008256DF" w:rsidRDefault="008256DF" w:rsidP="008256DF">
            <w:pPr>
              <w:spacing w:line="360" w:lineRule="auto"/>
              <w:rPr>
                <w:sz w:val="12"/>
                <w:szCs w:val="12"/>
              </w:rPr>
            </w:pPr>
            <w:r w:rsidRPr="008256DF">
              <w:rPr>
                <w:sz w:val="12"/>
                <w:szCs w:val="12"/>
              </w:rPr>
              <w:t>-834.6</w:t>
            </w:r>
          </w:p>
        </w:tc>
        <w:tc>
          <w:tcPr>
            <w:tcW w:w="843" w:type="dxa"/>
            <w:noWrap/>
            <w:hideMark/>
          </w:tcPr>
          <w:p w14:paraId="4F43ED8C" w14:textId="77777777" w:rsidR="008256DF" w:rsidRPr="008256DF" w:rsidRDefault="008256DF" w:rsidP="008256DF">
            <w:pPr>
              <w:spacing w:line="360" w:lineRule="auto"/>
              <w:rPr>
                <w:sz w:val="12"/>
                <w:szCs w:val="12"/>
              </w:rPr>
            </w:pPr>
            <w:r w:rsidRPr="008256DF">
              <w:rPr>
                <w:sz w:val="12"/>
                <w:szCs w:val="12"/>
              </w:rPr>
              <w:t>-886.5</w:t>
            </w:r>
          </w:p>
        </w:tc>
        <w:tc>
          <w:tcPr>
            <w:tcW w:w="598" w:type="dxa"/>
            <w:noWrap/>
            <w:hideMark/>
          </w:tcPr>
          <w:p w14:paraId="7BFCFC02"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335CC500" w14:textId="77777777" w:rsidR="008256DF" w:rsidRPr="008256DF" w:rsidRDefault="008256DF" w:rsidP="008256DF">
            <w:pPr>
              <w:spacing w:line="360" w:lineRule="auto"/>
              <w:rPr>
                <w:sz w:val="12"/>
                <w:szCs w:val="12"/>
              </w:rPr>
            </w:pPr>
            <w:r w:rsidRPr="008256DF">
              <w:rPr>
                <w:sz w:val="12"/>
                <w:szCs w:val="12"/>
              </w:rPr>
              <w:t>1408</w:t>
            </w:r>
          </w:p>
        </w:tc>
        <w:tc>
          <w:tcPr>
            <w:tcW w:w="658" w:type="dxa"/>
            <w:noWrap/>
            <w:hideMark/>
          </w:tcPr>
          <w:p w14:paraId="08FE569D" w14:textId="77777777" w:rsidR="008256DF" w:rsidRPr="008256DF" w:rsidRDefault="008256DF" w:rsidP="008256DF">
            <w:pPr>
              <w:spacing w:line="360" w:lineRule="auto"/>
              <w:rPr>
                <w:sz w:val="12"/>
                <w:szCs w:val="12"/>
              </w:rPr>
            </w:pPr>
            <w:r w:rsidRPr="008256DF">
              <w:rPr>
                <w:sz w:val="12"/>
                <w:szCs w:val="12"/>
              </w:rPr>
              <w:t>1.153</w:t>
            </w:r>
          </w:p>
        </w:tc>
        <w:tc>
          <w:tcPr>
            <w:tcW w:w="628" w:type="dxa"/>
            <w:noWrap/>
            <w:hideMark/>
          </w:tcPr>
          <w:p w14:paraId="204D6EB3" w14:textId="77777777" w:rsidR="008256DF" w:rsidRPr="008256DF" w:rsidRDefault="008256DF" w:rsidP="008256DF">
            <w:pPr>
              <w:spacing w:line="360" w:lineRule="auto"/>
              <w:rPr>
                <w:sz w:val="12"/>
                <w:szCs w:val="12"/>
              </w:rPr>
            </w:pPr>
            <w:r w:rsidRPr="008256DF">
              <w:rPr>
                <w:sz w:val="12"/>
                <w:szCs w:val="12"/>
              </w:rPr>
              <w:t>0.601</w:t>
            </w:r>
          </w:p>
        </w:tc>
      </w:tr>
      <w:tr w:rsidR="008256DF" w:rsidRPr="008256DF" w14:paraId="5126F586" w14:textId="77777777" w:rsidTr="008256DF">
        <w:trPr>
          <w:trHeight w:val="288"/>
        </w:trPr>
        <w:tc>
          <w:tcPr>
            <w:tcW w:w="2845" w:type="dxa"/>
            <w:noWrap/>
            <w:hideMark/>
          </w:tcPr>
          <w:p w14:paraId="6F55B30D" w14:textId="77777777" w:rsidR="008256DF" w:rsidRPr="008256DF" w:rsidRDefault="008256DF" w:rsidP="008256DF">
            <w:pPr>
              <w:spacing w:line="360" w:lineRule="auto"/>
              <w:rPr>
                <w:sz w:val="12"/>
                <w:szCs w:val="12"/>
              </w:rPr>
            </w:pPr>
            <w:r w:rsidRPr="008256DF">
              <w:rPr>
                <w:sz w:val="12"/>
                <w:szCs w:val="12"/>
              </w:rPr>
              <w:t>phenytoin</w:t>
            </w:r>
          </w:p>
        </w:tc>
        <w:tc>
          <w:tcPr>
            <w:tcW w:w="869" w:type="dxa"/>
            <w:noWrap/>
            <w:hideMark/>
          </w:tcPr>
          <w:p w14:paraId="45C2E399" w14:textId="77777777" w:rsidR="008256DF" w:rsidRPr="008256DF" w:rsidRDefault="008256DF" w:rsidP="008256DF">
            <w:pPr>
              <w:spacing w:line="360" w:lineRule="auto"/>
              <w:rPr>
                <w:sz w:val="12"/>
                <w:szCs w:val="12"/>
              </w:rPr>
            </w:pPr>
            <w:r w:rsidRPr="008256DF">
              <w:rPr>
                <w:sz w:val="12"/>
                <w:szCs w:val="12"/>
              </w:rPr>
              <w:t>57-41-0</w:t>
            </w:r>
          </w:p>
        </w:tc>
        <w:tc>
          <w:tcPr>
            <w:tcW w:w="629" w:type="dxa"/>
            <w:noWrap/>
            <w:hideMark/>
          </w:tcPr>
          <w:p w14:paraId="60A23162"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494D5D69" w14:textId="77777777" w:rsidR="008256DF" w:rsidRPr="008256DF" w:rsidRDefault="008256DF" w:rsidP="008256DF">
            <w:pPr>
              <w:spacing w:line="360" w:lineRule="auto"/>
              <w:rPr>
                <w:sz w:val="12"/>
                <w:szCs w:val="12"/>
              </w:rPr>
            </w:pPr>
            <w:r w:rsidRPr="008256DF">
              <w:rPr>
                <w:sz w:val="12"/>
                <w:szCs w:val="12"/>
              </w:rPr>
              <w:t>222, 223</w:t>
            </w:r>
          </w:p>
        </w:tc>
        <w:tc>
          <w:tcPr>
            <w:tcW w:w="842" w:type="dxa"/>
            <w:noWrap/>
            <w:hideMark/>
          </w:tcPr>
          <w:p w14:paraId="380552B2" w14:textId="77777777" w:rsidR="008256DF" w:rsidRPr="008256DF" w:rsidRDefault="008256DF" w:rsidP="008256DF">
            <w:pPr>
              <w:spacing w:line="360" w:lineRule="auto"/>
              <w:rPr>
                <w:sz w:val="12"/>
                <w:szCs w:val="12"/>
              </w:rPr>
            </w:pPr>
            <w:r w:rsidRPr="008256DF">
              <w:rPr>
                <w:sz w:val="12"/>
                <w:szCs w:val="12"/>
              </w:rPr>
              <w:t>-256.1</w:t>
            </w:r>
          </w:p>
        </w:tc>
        <w:tc>
          <w:tcPr>
            <w:tcW w:w="843" w:type="dxa"/>
            <w:noWrap/>
            <w:hideMark/>
          </w:tcPr>
          <w:p w14:paraId="3F42506E" w14:textId="77777777" w:rsidR="008256DF" w:rsidRPr="008256DF" w:rsidRDefault="008256DF" w:rsidP="008256DF">
            <w:pPr>
              <w:spacing w:line="360" w:lineRule="auto"/>
              <w:rPr>
                <w:sz w:val="12"/>
                <w:szCs w:val="12"/>
              </w:rPr>
            </w:pPr>
            <w:r w:rsidRPr="008256DF">
              <w:rPr>
                <w:sz w:val="12"/>
                <w:szCs w:val="12"/>
              </w:rPr>
              <w:t>-262.5</w:t>
            </w:r>
          </w:p>
        </w:tc>
        <w:tc>
          <w:tcPr>
            <w:tcW w:w="598" w:type="dxa"/>
            <w:noWrap/>
            <w:hideMark/>
          </w:tcPr>
          <w:p w14:paraId="6E1456A9"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1D4D9545" w14:textId="77777777" w:rsidR="008256DF" w:rsidRPr="008256DF" w:rsidRDefault="008256DF" w:rsidP="008256DF">
            <w:pPr>
              <w:spacing w:line="360" w:lineRule="auto"/>
              <w:rPr>
                <w:sz w:val="12"/>
                <w:szCs w:val="12"/>
              </w:rPr>
            </w:pPr>
            <w:r w:rsidRPr="008256DF">
              <w:rPr>
                <w:sz w:val="12"/>
                <w:szCs w:val="12"/>
              </w:rPr>
              <w:t>3687</w:t>
            </w:r>
          </w:p>
        </w:tc>
        <w:tc>
          <w:tcPr>
            <w:tcW w:w="658" w:type="dxa"/>
            <w:noWrap/>
            <w:hideMark/>
          </w:tcPr>
          <w:p w14:paraId="446445EB" w14:textId="77777777" w:rsidR="008256DF" w:rsidRPr="008256DF" w:rsidRDefault="008256DF" w:rsidP="008256DF">
            <w:pPr>
              <w:spacing w:line="360" w:lineRule="auto"/>
              <w:rPr>
                <w:sz w:val="12"/>
                <w:szCs w:val="12"/>
              </w:rPr>
            </w:pPr>
            <w:r w:rsidRPr="008256DF">
              <w:rPr>
                <w:sz w:val="12"/>
                <w:szCs w:val="12"/>
              </w:rPr>
              <w:t>0.1736</w:t>
            </w:r>
          </w:p>
        </w:tc>
        <w:tc>
          <w:tcPr>
            <w:tcW w:w="628" w:type="dxa"/>
            <w:noWrap/>
            <w:hideMark/>
          </w:tcPr>
          <w:p w14:paraId="55DB17A5" w14:textId="77777777" w:rsidR="008256DF" w:rsidRPr="008256DF" w:rsidRDefault="008256DF" w:rsidP="008256DF">
            <w:pPr>
              <w:spacing w:line="360" w:lineRule="auto"/>
              <w:rPr>
                <w:sz w:val="12"/>
                <w:szCs w:val="12"/>
              </w:rPr>
            </w:pPr>
            <w:r w:rsidRPr="008256DF">
              <w:rPr>
                <w:sz w:val="12"/>
                <w:szCs w:val="12"/>
              </w:rPr>
              <w:t>3.993</w:t>
            </w:r>
          </w:p>
        </w:tc>
      </w:tr>
      <w:tr w:rsidR="008256DF" w:rsidRPr="008256DF" w14:paraId="12756538" w14:textId="77777777" w:rsidTr="008256DF">
        <w:trPr>
          <w:trHeight w:val="288"/>
        </w:trPr>
        <w:tc>
          <w:tcPr>
            <w:tcW w:w="2845" w:type="dxa"/>
            <w:noWrap/>
            <w:hideMark/>
          </w:tcPr>
          <w:p w14:paraId="5EA5F4B0" w14:textId="77777777" w:rsidR="008256DF" w:rsidRPr="008256DF" w:rsidRDefault="008256DF" w:rsidP="008256DF">
            <w:pPr>
              <w:spacing w:line="360" w:lineRule="auto"/>
              <w:rPr>
                <w:sz w:val="12"/>
                <w:szCs w:val="12"/>
              </w:rPr>
            </w:pPr>
            <w:r w:rsidRPr="008256DF">
              <w:rPr>
                <w:sz w:val="12"/>
                <w:szCs w:val="12"/>
              </w:rPr>
              <w:t>potassium perfluorobutane sulfonate</w:t>
            </w:r>
          </w:p>
        </w:tc>
        <w:tc>
          <w:tcPr>
            <w:tcW w:w="869" w:type="dxa"/>
            <w:noWrap/>
            <w:hideMark/>
          </w:tcPr>
          <w:p w14:paraId="1FA8EA11" w14:textId="77777777" w:rsidR="008256DF" w:rsidRPr="008256DF" w:rsidRDefault="008256DF" w:rsidP="008256DF">
            <w:pPr>
              <w:spacing w:line="360" w:lineRule="auto"/>
              <w:rPr>
                <w:sz w:val="12"/>
                <w:szCs w:val="12"/>
              </w:rPr>
            </w:pPr>
            <w:r w:rsidRPr="008256DF">
              <w:rPr>
                <w:sz w:val="12"/>
                <w:szCs w:val="12"/>
              </w:rPr>
              <w:t>29420-49-3</w:t>
            </w:r>
          </w:p>
        </w:tc>
        <w:tc>
          <w:tcPr>
            <w:tcW w:w="629" w:type="dxa"/>
            <w:noWrap/>
            <w:hideMark/>
          </w:tcPr>
          <w:p w14:paraId="2E2857C2"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5CBB6F30" w14:textId="77777777" w:rsidR="008256DF" w:rsidRPr="008256DF" w:rsidRDefault="008256DF" w:rsidP="008256DF">
            <w:pPr>
              <w:spacing w:line="360" w:lineRule="auto"/>
              <w:rPr>
                <w:sz w:val="12"/>
                <w:szCs w:val="12"/>
              </w:rPr>
            </w:pPr>
            <w:r w:rsidRPr="008256DF">
              <w:rPr>
                <w:sz w:val="12"/>
                <w:szCs w:val="12"/>
              </w:rPr>
              <w:t>144</w:t>
            </w:r>
          </w:p>
        </w:tc>
        <w:tc>
          <w:tcPr>
            <w:tcW w:w="842" w:type="dxa"/>
            <w:noWrap/>
            <w:hideMark/>
          </w:tcPr>
          <w:p w14:paraId="1DA569BE" w14:textId="77777777" w:rsidR="008256DF" w:rsidRPr="008256DF" w:rsidRDefault="008256DF" w:rsidP="008256DF">
            <w:pPr>
              <w:spacing w:line="360" w:lineRule="auto"/>
              <w:rPr>
                <w:sz w:val="12"/>
                <w:szCs w:val="12"/>
              </w:rPr>
            </w:pPr>
            <w:r w:rsidRPr="008256DF">
              <w:rPr>
                <w:sz w:val="12"/>
                <w:szCs w:val="12"/>
              </w:rPr>
              <w:t>-1413</w:t>
            </w:r>
          </w:p>
        </w:tc>
        <w:tc>
          <w:tcPr>
            <w:tcW w:w="843" w:type="dxa"/>
            <w:noWrap/>
            <w:hideMark/>
          </w:tcPr>
          <w:p w14:paraId="6DD667AD" w14:textId="77777777" w:rsidR="008256DF" w:rsidRPr="008256DF" w:rsidRDefault="008256DF" w:rsidP="008256DF">
            <w:pPr>
              <w:spacing w:line="360" w:lineRule="auto"/>
              <w:rPr>
                <w:sz w:val="12"/>
                <w:szCs w:val="12"/>
              </w:rPr>
            </w:pPr>
            <w:r w:rsidRPr="008256DF">
              <w:rPr>
                <w:sz w:val="12"/>
                <w:szCs w:val="12"/>
              </w:rPr>
              <w:t>-1452</w:t>
            </w:r>
          </w:p>
        </w:tc>
        <w:tc>
          <w:tcPr>
            <w:tcW w:w="598" w:type="dxa"/>
            <w:noWrap/>
            <w:hideMark/>
          </w:tcPr>
          <w:p w14:paraId="555446E4"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1D307A2A" w14:textId="77777777" w:rsidR="008256DF" w:rsidRPr="008256DF" w:rsidRDefault="008256DF" w:rsidP="008256DF">
            <w:pPr>
              <w:spacing w:line="360" w:lineRule="auto"/>
              <w:rPr>
                <w:sz w:val="12"/>
                <w:szCs w:val="12"/>
              </w:rPr>
            </w:pPr>
            <w:r w:rsidRPr="008256DF">
              <w:rPr>
                <w:sz w:val="12"/>
                <w:szCs w:val="12"/>
              </w:rPr>
              <w:t>204.1</w:t>
            </w:r>
          </w:p>
        </w:tc>
        <w:tc>
          <w:tcPr>
            <w:tcW w:w="658" w:type="dxa"/>
            <w:noWrap/>
            <w:hideMark/>
          </w:tcPr>
          <w:p w14:paraId="67CB4EDC" w14:textId="77777777" w:rsidR="008256DF" w:rsidRPr="008256DF" w:rsidRDefault="008256DF" w:rsidP="008256DF">
            <w:pPr>
              <w:spacing w:line="360" w:lineRule="auto"/>
              <w:rPr>
                <w:sz w:val="12"/>
                <w:szCs w:val="12"/>
              </w:rPr>
            </w:pPr>
            <w:r w:rsidRPr="008256DF">
              <w:rPr>
                <w:sz w:val="12"/>
                <w:szCs w:val="12"/>
              </w:rPr>
              <w:t>0.2538</w:t>
            </w:r>
          </w:p>
        </w:tc>
        <w:tc>
          <w:tcPr>
            <w:tcW w:w="628" w:type="dxa"/>
            <w:noWrap/>
            <w:hideMark/>
          </w:tcPr>
          <w:p w14:paraId="7D9D3133" w14:textId="77777777" w:rsidR="008256DF" w:rsidRPr="008256DF" w:rsidRDefault="008256DF" w:rsidP="008256DF">
            <w:pPr>
              <w:spacing w:line="360" w:lineRule="auto"/>
              <w:rPr>
                <w:sz w:val="12"/>
                <w:szCs w:val="12"/>
              </w:rPr>
            </w:pPr>
            <w:r w:rsidRPr="008256DF">
              <w:rPr>
                <w:sz w:val="12"/>
                <w:szCs w:val="12"/>
              </w:rPr>
              <w:t>2.731</w:t>
            </w:r>
          </w:p>
        </w:tc>
      </w:tr>
      <w:tr w:rsidR="008256DF" w:rsidRPr="008256DF" w14:paraId="0C488845" w14:textId="77777777" w:rsidTr="008256DF">
        <w:trPr>
          <w:trHeight w:val="288"/>
        </w:trPr>
        <w:tc>
          <w:tcPr>
            <w:tcW w:w="2845" w:type="dxa"/>
            <w:noWrap/>
            <w:hideMark/>
          </w:tcPr>
          <w:p w14:paraId="3CB8DA34" w14:textId="77777777" w:rsidR="008256DF" w:rsidRPr="008256DF" w:rsidRDefault="008256DF" w:rsidP="008256DF">
            <w:pPr>
              <w:spacing w:line="360" w:lineRule="auto"/>
              <w:rPr>
                <w:sz w:val="12"/>
                <w:szCs w:val="12"/>
              </w:rPr>
            </w:pPr>
            <w:r w:rsidRPr="008256DF">
              <w:rPr>
                <w:sz w:val="12"/>
                <w:szCs w:val="12"/>
              </w:rPr>
              <w:t>primidone</w:t>
            </w:r>
          </w:p>
        </w:tc>
        <w:tc>
          <w:tcPr>
            <w:tcW w:w="869" w:type="dxa"/>
            <w:noWrap/>
            <w:hideMark/>
          </w:tcPr>
          <w:p w14:paraId="1A97D3F6" w14:textId="77777777" w:rsidR="008256DF" w:rsidRPr="008256DF" w:rsidRDefault="008256DF" w:rsidP="008256DF">
            <w:pPr>
              <w:spacing w:line="360" w:lineRule="auto"/>
              <w:rPr>
                <w:sz w:val="12"/>
                <w:szCs w:val="12"/>
              </w:rPr>
            </w:pPr>
            <w:r w:rsidRPr="008256DF">
              <w:rPr>
                <w:sz w:val="12"/>
                <w:szCs w:val="12"/>
              </w:rPr>
              <w:t>125-33-7</w:t>
            </w:r>
          </w:p>
        </w:tc>
        <w:tc>
          <w:tcPr>
            <w:tcW w:w="629" w:type="dxa"/>
            <w:noWrap/>
            <w:hideMark/>
          </w:tcPr>
          <w:p w14:paraId="4DAB3A64"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3CEBE6BE" w14:textId="77777777" w:rsidR="008256DF" w:rsidRPr="008256DF" w:rsidRDefault="008256DF" w:rsidP="008256DF">
            <w:pPr>
              <w:spacing w:line="360" w:lineRule="auto"/>
              <w:rPr>
                <w:sz w:val="12"/>
                <w:szCs w:val="12"/>
              </w:rPr>
            </w:pPr>
            <w:r w:rsidRPr="008256DF">
              <w:rPr>
                <w:sz w:val="12"/>
                <w:szCs w:val="12"/>
              </w:rPr>
              <w:t>140</w:t>
            </w:r>
          </w:p>
        </w:tc>
        <w:tc>
          <w:tcPr>
            <w:tcW w:w="842" w:type="dxa"/>
            <w:noWrap/>
            <w:hideMark/>
          </w:tcPr>
          <w:p w14:paraId="40FFEDC0" w14:textId="77777777" w:rsidR="008256DF" w:rsidRPr="008256DF" w:rsidRDefault="008256DF" w:rsidP="008256DF">
            <w:pPr>
              <w:spacing w:line="360" w:lineRule="auto"/>
              <w:rPr>
                <w:sz w:val="12"/>
                <w:szCs w:val="12"/>
              </w:rPr>
            </w:pPr>
            <w:r w:rsidRPr="008256DF">
              <w:rPr>
                <w:sz w:val="12"/>
                <w:szCs w:val="12"/>
              </w:rPr>
              <w:t>-463</w:t>
            </w:r>
          </w:p>
        </w:tc>
        <w:tc>
          <w:tcPr>
            <w:tcW w:w="843" w:type="dxa"/>
            <w:noWrap/>
            <w:hideMark/>
          </w:tcPr>
          <w:p w14:paraId="3550B9B7" w14:textId="77777777" w:rsidR="008256DF" w:rsidRPr="008256DF" w:rsidRDefault="008256DF" w:rsidP="008256DF">
            <w:pPr>
              <w:spacing w:line="360" w:lineRule="auto"/>
              <w:rPr>
                <w:sz w:val="12"/>
                <w:szCs w:val="12"/>
              </w:rPr>
            </w:pPr>
            <w:r w:rsidRPr="008256DF">
              <w:rPr>
                <w:sz w:val="12"/>
                <w:szCs w:val="12"/>
              </w:rPr>
              <w:t>-459.9</w:t>
            </w:r>
          </w:p>
        </w:tc>
        <w:tc>
          <w:tcPr>
            <w:tcW w:w="598" w:type="dxa"/>
            <w:noWrap/>
            <w:hideMark/>
          </w:tcPr>
          <w:p w14:paraId="74F16896"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6C462ACA" w14:textId="77777777" w:rsidR="008256DF" w:rsidRPr="008256DF" w:rsidRDefault="008256DF" w:rsidP="008256DF">
            <w:pPr>
              <w:spacing w:line="360" w:lineRule="auto"/>
              <w:rPr>
                <w:sz w:val="12"/>
                <w:szCs w:val="12"/>
              </w:rPr>
            </w:pPr>
            <w:r w:rsidRPr="008256DF">
              <w:rPr>
                <w:sz w:val="12"/>
                <w:szCs w:val="12"/>
              </w:rPr>
              <w:t>1109</w:t>
            </w:r>
          </w:p>
        </w:tc>
        <w:tc>
          <w:tcPr>
            <w:tcW w:w="658" w:type="dxa"/>
            <w:noWrap/>
            <w:hideMark/>
          </w:tcPr>
          <w:p w14:paraId="5AE48197" w14:textId="77777777" w:rsidR="008256DF" w:rsidRPr="008256DF" w:rsidRDefault="008256DF" w:rsidP="008256DF">
            <w:pPr>
              <w:spacing w:line="360" w:lineRule="auto"/>
              <w:rPr>
                <w:sz w:val="12"/>
                <w:szCs w:val="12"/>
              </w:rPr>
            </w:pPr>
            <w:r w:rsidRPr="008256DF">
              <w:rPr>
                <w:sz w:val="12"/>
                <w:szCs w:val="12"/>
              </w:rPr>
              <w:t>0.2159</w:t>
            </w:r>
          </w:p>
        </w:tc>
        <w:tc>
          <w:tcPr>
            <w:tcW w:w="628" w:type="dxa"/>
            <w:noWrap/>
            <w:hideMark/>
          </w:tcPr>
          <w:p w14:paraId="0B4C6197" w14:textId="77777777" w:rsidR="008256DF" w:rsidRPr="008256DF" w:rsidRDefault="008256DF" w:rsidP="008256DF">
            <w:pPr>
              <w:spacing w:line="360" w:lineRule="auto"/>
              <w:rPr>
                <w:sz w:val="12"/>
                <w:szCs w:val="12"/>
              </w:rPr>
            </w:pPr>
            <w:r w:rsidRPr="008256DF">
              <w:rPr>
                <w:sz w:val="12"/>
                <w:szCs w:val="12"/>
              </w:rPr>
              <w:t>3.211</w:t>
            </w:r>
          </w:p>
        </w:tc>
      </w:tr>
      <w:tr w:rsidR="008256DF" w:rsidRPr="008256DF" w14:paraId="1C35A48F" w14:textId="77777777" w:rsidTr="008256DF">
        <w:trPr>
          <w:trHeight w:val="288"/>
        </w:trPr>
        <w:tc>
          <w:tcPr>
            <w:tcW w:w="2845" w:type="dxa"/>
            <w:noWrap/>
            <w:hideMark/>
          </w:tcPr>
          <w:p w14:paraId="55A06B33" w14:textId="77777777" w:rsidR="008256DF" w:rsidRPr="008256DF" w:rsidRDefault="008256DF" w:rsidP="008256DF">
            <w:pPr>
              <w:spacing w:line="360" w:lineRule="auto"/>
              <w:rPr>
                <w:sz w:val="12"/>
                <w:szCs w:val="12"/>
              </w:rPr>
            </w:pPr>
            <w:r w:rsidRPr="008256DF">
              <w:rPr>
                <w:sz w:val="12"/>
                <w:szCs w:val="12"/>
              </w:rPr>
              <w:t>propamocarb hydrochloride</w:t>
            </w:r>
          </w:p>
        </w:tc>
        <w:tc>
          <w:tcPr>
            <w:tcW w:w="869" w:type="dxa"/>
            <w:noWrap/>
            <w:hideMark/>
          </w:tcPr>
          <w:p w14:paraId="063D5CD9" w14:textId="77777777" w:rsidR="008256DF" w:rsidRPr="008256DF" w:rsidRDefault="008256DF" w:rsidP="008256DF">
            <w:pPr>
              <w:spacing w:line="360" w:lineRule="auto"/>
              <w:rPr>
                <w:sz w:val="12"/>
                <w:szCs w:val="12"/>
              </w:rPr>
            </w:pPr>
            <w:r w:rsidRPr="008256DF">
              <w:rPr>
                <w:sz w:val="12"/>
                <w:szCs w:val="12"/>
              </w:rPr>
              <w:t>25606-41-1</w:t>
            </w:r>
          </w:p>
        </w:tc>
        <w:tc>
          <w:tcPr>
            <w:tcW w:w="629" w:type="dxa"/>
            <w:noWrap/>
            <w:hideMark/>
          </w:tcPr>
          <w:p w14:paraId="7B1F91B9"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05265C73" w14:textId="77777777" w:rsidR="008256DF" w:rsidRPr="008256DF" w:rsidRDefault="008256DF" w:rsidP="008256DF">
            <w:pPr>
              <w:spacing w:line="360" w:lineRule="auto"/>
              <w:rPr>
                <w:sz w:val="12"/>
                <w:szCs w:val="12"/>
              </w:rPr>
            </w:pPr>
            <w:r w:rsidRPr="008256DF">
              <w:rPr>
                <w:sz w:val="12"/>
                <w:szCs w:val="12"/>
              </w:rPr>
              <w:t>192</w:t>
            </w:r>
          </w:p>
        </w:tc>
        <w:tc>
          <w:tcPr>
            <w:tcW w:w="842" w:type="dxa"/>
            <w:noWrap/>
            <w:hideMark/>
          </w:tcPr>
          <w:p w14:paraId="2BB54D2B" w14:textId="77777777" w:rsidR="008256DF" w:rsidRPr="008256DF" w:rsidRDefault="008256DF" w:rsidP="008256DF">
            <w:pPr>
              <w:spacing w:line="360" w:lineRule="auto"/>
              <w:rPr>
                <w:sz w:val="12"/>
                <w:szCs w:val="12"/>
              </w:rPr>
            </w:pPr>
            <w:r w:rsidRPr="008256DF">
              <w:rPr>
                <w:sz w:val="12"/>
                <w:szCs w:val="12"/>
              </w:rPr>
              <w:t>-595.7</w:t>
            </w:r>
          </w:p>
        </w:tc>
        <w:tc>
          <w:tcPr>
            <w:tcW w:w="843" w:type="dxa"/>
            <w:noWrap/>
            <w:hideMark/>
          </w:tcPr>
          <w:p w14:paraId="655E3699" w14:textId="77777777" w:rsidR="008256DF" w:rsidRPr="008256DF" w:rsidRDefault="008256DF" w:rsidP="008256DF">
            <w:pPr>
              <w:spacing w:line="360" w:lineRule="auto"/>
              <w:rPr>
                <w:sz w:val="12"/>
                <w:szCs w:val="12"/>
              </w:rPr>
            </w:pPr>
            <w:r w:rsidRPr="008256DF">
              <w:rPr>
                <w:sz w:val="12"/>
                <w:szCs w:val="12"/>
              </w:rPr>
              <w:t>-603.1</w:t>
            </w:r>
          </w:p>
        </w:tc>
        <w:tc>
          <w:tcPr>
            <w:tcW w:w="598" w:type="dxa"/>
            <w:noWrap/>
            <w:hideMark/>
          </w:tcPr>
          <w:p w14:paraId="6A616C76"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368AE5C0" w14:textId="77777777" w:rsidR="008256DF" w:rsidRPr="008256DF" w:rsidRDefault="008256DF" w:rsidP="008256DF">
            <w:pPr>
              <w:spacing w:line="360" w:lineRule="auto"/>
              <w:rPr>
                <w:sz w:val="12"/>
                <w:szCs w:val="12"/>
              </w:rPr>
            </w:pPr>
            <w:r w:rsidRPr="008256DF">
              <w:rPr>
                <w:sz w:val="12"/>
                <w:szCs w:val="12"/>
              </w:rPr>
              <w:t>8878</w:t>
            </w:r>
          </w:p>
        </w:tc>
        <w:tc>
          <w:tcPr>
            <w:tcW w:w="658" w:type="dxa"/>
            <w:noWrap/>
            <w:hideMark/>
          </w:tcPr>
          <w:p w14:paraId="099CCC66" w14:textId="77777777" w:rsidR="008256DF" w:rsidRPr="008256DF" w:rsidRDefault="008256DF" w:rsidP="008256DF">
            <w:pPr>
              <w:spacing w:line="360" w:lineRule="auto"/>
              <w:rPr>
                <w:sz w:val="12"/>
                <w:szCs w:val="12"/>
              </w:rPr>
            </w:pPr>
            <w:r w:rsidRPr="008256DF">
              <w:rPr>
                <w:sz w:val="12"/>
                <w:szCs w:val="12"/>
              </w:rPr>
              <w:t>2.974</w:t>
            </w:r>
          </w:p>
        </w:tc>
        <w:tc>
          <w:tcPr>
            <w:tcW w:w="628" w:type="dxa"/>
            <w:noWrap/>
            <w:hideMark/>
          </w:tcPr>
          <w:p w14:paraId="5F5A09C5" w14:textId="77777777" w:rsidR="008256DF" w:rsidRPr="008256DF" w:rsidRDefault="008256DF" w:rsidP="008256DF">
            <w:pPr>
              <w:spacing w:line="360" w:lineRule="auto"/>
              <w:rPr>
                <w:sz w:val="12"/>
                <w:szCs w:val="12"/>
              </w:rPr>
            </w:pPr>
            <w:r w:rsidRPr="008256DF">
              <w:rPr>
                <w:sz w:val="12"/>
                <w:szCs w:val="12"/>
              </w:rPr>
              <w:t>0.2331</w:t>
            </w:r>
          </w:p>
        </w:tc>
      </w:tr>
      <w:tr w:rsidR="008256DF" w:rsidRPr="008256DF" w14:paraId="2E33F105" w14:textId="77777777" w:rsidTr="008256DF">
        <w:trPr>
          <w:trHeight w:val="288"/>
        </w:trPr>
        <w:tc>
          <w:tcPr>
            <w:tcW w:w="2845" w:type="dxa"/>
            <w:noWrap/>
            <w:hideMark/>
          </w:tcPr>
          <w:p w14:paraId="50F6BB32" w14:textId="77777777" w:rsidR="008256DF" w:rsidRPr="008256DF" w:rsidRDefault="008256DF" w:rsidP="008256DF">
            <w:pPr>
              <w:spacing w:line="360" w:lineRule="auto"/>
              <w:rPr>
                <w:sz w:val="12"/>
                <w:szCs w:val="12"/>
              </w:rPr>
            </w:pPr>
            <w:r w:rsidRPr="008256DF">
              <w:rPr>
                <w:sz w:val="12"/>
                <w:szCs w:val="12"/>
              </w:rPr>
              <w:t>propyzamide</w:t>
            </w:r>
          </w:p>
        </w:tc>
        <w:tc>
          <w:tcPr>
            <w:tcW w:w="869" w:type="dxa"/>
            <w:noWrap/>
            <w:hideMark/>
          </w:tcPr>
          <w:p w14:paraId="24783E50" w14:textId="77777777" w:rsidR="008256DF" w:rsidRPr="008256DF" w:rsidRDefault="008256DF" w:rsidP="008256DF">
            <w:pPr>
              <w:spacing w:line="360" w:lineRule="auto"/>
              <w:rPr>
                <w:sz w:val="12"/>
                <w:szCs w:val="12"/>
              </w:rPr>
            </w:pPr>
            <w:r w:rsidRPr="008256DF">
              <w:rPr>
                <w:sz w:val="12"/>
                <w:szCs w:val="12"/>
              </w:rPr>
              <w:t>23950-58-5</w:t>
            </w:r>
          </w:p>
        </w:tc>
        <w:tc>
          <w:tcPr>
            <w:tcW w:w="629" w:type="dxa"/>
            <w:noWrap/>
            <w:hideMark/>
          </w:tcPr>
          <w:p w14:paraId="33FB520A"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4B870E57" w14:textId="77777777" w:rsidR="008256DF" w:rsidRPr="008256DF" w:rsidRDefault="008256DF" w:rsidP="008256DF">
            <w:pPr>
              <w:spacing w:line="360" w:lineRule="auto"/>
              <w:rPr>
                <w:sz w:val="12"/>
                <w:szCs w:val="12"/>
              </w:rPr>
            </w:pPr>
            <w:r w:rsidRPr="008256DF">
              <w:rPr>
                <w:sz w:val="12"/>
                <w:szCs w:val="12"/>
              </w:rPr>
              <w:t>192</w:t>
            </w:r>
          </w:p>
        </w:tc>
        <w:tc>
          <w:tcPr>
            <w:tcW w:w="842" w:type="dxa"/>
            <w:noWrap/>
            <w:hideMark/>
          </w:tcPr>
          <w:p w14:paraId="173E0F1A" w14:textId="77777777" w:rsidR="008256DF" w:rsidRPr="008256DF" w:rsidRDefault="008256DF" w:rsidP="008256DF">
            <w:pPr>
              <w:spacing w:line="360" w:lineRule="auto"/>
              <w:rPr>
                <w:sz w:val="12"/>
                <w:szCs w:val="12"/>
              </w:rPr>
            </w:pPr>
            <w:r w:rsidRPr="008256DF">
              <w:rPr>
                <w:sz w:val="12"/>
                <w:szCs w:val="12"/>
              </w:rPr>
              <w:t>-1635</w:t>
            </w:r>
          </w:p>
        </w:tc>
        <w:tc>
          <w:tcPr>
            <w:tcW w:w="843" w:type="dxa"/>
            <w:noWrap/>
            <w:hideMark/>
          </w:tcPr>
          <w:p w14:paraId="42D616B6" w14:textId="77777777" w:rsidR="008256DF" w:rsidRPr="008256DF" w:rsidRDefault="008256DF" w:rsidP="008256DF">
            <w:pPr>
              <w:spacing w:line="360" w:lineRule="auto"/>
              <w:rPr>
                <w:sz w:val="12"/>
                <w:szCs w:val="12"/>
              </w:rPr>
            </w:pPr>
            <w:r w:rsidRPr="008256DF">
              <w:rPr>
                <w:sz w:val="12"/>
                <w:szCs w:val="12"/>
              </w:rPr>
              <w:t>NA</w:t>
            </w:r>
          </w:p>
        </w:tc>
        <w:tc>
          <w:tcPr>
            <w:tcW w:w="598" w:type="dxa"/>
            <w:noWrap/>
            <w:hideMark/>
          </w:tcPr>
          <w:p w14:paraId="2A321BC9"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5F60B56D" w14:textId="77777777" w:rsidR="008256DF" w:rsidRPr="008256DF" w:rsidRDefault="008256DF" w:rsidP="008256DF">
            <w:pPr>
              <w:spacing w:line="360" w:lineRule="auto"/>
              <w:rPr>
                <w:sz w:val="12"/>
                <w:szCs w:val="12"/>
              </w:rPr>
            </w:pPr>
            <w:r w:rsidRPr="008256DF">
              <w:rPr>
                <w:sz w:val="12"/>
                <w:szCs w:val="12"/>
              </w:rPr>
              <w:t>9560</w:t>
            </w:r>
          </w:p>
        </w:tc>
        <w:tc>
          <w:tcPr>
            <w:tcW w:w="658" w:type="dxa"/>
            <w:noWrap/>
            <w:hideMark/>
          </w:tcPr>
          <w:p w14:paraId="1C1CF469" w14:textId="77777777" w:rsidR="008256DF" w:rsidRPr="008256DF" w:rsidRDefault="008256DF" w:rsidP="008256DF">
            <w:pPr>
              <w:spacing w:line="360" w:lineRule="auto"/>
              <w:rPr>
                <w:sz w:val="12"/>
                <w:szCs w:val="12"/>
              </w:rPr>
            </w:pPr>
            <w:r w:rsidRPr="008256DF">
              <w:rPr>
                <w:sz w:val="12"/>
                <w:szCs w:val="12"/>
              </w:rPr>
              <w:t>0.1086</w:t>
            </w:r>
          </w:p>
        </w:tc>
        <w:tc>
          <w:tcPr>
            <w:tcW w:w="628" w:type="dxa"/>
            <w:noWrap/>
            <w:hideMark/>
          </w:tcPr>
          <w:p w14:paraId="1DD92382" w14:textId="77777777" w:rsidR="008256DF" w:rsidRPr="008256DF" w:rsidRDefault="008256DF" w:rsidP="008256DF">
            <w:pPr>
              <w:spacing w:line="360" w:lineRule="auto"/>
              <w:rPr>
                <w:sz w:val="12"/>
                <w:szCs w:val="12"/>
              </w:rPr>
            </w:pPr>
            <w:r w:rsidRPr="008256DF">
              <w:rPr>
                <w:sz w:val="12"/>
                <w:szCs w:val="12"/>
              </w:rPr>
              <w:t>6.383</w:t>
            </w:r>
          </w:p>
        </w:tc>
      </w:tr>
      <w:tr w:rsidR="008256DF" w:rsidRPr="008256DF" w14:paraId="74AE59BB" w14:textId="77777777" w:rsidTr="008256DF">
        <w:trPr>
          <w:trHeight w:val="288"/>
        </w:trPr>
        <w:tc>
          <w:tcPr>
            <w:tcW w:w="2845" w:type="dxa"/>
            <w:noWrap/>
            <w:hideMark/>
          </w:tcPr>
          <w:p w14:paraId="19B20889" w14:textId="77777777" w:rsidR="008256DF" w:rsidRPr="008256DF" w:rsidRDefault="008256DF" w:rsidP="008256DF">
            <w:pPr>
              <w:spacing w:line="360" w:lineRule="auto"/>
              <w:rPr>
                <w:sz w:val="12"/>
                <w:szCs w:val="12"/>
              </w:rPr>
            </w:pPr>
            <w:r w:rsidRPr="008256DF">
              <w:rPr>
                <w:sz w:val="12"/>
                <w:szCs w:val="12"/>
              </w:rPr>
              <w:lastRenderedPageBreak/>
              <w:t>pyridine</w:t>
            </w:r>
          </w:p>
        </w:tc>
        <w:tc>
          <w:tcPr>
            <w:tcW w:w="869" w:type="dxa"/>
            <w:noWrap/>
            <w:hideMark/>
          </w:tcPr>
          <w:p w14:paraId="5DFE40B1" w14:textId="77777777" w:rsidR="008256DF" w:rsidRPr="008256DF" w:rsidRDefault="008256DF" w:rsidP="008256DF">
            <w:pPr>
              <w:spacing w:line="360" w:lineRule="auto"/>
              <w:rPr>
                <w:sz w:val="12"/>
                <w:szCs w:val="12"/>
              </w:rPr>
            </w:pPr>
            <w:r w:rsidRPr="008256DF">
              <w:rPr>
                <w:sz w:val="12"/>
                <w:szCs w:val="12"/>
              </w:rPr>
              <w:t>110-86-1</w:t>
            </w:r>
          </w:p>
        </w:tc>
        <w:tc>
          <w:tcPr>
            <w:tcW w:w="629" w:type="dxa"/>
            <w:noWrap/>
            <w:hideMark/>
          </w:tcPr>
          <w:p w14:paraId="7E04A6BB"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137D4B5F" w14:textId="77777777" w:rsidR="008256DF" w:rsidRPr="008256DF" w:rsidRDefault="008256DF" w:rsidP="008256DF">
            <w:pPr>
              <w:spacing w:line="360" w:lineRule="auto"/>
              <w:rPr>
                <w:sz w:val="12"/>
                <w:szCs w:val="12"/>
              </w:rPr>
            </w:pPr>
            <w:r w:rsidRPr="008256DF">
              <w:rPr>
                <w:sz w:val="12"/>
                <w:szCs w:val="12"/>
              </w:rPr>
              <w:t>149, 162</w:t>
            </w:r>
          </w:p>
        </w:tc>
        <w:tc>
          <w:tcPr>
            <w:tcW w:w="842" w:type="dxa"/>
            <w:noWrap/>
            <w:hideMark/>
          </w:tcPr>
          <w:p w14:paraId="48C143AB" w14:textId="77777777" w:rsidR="008256DF" w:rsidRPr="008256DF" w:rsidRDefault="008256DF" w:rsidP="008256DF">
            <w:pPr>
              <w:spacing w:line="360" w:lineRule="auto"/>
              <w:rPr>
                <w:sz w:val="12"/>
                <w:szCs w:val="12"/>
              </w:rPr>
            </w:pPr>
            <w:r w:rsidRPr="008256DF">
              <w:rPr>
                <w:sz w:val="12"/>
                <w:szCs w:val="12"/>
              </w:rPr>
              <w:t>-2362</w:t>
            </w:r>
          </w:p>
        </w:tc>
        <w:tc>
          <w:tcPr>
            <w:tcW w:w="843" w:type="dxa"/>
            <w:noWrap/>
            <w:hideMark/>
          </w:tcPr>
          <w:p w14:paraId="394DCDE4" w14:textId="77777777" w:rsidR="008256DF" w:rsidRPr="008256DF" w:rsidRDefault="008256DF" w:rsidP="008256DF">
            <w:pPr>
              <w:spacing w:line="360" w:lineRule="auto"/>
              <w:rPr>
                <w:sz w:val="12"/>
                <w:szCs w:val="12"/>
              </w:rPr>
            </w:pPr>
            <w:r w:rsidRPr="008256DF">
              <w:rPr>
                <w:sz w:val="12"/>
                <w:szCs w:val="12"/>
              </w:rPr>
              <w:t>-2369</w:t>
            </w:r>
          </w:p>
        </w:tc>
        <w:tc>
          <w:tcPr>
            <w:tcW w:w="598" w:type="dxa"/>
            <w:noWrap/>
            <w:hideMark/>
          </w:tcPr>
          <w:p w14:paraId="78E06457"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53764681" w14:textId="77777777" w:rsidR="008256DF" w:rsidRPr="008256DF" w:rsidRDefault="008256DF" w:rsidP="008256DF">
            <w:pPr>
              <w:spacing w:line="360" w:lineRule="auto"/>
              <w:rPr>
                <w:sz w:val="12"/>
                <w:szCs w:val="12"/>
              </w:rPr>
            </w:pPr>
            <w:r w:rsidRPr="008256DF">
              <w:rPr>
                <w:sz w:val="12"/>
                <w:szCs w:val="12"/>
              </w:rPr>
              <w:t>316.2</w:t>
            </w:r>
          </w:p>
        </w:tc>
        <w:tc>
          <w:tcPr>
            <w:tcW w:w="658" w:type="dxa"/>
            <w:noWrap/>
            <w:hideMark/>
          </w:tcPr>
          <w:p w14:paraId="7B7BA817" w14:textId="77777777" w:rsidR="008256DF" w:rsidRPr="008256DF" w:rsidRDefault="008256DF" w:rsidP="008256DF">
            <w:pPr>
              <w:spacing w:line="360" w:lineRule="auto"/>
              <w:rPr>
                <w:sz w:val="12"/>
                <w:szCs w:val="12"/>
              </w:rPr>
            </w:pPr>
            <w:r w:rsidRPr="008256DF">
              <w:rPr>
                <w:sz w:val="12"/>
                <w:szCs w:val="12"/>
              </w:rPr>
              <w:t>0.02765</w:t>
            </w:r>
          </w:p>
        </w:tc>
        <w:tc>
          <w:tcPr>
            <w:tcW w:w="628" w:type="dxa"/>
            <w:noWrap/>
            <w:hideMark/>
          </w:tcPr>
          <w:p w14:paraId="51EC6367" w14:textId="77777777" w:rsidR="008256DF" w:rsidRPr="008256DF" w:rsidRDefault="008256DF" w:rsidP="008256DF">
            <w:pPr>
              <w:spacing w:line="360" w:lineRule="auto"/>
              <w:rPr>
                <w:sz w:val="12"/>
                <w:szCs w:val="12"/>
              </w:rPr>
            </w:pPr>
            <w:r w:rsidRPr="008256DF">
              <w:rPr>
                <w:sz w:val="12"/>
                <w:szCs w:val="12"/>
              </w:rPr>
              <w:t>25.07</w:t>
            </w:r>
          </w:p>
        </w:tc>
      </w:tr>
      <w:tr w:rsidR="008256DF" w:rsidRPr="008256DF" w14:paraId="7230A1DD" w14:textId="77777777" w:rsidTr="008256DF">
        <w:trPr>
          <w:trHeight w:val="288"/>
        </w:trPr>
        <w:tc>
          <w:tcPr>
            <w:tcW w:w="2845" w:type="dxa"/>
            <w:noWrap/>
            <w:hideMark/>
          </w:tcPr>
          <w:p w14:paraId="5FB549AD" w14:textId="77777777" w:rsidR="008256DF" w:rsidRPr="008256DF" w:rsidRDefault="008256DF" w:rsidP="008256DF">
            <w:pPr>
              <w:spacing w:line="360" w:lineRule="auto"/>
              <w:rPr>
                <w:sz w:val="12"/>
                <w:szCs w:val="12"/>
              </w:rPr>
            </w:pPr>
            <w:r w:rsidRPr="008256DF">
              <w:rPr>
                <w:sz w:val="12"/>
                <w:szCs w:val="12"/>
              </w:rPr>
              <w:t>pyrithiobac sodium</w:t>
            </w:r>
          </w:p>
        </w:tc>
        <w:tc>
          <w:tcPr>
            <w:tcW w:w="869" w:type="dxa"/>
            <w:noWrap/>
            <w:hideMark/>
          </w:tcPr>
          <w:p w14:paraId="48D85DAB" w14:textId="77777777" w:rsidR="008256DF" w:rsidRPr="008256DF" w:rsidRDefault="008256DF" w:rsidP="008256DF">
            <w:pPr>
              <w:spacing w:line="360" w:lineRule="auto"/>
              <w:rPr>
                <w:sz w:val="12"/>
                <w:szCs w:val="12"/>
              </w:rPr>
            </w:pPr>
            <w:r w:rsidRPr="008256DF">
              <w:rPr>
                <w:sz w:val="12"/>
                <w:szCs w:val="12"/>
              </w:rPr>
              <w:t>123343-16-8</w:t>
            </w:r>
          </w:p>
        </w:tc>
        <w:tc>
          <w:tcPr>
            <w:tcW w:w="629" w:type="dxa"/>
            <w:noWrap/>
            <w:hideMark/>
          </w:tcPr>
          <w:p w14:paraId="2F8E5193"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01DC2FD3" w14:textId="77777777" w:rsidR="008256DF" w:rsidRPr="008256DF" w:rsidRDefault="008256DF" w:rsidP="008256DF">
            <w:pPr>
              <w:spacing w:line="360" w:lineRule="auto"/>
              <w:rPr>
                <w:sz w:val="12"/>
                <w:szCs w:val="12"/>
              </w:rPr>
            </w:pPr>
            <w:r w:rsidRPr="008256DF">
              <w:rPr>
                <w:sz w:val="12"/>
                <w:szCs w:val="12"/>
              </w:rPr>
              <w:t>192</w:t>
            </w:r>
          </w:p>
        </w:tc>
        <w:tc>
          <w:tcPr>
            <w:tcW w:w="842" w:type="dxa"/>
            <w:noWrap/>
            <w:hideMark/>
          </w:tcPr>
          <w:p w14:paraId="772366B3" w14:textId="77777777" w:rsidR="008256DF" w:rsidRPr="008256DF" w:rsidRDefault="008256DF" w:rsidP="008256DF">
            <w:pPr>
              <w:spacing w:line="360" w:lineRule="auto"/>
              <w:rPr>
                <w:sz w:val="12"/>
                <w:szCs w:val="12"/>
              </w:rPr>
            </w:pPr>
            <w:r w:rsidRPr="008256DF">
              <w:rPr>
                <w:sz w:val="12"/>
                <w:szCs w:val="12"/>
              </w:rPr>
              <w:t>-604</w:t>
            </w:r>
          </w:p>
        </w:tc>
        <w:tc>
          <w:tcPr>
            <w:tcW w:w="843" w:type="dxa"/>
            <w:noWrap/>
            <w:hideMark/>
          </w:tcPr>
          <w:p w14:paraId="2427D1F3" w14:textId="77777777" w:rsidR="008256DF" w:rsidRPr="008256DF" w:rsidRDefault="008256DF" w:rsidP="008256DF">
            <w:pPr>
              <w:spacing w:line="360" w:lineRule="auto"/>
              <w:rPr>
                <w:sz w:val="12"/>
                <w:szCs w:val="12"/>
              </w:rPr>
            </w:pPr>
            <w:r w:rsidRPr="008256DF">
              <w:rPr>
                <w:sz w:val="12"/>
                <w:szCs w:val="12"/>
              </w:rPr>
              <w:t>NA</w:t>
            </w:r>
          </w:p>
        </w:tc>
        <w:tc>
          <w:tcPr>
            <w:tcW w:w="598" w:type="dxa"/>
            <w:noWrap/>
            <w:hideMark/>
          </w:tcPr>
          <w:p w14:paraId="26AE177E"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7FC809CC" w14:textId="77777777" w:rsidR="008256DF" w:rsidRPr="008256DF" w:rsidRDefault="008256DF" w:rsidP="008256DF">
            <w:pPr>
              <w:spacing w:line="360" w:lineRule="auto"/>
              <w:rPr>
                <w:sz w:val="12"/>
                <w:szCs w:val="12"/>
              </w:rPr>
            </w:pPr>
            <w:r w:rsidRPr="008256DF">
              <w:rPr>
                <w:sz w:val="12"/>
                <w:szCs w:val="12"/>
              </w:rPr>
              <w:t>678.3</w:t>
            </w:r>
          </w:p>
        </w:tc>
        <w:tc>
          <w:tcPr>
            <w:tcW w:w="658" w:type="dxa"/>
            <w:noWrap/>
            <w:hideMark/>
          </w:tcPr>
          <w:p w14:paraId="382CCCD3" w14:textId="77777777" w:rsidR="008256DF" w:rsidRPr="008256DF" w:rsidRDefault="008256DF" w:rsidP="008256DF">
            <w:pPr>
              <w:spacing w:line="360" w:lineRule="auto"/>
              <w:rPr>
                <w:sz w:val="12"/>
                <w:szCs w:val="12"/>
              </w:rPr>
            </w:pPr>
            <w:r w:rsidRPr="008256DF">
              <w:rPr>
                <w:sz w:val="12"/>
                <w:szCs w:val="12"/>
              </w:rPr>
              <w:t>0.13</w:t>
            </w:r>
          </w:p>
        </w:tc>
        <w:tc>
          <w:tcPr>
            <w:tcW w:w="628" w:type="dxa"/>
            <w:noWrap/>
            <w:hideMark/>
          </w:tcPr>
          <w:p w14:paraId="29BA7BEB" w14:textId="77777777" w:rsidR="008256DF" w:rsidRPr="008256DF" w:rsidRDefault="008256DF" w:rsidP="008256DF">
            <w:pPr>
              <w:spacing w:line="360" w:lineRule="auto"/>
              <w:rPr>
                <w:sz w:val="12"/>
                <w:szCs w:val="12"/>
              </w:rPr>
            </w:pPr>
            <w:r w:rsidRPr="008256DF">
              <w:rPr>
                <w:sz w:val="12"/>
                <w:szCs w:val="12"/>
              </w:rPr>
              <w:t>5.331</w:t>
            </w:r>
          </w:p>
        </w:tc>
      </w:tr>
      <w:tr w:rsidR="008256DF" w:rsidRPr="008256DF" w14:paraId="75A82422" w14:textId="77777777" w:rsidTr="008256DF">
        <w:trPr>
          <w:trHeight w:val="288"/>
        </w:trPr>
        <w:tc>
          <w:tcPr>
            <w:tcW w:w="2845" w:type="dxa"/>
            <w:noWrap/>
            <w:hideMark/>
          </w:tcPr>
          <w:p w14:paraId="4EBE7DAA" w14:textId="77777777" w:rsidR="008256DF" w:rsidRPr="008256DF" w:rsidRDefault="008256DF" w:rsidP="008256DF">
            <w:pPr>
              <w:spacing w:line="360" w:lineRule="auto"/>
              <w:rPr>
                <w:sz w:val="12"/>
                <w:szCs w:val="12"/>
              </w:rPr>
            </w:pPr>
            <w:r w:rsidRPr="008256DF">
              <w:rPr>
                <w:sz w:val="12"/>
                <w:szCs w:val="12"/>
              </w:rPr>
              <w:t>resmethrin</w:t>
            </w:r>
          </w:p>
        </w:tc>
        <w:tc>
          <w:tcPr>
            <w:tcW w:w="869" w:type="dxa"/>
            <w:noWrap/>
            <w:hideMark/>
          </w:tcPr>
          <w:p w14:paraId="7CE7CFA0" w14:textId="77777777" w:rsidR="008256DF" w:rsidRPr="008256DF" w:rsidRDefault="008256DF" w:rsidP="008256DF">
            <w:pPr>
              <w:spacing w:line="360" w:lineRule="auto"/>
              <w:rPr>
                <w:sz w:val="12"/>
                <w:szCs w:val="12"/>
              </w:rPr>
            </w:pPr>
            <w:r w:rsidRPr="008256DF">
              <w:rPr>
                <w:sz w:val="12"/>
                <w:szCs w:val="12"/>
              </w:rPr>
              <w:t>10453-86-8</w:t>
            </w:r>
          </w:p>
        </w:tc>
        <w:tc>
          <w:tcPr>
            <w:tcW w:w="629" w:type="dxa"/>
            <w:noWrap/>
            <w:hideMark/>
          </w:tcPr>
          <w:p w14:paraId="64152A67"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1B08A63C" w14:textId="77777777" w:rsidR="008256DF" w:rsidRPr="008256DF" w:rsidRDefault="008256DF" w:rsidP="008256DF">
            <w:pPr>
              <w:spacing w:line="360" w:lineRule="auto"/>
              <w:rPr>
                <w:sz w:val="12"/>
                <w:szCs w:val="12"/>
              </w:rPr>
            </w:pPr>
            <w:r w:rsidRPr="008256DF">
              <w:rPr>
                <w:sz w:val="12"/>
                <w:szCs w:val="12"/>
              </w:rPr>
              <w:t>192</w:t>
            </w:r>
          </w:p>
        </w:tc>
        <w:tc>
          <w:tcPr>
            <w:tcW w:w="842" w:type="dxa"/>
            <w:noWrap/>
            <w:hideMark/>
          </w:tcPr>
          <w:p w14:paraId="35DE0618" w14:textId="77777777" w:rsidR="008256DF" w:rsidRPr="008256DF" w:rsidRDefault="008256DF" w:rsidP="008256DF">
            <w:pPr>
              <w:spacing w:line="360" w:lineRule="auto"/>
              <w:rPr>
                <w:sz w:val="12"/>
                <w:szCs w:val="12"/>
              </w:rPr>
            </w:pPr>
            <w:r w:rsidRPr="008256DF">
              <w:rPr>
                <w:sz w:val="12"/>
                <w:szCs w:val="12"/>
              </w:rPr>
              <w:t>-794.5</w:t>
            </w:r>
          </w:p>
        </w:tc>
        <w:tc>
          <w:tcPr>
            <w:tcW w:w="843" w:type="dxa"/>
            <w:noWrap/>
            <w:hideMark/>
          </w:tcPr>
          <w:p w14:paraId="219C8656" w14:textId="77777777" w:rsidR="008256DF" w:rsidRPr="008256DF" w:rsidRDefault="008256DF" w:rsidP="008256DF">
            <w:pPr>
              <w:spacing w:line="360" w:lineRule="auto"/>
              <w:rPr>
                <w:sz w:val="12"/>
                <w:szCs w:val="12"/>
              </w:rPr>
            </w:pPr>
            <w:r w:rsidRPr="008256DF">
              <w:rPr>
                <w:sz w:val="12"/>
                <w:szCs w:val="12"/>
              </w:rPr>
              <w:t>-823.1</w:t>
            </w:r>
          </w:p>
        </w:tc>
        <w:tc>
          <w:tcPr>
            <w:tcW w:w="598" w:type="dxa"/>
            <w:noWrap/>
            <w:hideMark/>
          </w:tcPr>
          <w:p w14:paraId="0CDA4CE3"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2DC46A6C" w14:textId="77777777" w:rsidR="008256DF" w:rsidRPr="008256DF" w:rsidRDefault="008256DF" w:rsidP="008256DF">
            <w:pPr>
              <w:spacing w:line="360" w:lineRule="auto"/>
              <w:rPr>
                <w:sz w:val="12"/>
                <w:szCs w:val="12"/>
              </w:rPr>
            </w:pPr>
            <w:r w:rsidRPr="008256DF">
              <w:rPr>
                <w:sz w:val="12"/>
                <w:szCs w:val="12"/>
              </w:rPr>
              <w:t>48620</w:t>
            </w:r>
          </w:p>
        </w:tc>
        <w:tc>
          <w:tcPr>
            <w:tcW w:w="658" w:type="dxa"/>
            <w:noWrap/>
            <w:hideMark/>
          </w:tcPr>
          <w:p w14:paraId="63336F6C" w14:textId="77777777" w:rsidR="008256DF" w:rsidRPr="008256DF" w:rsidRDefault="008256DF" w:rsidP="008256DF">
            <w:pPr>
              <w:spacing w:line="360" w:lineRule="auto"/>
              <w:rPr>
                <w:sz w:val="12"/>
                <w:szCs w:val="12"/>
              </w:rPr>
            </w:pPr>
            <w:r w:rsidRPr="008256DF">
              <w:rPr>
                <w:sz w:val="12"/>
                <w:szCs w:val="12"/>
              </w:rPr>
              <w:t>1.48</w:t>
            </w:r>
          </w:p>
        </w:tc>
        <w:tc>
          <w:tcPr>
            <w:tcW w:w="628" w:type="dxa"/>
            <w:noWrap/>
            <w:hideMark/>
          </w:tcPr>
          <w:p w14:paraId="4746794C" w14:textId="77777777" w:rsidR="008256DF" w:rsidRPr="008256DF" w:rsidRDefault="008256DF" w:rsidP="008256DF">
            <w:pPr>
              <w:spacing w:line="360" w:lineRule="auto"/>
              <w:rPr>
                <w:sz w:val="12"/>
                <w:szCs w:val="12"/>
              </w:rPr>
            </w:pPr>
            <w:r w:rsidRPr="008256DF">
              <w:rPr>
                <w:sz w:val="12"/>
                <w:szCs w:val="12"/>
              </w:rPr>
              <w:t>0.4683</w:t>
            </w:r>
          </w:p>
        </w:tc>
      </w:tr>
      <w:tr w:rsidR="008256DF" w:rsidRPr="008256DF" w14:paraId="4E14240E" w14:textId="77777777" w:rsidTr="008256DF">
        <w:trPr>
          <w:trHeight w:val="288"/>
        </w:trPr>
        <w:tc>
          <w:tcPr>
            <w:tcW w:w="2845" w:type="dxa"/>
            <w:noWrap/>
            <w:hideMark/>
          </w:tcPr>
          <w:p w14:paraId="4E7F3026" w14:textId="77777777" w:rsidR="008256DF" w:rsidRPr="008256DF" w:rsidRDefault="008256DF" w:rsidP="008256DF">
            <w:pPr>
              <w:spacing w:line="360" w:lineRule="auto"/>
              <w:rPr>
                <w:sz w:val="12"/>
                <w:szCs w:val="12"/>
              </w:rPr>
            </w:pPr>
            <w:r w:rsidRPr="008256DF">
              <w:rPr>
                <w:sz w:val="12"/>
                <w:szCs w:val="12"/>
              </w:rPr>
              <w:t>s-bioallethrin</w:t>
            </w:r>
          </w:p>
        </w:tc>
        <w:tc>
          <w:tcPr>
            <w:tcW w:w="869" w:type="dxa"/>
            <w:noWrap/>
            <w:hideMark/>
          </w:tcPr>
          <w:p w14:paraId="00670F21" w14:textId="77777777" w:rsidR="008256DF" w:rsidRPr="008256DF" w:rsidRDefault="008256DF" w:rsidP="008256DF">
            <w:pPr>
              <w:spacing w:line="360" w:lineRule="auto"/>
              <w:rPr>
                <w:sz w:val="12"/>
                <w:szCs w:val="12"/>
              </w:rPr>
            </w:pPr>
            <w:r w:rsidRPr="008256DF">
              <w:rPr>
                <w:sz w:val="12"/>
                <w:szCs w:val="12"/>
              </w:rPr>
              <w:t>28434-00-6</w:t>
            </w:r>
          </w:p>
        </w:tc>
        <w:tc>
          <w:tcPr>
            <w:tcW w:w="629" w:type="dxa"/>
            <w:noWrap/>
            <w:hideMark/>
          </w:tcPr>
          <w:p w14:paraId="0CBC18FE"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27177E00" w14:textId="77777777" w:rsidR="008256DF" w:rsidRPr="008256DF" w:rsidRDefault="008256DF" w:rsidP="008256DF">
            <w:pPr>
              <w:spacing w:line="360" w:lineRule="auto"/>
              <w:rPr>
                <w:sz w:val="12"/>
                <w:szCs w:val="12"/>
              </w:rPr>
            </w:pPr>
            <w:r w:rsidRPr="008256DF">
              <w:rPr>
                <w:sz w:val="12"/>
                <w:szCs w:val="12"/>
              </w:rPr>
              <w:t>192</w:t>
            </w:r>
          </w:p>
        </w:tc>
        <w:tc>
          <w:tcPr>
            <w:tcW w:w="842" w:type="dxa"/>
            <w:noWrap/>
            <w:hideMark/>
          </w:tcPr>
          <w:p w14:paraId="4B4990EB" w14:textId="77777777" w:rsidR="008256DF" w:rsidRPr="008256DF" w:rsidRDefault="008256DF" w:rsidP="008256DF">
            <w:pPr>
              <w:spacing w:line="360" w:lineRule="auto"/>
              <w:rPr>
                <w:sz w:val="12"/>
                <w:szCs w:val="12"/>
              </w:rPr>
            </w:pPr>
            <w:r w:rsidRPr="008256DF">
              <w:rPr>
                <w:sz w:val="12"/>
                <w:szCs w:val="12"/>
              </w:rPr>
              <w:t>-553.5</w:t>
            </w:r>
          </w:p>
        </w:tc>
        <w:tc>
          <w:tcPr>
            <w:tcW w:w="843" w:type="dxa"/>
            <w:noWrap/>
            <w:hideMark/>
          </w:tcPr>
          <w:p w14:paraId="60496A89" w14:textId="77777777" w:rsidR="008256DF" w:rsidRPr="008256DF" w:rsidRDefault="008256DF" w:rsidP="008256DF">
            <w:pPr>
              <w:spacing w:line="360" w:lineRule="auto"/>
              <w:rPr>
                <w:sz w:val="12"/>
                <w:szCs w:val="12"/>
              </w:rPr>
            </w:pPr>
            <w:r w:rsidRPr="008256DF">
              <w:rPr>
                <w:sz w:val="12"/>
                <w:szCs w:val="12"/>
              </w:rPr>
              <w:t>-555.1</w:t>
            </w:r>
          </w:p>
        </w:tc>
        <w:tc>
          <w:tcPr>
            <w:tcW w:w="598" w:type="dxa"/>
            <w:noWrap/>
            <w:hideMark/>
          </w:tcPr>
          <w:p w14:paraId="7B890626"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52BDCDB9" w14:textId="77777777" w:rsidR="008256DF" w:rsidRPr="008256DF" w:rsidRDefault="008256DF" w:rsidP="008256DF">
            <w:pPr>
              <w:spacing w:line="360" w:lineRule="auto"/>
              <w:rPr>
                <w:sz w:val="12"/>
                <w:szCs w:val="12"/>
              </w:rPr>
            </w:pPr>
            <w:r w:rsidRPr="008256DF">
              <w:rPr>
                <w:sz w:val="12"/>
                <w:szCs w:val="12"/>
              </w:rPr>
              <w:t>33980</w:t>
            </w:r>
          </w:p>
        </w:tc>
        <w:tc>
          <w:tcPr>
            <w:tcW w:w="658" w:type="dxa"/>
            <w:noWrap/>
            <w:hideMark/>
          </w:tcPr>
          <w:p w14:paraId="568A1E07" w14:textId="77777777" w:rsidR="008256DF" w:rsidRPr="008256DF" w:rsidRDefault="008256DF" w:rsidP="008256DF">
            <w:pPr>
              <w:spacing w:line="360" w:lineRule="auto"/>
              <w:rPr>
                <w:sz w:val="12"/>
                <w:szCs w:val="12"/>
              </w:rPr>
            </w:pPr>
            <w:r w:rsidRPr="008256DF">
              <w:rPr>
                <w:sz w:val="12"/>
                <w:szCs w:val="12"/>
              </w:rPr>
              <w:t>0.7573</w:t>
            </w:r>
          </w:p>
        </w:tc>
        <w:tc>
          <w:tcPr>
            <w:tcW w:w="628" w:type="dxa"/>
            <w:noWrap/>
            <w:hideMark/>
          </w:tcPr>
          <w:p w14:paraId="0BAEDAFF" w14:textId="77777777" w:rsidR="008256DF" w:rsidRPr="008256DF" w:rsidRDefault="008256DF" w:rsidP="008256DF">
            <w:pPr>
              <w:spacing w:line="360" w:lineRule="auto"/>
              <w:rPr>
                <w:sz w:val="12"/>
                <w:szCs w:val="12"/>
              </w:rPr>
            </w:pPr>
            <w:r w:rsidRPr="008256DF">
              <w:rPr>
                <w:sz w:val="12"/>
                <w:szCs w:val="12"/>
              </w:rPr>
              <w:t>0.9152</w:t>
            </w:r>
          </w:p>
        </w:tc>
      </w:tr>
      <w:tr w:rsidR="008256DF" w:rsidRPr="008256DF" w14:paraId="698C0F2F" w14:textId="77777777" w:rsidTr="008256DF">
        <w:trPr>
          <w:trHeight w:val="288"/>
        </w:trPr>
        <w:tc>
          <w:tcPr>
            <w:tcW w:w="2845" w:type="dxa"/>
            <w:noWrap/>
            <w:hideMark/>
          </w:tcPr>
          <w:p w14:paraId="75B8087F" w14:textId="77777777" w:rsidR="008256DF" w:rsidRPr="008256DF" w:rsidRDefault="008256DF" w:rsidP="008256DF">
            <w:pPr>
              <w:spacing w:line="360" w:lineRule="auto"/>
              <w:rPr>
                <w:sz w:val="12"/>
                <w:szCs w:val="12"/>
              </w:rPr>
            </w:pPr>
            <w:r w:rsidRPr="008256DF">
              <w:rPr>
                <w:sz w:val="12"/>
                <w:szCs w:val="12"/>
              </w:rPr>
              <w:t>simazine</w:t>
            </w:r>
          </w:p>
        </w:tc>
        <w:tc>
          <w:tcPr>
            <w:tcW w:w="869" w:type="dxa"/>
            <w:noWrap/>
            <w:hideMark/>
          </w:tcPr>
          <w:p w14:paraId="302AE10E" w14:textId="77777777" w:rsidR="008256DF" w:rsidRPr="008256DF" w:rsidRDefault="008256DF" w:rsidP="008256DF">
            <w:pPr>
              <w:spacing w:line="360" w:lineRule="auto"/>
              <w:rPr>
                <w:sz w:val="12"/>
                <w:szCs w:val="12"/>
              </w:rPr>
            </w:pPr>
            <w:r w:rsidRPr="008256DF">
              <w:rPr>
                <w:sz w:val="12"/>
                <w:szCs w:val="12"/>
              </w:rPr>
              <w:t>122-34-9</w:t>
            </w:r>
          </w:p>
        </w:tc>
        <w:tc>
          <w:tcPr>
            <w:tcW w:w="629" w:type="dxa"/>
            <w:noWrap/>
            <w:hideMark/>
          </w:tcPr>
          <w:p w14:paraId="7808A5BB"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7ECAFA5B" w14:textId="77777777" w:rsidR="008256DF" w:rsidRPr="008256DF" w:rsidRDefault="008256DF" w:rsidP="008256DF">
            <w:pPr>
              <w:spacing w:line="360" w:lineRule="auto"/>
              <w:rPr>
                <w:sz w:val="12"/>
                <w:szCs w:val="12"/>
              </w:rPr>
            </w:pPr>
            <w:r w:rsidRPr="008256DF">
              <w:rPr>
                <w:sz w:val="12"/>
                <w:szCs w:val="12"/>
              </w:rPr>
              <w:t>192</w:t>
            </w:r>
          </w:p>
        </w:tc>
        <w:tc>
          <w:tcPr>
            <w:tcW w:w="842" w:type="dxa"/>
            <w:noWrap/>
            <w:hideMark/>
          </w:tcPr>
          <w:p w14:paraId="4BF365FA" w14:textId="77777777" w:rsidR="008256DF" w:rsidRPr="008256DF" w:rsidRDefault="008256DF" w:rsidP="008256DF">
            <w:pPr>
              <w:spacing w:line="360" w:lineRule="auto"/>
              <w:rPr>
                <w:sz w:val="12"/>
                <w:szCs w:val="12"/>
              </w:rPr>
            </w:pPr>
            <w:r w:rsidRPr="008256DF">
              <w:rPr>
                <w:sz w:val="12"/>
                <w:szCs w:val="12"/>
              </w:rPr>
              <w:t>-651.3</w:t>
            </w:r>
          </w:p>
        </w:tc>
        <w:tc>
          <w:tcPr>
            <w:tcW w:w="843" w:type="dxa"/>
            <w:noWrap/>
            <w:hideMark/>
          </w:tcPr>
          <w:p w14:paraId="539BF778" w14:textId="77777777" w:rsidR="008256DF" w:rsidRPr="008256DF" w:rsidRDefault="008256DF" w:rsidP="008256DF">
            <w:pPr>
              <w:spacing w:line="360" w:lineRule="auto"/>
              <w:rPr>
                <w:sz w:val="12"/>
                <w:szCs w:val="12"/>
              </w:rPr>
            </w:pPr>
            <w:r w:rsidRPr="008256DF">
              <w:rPr>
                <w:sz w:val="12"/>
                <w:szCs w:val="12"/>
              </w:rPr>
              <w:t>-650</w:t>
            </w:r>
          </w:p>
        </w:tc>
        <w:tc>
          <w:tcPr>
            <w:tcW w:w="598" w:type="dxa"/>
            <w:noWrap/>
            <w:hideMark/>
          </w:tcPr>
          <w:p w14:paraId="217193A8"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1D3A5E70" w14:textId="77777777" w:rsidR="008256DF" w:rsidRPr="008256DF" w:rsidRDefault="008256DF" w:rsidP="008256DF">
            <w:pPr>
              <w:spacing w:line="360" w:lineRule="auto"/>
              <w:rPr>
                <w:sz w:val="12"/>
                <w:szCs w:val="12"/>
              </w:rPr>
            </w:pPr>
            <w:r w:rsidRPr="008256DF">
              <w:rPr>
                <w:sz w:val="12"/>
                <w:szCs w:val="12"/>
              </w:rPr>
              <w:t>3592</w:t>
            </w:r>
          </w:p>
        </w:tc>
        <w:tc>
          <w:tcPr>
            <w:tcW w:w="658" w:type="dxa"/>
            <w:noWrap/>
            <w:hideMark/>
          </w:tcPr>
          <w:p w14:paraId="6345B053" w14:textId="77777777" w:rsidR="008256DF" w:rsidRPr="008256DF" w:rsidRDefault="008256DF" w:rsidP="008256DF">
            <w:pPr>
              <w:spacing w:line="360" w:lineRule="auto"/>
              <w:rPr>
                <w:sz w:val="12"/>
                <w:szCs w:val="12"/>
              </w:rPr>
            </w:pPr>
            <w:r w:rsidRPr="008256DF">
              <w:rPr>
                <w:sz w:val="12"/>
                <w:szCs w:val="12"/>
              </w:rPr>
              <w:t>1.939</w:t>
            </w:r>
          </w:p>
        </w:tc>
        <w:tc>
          <w:tcPr>
            <w:tcW w:w="628" w:type="dxa"/>
            <w:noWrap/>
            <w:hideMark/>
          </w:tcPr>
          <w:p w14:paraId="038A3E7E" w14:textId="77777777" w:rsidR="008256DF" w:rsidRPr="008256DF" w:rsidRDefault="008256DF" w:rsidP="008256DF">
            <w:pPr>
              <w:spacing w:line="360" w:lineRule="auto"/>
              <w:rPr>
                <w:sz w:val="12"/>
                <w:szCs w:val="12"/>
              </w:rPr>
            </w:pPr>
            <w:r w:rsidRPr="008256DF">
              <w:rPr>
                <w:sz w:val="12"/>
                <w:szCs w:val="12"/>
              </w:rPr>
              <w:t>0.3575</w:t>
            </w:r>
          </w:p>
        </w:tc>
      </w:tr>
      <w:tr w:rsidR="008256DF" w:rsidRPr="008256DF" w14:paraId="7036FF63" w14:textId="77777777" w:rsidTr="008256DF">
        <w:trPr>
          <w:trHeight w:val="288"/>
        </w:trPr>
        <w:tc>
          <w:tcPr>
            <w:tcW w:w="2845" w:type="dxa"/>
            <w:noWrap/>
            <w:hideMark/>
          </w:tcPr>
          <w:p w14:paraId="3D2F6CBE" w14:textId="77777777" w:rsidR="008256DF" w:rsidRPr="008256DF" w:rsidRDefault="008256DF" w:rsidP="008256DF">
            <w:pPr>
              <w:spacing w:line="360" w:lineRule="auto"/>
              <w:rPr>
                <w:sz w:val="12"/>
                <w:szCs w:val="12"/>
              </w:rPr>
            </w:pPr>
            <w:r w:rsidRPr="008256DF">
              <w:rPr>
                <w:sz w:val="12"/>
                <w:szCs w:val="12"/>
              </w:rPr>
              <w:t>solvent red1</w:t>
            </w:r>
          </w:p>
        </w:tc>
        <w:tc>
          <w:tcPr>
            <w:tcW w:w="869" w:type="dxa"/>
            <w:noWrap/>
            <w:hideMark/>
          </w:tcPr>
          <w:p w14:paraId="5F6B99BA" w14:textId="77777777" w:rsidR="008256DF" w:rsidRPr="008256DF" w:rsidRDefault="008256DF" w:rsidP="008256DF">
            <w:pPr>
              <w:spacing w:line="360" w:lineRule="auto"/>
              <w:rPr>
                <w:sz w:val="12"/>
                <w:szCs w:val="12"/>
              </w:rPr>
            </w:pPr>
            <w:r w:rsidRPr="008256DF">
              <w:rPr>
                <w:sz w:val="12"/>
                <w:szCs w:val="12"/>
              </w:rPr>
              <w:t>1229-55-6</w:t>
            </w:r>
          </w:p>
        </w:tc>
        <w:tc>
          <w:tcPr>
            <w:tcW w:w="629" w:type="dxa"/>
            <w:noWrap/>
            <w:hideMark/>
          </w:tcPr>
          <w:p w14:paraId="3DF55335"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0785DB8B" w14:textId="77777777" w:rsidR="008256DF" w:rsidRPr="008256DF" w:rsidRDefault="008256DF" w:rsidP="008256DF">
            <w:pPr>
              <w:spacing w:line="360" w:lineRule="auto"/>
              <w:rPr>
                <w:sz w:val="12"/>
                <w:szCs w:val="12"/>
              </w:rPr>
            </w:pPr>
            <w:r w:rsidRPr="008256DF">
              <w:rPr>
                <w:sz w:val="12"/>
                <w:szCs w:val="12"/>
              </w:rPr>
              <w:t>66</w:t>
            </w:r>
          </w:p>
        </w:tc>
        <w:tc>
          <w:tcPr>
            <w:tcW w:w="842" w:type="dxa"/>
            <w:noWrap/>
            <w:hideMark/>
          </w:tcPr>
          <w:p w14:paraId="35441B52" w14:textId="77777777" w:rsidR="008256DF" w:rsidRPr="008256DF" w:rsidRDefault="008256DF" w:rsidP="008256DF">
            <w:pPr>
              <w:spacing w:line="360" w:lineRule="auto"/>
              <w:rPr>
                <w:sz w:val="12"/>
                <w:szCs w:val="12"/>
              </w:rPr>
            </w:pPr>
            <w:r w:rsidRPr="008256DF">
              <w:rPr>
                <w:sz w:val="12"/>
                <w:szCs w:val="12"/>
              </w:rPr>
              <w:t>-275.9</w:t>
            </w:r>
          </w:p>
        </w:tc>
        <w:tc>
          <w:tcPr>
            <w:tcW w:w="843" w:type="dxa"/>
            <w:noWrap/>
            <w:hideMark/>
          </w:tcPr>
          <w:p w14:paraId="10D8D8A2" w14:textId="77777777" w:rsidR="008256DF" w:rsidRPr="008256DF" w:rsidRDefault="008256DF" w:rsidP="008256DF">
            <w:pPr>
              <w:spacing w:line="360" w:lineRule="auto"/>
              <w:rPr>
                <w:sz w:val="12"/>
                <w:szCs w:val="12"/>
              </w:rPr>
            </w:pPr>
            <w:r w:rsidRPr="008256DF">
              <w:rPr>
                <w:sz w:val="12"/>
                <w:szCs w:val="12"/>
              </w:rPr>
              <w:t>-281</w:t>
            </w:r>
          </w:p>
        </w:tc>
        <w:tc>
          <w:tcPr>
            <w:tcW w:w="598" w:type="dxa"/>
            <w:noWrap/>
            <w:hideMark/>
          </w:tcPr>
          <w:p w14:paraId="69FB6909"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6CF96239" w14:textId="77777777" w:rsidR="008256DF" w:rsidRPr="008256DF" w:rsidRDefault="008256DF" w:rsidP="008256DF">
            <w:pPr>
              <w:spacing w:line="360" w:lineRule="auto"/>
              <w:rPr>
                <w:sz w:val="12"/>
                <w:szCs w:val="12"/>
              </w:rPr>
            </w:pPr>
            <w:r w:rsidRPr="008256DF">
              <w:rPr>
                <w:sz w:val="12"/>
                <w:szCs w:val="12"/>
              </w:rPr>
              <w:t>2154</w:t>
            </w:r>
          </w:p>
        </w:tc>
        <w:tc>
          <w:tcPr>
            <w:tcW w:w="658" w:type="dxa"/>
            <w:noWrap/>
            <w:hideMark/>
          </w:tcPr>
          <w:p w14:paraId="363A0A63" w14:textId="77777777" w:rsidR="008256DF" w:rsidRPr="008256DF" w:rsidRDefault="008256DF" w:rsidP="008256DF">
            <w:pPr>
              <w:spacing w:line="360" w:lineRule="auto"/>
              <w:rPr>
                <w:sz w:val="12"/>
                <w:szCs w:val="12"/>
              </w:rPr>
            </w:pPr>
            <w:r w:rsidRPr="008256DF">
              <w:rPr>
                <w:sz w:val="12"/>
                <w:szCs w:val="12"/>
              </w:rPr>
              <w:t>1.058</w:t>
            </w:r>
          </w:p>
        </w:tc>
        <w:tc>
          <w:tcPr>
            <w:tcW w:w="628" w:type="dxa"/>
            <w:noWrap/>
            <w:hideMark/>
          </w:tcPr>
          <w:p w14:paraId="6BAD3E2C" w14:textId="77777777" w:rsidR="008256DF" w:rsidRPr="008256DF" w:rsidRDefault="008256DF" w:rsidP="008256DF">
            <w:pPr>
              <w:spacing w:line="360" w:lineRule="auto"/>
              <w:rPr>
                <w:sz w:val="12"/>
                <w:szCs w:val="12"/>
              </w:rPr>
            </w:pPr>
            <w:r w:rsidRPr="008256DF">
              <w:rPr>
                <w:sz w:val="12"/>
                <w:szCs w:val="12"/>
              </w:rPr>
              <w:t>0.6552</w:t>
            </w:r>
          </w:p>
        </w:tc>
      </w:tr>
      <w:tr w:rsidR="008256DF" w:rsidRPr="008256DF" w14:paraId="0164FF86" w14:textId="77777777" w:rsidTr="008256DF">
        <w:trPr>
          <w:trHeight w:val="288"/>
        </w:trPr>
        <w:tc>
          <w:tcPr>
            <w:tcW w:w="2845" w:type="dxa"/>
            <w:noWrap/>
            <w:hideMark/>
          </w:tcPr>
          <w:p w14:paraId="08F07E44" w14:textId="77777777" w:rsidR="008256DF" w:rsidRPr="008256DF" w:rsidRDefault="008256DF" w:rsidP="008256DF">
            <w:pPr>
              <w:spacing w:line="360" w:lineRule="auto"/>
              <w:rPr>
                <w:sz w:val="12"/>
                <w:szCs w:val="12"/>
              </w:rPr>
            </w:pPr>
            <w:r w:rsidRPr="008256DF">
              <w:rPr>
                <w:sz w:val="12"/>
                <w:szCs w:val="12"/>
              </w:rPr>
              <w:t>tamoxifen</w:t>
            </w:r>
          </w:p>
        </w:tc>
        <w:tc>
          <w:tcPr>
            <w:tcW w:w="869" w:type="dxa"/>
            <w:noWrap/>
            <w:hideMark/>
          </w:tcPr>
          <w:p w14:paraId="0D28AF94" w14:textId="77777777" w:rsidR="008256DF" w:rsidRPr="008256DF" w:rsidRDefault="008256DF" w:rsidP="008256DF">
            <w:pPr>
              <w:spacing w:line="360" w:lineRule="auto"/>
              <w:rPr>
                <w:sz w:val="12"/>
                <w:szCs w:val="12"/>
              </w:rPr>
            </w:pPr>
            <w:r w:rsidRPr="008256DF">
              <w:rPr>
                <w:sz w:val="12"/>
                <w:szCs w:val="12"/>
              </w:rPr>
              <w:t>10540-29-1</w:t>
            </w:r>
          </w:p>
        </w:tc>
        <w:tc>
          <w:tcPr>
            <w:tcW w:w="629" w:type="dxa"/>
            <w:noWrap/>
            <w:hideMark/>
          </w:tcPr>
          <w:p w14:paraId="6CE46F12"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1285E91F" w14:textId="77777777" w:rsidR="008256DF" w:rsidRPr="008256DF" w:rsidRDefault="008256DF" w:rsidP="008256DF">
            <w:pPr>
              <w:spacing w:line="360" w:lineRule="auto"/>
              <w:rPr>
                <w:sz w:val="12"/>
                <w:szCs w:val="12"/>
              </w:rPr>
            </w:pPr>
            <w:r w:rsidRPr="008256DF">
              <w:rPr>
                <w:sz w:val="12"/>
                <w:szCs w:val="12"/>
              </w:rPr>
              <w:t>141</w:t>
            </w:r>
          </w:p>
        </w:tc>
        <w:tc>
          <w:tcPr>
            <w:tcW w:w="842" w:type="dxa"/>
            <w:noWrap/>
            <w:hideMark/>
          </w:tcPr>
          <w:p w14:paraId="364D0D2C" w14:textId="77777777" w:rsidR="008256DF" w:rsidRPr="008256DF" w:rsidRDefault="008256DF" w:rsidP="008256DF">
            <w:pPr>
              <w:spacing w:line="360" w:lineRule="auto"/>
              <w:rPr>
                <w:sz w:val="12"/>
                <w:szCs w:val="12"/>
              </w:rPr>
            </w:pPr>
            <w:r w:rsidRPr="008256DF">
              <w:rPr>
                <w:sz w:val="12"/>
                <w:szCs w:val="12"/>
              </w:rPr>
              <w:t>-357.8</w:t>
            </w:r>
          </w:p>
        </w:tc>
        <w:tc>
          <w:tcPr>
            <w:tcW w:w="843" w:type="dxa"/>
            <w:noWrap/>
            <w:hideMark/>
          </w:tcPr>
          <w:p w14:paraId="44FF32B1" w14:textId="77777777" w:rsidR="008256DF" w:rsidRPr="008256DF" w:rsidRDefault="008256DF" w:rsidP="008256DF">
            <w:pPr>
              <w:spacing w:line="360" w:lineRule="auto"/>
              <w:rPr>
                <w:sz w:val="12"/>
                <w:szCs w:val="12"/>
              </w:rPr>
            </w:pPr>
            <w:r w:rsidRPr="008256DF">
              <w:rPr>
                <w:sz w:val="12"/>
                <w:szCs w:val="12"/>
              </w:rPr>
              <w:t>282</w:t>
            </w:r>
          </w:p>
        </w:tc>
        <w:tc>
          <w:tcPr>
            <w:tcW w:w="598" w:type="dxa"/>
            <w:noWrap/>
            <w:hideMark/>
          </w:tcPr>
          <w:p w14:paraId="0D4884C0"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32196210" w14:textId="77777777" w:rsidR="008256DF" w:rsidRPr="008256DF" w:rsidRDefault="008256DF" w:rsidP="008256DF">
            <w:pPr>
              <w:spacing w:line="360" w:lineRule="auto"/>
              <w:rPr>
                <w:sz w:val="12"/>
                <w:szCs w:val="12"/>
              </w:rPr>
            </w:pPr>
            <w:r w:rsidRPr="008256DF">
              <w:rPr>
                <w:sz w:val="12"/>
                <w:szCs w:val="12"/>
              </w:rPr>
              <w:t>605100</w:t>
            </w:r>
          </w:p>
        </w:tc>
        <w:tc>
          <w:tcPr>
            <w:tcW w:w="658" w:type="dxa"/>
            <w:noWrap/>
            <w:hideMark/>
          </w:tcPr>
          <w:p w14:paraId="12D3CF04" w14:textId="77777777" w:rsidR="008256DF" w:rsidRPr="008256DF" w:rsidRDefault="008256DF" w:rsidP="008256DF">
            <w:pPr>
              <w:spacing w:line="360" w:lineRule="auto"/>
              <w:rPr>
                <w:sz w:val="12"/>
                <w:szCs w:val="12"/>
              </w:rPr>
            </w:pPr>
            <w:r w:rsidRPr="008256DF">
              <w:rPr>
                <w:sz w:val="12"/>
                <w:szCs w:val="12"/>
              </w:rPr>
              <w:t>14.33</w:t>
            </w:r>
          </w:p>
        </w:tc>
        <w:tc>
          <w:tcPr>
            <w:tcW w:w="628" w:type="dxa"/>
            <w:noWrap/>
            <w:hideMark/>
          </w:tcPr>
          <w:p w14:paraId="62B97FB4" w14:textId="77777777" w:rsidR="008256DF" w:rsidRPr="008256DF" w:rsidRDefault="008256DF" w:rsidP="008256DF">
            <w:pPr>
              <w:spacing w:line="360" w:lineRule="auto"/>
              <w:rPr>
                <w:sz w:val="12"/>
                <w:szCs w:val="12"/>
              </w:rPr>
            </w:pPr>
            <w:r w:rsidRPr="008256DF">
              <w:rPr>
                <w:sz w:val="12"/>
                <w:szCs w:val="12"/>
              </w:rPr>
              <w:t>0.04837</w:t>
            </w:r>
          </w:p>
        </w:tc>
      </w:tr>
      <w:tr w:rsidR="008256DF" w:rsidRPr="008256DF" w14:paraId="4A7C5198" w14:textId="77777777" w:rsidTr="008256DF">
        <w:trPr>
          <w:trHeight w:val="288"/>
        </w:trPr>
        <w:tc>
          <w:tcPr>
            <w:tcW w:w="2845" w:type="dxa"/>
            <w:noWrap/>
            <w:hideMark/>
          </w:tcPr>
          <w:p w14:paraId="1AAB7712" w14:textId="77777777" w:rsidR="008256DF" w:rsidRPr="008256DF" w:rsidRDefault="008256DF" w:rsidP="008256DF">
            <w:pPr>
              <w:spacing w:line="360" w:lineRule="auto"/>
              <w:rPr>
                <w:sz w:val="12"/>
                <w:szCs w:val="12"/>
              </w:rPr>
            </w:pPr>
            <w:r w:rsidRPr="008256DF">
              <w:rPr>
                <w:sz w:val="12"/>
                <w:szCs w:val="12"/>
              </w:rPr>
              <w:t>tert-amyl methyl ether</w:t>
            </w:r>
          </w:p>
        </w:tc>
        <w:tc>
          <w:tcPr>
            <w:tcW w:w="869" w:type="dxa"/>
            <w:noWrap/>
            <w:hideMark/>
          </w:tcPr>
          <w:p w14:paraId="3F03BAA4" w14:textId="77777777" w:rsidR="008256DF" w:rsidRPr="008256DF" w:rsidRDefault="008256DF" w:rsidP="008256DF">
            <w:pPr>
              <w:spacing w:line="360" w:lineRule="auto"/>
              <w:rPr>
                <w:sz w:val="12"/>
                <w:szCs w:val="12"/>
              </w:rPr>
            </w:pPr>
            <w:r w:rsidRPr="008256DF">
              <w:rPr>
                <w:sz w:val="12"/>
                <w:szCs w:val="12"/>
              </w:rPr>
              <w:t>994-05-8</w:t>
            </w:r>
          </w:p>
        </w:tc>
        <w:tc>
          <w:tcPr>
            <w:tcW w:w="629" w:type="dxa"/>
            <w:noWrap/>
            <w:hideMark/>
          </w:tcPr>
          <w:p w14:paraId="0D1C0767" w14:textId="77777777" w:rsidR="008256DF" w:rsidRPr="008256DF" w:rsidRDefault="008256DF" w:rsidP="008256DF">
            <w:pPr>
              <w:spacing w:line="360" w:lineRule="auto"/>
              <w:rPr>
                <w:sz w:val="12"/>
                <w:szCs w:val="12"/>
              </w:rPr>
            </w:pPr>
            <w:r w:rsidRPr="008256DF">
              <w:rPr>
                <w:sz w:val="12"/>
                <w:szCs w:val="12"/>
              </w:rPr>
              <w:t>human</w:t>
            </w:r>
          </w:p>
        </w:tc>
        <w:tc>
          <w:tcPr>
            <w:tcW w:w="840" w:type="dxa"/>
            <w:noWrap/>
            <w:hideMark/>
          </w:tcPr>
          <w:p w14:paraId="07549FBC" w14:textId="77777777" w:rsidR="008256DF" w:rsidRPr="008256DF" w:rsidRDefault="008256DF" w:rsidP="008256DF">
            <w:pPr>
              <w:spacing w:line="360" w:lineRule="auto"/>
              <w:rPr>
                <w:sz w:val="12"/>
                <w:szCs w:val="12"/>
              </w:rPr>
            </w:pPr>
            <w:r w:rsidRPr="008256DF">
              <w:rPr>
                <w:sz w:val="12"/>
                <w:szCs w:val="12"/>
              </w:rPr>
              <w:t>51</w:t>
            </w:r>
          </w:p>
        </w:tc>
        <w:tc>
          <w:tcPr>
            <w:tcW w:w="842" w:type="dxa"/>
            <w:noWrap/>
            <w:hideMark/>
          </w:tcPr>
          <w:p w14:paraId="5480B44E" w14:textId="77777777" w:rsidR="008256DF" w:rsidRPr="008256DF" w:rsidRDefault="008256DF" w:rsidP="008256DF">
            <w:pPr>
              <w:spacing w:line="360" w:lineRule="auto"/>
              <w:rPr>
                <w:sz w:val="12"/>
                <w:szCs w:val="12"/>
              </w:rPr>
            </w:pPr>
            <w:r w:rsidRPr="008256DF">
              <w:rPr>
                <w:sz w:val="12"/>
                <w:szCs w:val="12"/>
              </w:rPr>
              <w:t>-342.8</w:t>
            </w:r>
          </w:p>
        </w:tc>
        <w:tc>
          <w:tcPr>
            <w:tcW w:w="843" w:type="dxa"/>
            <w:noWrap/>
            <w:hideMark/>
          </w:tcPr>
          <w:p w14:paraId="6891F956" w14:textId="77777777" w:rsidR="008256DF" w:rsidRPr="008256DF" w:rsidRDefault="008256DF" w:rsidP="008256DF">
            <w:pPr>
              <w:spacing w:line="360" w:lineRule="auto"/>
              <w:rPr>
                <w:sz w:val="12"/>
                <w:szCs w:val="12"/>
              </w:rPr>
            </w:pPr>
            <w:r w:rsidRPr="008256DF">
              <w:rPr>
                <w:sz w:val="12"/>
                <w:szCs w:val="12"/>
              </w:rPr>
              <w:t>-365.5</w:t>
            </w:r>
          </w:p>
        </w:tc>
        <w:tc>
          <w:tcPr>
            <w:tcW w:w="598" w:type="dxa"/>
            <w:noWrap/>
            <w:hideMark/>
          </w:tcPr>
          <w:p w14:paraId="431752C0"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70CE68E9" w14:textId="77777777" w:rsidR="008256DF" w:rsidRPr="008256DF" w:rsidRDefault="008256DF" w:rsidP="008256DF">
            <w:pPr>
              <w:spacing w:line="360" w:lineRule="auto"/>
              <w:rPr>
                <w:sz w:val="12"/>
                <w:szCs w:val="12"/>
              </w:rPr>
            </w:pPr>
            <w:r w:rsidRPr="008256DF">
              <w:rPr>
                <w:sz w:val="12"/>
                <w:szCs w:val="12"/>
              </w:rPr>
              <w:t>5393</w:t>
            </w:r>
          </w:p>
        </w:tc>
        <w:tc>
          <w:tcPr>
            <w:tcW w:w="658" w:type="dxa"/>
            <w:noWrap/>
            <w:hideMark/>
          </w:tcPr>
          <w:p w14:paraId="399BB8B1" w14:textId="77777777" w:rsidR="008256DF" w:rsidRPr="008256DF" w:rsidRDefault="008256DF" w:rsidP="008256DF">
            <w:pPr>
              <w:spacing w:line="360" w:lineRule="auto"/>
              <w:rPr>
                <w:sz w:val="12"/>
                <w:szCs w:val="12"/>
              </w:rPr>
            </w:pPr>
            <w:r w:rsidRPr="008256DF">
              <w:rPr>
                <w:sz w:val="12"/>
                <w:szCs w:val="12"/>
              </w:rPr>
              <w:t>1.04</w:t>
            </w:r>
          </w:p>
        </w:tc>
        <w:tc>
          <w:tcPr>
            <w:tcW w:w="628" w:type="dxa"/>
            <w:noWrap/>
            <w:hideMark/>
          </w:tcPr>
          <w:p w14:paraId="2609367E" w14:textId="77777777" w:rsidR="008256DF" w:rsidRPr="008256DF" w:rsidRDefault="008256DF" w:rsidP="008256DF">
            <w:pPr>
              <w:spacing w:line="360" w:lineRule="auto"/>
              <w:rPr>
                <w:sz w:val="12"/>
                <w:szCs w:val="12"/>
              </w:rPr>
            </w:pPr>
            <w:r w:rsidRPr="008256DF">
              <w:rPr>
                <w:sz w:val="12"/>
                <w:szCs w:val="12"/>
              </w:rPr>
              <w:t>0.6662</w:t>
            </w:r>
          </w:p>
        </w:tc>
      </w:tr>
      <w:tr w:rsidR="008256DF" w:rsidRPr="008256DF" w14:paraId="7E64F7E8" w14:textId="77777777" w:rsidTr="008256DF">
        <w:trPr>
          <w:trHeight w:val="288"/>
        </w:trPr>
        <w:tc>
          <w:tcPr>
            <w:tcW w:w="2845" w:type="dxa"/>
            <w:noWrap/>
            <w:hideMark/>
          </w:tcPr>
          <w:p w14:paraId="1E531B8C" w14:textId="77777777" w:rsidR="008256DF" w:rsidRPr="008256DF" w:rsidRDefault="008256DF" w:rsidP="008256DF">
            <w:pPr>
              <w:spacing w:line="360" w:lineRule="auto"/>
              <w:rPr>
                <w:sz w:val="12"/>
                <w:szCs w:val="12"/>
              </w:rPr>
            </w:pPr>
            <w:r w:rsidRPr="008256DF">
              <w:rPr>
                <w:sz w:val="12"/>
                <w:szCs w:val="12"/>
              </w:rPr>
              <w:t>tetrachloroethylene</w:t>
            </w:r>
          </w:p>
        </w:tc>
        <w:tc>
          <w:tcPr>
            <w:tcW w:w="869" w:type="dxa"/>
            <w:noWrap/>
            <w:hideMark/>
          </w:tcPr>
          <w:p w14:paraId="75548FD7" w14:textId="77777777" w:rsidR="008256DF" w:rsidRPr="008256DF" w:rsidRDefault="008256DF" w:rsidP="008256DF">
            <w:pPr>
              <w:spacing w:line="360" w:lineRule="auto"/>
              <w:rPr>
                <w:sz w:val="12"/>
                <w:szCs w:val="12"/>
              </w:rPr>
            </w:pPr>
            <w:r w:rsidRPr="008256DF">
              <w:rPr>
                <w:sz w:val="12"/>
                <w:szCs w:val="12"/>
              </w:rPr>
              <w:t>127-18-4</w:t>
            </w:r>
          </w:p>
        </w:tc>
        <w:tc>
          <w:tcPr>
            <w:tcW w:w="629" w:type="dxa"/>
            <w:noWrap/>
            <w:hideMark/>
          </w:tcPr>
          <w:p w14:paraId="481F1DF8"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6CCD9E77" w14:textId="77777777" w:rsidR="008256DF" w:rsidRPr="008256DF" w:rsidRDefault="008256DF" w:rsidP="008256DF">
            <w:pPr>
              <w:spacing w:line="360" w:lineRule="auto"/>
              <w:rPr>
                <w:sz w:val="12"/>
                <w:szCs w:val="12"/>
              </w:rPr>
            </w:pPr>
            <w:r w:rsidRPr="008256DF">
              <w:rPr>
                <w:sz w:val="12"/>
                <w:szCs w:val="12"/>
              </w:rPr>
              <w:t>4</w:t>
            </w:r>
          </w:p>
        </w:tc>
        <w:tc>
          <w:tcPr>
            <w:tcW w:w="842" w:type="dxa"/>
            <w:noWrap/>
            <w:hideMark/>
          </w:tcPr>
          <w:p w14:paraId="2745203C" w14:textId="77777777" w:rsidR="008256DF" w:rsidRPr="008256DF" w:rsidRDefault="008256DF" w:rsidP="008256DF">
            <w:pPr>
              <w:spacing w:line="360" w:lineRule="auto"/>
              <w:rPr>
                <w:sz w:val="12"/>
                <w:szCs w:val="12"/>
              </w:rPr>
            </w:pPr>
            <w:r w:rsidRPr="008256DF">
              <w:rPr>
                <w:sz w:val="12"/>
                <w:szCs w:val="12"/>
              </w:rPr>
              <w:t>-81.9</w:t>
            </w:r>
          </w:p>
        </w:tc>
        <w:tc>
          <w:tcPr>
            <w:tcW w:w="843" w:type="dxa"/>
            <w:noWrap/>
            <w:hideMark/>
          </w:tcPr>
          <w:p w14:paraId="21F271F2" w14:textId="77777777" w:rsidR="008256DF" w:rsidRPr="008256DF" w:rsidRDefault="008256DF" w:rsidP="008256DF">
            <w:pPr>
              <w:spacing w:line="360" w:lineRule="auto"/>
              <w:rPr>
                <w:sz w:val="12"/>
                <w:szCs w:val="12"/>
              </w:rPr>
            </w:pPr>
            <w:r w:rsidRPr="008256DF">
              <w:rPr>
                <w:sz w:val="12"/>
                <w:szCs w:val="12"/>
              </w:rPr>
              <w:t>-79.47</w:t>
            </w:r>
          </w:p>
        </w:tc>
        <w:tc>
          <w:tcPr>
            <w:tcW w:w="598" w:type="dxa"/>
            <w:noWrap/>
            <w:hideMark/>
          </w:tcPr>
          <w:p w14:paraId="6D0A03B7"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343D632A" w14:textId="77777777" w:rsidR="008256DF" w:rsidRPr="008256DF" w:rsidRDefault="008256DF" w:rsidP="008256DF">
            <w:pPr>
              <w:spacing w:line="360" w:lineRule="auto"/>
              <w:rPr>
                <w:sz w:val="12"/>
                <w:szCs w:val="12"/>
              </w:rPr>
            </w:pPr>
            <w:r w:rsidRPr="008256DF">
              <w:rPr>
                <w:sz w:val="12"/>
                <w:szCs w:val="12"/>
              </w:rPr>
              <w:t>12730</w:t>
            </w:r>
          </w:p>
        </w:tc>
        <w:tc>
          <w:tcPr>
            <w:tcW w:w="658" w:type="dxa"/>
            <w:noWrap/>
            <w:hideMark/>
          </w:tcPr>
          <w:p w14:paraId="32121A73" w14:textId="77777777" w:rsidR="008256DF" w:rsidRPr="008256DF" w:rsidRDefault="008256DF" w:rsidP="008256DF">
            <w:pPr>
              <w:spacing w:line="360" w:lineRule="auto"/>
              <w:rPr>
                <w:sz w:val="12"/>
                <w:szCs w:val="12"/>
              </w:rPr>
            </w:pPr>
            <w:r w:rsidRPr="008256DF">
              <w:rPr>
                <w:sz w:val="12"/>
                <w:szCs w:val="12"/>
              </w:rPr>
              <w:t>0.08628</w:t>
            </w:r>
          </w:p>
        </w:tc>
        <w:tc>
          <w:tcPr>
            <w:tcW w:w="628" w:type="dxa"/>
            <w:noWrap/>
            <w:hideMark/>
          </w:tcPr>
          <w:p w14:paraId="7B8D7F99" w14:textId="77777777" w:rsidR="008256DF" w:rsidRPr="008256DF" w:rsidRDefault="008256DF" w:rsidP="008256DF">
            <w:pPr>
              <w:spacing w:line="360" w:lineRule="auto"/>
              <w:rPr>
                <w:sz w:val="12"/>
                <w:szCs w:val="12"/>
              </w:rPr>
            </w:pPr>
            <w:r w:rsidRPr="008256DF">
              <w:rPr>
                <w:sz w:val="12"/>
                <w:szCs w:val="12"/>
              </w:rPr>
              <w:t>8.034</w:t>
            </w:r>
          </w:p>
        </w:tc>
      </w:tr>
      <w:tr w:rsidR="008256DF" w:rsidRPr="008256DF" w14:paraId="17D9FB26" w14:textId="77777777" w:rsidTr="008256DF">
        <w:trPr>
          <w:trHeight w:val="288"/>
        </w:trPr>
        <w:tc>
          <w:tcPr>
            <w:tcW w:w="2845" w:type="dxa"/>
            <w:noWrap/>
            <w:hideMark/>
          </w:tcPr>
          <w:p w14:paraId="02876BB5" w14:textId="77777777" w:rsidR="008256DF" w:rsidRPr="008256DF" w:rsidRDefault="008256DF" w:rsidP="008256DF">
            <w:pPr>
              <w:spacing w:line="360" w:lineRule="auto"/>
              <w:rPr>
                <w:sz w:val="12"/>
                <w:szCs w:val="12"/>
              </w:rPr>
            </w:pPr>
            <w:r w:rsidRPr="008256DF">
              <w:rPr>
                <w:sz w:val="12"/>
                <w:szCs w:val="12"/>
              </w:rPr>
              <w:t>tetralin</w:t>
            </w:r>
          </w:p>
        </w:tc>
        <w:tc>
          <w:tcPr>
            <w:tcW w:w="869" w:type="dxa"/>
            <w:noWrap/>
            <w:hideMark/>
          </w:tcPr>
          <w:p w14:paraId="203BABF0" w14:textId="77777777" w:rsidR="008256DF" w:rsidRPr="008256DF" w:rsidRDefault="008256DF" w:rsidP="008256DF">
            <w:pPr>
              <w:spacing w:line="360" w:lineRule="auto"/>
              <w:rPr>
                <w:sz w:val="12"/>
                <w:szCs w:val="12"/>
              </w:rPr>
            </w:pPr>
            <w:r w:rsidRPr="008256DF">
              <w:rPr>
                <w:sz w:val="12"/>
                <w:szCs w:val="12"/>
              </w:rPr>
              <w:t>119-64-2</w:t>
            </w:r>
          </w:p>
        </w:tc>
        <w:tc>
          <w:tcPr>
            <w:tcW w:w="629" w:type="dxa"/>
            <w:noWrap/>
            <w:hideMark/>
          </w:tcPr>
          <w:p w14:paraId="2C3FDDF9"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29336463" w14:textId="77777777" w:rsidR="008256DF" w:rsidRPr="008256DF" w:rsidRDefault="008256DF" w:rsidP="008256DF">
            <w:pPr>
              <w:spacing w:line="360" w:lineRule="auto"/>
              <w:rPr>
                <w:sz w:val="12"/>
                <w:szCs w:val="12"/>
              </w:rPr>
            </w:pPr>
            <w:r w:rsidRPr="008256DF">
              <w:rPr>
                <w:sz w:val="12"/>
                <w:szCs w:val="12"/>
              </w:rPr>
              <w:t>152</w:t>
            </w:r>
          </w:p>
        </w:tc>
        <w:tc>
          <w:tcPr>
            <w:tcW w:w="842" w:type="dxa"/>
            <w:noWrap/>
            <w:hideMark/>
          </w:tcPr>
          <w:p w14:paraId="339EF605" w14:textId="77777777" w:rsidR="008256DF" w:rsidRPr="008256DF" w:rsidRDefault="008256DF" w:rsidP="008256DF">
            <w:pPr>
              <w:spacing w:line="360" w:lineRule="auto"/>
              <w:rPr>
                <w:sz w:val="12"/>
                <w:szCs w:val="12"/>
              </w:rPr>
            </w:pPr>
            <w:r w:rsidRPr="008256DF">
              <w:rPr>
                <w:sz w:val="12"/>
                <w:szCs w:val="12"/>
              </w:rPr>
              <w:t>-1825</w:t>
            </w:r>
          </w:p>
        </w:tc>
        <w:tc>
          <w:tcPr>
            <w:tcW w:w="843" w:type="dxa"/>
            <w:noWrap/>
            <w:hideMark/>
          </w:tcPr>
          <w:p w14:paraId="7450DF4D" w14:textId="77777777" w:rsidR="008256DF" w:rsidRPr="008256DF" w:rsidRDefault="008256DF" w:rsidP="008256DF">
            <w:pPr>
              <w:spacing w:line="360" w:lineRule="auto"/>
              <w:rPr>
                <w:sz w:val="12"/>
                <w:szCs w:val="12"/>
              </w:rPr>
            </w:pPr>
            <w:r w:rsidRPr="008256DF">
              <w:rPr>
                <w:sz w:val="12"/>
                <w:szCs w:val="12"/>
              </w:rPr>
              <w:t>-2004</w:t>
            </w:r>
          </w:p>
        </w:tc>
        <w:tc>
          <w:tcPr>
            <w:tcW w:w="598" w:type="dxa"/>
            <w:noWrap/>
            <w:hideMark/>
          </w:tcPr>
          <w:p w14:paraId="5D9383BC"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7F319963" w14:textId="77777777" w:rsidR="008256DF" w:rsidRPr="008256DF" w:rsidRDefault="008256DF" w:rsidP="008256DF">
            <w:pPr>
              <w:spacing w:line="360" w:lineRule="auto"/>
              <w:rPr>
                <w:sz w:val="12"/>
                <w:szCs w:val="12"/>
              </w:rPr>
            </w:pPr>
            <w:r w:rsidRPr="008256DF">
              <w:rPr>
                <w:sz w:val="12"/>
                <w:szCs w:val="12"/>
              </w:rPr>
              <w:t>6321</w:t>
            </w:r>
          </w:p>
        </w:tc>
        <w:tc>
          <w:tcPr>
            <w:tcW w:w="658" w:type="dxa"/>
            <w:noWrap/>
            <w:hideMark/>
          </w:tcPr>
          <w:p w14:paraId="2CD65FDB" w14:textId="77777777" w:rsidR="008256DF" w:rsidRPr="008256DF" w:rsidRDefault="008256DF" w:rsidP="008256DF">
            <w:pPr>
              <w:spacing w:line="360" w:lineRule="auto"/>
              <w:rPr>
                <w:sz w:val="12"/>
                <w:szCs w:val="12"/>
              </w:rPr>
            </w:pPr>
            <w:r w:rsidRPr="008256DF">
              <w:rPr>
                <w:sz w:val="12"/>
                <w:szCs w:val="12"/>
              </w:rPr>
              <w:t>1.725</w:t>
            </w:r>
          </w:p>
        </w:tc>
        <w:tc>
          <w:tcPr>
            <w:tcW w:w="628" w:type="dxa"/>
            <w:noWrap/>
            <w:hideMark/>
          </w:tcPr>
          <w:p w14:paraId="372815D2" w14:textId="77777777" w:rsidR="008256DF" w:rsidRPr="008256DF" w:rsidRDefault="008256DF" w:rsidP="008256DF">
            <w:pPr>
              <w:spacing w:line="360" w:lineRule="auto"/>
              <w:rPr>
                <w:sz w:val="12"/>
                <w:szCs w:val="12"/>
              </w:rPr>
            </w:pPr>
            <w:r w:rsidRPr="008256DF">
              <w:rPr>
                <w:sz w:val="12"/>
                <w:szCs w:val="12"/>
              </w:rPr>
              <w:t>0.4019</w:t>
            </w:r>
          </w:p>
        </w:tc>
      </w:tr>
      <w:tr w:rsidR="008256DF" w:rsidRPr="008256DF" w14:paraId="03621712" w14:textId="77777777" w:rsidTr="008256DF">
        <w:trPr>
          <w:trHeight w:val="288"/>
        </w:trPr>
        <w:tc>
          <w:tcPr>
            <w:tcW w:w="2845" w:type="dxa"/>
            <w:noWrap/>
            <w:hideMark/>
          </w:tcPr>
          <w:p w14:paraId="20849CD3" w14:textId="77777777" w:rsidR="008256DF" w:rsidRPr="008256DF" w:rsidRDefault="008256DF" w:rsidP="008256DF">
            <w:pPr>
              <w:spacing w:line="360" w:lineRule="auto"/>
              <w:rPr>
                <w:sz w:val="12"/>
                <w:szCs w:val="12"/>
              </w:rPr>
            </w:pPr>
            <w:proofErr w:type="spellStart"/>
            <w:r w:rsidRPr="008256DF">
              <w:rPr>
                <w:sz w:val="12"/>
                <w:szCs w:val="12"/>
              </w:rPr>
              <w:t>thiodiglycolic</w:t>
            </w:r>
            <w:proofErr w:type="spellEnd"/>
            <w:r w:rsidRPr="008256DF">
              <w:rPr>
                <w:sz w:val="12"/>
                <w:szCs w:val="12"/>
              </w:rPr>
              <w:t xml:space="preserve"> acid</w:t>
            </w:r>
          </w:p>
        </w:tc>
        <w:tc>
          <w:tcPr>
            <w:tcW w:w="869" w:type="dxa"/>
            <w:noWrap/>
            <w:hideMark/>
          </w:tcPr>
          <w:p w14:paraId="1A811116" w14:textId="77777777" w:rsidR="008256DF" w:rsidRPr="008256DF" w:rsidRDefault="008256DF" w:rsidP="008256DF">
            <w:pPr>
              <w:spacing w:line="360" w:lineRule="auto"/>
              <w:rPr>
                <w:sz w:val="12"/>
                <w:szCs w:val="12"/>
              </w:rPr>
            </w:pPr>
            <w:r w:rsidRPr="008256DF">
              <w:rPr>
                <w:sz w:val="12"/>
                <w:szCs w:val="12"/>
              </w:rPr>
              <w:t>123-93-3</w:t>
            </w:r>
          </w:p>
        </w:tc>
        <w:tc>
          <w:tcPr>
            <w:tcW w:w="629" w:type="dxa"/>
            <w:noWrap/>
            <w:hideMark/>
          </w:tcPr>
          <w:p w14:paraId="647948F0"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1BF01820" w14:textId="77777777" w:rsidR="008256DF" w:rsidRPr="008256DF" w:rsidRDefault="008256DF" w:rsidP="008256DF">
            <w:pPr>
              <w:spacing w:line="360" w:lineRule="auto"/>
              <w:rPr>
                <w:sz w:val="12"/>
                <w:szCs w:val="12"/>
              </w:rPr>
            </w:pPr>
            <w:r w:rsidRPr="008256DF">
              <w:rPr>
                <w:sz w:val="12"/>
                <w:szCs w:val="12"/>
              </w:rPr>
              <w:t>155</w:t>
            </w:r>
          </w:p>
        </w:tc>
        <w:tc>
          <w:tcPr>
            <w:tcW w:w="842" w:type="dxa"/>
            <w:noWrap/>
            <w:hideMark/>
          </w:tcPr>
          <w:p w14:paraId="64DA3D8B" w14:textId="77777777" w:rsidR="008256DF" w:rsidRPr="008256DF" w:rsidRDefault="008256DF" w:rsidP="008256DF">
            <w:pPr>
              <w:spacing w:line="360" w:lineRule="auto"/>
              <w:rPr>
                <w:sz w:val="12"/>
                <w:szCs w:val="12"/>
              </w:rPr>
            </w:pPr>
            <w:r w:rsidRPr="008256DF">
              <w:rPr>
                <w:sz w:val="12"/>
                <w:szCs w:val="12"/>
              </w:rPr>
              <w:t>-442.9</w:t>
            </w:r>
          </w:p>
        </w:tc>
        <w:tc>
          <w:tcPr>
            <w:tcW w:w="843" w:type="dxa"/>
            <w:noWrap/>
            <w:hideMark/>
          </w:tcPr>
          <w:p w14:paraId="2377E6FF" w14:textId="77777777" w:rsidR="008256DF" w:rsidRPr="008256DF" w:rsidRDefault="008256DF" w:rsidP="008256DF">
            <w:pPr>
              <w:spacing w:line="360" w:lineRule="auto"/>
              <w:rPr>
                <w:sz w:val="12"/>
                <w:szCs w:val="12"/>
              </w:rPr>
            </w:pPr>
            <w:r w:rsidRPr="008256DF">
              <w:rPr>
                <w:sz w:val="12"/>
                <w:szCs w:val="12"/>
              </w:rPr>
              <w:t>-489</w:t>
            </w:r>
          </w:p>
        </w:tc>
        <w:tc>
          <w:tcPr>
            <w:tcW w:w="598" w:type="dxa"/>
            <w:noWrap/>
            <w:hideMark/>
          </w:tcPr>
          <w:p w14:paraId="49E594E2"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078D908D" w14:textId="77777777" w:rsidR="008256DF" w:rsidRPr="008256DF" w:rsidRDefault="008256DF" w:rsidP="008256DF">
            <w:pPr>
              <w:spacing w:line="360" w:lineRule="auto"/>
              <w:rPr>
                <w:sz w:val="12"/>
                <w:szCs w:val="12"/>
              </w:rPr>
            </w:pPr>
            <w:r w:rsidRPr="008256DF">
              <w:rPr>
                <w:sz w:val="12"/>
                <w:szCs w:val="12"/>
              </w:rPr>
              <w:t>976.6</w:t>
            </w:r>
          </w:p>
        </w:tc>
        <w:tc>
          <w:tcPr>
            <w:tcW w:w="658" w:type="dxa"/>
            <w:noWrap/>
            <w:hideMark/>
          </w:tcPr>
          <w:p w14:paraId="5CEF1AA8" w14:textId="77777777" w:rsidR="008256DF" w:rsidRPr="008256DF" w:rsidRDefault="008256DF" w:rsidP="008256DF">
            <w:pPr>
              <w:spacing w:line="360" w:lineRule="auto"/>
              <w:rPr>
                <w:sz w:val="12"/>
                <w:szCs w:val="12"/>
              </w:rPr>
            </w:pPr>
            <w:r w:rsidRPr="008256DF">
              <w:rPr>
                <w:sz w:val="12"/>
                <w:szCs w:val="12"/>
              </w:rPr>
              <w:t>4.789</w:t>
            </w:r>
          </w:p>
        </w:tc>
        <w:tc>
          <w:tcPr>
            <w:tcW w:w="628" w:type="dxa"/>
            <w:noWrap/>
            <w:hideMark/>
          </w:tcPr>
          <w:p w14:paraId="5BDE8A07" w14:textId="77777777" w:rsidR="008256DF" w:rsidRPr="008256DF" w:rsidRDefault="008256DF" w:rsidP="008256DF">
            <w:pPr>
              <w:spacing w:line="360" w:lineRule="auto"/>
              <w:rPr>
                <w:sz w:val="12"/>
                <w:szCs w:val="12"/>
              </w:rPr>
            </w:pPr>
            <w:r w:rsidRPr="008256DF">
              <w:rPr>
                <w:sz w:val="12"/>
                <w:szCs w:val="12"/>
              </w:rPr>
              <w:t>0.1447</w:t>
            </w:r>
          </w:p>
        </w:tc>
      </w:tr>
      <w:tr w:rsidR="008256DF" w:rsidRPr="008256DF" w14:paraId="15C298B5" w14:textId="77777777" w:rsidTr="008256DF">
        <w:trPr>
          <w:trHeight w:val="288"/>
        </w:trPr>
        <w:tc>
          <w:tcPr>
            <w:tcW w:w="2845" w:type="dxa"/>
            <w:noWrap/>
            <w:hideMark/>
          </w:tcPr>
          <w:p w14:paraId="651BCFEC" w14:textId="77777777" w:rsidR="008256DF" w:rsidRPr="008256DF" w:rsidRDefault="008256DF" w:rsidP="008256DF">
            <w:pPr>
              <w:spacing w:line="360" w:lineRule="auto"/>
              <w:rPr>
                <w:sz w:val="12"/>
                <w:szCs w:val="12"/>
              </w:rPr>
            </w:pPr>
            <w:r w:rsidRPr="008256DF">
              <w:rPr>
                <w:sz w:val="12"/>
                <w:szCs w:val="12"/>
              </w:rPr>
              <w:t>tolbutamide</w:t>
            </w:r>
          </w:p>
        </w:tc>
        <w:tc>
          <w:tcPr>
            <w:tcW w:w="869" w:type="dxa"/>
            <w:noWrap/>
            <w:hideMark/>
          </w:tcPr>
          <w:p w14:paraId="77048E63" w14:textId="77777777" w:rsidR="008256DF" w:rsidRPr="008256DF" w:rsidRDefault="008256DF" w:rsidP="008256DF">
            <w:pPr>
              <w:spacing w:line="360" w:lineRule="auto"/>
              <w:rPr>
                <w:sz w:val="12"/>
                <w:szCs w:val="12"/>
              </w:rPr>
            </w:pPr>
            <w:r w:rsidRPr="008256DF">
              <w:rPr>
                <w:sz w:val="12"/>
                <w:szCs w:val="12"/>
              </w:rPr>
              <w:t>64-77-7</w:t>
            </w:r>
          </w:p>
        </w:tc>
        <w:tc>
          <w:tcPr>
            <w:tcW w:w="629" w:type="dxa"/>
            <w:noWrap/>
            <w:hideMark/>
          </w:tcPr>
          <w:p w14:paraId="04D75D43"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55217907" w14:textId="77777777" w:rsidR="008256DF" w:rsidRPr="008256DF" w:rsidRDefault="008256DF" w:rsidP="008256DF">
            <w:pPr>
              <w:spacing w:line="360" w:lineRule="auto"/>
              <w:rPr>
                <w:sz w:val="12"/>
                <w:szCs w:val="12"/>
              </w:rPr>
            </w:pPr>
            <w:r w:rsidRPr="008256DF">
              <w:rPr>
                <w:sz w:val="12"/>
                <w:szCs w:val="12"/>
              </w:rPr>
              <w:t>225, 226</w:t>
            </w:r>
          </w:p>
        </w:tc>
        <w:tc>
          <w:tcPr>
            <w:tcW w:w="842" w:type="dxa"/>
            <w:noWrap/>
            <w:hideMark/>
          </w:tcPr>
          <w:p w14:paraId="002CE966" w14:textId="77777777" w:rsidR="008256DF" w:rsidRPr="008256DF" w:rsidRDefault="008256DF" w:rsidP="008256DF">
            <w:pPr>
              <w:spacing w:line="360" w:lineRule="auto"/>
              <w:rPr>
                <w:sz w:val="12"/>
                <w:szCs w:val="12"/>
              </w:rPr>
            </w:pPr>
            <w:r w:rsidRPr="008256DF">
              <w:rPr>
                <w:sz w:val="12"/>
                <w:szCs w:val="12"/>
              </w:rPr>
              <w:t>-139.7</w:t>
            </w:r>
          </w:p>
        </w:tc>
        <w:tc>
          <w:tcPr>
            <w:tcW w:w="843" w:type="dxa"/>
            <w:noWrap/>
            <w:hideMark/>
          </w:tcPr>
          <w:p w14:paraId="56029817" w14:textId="77777777" w:rsidR="008256DF" w:rsidRPr="008256DF" w:rsidRDefault="008256DF" w:rsidP="008256DF">
            <w:pPr>
              <w:spacing w:line="360" w:lineRule="auto"/>
              <w:rPr>
                <w:sz w:val="12"/>
                <w:szCs w:val="12"/>
              </w:rPr>
            </w:pPr>
            <w:r w:rsidRPr="008256DF">
              <w:rPr>
                <w:sz w:val="12"/>
                <w:szCs w:val="12"/>
              </w:rPr>
              <w:t>NA</w:t>
            </w:r>
          </w:p>
        </w:tc>
        <w:tc>
          <w:tcPr>
            <w:tcW w:w="598" w:type="dxa"/>
            <w:noWrap/>
            <w:hideMark/>
          </w:tcPr>
          <w:p w14:paraId="3C918060"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34F6B8D2" w14:textId="77777777" w:rsidR="008256DF" w:rsidRPr="008256DF" w:rsidRDefault="008256DF" w:rsidP="008256DF">
            <w:pPr>
              <w:spacing w:line="360" w:lineRule="auto"/>
              <w:rPr>
                <w:sz w:val="12"/>
                <w:szCs w:val="12"/>
              </w:rPr>
            </w:pPr>
            <w:r w:rsidRPr="008256DF">
              <w:rPr>
                <w:sz w:val="12"/>
                <w:szCs w:val="12"/>
              </w:rPr>
              <w:t>182.9</w:t>
            </w:r>
          </w:p>
        </w:tc>
        <w:tc>
          <w:tcPr>
            <w:tcW w:w="658" w:type="dxa"/>
            <w:noWrap/>
            <w:hideMark/>
          </w:tcPr>
          <w:p w14:paraId="781D10E0" w14:textId="77777777" w:rsidR="008256DF" w:rsidRPr="008256DF" w:rsidRDefault="008256DF" w:rsidP="008256DF">
            <w:pPr>
              <w:spacing w:line="360" w:lineRule="auto"/>
              <w:rPr>
                <w:sz w:val="12"/>
                <w:szCs w:val="12"/>
              </w:rPr>
            </w:pPr>
            <w:r w:rsidRPr="008256DF">
              <w:rPr>
                <w:sz w:val="12"/>
                <w:szCs w:val="12"/>
              </w:rPr>
              <w:t>0.1618</w:t>
            </w:r>
          </w:p>
        </w:tc>
        <w:tc>
          <w:tcPr>
            <w:tcW w:w="628" w:type="dxa"/>
            <w:noWrap/>
            <w:hideMark/>
          </w:tcPr>
          <w:p w14:paraId="0E1D513F" w14:textId="77777777" w:rsidR="008256DF" w:rsidRPr="008256DF" w:rsidRDefault="008256DF" w:rsidP="008256DF">
            <w:pPr>
              <w:spacing w:line="360" w:lineRule="auto"/>
              <w:rPr>
                <w:sz w:val="12"/>
                <w:szCs w:val="12"/>
              </w:rPr>
            </w:pPr>
            <w:r w:rsidRPr="008256DF">
              <w:rPr>
                <w:sz w:val="12"/>
                <w:szCs w:val="12"/>
              </w:rPr>
              <w:t>4.284</w:t>
            </w:r>
          </w:p>
        </w:tc>
      </w:tr>
      <w:tr w:rsidR="008256DF" w:rsidRPr="008256DF" w14:paraId="080FF7C7" w14:textId="77777777" w:rsidTr="008256DF">
        <w:trPr>
          <w:trHeight w:val="288"/>
        </w:trPr>
        <w:tc>
          <w:tcPr>
            <w:tcW w:w="2845" w:type="dxa"/>
            <w:noWrap/>
            <w:hideMark/>
          </w:tcPr>
          <w:p w14:paraId="656921C8" w14:textId="77777777" w:rsidR="008256DF" w:rsidRPr="008256DF" w:rsidRDefault="008256DF" w:rsidP="008256DF">
            <w:pPr>
              <w:spacing w:line="360" w:lineRule="auto"/>
              <w:rPr>
                <w:sz w:val="12"/>
                <w:szCs w:val="12"/>
              </w:rPr>
            </w:pPr>
            <w:r w:rsidRPr="008256DF">
              <w:rPr>
                <w:sz w:val="12"/>
                <w:szCs w:val="12"/>
              </w:rPr>
              <w:t>trichloroethylene</w:t>
            </w:r>
          </w:p>
        </w:tc>
        <w:tc>
          <w:tcPr>
            <w:tcW w:w="869" w:type="dxa"/>
            <w:noWrap/>
            <w:hideMark/>
          </w:tcPr>
          <w:p w14:paraId="0D41E12F" w14:textId="77777777" w:rsidR="008256DF" w:rsidRPr="008256DF" w:rsidRDefault="008256DF" w:rsidP="008256DF">
            <w:pPr>
              <w:spacing w:line="360" w:lineRule="auto"/>
              <w:rPr>
                <w:sz w:val="12"/>
                <w:szCs w:val="12"/>
              </w:rPr>
            </w:pPr>
            <w:r w:rsidRPr="008256DF">
              <w:rPr>
                <w:sz w:val="12"/>
                <w:szCs w:val="12"/>
              </w:rPr>
              <w:t>79-01-6</w:t>
            </w:r>
          </w:p>
        </w:tc>
        <w:tc>
          <w:tcPr>
            <w:tcW w:w="629" w:type="dxa"/>
            <w:noWrap/>
            <w:hideMark/>
          </w:tcPr>
          <w:p w14:paraId="33686E4A"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485BD8C9" w14:textId="77777777" w:rsidR="008256DF" w:rsidRPr="008256DF" w:rsidRDefault="008256DF" w:rsidP="008256DF">
            <w:pPr>
              <w:spacing w:line="360" w:lineRule="auto"/>
              <w:rPr>
                <w:sz w:val="12"/>
                <w:szCs w:val="12"/>
              </w:rPr>
            </w:pPr>
            <w:r w:rsidRPr="008256DF">
              <w:rPr>
                <w:sz w:val="12"/>
                <w:szCs w:val="12"/>
              </w:rPr>
              <w:t>18, 29</w:t>
            </w:r>
          </w:p>
        </w:tc>
        <w:tc>
          <w:tcPr>
            <w:tcW w:w="842" w:type="dxa"/>
            <w:noWrap/>
            <w:hideMark/>
          </w:tcPr>
          <w:p w14:paraId="069870F0" w14:textId="77777777" w:rsidR="008256DF" w:rsidRPr="008256DF" w:rsidRDefault="008256DF" w:rsidP="008256DF">
            <w:pPr>
              <w:spacing w:line="360" w:lineRule="auto"/>
              <w:rPr>
                <w:sz w:val="12"/>
                <w:szCs w:val="12"/>
              </w:rPr>
            </w:pPr>
            <w:r w:rsidRPr="008256DF">
              <w:rPr>
                <w:sz w:val="12"/>
                <w:szCs w:val="12"/>
              </w:rPr>
              <w:t>-250.9</w:t>
            </w:r>
          </w:p>
        </w:tc>
        <w:tc>
          <w:tcPr>
            <w:tcW w:w="843" w:type="dxa"/>
            <w:noWrap/>
            <w:hideMark/>
          </w:tcPr>
          <w:p w14:paraId="21315977" w14:textId="77777777" w:rsidR="008256DF" w:rsidRPr="008256DF" w:rsidRDefault="008256DF" w:rsidP="008256DF">
            <w:pPr>
              <w:spacing w:line="360" w:lineRule="auto"/>
              <w:rPr>
                <w:sz w:val="12"/>
                <w:szCs w:val="12"/>
              </w:rPr>
            </w:pPr>
            <w:r w:rsidRPr="008256DF">
              <w:rPr>
                <w:sz w:val="12"/>
                <w:szCs w:val="12"/>
              </w:rPr>
              <w:t>-313</w:t>
            </w:r>
          </w:p>
        </w:tc>
        <w:tc>
          <w:tcPr>
            <w:tcW w:w="598" w:type="dxa"/>
            <w:noWrap/>
            <w:hideMark/>
          </w:tcPr>
          <w:p w14:paraId="7D41FF7F" w14:textId="77777777" w:rsidR="008256DF" w:rsidRPr="008256DF" w:rsidRDefault="008256DF" w:rsidP="008256DF">
            <w:pPr>
              <w:spacing w:line="360" w:lineRule="auto"/>
              <w:rPr>
                <w:sz w:val="12"/>
                <w:szCs w:val="12"/>
              </w:rPr>
            </w:pPr>
            <w:r w:rsidRPr="008256DF">
              <w:rPr>
                <w:sz w:val="12"/>
                <w:szCs w:val="12"/>
              </w:rPr>
              <w:t>2Comp</w:t>
            </w:r>
          </w:p>
        </w:tc>
        <w:tc>
          <w:tcPr>
            <w:tcW w:w="598" w:type="dxa"/>
            <w:noWrap/>
            <w:hideMark/>
          </w:tcPr>
          <w:p w14:paraId="67F3A019" w14:textId="77777777" w:rsidR="008256DF" w:rsidRPr="008256DF" w:rsidRDefault="008256DF" w:rsidP="008256DF">
            <w:pPr>
              <w:spacing w:line="360" w:lineRule="auto"/>
              <w:rPr>
                <w:sz w:val="12"/>
                <w:szCs w:val="12"/>
              </w:rPr>
            </w:pPr>
            <w:r w:rsidRPr="008256DF">
              <w:rPr>
                <w:sz w:val="12"/>
                <w:szCs w:val="12"/>
              </w:rPr>
              <w:t>318.8</w:t>
            </w:r>
          </w:p>
        </w:tc>
        <w:tc>
          <w:tcPr>
            <w:tcW w:w="658" w:type="dxa"/>
            <w:noWrap/>
            <w:hideMark/>
          </w:tcPr>
          <w:p w14:paraId="0851CDC1" w14:textId="77777777" w:rsidR="008256DF" w:rsidRPr="008256DF" w:rsidRDefault="008256DF" w:rsidP="008256DF">
            <w:pPr>
              <w:spacing w:line="360" w:lineRule="auto"/>
              <w:rPr>
                <w:sz w:val="12"/>
                <w:szCs w:val="12"/>
              </w:rPr>
            </w:pPr>
            <w:r w:rsidRPr="008256DF">
              <w:rPr>
                <w:sz w:val="12"/>
                <w:szCs w:val="12"/>
              </w:rPr>
              <w:t>11.58</w:t>
            </w:r>
          </w:p>
        </w:tc>
        <w:tc>
          <w:tcPr>
            <w:tcW w:w="628" w:type="dxa"/>
            <w:noWrap/>
            <w:hideMark/>
          </w:tcPr>
          <w:p w14:paraId="454F2374" w14:textId="77777777" w:rsidR="008256DF" w:rsidRPr="008256DF" w:rsidRDefault="008256DF" w:rsidP="008256DF">
            <w:pPr>
              <w:spacing w:line="360" w:lineRule="auto"/>
              <w:rPr>
                <w:sz w:val="12"/>
                <w:szCs w:val="12"/>
              </w:rPr>
            </w:pPr>
            <w:r w:rsidRPr="008256DF">
              <w:rPr>
                <w:sz w:val="12"/>
                <w:szCs w:val="12"/>
              </w:rPr>
              <w:t>0.05988</w:t>
            </w:r>
          </w:p>
        </w:tc>
      </w:tr>
      <w:tr w:rsidR="008256DF" w:rsidRPr="008256DF" w14:paraId="058C36F0" w14:textId="77777777" w:rsidTr="008256DF">
        <w:trPr>
          <w:trHeight w:val="288"/>
        </w:trPr>
        <w:tc>
          <w:tcPr>
            <w:tcW w:w="2845" w:type="dxa"/>
            <w:noWrap/>
            <w:hideMark/>
          </w:tcPr>
          <w:p w14:paraId="67A15094" w14:textId="77777777" w:rsidR="008256DF" w:rsidRPr="008256DF" w:rsidRDefault="008256DF" w:rsidP="008256DF">
            <w:pPr>
              <w:spacing w:line="360" w:lineRule="auto"/>
              <w:rPr>
                <w:sz w:val="12"/>
                <w:szCs w:val="12"/>
              </w:rPr>
            </w:pPr>
            <w:r w:rsidRPr="008256DF">
              <w:rPr>
                <w:sz w:val="12"/>
                <w:szCs w:val="12"/>
              </w:rPr>
              <w:t>triclosan</w:t>
            </w:r>
          </w:p>
        </w:tc>
        <w:tc>
          <w:tcPr>
            <w:tcW w:w="869" w:type="dxa"/>
            <w:noWrap/>
            <w:hideMark/>
          </w:tcPr>
          <w:p w14:paraId="329D1BF4" w14:textId="77777777" w:rsidR="008256DF" w:rsidRPr="008256DF" w:rsidRDefault="008256DF" w:rsidP="008256DF">
            <w:pPr>
              <w:spacing w:line="360" w:lineRule="auto"/>
              <w:rPr>
                <w:sz w:val="12"/>
                <w:szCs w:val="12"/>
              </w:rPr>
            </w:pPr>
            <w:r w:rsidRPr="008256DF">
              <w:rPr>
                <w:sz w:val="12"/>
                <w:szCs w:val="12"/>
              </w:rPr>
              <w:t>3380-34-5</w:t>
            </w:r>
          </w:p>
        </w:tc>
        <w:tc>
          <w:tcPr>
            <w:tcW w:w="629" w:type="dxa"/>
            <w:noWrap/>
            <w:hideMark/>
          </w:tcPr>
          <w:p w14:paraId="50461F7B"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2D32823C" w14:textId="77777777" w:rsidR="008256DF" w:rsidRPr="008256DF" w:rsidRDefault="008256DF" w:rsidP="008256DF">
            <w:pPr>
              <w:spacing w:line="360" w:lineRule="auto"/>
              <w:rPr>
                <w:sz w:val="12"/>
                <w:szCs w:val="12"/>
              </w:rPr>
            </w:pPr>
            <w:r w:rsidRPr="008256DF">
              <w:rPr>
                <w:sz w:val="12"/>
                <w:szCs w:val="12"/>
              </w:rPr>
              <w:t>192</w:t>
            </w:r>
          </w:p>
        </w:tc>
        <w:tc>
          <w:tcPr>
            <w:tcW w:w="842" w:type="dxa"/>
            <w:noWrap/>
            <w:hideMark/>
          </w:tcPr>
          <w:p w14:paraId="05BAF564" w14:textId="77777777" w:rsidR="008256DF" w:rsidRPr="008256DF" w:rsidRDefault="008256DF" w:rsidP="008256DF">
            <w:pPr>
              <w:spacing w:line="360" w:lineRule="auto"/>
              <w:rPr>
                <w:sz w:val="12"/>
                <w:szCs w:val="12"/>
              </w:rPr>
            </w:pPr>
            <w:r w:rsidRPr="008256DF">
              <w:rPr>
                <w:sz w:val="12"/>
                <w:szCs w:val="12"/>
              </w:rPr>
              <w:t>-334.7</w:t>
            </w:r>
          </w:p>
        </w:tc>
        <w:tc>
          <w:tcPr>
            <w:tcW w:w="843" w:type="dxa"/>
            <w:noWrap/>
            <w:hideMark/>
          </w:tcPr>
          <w:p w14:paraId="7064BCA4" w14:textId="77777777" w:rsidR="008256DF" w:rsidRPr="008256DF" w:rsidRDefault="008256DF" w:rsidP="008256DF">
            <w:pPr>
              <w:spacing w:line="360" w:lineRule="auto"/>
              <w:rPr>
                <w:sz w:val="12"/>
                <w:szCs w:val="12"/>
              </w:rPr>
            </w:pPr>
            <w:r w:rsidRPr="008256DF">
              <w:rPr>
                <w:sz w:val="12"/>
                <w:szCs w:val="12"/>
              </w:rPr>
              <w:t>-326.2</w:t>
            </w:r>
          </w:p>
        </w:tc>
        <w:tc>
          <w:tcPr>
            <w:tcW w:w="598" w:type="dxa"/>
            <w:noWrap/>
            <w:hideMark/>
          </w:tcPr>
          <w:p w14:paraId="63A5CC13"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6A92CF57" w14:textId="77777777" w:rsidR="008256DF" w:rsidRPr="008256DF" w:rsidRDefault="008256DF" w:rsidP="008256DF">
            <w:pPr>
              <w:spacing w:line="360" w:lineRule="auto"/>
              <w:rPr>
                <w:sz w:val="12"/>
                <w:szCs w:val="12"/>
              </w:rPr>
            </w:pPr>
            <w:r w:rsidRPr="008256DF">
              <w:rPr>
                <w:sz w:val="12"/>
                <w:szCs w:val="12"/>
              </w:rPr>
              <w:t>617.9</w:t>
            </w:r>
          </w:p>
        </w:tc>
        <w:tc>
          <w:tcPr>
            <w:tcW w:w="658" w:type="dxa"/>
            <w:noWrap/>
            <w:hideMark/>
          </w:tcPr>
          <w:p w14:paraId="1D291FAA" w14:textId="77777777" w:rsidR="008256DF" w:rsidRPr="008256DF" w:rsidRDefault="008256DF" w:rsidP="008256DF">
            <w:pPr>
              <w:spacing w:line="360" w:lineRule="auto"/>
              <w:rPr>
                <w:sz w:val="12"/>
                <w:szCs w:val="12"/>
              </w:rPr>
            </w:pPr>
            <w:r w:rsidRPr="008256DF">
              <w:rPr>
                <w:sz w:val="12"/>
                <w:szCs w:val="12"/>
              </w:rPr>
              <w:t>0.06498</w:t>
            </w:r>
          </w:p>
        </w:tc>
        <w:tc>
          <w:tcPr>
            <w:tcW w:w="628" w:type="dxa"/>
            <w:noWrap/>
            <w:hideMark/>
          </w:tcPr>
          <w:p w14:paraId="4DB0752E" w14:textId="77777777" w:rsidR="008256DF" w:rsidRPr="008256DF" w:rsidRDefault="008256DF" w:rsidP="008256DF">
            <w:pPr>
              <w:spacing w:line="360" w:lineRule="auto"/>
              <w:rPr>
                <w:sz w:val="12"/>
                <w:szCs w:val="12"/>
              </w:rPr>
            </w:pPr>
            <w:r w:rsidRPr="008256DF">
              <w:rPr>
                <w:sz w:val="12"/>
                <w:szCs w:val="12"/>
              </w:rPr>
              <w:t>10.67</w:t>
            </w:r>
          </w:p>
        </w:tc>
      </w:tr>
      <w:tr w:rsidR="008256DF" w:rsidRPr="008256DF" w14:paraId="48BA2DD7" w14:textId="77777777" w:rsidTr="008256DF">
        <w:trPr>
          <w:trHeight w:val="288"/>
        </w:trPr>
        <w:tc>
          <w:tcPr>
            <w:tcW w:w="2845" w:type="dxa"/>
            <w:noWrap/>
            <w:hideMark/>
          </w:tcPr>
          <w:p w14:paraId="6F2444C4" w14:textId="77777777" w:rsidR="008256DF" w:rsidRPr="008256DF" w:rsidRDefault="008256DF" w:rsidP="008256DF">
            <w:pPr>
              <w:spacing w:line="360" w:lineRule="auto"/>
              <w:rPr>
                <w:sz w:val="12"/>
                <w:szCs w:val="12"/>
              </w:rPr>
            </w:pPr>
            <w:r w:rsidRPr="008256DF">
              <w:rPr>
                <w:sz w:val="12"/>
                <w:szCs w:val="12"/>
              </w:rPr>
              <w:t>valproic acid</w:t>
            </w:r>
          </w:p>
        </w:tc>
        <w:tc>
          <w:tcPr>
            <w:tcW w:w="869" w:type="dxa"/>
            <w:noWrap/>
            <w:hideMark/>
          </w:tcPr>
          <w:p w14:paraId="5D6EFA27" w14:textId="77777777" w:rsidR="008256DF" w:rsidRPr="008256DF" w:rsidRDefault="008256DF" w:rsidP="008256DF">
            <w:pPr>
              <w:spacing w:line="360" w:lineRule="auto"/>
              <w:rPr>
                <w:sz w:val="12"/>
                <w:szCs w:val="12"/>
              </w:rPr>
            </w:pPr>
            <w:r w:rsidRPr="008256DF">
              <w:rPr>
                <w:sz w:val="12"/>
                <w:szCs w:val="12"/>
              </w:rPr>
              <w:t>99-66-1</w:t>
            </w:r>
          </w:p>
        </w:tc>
        <w:tc>
          <w:tcPr>
            <w:tcW w:w="629" w:type="dxa"/>
            <w:noWrap/>
            <w:hideMark/>
          </w:tcPr>
          <w:p w14:paraId="057F9A31"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0B4AEC1F" w14:textId="77777777" w:rsidR="008256DF" w:rsidRPr="008256DF" w:rsidRDefault="008256DF" w:rsidP="008256DF">
            <w:pPr>
              <w:spacing w:line="360" w:lineRule="auto"/>
              <w:rPr>
                <w:sz w:val="12"/>
                <w:szCs w:val="12"/>
              </w:rPr>
            </w:pPr>
            <w:r w:rsidRPr="008256DF">
              <w:rPr>
                <w:sz w:val="12"/>
                <w:szCs w:val="12"/>
              </w:rPr>
              <w:t>227, 228</w:t>
            </w:r>
          </w:p>
        </w:tc>
        <w:tc>
          <w:tcPr>
            <w:tcW w:w="842" w:type="dxa"/>
            <w:noWrap/>
            <w:hideMark/>
          </w:tcPr>
          <w:p w14:paraId="54511C14" w14:textId="77777777" w:rsidR="008256DF" w:rsidRPr="008256DF" w:rsidRDefault="008256DF" w:rsidP="008256DF">
            <w:pPr>
              <w:spacing w:line="360" w:lineRule="auto"/>
              <w:rPr>
                <w:sz w:val="12"/>
                <w:szCs w:val="12"/>
              </w:rPr>
            </w:pPr>
            <w:r w:rsidRPr="008256DF">
              <w:rPr>
                <w:sz w:val="12"/>
                <w:szCs w:val="12"/>
              </w:rPr>
              <w:t>-201.8</w:t>
            </w:r>
          </w:p>
        </w:tc>
        <w:tc>
          <w:tcPr>
            <w:tcW w:w="843" w:type="dxa"/>
            <w:noWrap/>
            <w:hideMark/>
          </w:tcPr>
          <w:p w14:paraId="46AF1BA8" w14:textId="77777777" w:rsidR="008256DF" w:rsidRPr="008256DF" w:rsidRDefault="008256DF" w:rsidP="008256DF">
            <w:pPr>
              <w:spacing w:line="360" w:lineRule="auto"/>
              <w:rPr>
                <w:sz w:val="12"/>
                <w:szCs w:val="12"/>
              </w:rPr>
            </w:pPr>
            <w:r w:rsidRPr="008256DF">
              <w:rPr>
                <w:sz w:val="12"/>
                <w:szCs w:val="12"/>
              </w:rPr>
              <w:t>NA</w:t>
            </w:r>
          </w:p>
        </w:tc>
        <w:tc>
          <w:tcPr>
            <w:tcW w:w="598" w:type="dxa"/>
            <w:noWrap/>
            <w:hideMark/>
          </w:tcPr>
          <w:p w14:paraId="46C4E78E"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0AF3FF2B" w14:textId="77777777" w:rsidR="008256DF" w:rsidRPr="008256DF" w:rsidRDefault="008256DF" w:rsidP="008256DF">
            <w:pPr>
              <w:spacing w:line="360" w:lineRule="auto"/>
              <w:rPr>
                <w:sz w:val="12"/>
                <w:szCs w:val="12"/>
              </w:rPr>
            </w:pPr>
            <w:r w:rsidRPr="008256DF">
              <w:rPr>
                <w:sz w:val="12"/>
                <w:szCs w:val="12"/>
              </w:rPr>
              <w:t>220.9</w:t>
            </w:r>
          </w:p>
        </w:tc>
        <w:tc>
          <w:tcPr>
            <w:tcW w:w="658" w:type="dxa"/>
            <w:noWrap/>
            <w:hideMark/>
          </w:tcPr>
          <w:p w14:paraId="4D90BA29" w14:textId="77777777" w:rsidR="008256DF" w:rsidRPr="008256DF" w:rsidRDefault="008256DF" w:rsidP="008256DF">
            <w:pPr>
              <w:spacing w:line="360" w:lineRule="auto"/>
              <w:rPr>
                <w:sz w:val="12"/>
                <w:szCs w:val="12"/>
              </w:rPr>
            </w:pPr>
            <w:r w:rsidRPr="008256DF">
              <w:rPr>
                <w:sz w:val="12"/>
                <w:szCs w:val="12"/>
              </w:rPr>
              <w:t>1.101</w:t>
            </w:r>
          </w:p>
        </w:tc>
        <w:tc>
          <w:tcPr>
            <w:tcW w:w="628" w:type="dxa"/>
            <w:noWrap/>
            <w:hideMark/>
          </w:tcPr>
          <w:p w14:paraId="444290CF" w14:textId="77777777" w:rsidR="008256DF" w:rsidRPr="008256DF" w:rsidRDefault="008256DF" w:rsidP="008256DF">
            <w:pPr>
              <w:spacing w:line="360" w:lineRule="auto"/>
              <w:rPr>
                <w:sz w:val="12"/>
                <w:szCs w:val="12"/>
              </w:rPr>
            </w:pPr>
            <w:r w:rsidRPr="008256DF">
              <w:rPr>
                <w:sz w:val="12"/>
                <w:szCs w:val="12"/>
              </w:rPr>
              <w:t>0.6294</w:t>
            </w:r>
          </w:p>
        </w:tc>
      </w:tr>
      <w:tr w:rsidR="008256DF" w:rsidRPr="008256DF" w14:paraId="140BA8B9" w14:textId="77777777" w:rsidTr="008256DF">
        <w:trPr>
          <w:trHeight w:val="288"/>
        </w:trPr>
        <w:tc>
          <w:tcPr>
            <w:tcW w:w="2845" w:type="dxa"/>
            <w:noWrap/>
            <w:hideMark/>
          </w:tcPr>
          <w:p w14:paraId="297D6660" w14:textId="77777777" w:rsidR="008256DF" w:rsidRPr="008256DF" w:rsidRDefault="008256DF" w:rsidP="008256DF">
            <w:pPr>
              <w:spacing w:line="360" w:lineRule="auto"/>
              <w:rPr>
                <w:sz w:val="12"/>
                <w:szCs w:val="12"/>
              </w:rPr>
            </w:pPr>
            <w:r w:rsidRPr="008256DF">
              <w:rPr>
                <w:sz w:val="12"/>
                <w:szCs w:val="12"/>
              </w:rPr>
              <w:t>wyeth-14643</w:t>
            </w:r>
          </w:p>
        </w:tc>
        <w:tc>
          <w:tcPr>
            <w:tcW w:w="869" w:type="dxa"/>
            <w:noWrap/>
            <w:hideMark/>
          </w:tcPr>
          <w:p w14:paraId="4ACD3F79" w14:textId="77777777" w:rsidR="008256DF" w:rsidRPr="008256DF" w:rsidRDefault="008256DF" w:rsidP="008256DF">
            <w:pPr>
              <w:spacing w:line="360" w:lineRule="auto"/>
              <w:rPr>
                <w:sz w:val="12"/>
                <w:szCs w:val="12"/>
              </w:rPr>
            </w:pPr>
            <w:r w:rsidRPr="008256DF">
              <w:rPr>
                <w:sz w:val="12"/>
                <w:szCs w:val="12"/>
              </w:rPr>
              <w:t>50892-23-4</w:t>
            </w:r>
          </w:p>
        </w:tc>
        <w:tc>
          <w:tcPr>
            <w:tcW w:w="629" w:type="dxa"/>
            <w:noWrap/>
            <w:hideMark/>
          </w:tcPr>
          <w:p w14:paraId="3F08F38D" w14:textId="77777777" w:rsidR="008256DF" w:rsidRPr="008256DF" w:rsidRDefault="008256DF" w:rsidP="008256DF">
            <w:pPr>
              <w:spacing w:line="360" w:lineRule="auto"/>
              <w:rPr>
                <w:sz w:val="12"/>
                <w:szCs w:val="12"/>
              </w:rPr>
            </w:pPr>
            <w:r w:rsidRPr="008256DF">
              <w:rPr>
                <w:sz w:val="12"/>
                <w:szCs w:val="12"/>
              </w:rPr>
              <w:t>rat</w:t>
            </w:r>
          </w:p>
        </w:tc>
        <w:tc>
          <w:tcPr>
            <w:tcW w:w="840" w:type="dxa"/>
            <w:noWrap/>
            <w:hideMark/>
          </w:tcPr>
          <w:p w14:paraId="557445F5" w14:textId="77777777" w:rsidR="008256DF" w:rsidRPr="008256DF" w:rsidRDefault="008256DF" w:rsidP="008256DF">
            <w:pPr>
              <w:spacing w:line="360" w:lineRule="auto"/>
              <w:rPr>
                <w:sz w:val="12"/>
                <w:szCs w:val="12"/>
              </w:rPr>
            </w:pPr>
            <w:r w:rsidRPr="008256DF">
              <w:rPr>
                <w:sz w:val="12"/>
                <w:szCs w:val="12"/>
              </w:rPr>
              <w:t>173</w:t>
            </w:r>
          </w:p>
        </w:tc>
        <w:tc>
          <w:tcPr>
            <w:tcW w:w="842" w:type="dxa"/>
            <w:noWrap/>
            <w:hideMark/>
          </w:tcPr>
          <w:p w14:paraId="68ACAAC2" w14:textId="77777777" w:rsidR="008256DF" w:rsidRPr="008256DF" w:rsidRDefault="008256DF" w:rsidP="008256DF">
            <w:pPr>
              <w:spacing w:line="360" w:lineRule="auto"/>
              <w:rPr>
                <w:sz w:val="12"/>
                <w:szCs w:val="12"/>
              </w:rPr>
            </w:pPr>
            <w:r w:rsidRPr="008256DF">
              <w:rPr>
                <w:sz w:val="12"/>
                <w:szCs w:val="12"/>
              </w:rPr>
              <w:t>-1050</w:t>
            </w:r>
          </w:p>
        </w:tc>
        <w:tc>
          <w:tcPr>
            <w:tcW w:w="843" w:type="dxa"/>
            <w:noWrap/>
            <w:hideMark/>
          </w:tcPr>
          <w:p w14:paraId="431FBDC0" w14:textId="77777777" w:rsidR="008256DF" w:rsidRPr="008256DF" w:rsidRDefault="008256DF" w:rsidP="008256DF">
            <w:pPr>
              <w:spacing w:line="360" w:lineRule="auto"/>
              <w:rPr>
                <w:sz w:val="12"/>
                <w:szCs w:val="12"/>
              </w:rPr>
            </w:pPr>
            <w:r w:rsidRPr="008256DF">
              <w:rPr>
                <w:sz w:val="12"/>
                <w:szCs w:val="12"/>
              </w:rPr>
              <w:t>NA</w:t>
            </w:r>
          </w:p>
        </w:tc>
        <w:tc>
          <w:tcPr>
            <w:tcW w:w="598" w:type="dxa"/>
            <w:noWrap/>
            <w:hideMark/>
          </w:tcPr>
          <w:p w14:paraId="33BF5075" w14:textId="77777777" w:rsidR="008256DF" w:rsidRPr="008256DF" w:rsidRDefault="008256DF" w:rsidP="008256DF">
            <w:pPr>
              <w:spacing w:line="360" w:lineRule="auto"/>
              <w:rPr>
                <w:sz w:val="12"/>
                <w:szCs w:val="12"/>
              </w:rPr>
            </w:pPr>
            <w:r w:rsidRPr="008256DF">
              <w:rPr>
                <w:sz w:val="12"/>
                <w:szCs w:val="12"/>
              </w:rPr>
              <w:t>1Comp</w:t>
            </w:r>
          </w:p>
        </w:tc>
        <w:tc>
          <w:tcPr>
            <w:tcW w:w="598" w:type="dxa"/>
            <w:noWrap/>
            <w:hideMark/>
          </w:tcPr>
          <w:p w14:paraId="4D7E6CF3" w14:textId="77777777" w:rsidR="008256DF" w:rsidRPr="008256DF" w:rsidRDefault="008256DF" w:rsidP="008256DF">
            <w:pPr>
              <w:spacing w:line="360" w:lineRule="auto"/>
              <w:rPr>
                <w:sz w:val="12"/>
                <w:szCs w:val="12"/>
              </w:rPr>
            </w:pPr>
            <w:r w:rsidRPr="008256DF">
              <w:rPr>
                <w:sz w:val="12"/>
                <w:szCs w:val="12"/>
              </w:rPr>
              <w:t>448.8</w:t>
            </w:r>
          </w:p>
        </w:tc>
        <w:tc>
          <w:tcPr>
            <w:tcW w:w="658" w:type="dxa"/>
            <w:noWrap/>
            <w:hideMark/>
          </w:tcPr>
          <w:p w14:paraId="062674F5" w14:textId="77777777" w:rsidR="008256DF" w:rsidRPr="008256DF" w:rsidRDefault="008256DF" w:rsidP="008256DF">
            <w:pPr>
              <w:spacing w:line="360" w:lineRule="auto"/>
              <w:rPr>
                <w:sz w:val="12"/>
                <w:szCs w:val="12"/>
              </w:rPr>
            </w:pPr>
            <w:r w:rsidRPr="008256DF">
              <w:rPr>
                <w:sz w:val="12"/>
                <w:szCs w:val="12"/>
              </w:rPr>
              <w:t>0.3273</w:t>
            </w:r>
          </w:p>
        </w:tc>
        <w:tc>
          <w:tcPr>
            <w:tcW w:w="628" w:type="dxa"/>
            <w:noWrap/>
            <w:hideMark/>
          </w:tcPr>
          <w:p w14:paraId="0C6183D8" w14:textId="77777777" w:rsidR="008256DF" w:rsidRPr="008256DF" w:rsidRDefault="008256DF" w:rsidP="008256DF">
            <w:pPr>
              <w:spacing w:line="360" w:lineRule="auto"/>
              <w:rPr>
                <w:sz w:val="12"/>
                <w:szCs w:val="12"/>
              </w:rPr>
            </w:pPr>
            <w:r w:rsidRPr="008256DF">
              <w:rPr>
                <w:sz w:val="12"/>
                <w:szCs w:val="12"/>
              </w:rPr>
              <w:t>2.118</w:t>
            </w:r>
          </w:p>
        </w:tc>
      </w:tr>
    </w:tbl>
    <w:p w14:paraId="66DE6892" w14:textId="77777777" w:rsidR="00D638C2" w:rsidRDefault="00D638C2" w:rsidP="00D638C2">
      <w:pPr>
        <w:spacing w:after="0" w:line="360" w:lineRule="auto"/>
      </w:pPr>
    </w:p>
    <w:p w14:paraId="5CB8124A" w14:textId="77777777" w:rsidR="00D638C2" w:rsidRDefault="00D638C2">
      <w:r>
        <w:br w:type="page"/>
      </w:r>
    </w:p>
    <w:p w14:paraId="74C0EFA3" w14:textId="3B238528" w:rsidR="00E737A5" w:rsidRDefault="00E737A5" w:rsidP="006F4886">
      <w:pPr>
        <w:spacing w:after="0" w:line="360" w:lineRule="auto"/>
      </w:pPr>
      <w:r>
        <w:lastRenderedPageBreak/>
        <w:t xml:space="preserve">Supplemental Table </w:t>
      </w:r>
      <w:r w:rsidR="00FE384C">
        <w:t>4</w:t>
      </w:r>
      <w:r>
        <w:t xml:space="preserve">: Chemicals that could not be fit by either a one- or two-compartment model using R package </w:t>
      </w:r>
      <w:proofErr w:type="spellStart"/>
      <w:r>
        <w:t>invivoPKfit</w:t>
      </w:r>
      <w:proofErr w:type="spellEnd"/>
    </w:p>
    <w:tbl>
      <w:tblPr>
        <w:tblW w:w="5186" w:type="dxa"/>
        <w:tblLook w:val="04A0" w:firstRow="1" w:lastRow="0" w:firstColumn="1" w:lastColumn="0" w:noHBand="0" w:noVBand="1"/>
      </w:tblPr>
      <w:tblGrid>
        <w:gridCol w:w="1646"/>
        <w:gridCol w:w="2100"/>
        <w:gridCol w:w="1440"/>
      </w:tblGrid>
      <w:tr w:rsidR="0029625D" w:rsidRPr="0029625D" w14:paraId="604FB81F" w14:textId="77777777" w:rsidTr="0029625D">
        <w:trPr>
          <w:trHeight w:val="300"/>
        </w:trPr>
        <w:tc>
          <w:tcPr>
            <w:tcW w:w="1646" w:type="dxa"/>
            <w:tcBorders>
              <w:top w:val="single" w:sz="4" w:space="0" w:color="8EA9DB"/>
              <w:left w:val="single" w:sz="4" w:space="0" w:color="8EA9DB"/>
              <w:bottom w:val="single" w:sz="4" w:space="0" w:color="8EA9DB"/>
              <w:right w:val="nil"/>
            </w:tcBorders>
            <w:shd w:val="clear" w:color="4472C4" w:fill="4472C4"/>
            <w:noWrap/>
            <w:vAlign w:val="bottom"/>
            <w:hideMark/>
          </w:tcPr>
          <w:p w14:paraId="50D1FF72" w14:textId="77777777" w:rsidR="0029625D" w:rsidRPr="0029625D" w:rsidRDefault="0029625D" w:rsidP="0029625D">
            <w:pPr>
              <w:spacing w:after="0" w:line="240" w:lineRule="auto"/>
              <w:rPr>
                <w:rFonts w:ascii="Calibri" w:eastAsia="Times New Roman" w:hAnsi="Calibri" w:cs="Times New Roman"/>
                <w:b/>
                <w:bCs/>
                <w:color w:val="FFFFFF"/>
              </w:rPr>
            </w:pPr>
            <w:r w:rsidRPr="0029625D">
              <w:rPr>
                <w:rFonts w:ascii="Calibri" w:eastAsia="Times New Roman" w:hAnsi="Calibri" w:cs="Times New Roman"/>
                <w:b/>
                <w:bCs/>
                <w:color w:val="FFFFFF"/>
              </w:rPr>
              <w:t>DTXSID</w:t>
            </w:r>
          </w:p>
        </w:tc>
        <w:tc>
          <w:tcPr>
            <w:tcW w:w="2100" w:type="dxa"/>
            <w:tcBorders>
              <w:top w:val="single" w:sz="4" w:space="0" w:color="8EA9DB"/>
              <w:left w:val="nil"/>
              <w:bottom w:val="single" w:sz="4" w:space="0" w:color="8EA9DB"/>
              <w:right w:val="nil"/>
            </w:tcBorders>
            <w:shd w:val="clear" w:color="4472C4" w:fill="4472C4"/>
            <w:noWrap/>
            <w:vAlign w:val="bottom"/>
            <w:hideMark/>
          </w:tcPr>
          <w:p w14:paraId="23419BA9" w14:textId="77777777" w:rsidR="0029625D" w:rsidRPr="0029625D" w:rsidRDefault="0029625D" w:rsidP="0029625D">
            <w:pPr>
              <w:spacing w:after="0" w:line="240" w:lineRule="auto"/>
              <w:rPr>
                <w:rFonts w:ascii="Calibri" w:eastAsia="Times New Roman" w:hAnsi="Calibri" w:cs="Times New Roman"/>
                <w:b/>
                <w:bCs/>
                <w:color w:val="FFFFFF"/>
              </w:rPr>
            </w:pPr>
            <w:r w:rsidRPr="0029625D">
              <w:rPr>
                <w:rFonts w:ascii="Calibri" w:eastAsia="Times New Roman" w:hAnsi="Calibri" w:cs="Times New Roman"/>
                <w:b/>
                <w:bCs/>
                <w:color w:val="FFFFFF"/>
              </w:rPr>
              <w:t>PREFERRED_NAME</w:t>
            </w:r>
          </w:p>
        </w:tc>
        <w:tc>
          <w:tcPr>
            <w:tcW w:w="1440" w:type="dxa"/>
            <w:tcBorders>
              <w:top w:val="single" w:sz="4" w:space="0" w:color="8EA9DB"/>
              <w:left w:val="nil"/>
              <w:bottom w:val="single" w:sz="4" w:space="0" w:color="8EA9DB"/>
              <w:right w:val="single" w:sz="4" w:space="0" w:color="8EA9DB"/>
            </w:tcBorders>
            <w:shd w:val="clear" w:color="4472C4" w:fill="4472C4"/>
            <w:noWrap/>
            <w:vAlign w:val="bottom"/>
            <w:hideMark/>
          </w:tcPr>
          <w:p w14:paraId="26FD5918" w14:textId="77777777" w:rsidR="0029625D" w:rsidRPr="0029625D" w:rsidRDefault="0029625D" w:rsidP="0029625D">
            <w:pPr>
              <w:spacing w:after="0" w:line="240" w:lineRule="auto"/>
              <w:rPr>
                <w:rFonts w:ascii="Calibri" w:eastAsia="Times New Roman" w:hAnsi="Calibri" w:cs="Times New Roman"/>
                <w:b/>
                <w:bCs/>
                <w:color w:val="FFFFFF"/>
              </w:rPr>
            </w:pPr>
            <w:r w:rsidRPr="0029625D">
              <w:rPr>
                <w:rFonts w:ascii="Calibri" w:eastAsia="Times New Roman" w:hAnsi="Calibri" w:cs="Times New Roman"/>
                <w:b/>
                <w:bCs/>
                <w:color w:val="FFFFFF"/>
              </w:rPr>
              <w:t>CASRN</w:t>
            </w:r>
          </w:p>
        </w:tc>
      </w:tr>
      <w:tr w:rsidR="0029625D" w:rsidRPr="0029625D" w14:paraId="26B6554E" w14:textId="77777777" w:rsidTr="0029625D">
        <w:trPr>
          <w:trHeight w:val="300"/>
        </w:trPr>
        <w:tc>
          <w:tcPr>
            <w:tcW w:w="1646" w:type="dxa"/>
            <w:tcBorders>
              <w:top w:val="single" w:sz="4" w:space="0" w:color="8EA9DB"/>
              <w:left w:val="single" w:sz="4" w:space="0" w:color="8EA9DB"/>
              <w:bottom w:val="single" w:sz="4" w:space="0" w:color="8EA9DB"/>
              <w:right w:val="nil"/>
            </w:tcBorders>
            <w:shd w:val="clear" w:color="D9E1F2" w:fill="D9E1F2"/>
            <w:noWrap/>
            <w:vAlign w:val="bottom"/>
            <w:hideMark/>
          </w:tcPr>
          <w:p w14:paraId="6D576542" w14:textId="77777777" w:rsidR="0029625D" w:rsidRPr="0029625D" w:rsidRDefault="0029625D" w:rsidP="0029625D">
            <w:pPr>
              <w:spacing w:after="0" w:line="240" w:lineRule="auto"/>
              <w:rPr>
                <w:rFonts w:ascii="Calibri" w:eastAsia="Times New Roman" w:hAnsi="Calibri" w:cs="Times New Roman"/>
                <w:color w:val="000000"/>
              </w:rPr>
            </w:pPr>
            <w:r w:rsidRPr="0029625D">
              <w:rPr>
                <w:rFonts w:ascii="Calibri" w:eastAsia="Times New Roman" w:hAnsi="Calibri" w:cs="Times New Roman"/>
                <w:color w:val="000000"/>
              </w:rPr>
              <w:t>DTXSID0021125</w:t>
            </w:r>
          </w:p>
        </w:tc>
        <w:tc>
          <w:tcPr>
            <w:tcW w:w="2100" w:type="dxa"/>
            <w:tcBorders>
              <w:top w:val="single" w:sz="4" w:space="0" w:color="8EA9DB"/>
              <w:left w:val="nil"/>
              <w:bottom w:val="single" w:sz="4" w:space="0" w:color="8EA9DB"/>
              <w:right w:val="nil"/>
            </w:tcBorders>
            <w:shd w:val="clear" w:color="D9E1F2" w:fill="D9E1F2"/>
            <w:noWrap/>
            <w:vAlign w:val="bottom"/>
            <w:hideMark/>
          </w:tcPr>
          <w:p w14:paraId="4CD499AD" w14:textId="77777777" w:rsidR="0029625D" w:rsidRPr="0029625D" w:rsidRDefault="0029625D" w:rsidP="0029625D">
            <w:pPr>
              <w:spacing w:after="0" w:line="240" w:lineRule="auto"/>
              <w:rPr>
                <w:rFonts w:ascii="Calibri" w:eastAsia="Times New Roman" w:hAnsi="Calibri" w:cs="Times New Roman"/>
                <w:color w:val="000000"/>
              </w:rPr>
            </w:pPr>
            <w:r w:rsidRPr="0029625D">
              <w:rPr>
                <w:rFonts w:ascii="Calibri" w:eastAsia="Times New Roman" w:hAnsi="Calibri" w:cs="Times New Roman"/>
                <w:color w:val="000000"/>
              </w:rPr>
              <w:t>Phenolphthalein</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13184FB4" w14:textId="77777777" w:rsidR="0029625D" w:rsidRPr="0029625D" w:rsidRDefault="0029625D" w:rsidP="0029625D">
            <w:pPr>
              <w:spacing w:after="0" w:line="240" w:lineRule="auto"/>
              <w:rPr>
                <w:rFonts w:ascii="Calibri" w:eastAsia="Times New Roman" w:hAnsi="Calibri" w:cs="Times New Roman"/>
                <w:color w:val="000000"/>
              </w:rPr>
            </w:pPr>
            <w:r w:rsidRPr="0029625D">
              <w:rPr>
                <w:rFonts w:ascii="Calibri" w:eastAsia="Times New Roman" w:hAnsi="Calibri" w:cs="Times New Roman"/>
                <w:color w:val="000000"/>
              </w:rPr>
              <w:t>77-09-8</w:t>
            </w:r>
          </w:p>
        </w:tc>
      </w:tr>
      <w:tr w:rsidR="0029625D" w:rsidRPr="0029625D" w14:paraId="2FF445FD" w14:textId="77777777" w:rsidTr="0029625D">
        <w:trPr>
          <w:trHeight w:val="300"/>
        </w:trPr>
        <w:tc>
          <w:tcPr>
            <w:tcW w:w="1646" w:type="dxa"/>
            <w:tcBorders>
              <w:top w:val="single" w:sz="4" w:space="0" w:color="8EA9DB"/>
              <w:left w:val="single" w:sz="4" w:space="0" w:color="8EA9DB"/>
              <w:bottom w:val="single" w:sz="4" w:space="0" w:color="8EA9DB"/>
              <w:right w:val="nil"/>
            </w:tcBorders>
            <w:shd w:val="clear" w:color="auto" w:fill="auto"/>
            <w:noWrap/>
            <w:vAlign w:val="bottom"/>
            <w:hideMark/>
          </w:tcPr>
          <w:p w14:paraId="3BF34B8E" w14:textId="77777777" w:rsidR="0029625D" w:rsidRPr="0029625D" w:rsidRDefault="0029625D" w:rsidP="0029625D">
            <w:pPr>
              <w:spacing w:after="0" w:line="240" w:lineRule="auto"/>
              <w:rPr>
                <w:rFonts w:ascii="Calibri" w:eastAsia="Times New Roman" w:hAnsi="Calibri" w:cs="Times New Roman"/>
                <w:color w:val="000000"/>
              </w:rPr>
            </w:pPr>
            <w:r w:rsidRPr="0029625D">
              <w:rPr>
                <w:rFonts w:ascii="Calibri" w:eastAsia="Times New Roman" w:hAnsi="Calibri" w:cs="Times New Roman"/>
                <w:color w:val="000000"/>
              </w:rPr>
              <w:t>DTXSID2020139</w:t>
            </w:r>
          </w:p>
        </w:tc>
        <w:tc>
          <w:tcPr>
            <w:tcW w:w="2100" w:type="dxa"/>
            <w:tcBorders>
              <w:top w:val="single" w:sz="4" w:space="0" w:color="8EA9DB"/>
              <w:left w:val="nil"/>
              <w:bottom w:val="single" w:sz="4" w:space="0" w:color="8EA9DB"/>
              <w:right w:val="nil"/>
            </w:tcBorders>
            <w:shd w:val="clear" w:color="auto" w:fill="auto"/>
            <w:noWrap/>
            <w:vAlign w:val="bottom"/>
            <w:hideMark/>
          </w:tcPr>
          <w:p w14:paraId="7FA66597" w14:textId="77777777" w:rsidR="0029625D" w:rsidRPr="0029625D" w:rsidRDefault="0029625D" w:rsidP="0029625D">
            <w:pPr>
              <w:spacing w:after="0" w:line="240" w:lineRule="auto"/>
              <w:rPr>
                <w:rFonts w:ascii="Calibri" w:eastAsia="Times New Roman" w:hAnsi="Calibri" w:cs="Times New Roman"/>
                <w:color w:val="000000"/>
              </w:rPr>
            </w:pPr>
            <w:r w:rsidRPr="0029625D">
              <w:rPr>
                <w:rFonts w:ascii="Calibri" w:eastAsia="Times New Roman" w:hAnsi="Calibri" w:cs="Times New Roman"/>
                <w:color w:val="000000"/>
              </w:rPr>
              <w:t>Benzo(a)pyrene</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14:paraId="2D945E59" w14:textId="77777777" w:rsidR="0029625D" w:rsidRPr="0029625D" w:rsidRDefault="0029625D" w:rsidP="0029625D">
            <w:pPr>
              <w:spacing w:after="0" w:line="240" w:lineRule="auto"/>
              <w:rPr>
                <w:rFonts w:ascii="Calibri" w:eastAsia="Times New Roman" w:hAnsi="Calibri" w:cs="Times New Roman"/>
                <w:color w:val="000000"/>
              </w:rPr>
            </w:pPr>
            <w:r w:rsidRPr="0029625D">
              <w:rPr>
                <w:rFonts w:ascii="Calibri" w:eastAsia="Times New Roman" w:hAnsi="Calibri" w:cs="Times New Roman"/>
                <w:color w:val="000000"/>
              </w:rPr>
              <w:t>50-32-8</w:t>
            </w:r>
          </w:p>
        </w:tc>
      </w:tr>
      <w:tr w:rsidR="0029625D" w:rsidRPr="0029625D" w14:paraId="7944A4EA" w14:textId="77777777" w:rsidTr="0029625D">
        <w:trPr>
          <w:trHeight w:val="300"/>
        </w:trPr>
        <w:tc>
          <w:tcPr>
            <w:tcW w:w="1646" w:type="dxa"/>
            <w:tcBorders>
              <w:top w:val="single" w:sz="4" w:space="0" w:color="8EA9DB"/>
              <w:left w:val="single" w:sz="4" w:space="0" w:color="8EA9DB"/>
              <w:bottom w:val="single" w:sz="4" w:space="0" w:color="8EA9DB"/>
              <w:right w:val="nil"/>
            </w:tcBorders>
            <w:shd w:val="clear" w:color="D9E1F2" w:fill="D9E1F2"/>
            <w:noWrap/>
            <w:vAlign w:val="bottom"/>
            <w:hideMark/>
          </w:tcPr>
          <w:p w14:paraId="492DC397" w14:textId="77777777" w:rsidR="0029625D" w:rsidRPr="0029625D" w:rsidRDefault="0029625D" w:rsidP="0029625D">
            <w:pPr>
              <w:spacing w:after="0" w:line="240" w:lineRule="auto"/>
              <w:rPr>
                <w:rFonts w:ascii="Calibri" w:eastAsia="Times New Roman" w:hAnsi="Calibri" w:cs="Times New Roman"/>
                <w:color w:val="000000"/>
              </w:rPr>
            </w:pPr>
            <w:r w:rsidRPr="0029625D">
              <w:rPr>
                <w:rFonts w:ascii="Calibri" w:eastAsia="Times New Roman" w:hAnsi="Calibri" w:cs="Times New Roman"/>
                <w:color w:val="000000"/>
              </w:rPr>
              <w:t>DTXSID2021103</w:t>
            </w:r>
          </w:p>
        </w:tc>
        <w:tc>
          <w:tcPr>
            <w:tcW w:w="2100" w:type="dxa"/>
            <w:tcBorders>
              <w:top w:val="single" w:sz="4" w:space="0" w:color="8EA9DB"/>
              <w:left w:val="nil"/>
              <w:bottom w:val="single" w:sz="4" w:space="0" w:color="8EA9DB"/>
              <w:right w:val="nil"/>
            </w:tcBorders>
            <w:shd w:val="clear" w:color="D9E1F2" w:fill="D9E1F2"/>
            <w:noWrap/>
            <w:vAlign w:val="bottom"/>
            <w:hideMark/>
          </w:tcPr>
          <w:p w14:paraId="7BB55909" w14:textId="77777777" w:rsidR="0029625D" w:rsidRPr="0029625D" w:rsidRDefault="0029625D" w:rsidP="0029625D">
            <w:pPr>
              <w:spacing w:after="0" w:line="240" w:lineRule="auto"/>
              <w:rPr>
                <w:rFonts w:ascii="Calibri" w:eastAsia="Times New Roman" w:hAnsi="Calibri" w:cs="Times New Roman"/>
                <w:color w:val="000000"/>
              </w:rPr>
            </w:pPr>
            <w:r w:rsidRPr="0029625D">
              <w:rPr>
                <w:rFonts w:ascii="Calibri" w:eastAsia="Times New Roman" w:hAnsi="Calibri" w:cs="Times New Roman"/>
                <w:color w:val="000000"/>
              </w:rPr>
              <w:t>Pentachloroanisole</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77259EA9" w14:textId="77777777" w:rsidR="0029625D" w:rsidRPr="0029625D" w:rsidRDefault="0029625D" w:rsidP="0029625D">
            <w:pPr>
              <w:spacing w:after="0" w:line="240" w:lineRule="auto"/>
              <w:rPr>
                <w:rFonts w:ascii="Calibri" w:eastAsia="Times New Roman" w:hAnsi="Calibri" w:cs="Times New Roman"/>
                <w:color w:val="000000"/>
              </w:rPr>
            </w:pPr>
            <w:r w:rsidRPr="0029625D">
              <w:rPr>
                <w:rFonts w:ascii="Calibri" w:eastAsia="Times New Roman" w:hAnsi="Calibri" w:cs="Times New Roman"/>
                <w:color w:val="000000"/>
              </w:rPr>
              <w:t>1825-21-4</w:t>
            </w:r>
          </w:p>
        </w:tc>
      </w:tr>
      <w:tr w:rsidR="0029625D" w:rsidRPr="0029625D" w14:paraId="6BE6EBDB" w14:textId="77777777" w:rsidTr="0029625D">
        <w:trPr>
          <w:trHeight w:val="300"/>
        </w:trPr>
        <w:tc>
          <w:tcPr>
            <w:tcW w:w="1646" w:type="dxa"/>
            <w:tcBorders>
              <w:top w:val="single" w:sz="4" w:space="0" w:color="8EA9DB"/>
              <w:left w:val="single" w:sz="4" w:space="0" w:color="8EA9DB"/>
              <w:bottom w:val="single" w:sz="4" w:space="0" w:color="8EA9DB"/>
              <w:right w:val="nil"/>
            </w:tcBorders>
            <w:shd w:val="clear" w:color="auto" w:fill="auto"/>
            <w:noWrap/>
            <w:vAlign w:val="bottom"/>
            <w:hideMark/>
          </w:tcPr>
          <w:p w14:paraId="59779806" w14:textId="77777777" w:rsidR="0029625D" w:rsidRPr="0029625D" w:rsidRDefault="0029625D" w:rsidP="0029625D">
            <w:pPr>
              <w:spacing w:after="0" w:line="240" w:lineRule="auto"/>
              <w:rPr>
                <w:rFonts w:ascii="Calibri" w:eastAsia="Times New Roman" w:hAnsi="Calibri" w:cs="Times New Roman"/>
                <w:color w:val="000000"/>
              </w:rPr>
            </w:pPr>
            <w:r w:rsidRPr="0029625D">
              <w:rPr>
                <w:rFonts w:ascii="Calibri" w:eastAsia="Times New Roman" w:hAnsi="Calibri" w:cs="Times New Roman"/>
                <w:color w:val="000000"/>
              </w:rPr>
              <w:t>DTXSID5032442</w:t>
            </w:r>
          </w:p>
        </w:tc>
        <w:tc>
          <w:tcPr>
            <w:tcW w:w="2100" w:type="dxa"/>
            <w:tcBorders>
              <w:top w:val="single" w:sz="4" w:space="0" w:color="8EA9DB"/>
              <w:left w:val="nil"/>
              <w:bottom w:val="single" w:sz="4" w:space="0" w:color="8EA9DB"/>
              <w:right w:val="nil"/>
            </w:tcBorders>
            <w:shd w:val="clear" w:color="auto" w:fill="auto"/>
            <w:noWrap/>
            <w:vAlign w:val="bottom"/>
            <w:hideMark/>
          </w:tcPr>
          <w:p w14:paraId="5C0FF120" w14:textId="77777777" w:rsidR="0029625D" w:rsidRPr="0029625D" w:rsidRDefault="0029625D" w:rsidP="0029625D">
            <w:pPr>
              <w:spacing w:after="0" w:line="240" w:lineRule="auto"/>
              <w:rPr>
                <w:rFonts w:ascii="Calibri" w:eastAsia="Times New Roman" w:hAnsi="Calibri" w:cs="Times New Roman"/>
                <w:color w:val="000000"/>
              </w:rPr>
            </w:pPr>
            <w:r w:rsidRPr="0029625D">
              <w:rPr>
                <w:rFonts w:ascii="Calibri" w:eastAsia="Times New Roman" w:hAnsi="Calibri" w:cs="Times New Roman"/>
                <w:color w:val="000000"/>
              </w:rPr>
              <w:t>Imidacloprid</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14:paraId="6AA23562" w14:textId="77777777" w:rsidR="0029625D" w:rsidRPr="0029625D" w:rsidRDefault="0029625D" w:rsidP="0029625D">
            <w:pPr>
              <w:spacing w:after="0" w:line="240" w:lineRule="auto"/>
              <w:rPr>
                <w:rFonts w:ascii="Calibri" w:eastAsia="Times New Roman" w:hAnsi="Calibri" w:cs="Times New Roman"/>
                <w:color w:val="000000"/>
              </w:rPr>
            </w:pPr>
            <w:r w:rsidRPr="0029625D">
              <w:rPr>
                <w:rFonts w:ascii="Calibri" w:eastAsia="Times New Roman" w:hAnsi="Calibri" w:cs="Times New Roman"/>
                <w:color w:val="000000"/>
              </w:rPr>
              <w:t>138261-41-3</w:t>
            </w:r>
          </w:p>
        </w:tc>
      </w:tr>
      <w:tr w:rsidR="0029625D" w:rsidRPr="0029625D" w14:paraId="3E0A4286" w14:textId="77777777" w:rsidTr="0029625D">
        <w:trPr>
          <w:trHeight w:val="300"/>
        </w:trPr>
        <w:tc>
          <w:tcPr>
            <w:tcW w:w="1646" w:type="dxa"/>
            <w:tcBorders>
              <w:top w:val="single" w:sz="4" w:space="0" w:color="8EA9DB"/>
              <w:left w:val="single" w:sz="4" w:space="0" w:color="8EA9DB"/>
              <w:bottom w:val="single" w:sz="4" w:space="0" w:color="8EA9DB"/>
              <w:right w:val="nil"/>
            </w:tcBorders>
            <w:shd w:val="clear" w:color="D9E1F2" w:fill="D9E1F2"/>
            <w:noWrap/>
            <w:vAlign w:val="bottom"/>
            <w:hideMark/>
          </w:tcPr>
          <w:p w14:paraId="14F3290C" w14:textId="77777777" w:rsidR="0029625D" w:rsidRPr="0029625D" w:rsidRDefault="0029625D" w:rsidP="0029625D">
            <w:pPr>
              <w:spacing w:after="0" w:line="240" w:lineRule="auto"/>
              <w:rPr>
                <w:rFonts w:ascii="Calibri" w:eastAsia="Times New Roman" w:hAnsi="Calibri" w:cs="Times New Roman"/>
                <w:color w:val="000000"/>
              </w:rPr>
            </w:pPr>
            <w:r w:rsidRPr="0029625D">
              <w:rPr>
                <w:rFonts w:ascii="Calibri" w:eastAsia="Times New Roman" w:hAnsi="Calibri" w:cs="Times New Roman"/>
                <w:color w:val="000000"/>
              </w:rPr>
              <w:t>DTXSID8021359</w:t>
            </w:r>
          </w:p>
        </w:tc>
        <w:tc>
          <w:tcPr>
            <w:tcW w:w="2100" w:type="dxa"/>
            <w:tcBorders>
              <w:top w:val="single" w:sz="4" w:space="0" w:color="8EA9DB"/>
              <w:left w:val="nil"/>
              <w:bottom w:val="single" w:sz="4" w:space="0" w:color="8EA9DB"/>
              <w:right w:val="nil"/>
            </w:tcBorders>
            <w:shd w:val="clear" w:color="D9E1F2" w:fill="D9E1F2"/>
            <w:noWrap/>
            <w:vAlign w:val="bottom"/>
            <w:hideMark/>
          </w:tcPr>
          <w:p w14:paraId="4F7A67D5" w14:textId="77777777" w:rsidR="0029625D" w:rsidRPr="0029625D" w:rsidRDefault="0029625D" w:rsidP="0029625D">
            <w:pPr>
              <w:spacing w:after="0" w:line="240" w:lineRule="auto"/>
              <w:rPr>
                <w:rFonts w:ascii="Calibri" w:eastAsia="Times New Roman" w:hAnsi="Calibri" w:cs="Times New Roman"/>
                <w:color w:val="000000"/>
              </w:rPr>
            </w:pPr>
            <w:r w:rsidRPr="0029625D">
              <w:rPr>
                <w:rFonts w:ascii="Calibri" w:eastAsia="Times New Roman" w:hAnsi="Calibri" w:cs="Times New Roman"/>
                <w:color w:val="000000"/>
              </w:rPr>
              <w:t>Tolbutamide</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25EE323E" w14:textId="77777777" w:rsidR="0029625D" w:rsidRPr="0029625D" w:rsidRDefault="0029625D" w:rsidP="0029625D">
            <w:pPr>
              <w:spacing w:after="0" w:line="240" w:lineRule="auto"/>
              <w:rPr>
                <w:rFonts w:ascii="Calibri" w:eastAsia="Times New Roman" w:hAnsi="Calibri" w:cs="Times New Roman"/>
                <w:color w:val="000000"/>
              </w:rPr>
            </w:pPr>
            <w:r w:rsidRPr="0029625D">
              <w:rPr>
                <w:rFonts w:ascii="Calibri" w:eastAsia="Times New Roman" w:hAnsi="Calibri" w:cs="Times New Roman"/>
                <w:color w:val="000000"/>
              </w:rPr>
              <w:t>64-77-7</w:t>
            </w:r>
          </w:p>
        </w:tc>
      </w:tr>
      <w:tr w:rsidR="0029625D" w:rsidRPr="0029625D" w14:paraId="0720C753" w14:textId="77777777" w:rsidTr="0029625D">
        <w:trPr>
          <w:trHeight w:val="300"/>
        </w:trPr>
        <w:tc>
          <w:tcPr>
            <w:tcW w:w="1646" w:type="dxa"/>
            <w:tcBorders>
              <w:top w:val="single" w:sz="4" w:space="0" w:color="8EA9DB"/>
              <w:left w:val="single" w:sz="4" w:space="0" w:color="8EA9DB"/>
              <w:bottom w:val="single" w:sz="4" w:space="0" w:color="8EA9DB"/>
              <w:right w:val="nil"/>
            </w:tcBorders>
            <w:shd w:val="clear" w:color="auto" w:fill="auto"/>
            <w:noWrap/>
            <w:vAlign w:val="bottom"/>
            <w:hideMark/>
          </w:tcPr>
          <w:p w14:paraId="2AA6EBE4" w14:textId="77777777" w:rsidR="0029625D" w:rsidRPr="0029625D" w:rsidRDefault="0029625D" w:rsidP="0029625D">
            <w:pPr>
              <w:spacing w:after="0" w:line="240" w:lineRule="auto"/>
              <w:rPr>
                <w:rFonts w:ascii="Calibri" w:eastAsia="Times New Roman" w:hAnsi="Calibri" w:cs="Times New Roman"/>
                <w:color w:val="000000"/>
              </w:rPr>
            </w:pPr>
            <w:r w:rsidRPr="0029625D">
              <w:rPr>
                <w:rFonts w:ascii="Calibri" w:eastAsia="Times New Roman" w:hAnsi="Calibri" w:cs="Times New Roman"/>
                <w:color w:val="000000"/>
              </w:rPr>
              <w:t>DTXSID8022292</w:t>
            </w:r>
          </w:p>
        </w:tc>
        <w:tc>
          <w:tcPr>
            <w:tcW w:w="2100" w:type="dxa"/>
            <w:tcBorders>
              <w:top w:val="single" w:sz="4" w:space="0" w:color="8EA9DB"/>
              <w:left w:val="nil"/>
              <w:bottom w:val="single" w:sz="4" w:space="0" w:color="8EA9DB"/>
              <w:right w:val="nil"/>
            </w:tcBorders>
            <w:shd w:val="clear" w:color="auto" w:fill="auto"/>
            <w:noWrap/>
            <w:vAlign w:val="bottom"/>
            <w:hideMark/>
          </w:tcPr>
          <w:p w14:paraId="60B4622B" w14:textId="77777777" w:rsidR="0029625D" w:rsidRPr="0029625D" w:rsidRDefault="0029625D" w:rsidP="0029625D">
            <w:pPr>
              <w:spacing w:after="0" w:line="240" w:lineRule="auto"/>
              <w:rPr>
                <w:rFonts w:ascii="Calibri" w:eastAsia="Times New Roman" w:hAnsi="Calibri" w:cs="Times New Roman"/>
                <w:color w:val="000000"/>
              </w:rPr>
            </w:pPr>
            <w:r w:rsidRPr="0029625D">
              <w:rPr>
                <w:rFonts w:ascii="Calibri" w:eastAsia="Times New Roman" w:hAnsi="Calibri" w:cs="Times New Roman"/>
                <w:color w:val="000000"/>
              </w:rPr>
              <w:t>Permethrin</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14:paraId="0326EB62" w14:textId="77777777" w:rsidR="0029625D" w:rsidRPr="0029625D" w:rsidRDefault="0029625D" w:rsidP="0029625D">
            <w:pPr>
              <w:spacing w:after="0" w:line="240" w:lineRule="auto"/>
              <w:rPr>
                <w:rFonts w:ascii="Calibri" w:eastAsia="Times New Roman" w:hAnsi="Calibri" w:cs="Times New Roman"/>
                <w:color w:val="000000"/>
              </w:rPr>
            </w:pPr>
            <w:r w:rsidRPr="0029625D">
              <w:rPr>
                <w:rFonts w:ascii="Calibri" w:eastAsia="Times New Roman" w:hAnsi="Calibri" w:cs="Times New Roman"/>
                <w:color w:val="000000"/>
              </w:rPr>
              <w:t>52645-53-1</w:t>
            </w:r>
          </w:p>
        </w:tc>
      </w:tr>
      <w:tr w:rsidR="0029625D" w:rsidRPr="0029625D" w14:paraId="4D4C3C13" w14:textId="77777777" w:rsidTr="0029625D">
        <w:trPr>
          <w:trHeight w:val="300"/>
        </w:trPr>
        <w:tc>
          <w:tcPr>
            <w:tcW w:w="1646" w:type="dxa"/>
            <w:tcBorders>
              <w:top w:val="single" w:sz="4" w:space="0" w:color="8EA9DB"/>
              <w:left w:val="single" w:sz="4" w:space="0" w:color="8EA9DB"/>
              <w:bottom w:val="single" w:sz="4" w:space="0" w:color="8EA9DB"/>
              <w:right w:val="nil"/>
            </w:tcBorders>
            <w:shd w:val="clear" w:color="D9E1F2" w:fill="D9E1F2"/>
            <w:noWrap/>
            <w:vAlign w:val="bottom"/>
            <w:hideMark/>
          </w:tcPr>
          <w:p w14:paraId="0F8B81E4" w14:textId="77777777" w:rsidR="0029625D" w:rsidRPr="0029625D" w:rsidRDefault="0029625D" w:rsidP="0029625D">
            <w:pPr>
              <w:spacing w:after="0" w:line="240" w:lineRule="auto"/>
              <w:rPr>
                <w:rFonts w:ascii="Calibri" w:eastAsia="Times New Roman" w:hAnsi="Calibri" w:cs="Times New Roman"/>
                <w:color w:val="000000"/>
              </w:rPr>
            </w:pPr>
            <w:r w:rsidRPr="0029625D">
              <w:rPr>
                <w:rFonts w:ascii="Calibri" w:eastAsia="Times New Roman" w:hAnsi="Calibri" w:cs="Times New Roman"/>
                <w:color w:val="000000"/>
              </w:rPr>
              <w:t>DTXSID8023393</w:t>
            </w:r>
          </w:p>
        </w:tc>
        <w:tc>
          <w:tcPr>
            <w:tcW w:w="2100" w:type="dxa"/>
            <w:tcBorders>
              <w:top w:val="single" w:sz="4" w:space="0" w:color="8EA9DB"/>
              <w:left w:val="nil"/>
              <w:bottom w:val="single" w:sz="4" w:space="0" w:color="8EA9DB"/>
              <w:right w:val="nil"/>
            </w:tcBorders>
            <w:shd w:val="clear" w:color="D9E1F2" w:fill="D9E1F2"/>
            <w:noWrap/>
            <w:vAlign w:val="bottom"/>
            <w:hideMark/>
          </w:tcPr>
          <w:p w14:paraId="7602BDEA" w14:textId="77777777" w:rsidR="0029625D" w:rsidRPr="0029625D" w:rsidRDefault="0029625D" w:rsidP="0029625D">
            <w:pPr>
              <w:spacing w:after="0" w:line="240" w:lineRule="auto"/>
              <w:rPr>
                <w:rFonts w:ascii="Calibri" w:eastAsia="Times New Roman" w:hAnsi="Calibri" w:cs="Times New Roman"/>
                <w:color w:val="000000"/>
              </w:rPr>
            </w:pPr>
            <w:r w:rsidRPr="0029625D">
              <w:rPr>
                <w:rFonts w:ascii="Calibri" w:eastAsia="Times New Roman" w:hAnsi="Calibri" w:cs="Times New Roman"/>
                <w:color w:val="000000"/>
              </w:rPr>
              <w:t>Ondansetron</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623CB081" w14:textId="77777777" w:rsidR="0029625D" w:rsidRPr="0029625D" w:rsidRDefault="0029625D" w:rsidP="0029625D">
            <w:pPr>
              <w:spacing w:after="0" w:line="240" w:lineRule="auto"/>
              <w:rPr>
                <w:rFonts w:ascii="Calibri" w:eastAsia="Times New Roman" w:hAnsi="Calibri" w:cs="Times New Roman"/>
                <w:color w:val="000000"/>
              </w:rPr>
            </w:pPr>
            <w:r w:rsidRPr="0029625D">
              <w:rPr>
                <w:rFonts w:ascii="Calibri" w:eastAsia="Times New Roman" w:hAnsi="Calibri" w:cs="Times New Roman"/>
                <w:color w:val="000000"/>
              </w:rPr>
              <w:t>99614-02-5</w:t>
            </w:r>
          </w:p>
        </w:tc>
      </w:tr>
      <w:tr w:rsidR="0029625D" w:rsidRPr="0029625D" w14:paraId="129D9FCD" w14:textId="77777777" w:rsidTr="0029625D">
        <w:trPr>
          <w:trHeight w:val="300"/>
        </w:trPr>
        <w:tc>
          <w:tcPr>
            <w:tcW w:w="1646" w:type="dxa"/>
            <w:tcBorders>
              <w:top w:val="single" w:sz="4" w:space="0" w:color="8EA9DB"/>
              <w:left w:val="single" w:sz="4" w:space="0" w:color="8EA9DB"/>
              <w:bottom w:val="single" w:sz="4" w:space="0" w:color="8EA9DB"/>
              <w:right w:val="nil"/>
            </w:tcBorders>
            <w:shd w:val="clear" w:color="auto" w:fill="auto"/>
            <w:noWrap/>
            <w:vAlign w:val="bottom"/>
            <w:hideMark/>
          </w:tcPr>
          <w:p w14:paraId="00A97E5F" w14:textId="77777777" w:rsidR="0029625D" w:rsidRPr="0029625D" w:rsidRDefault="0029625D" w:rsidP="0029625D">
            <w:pPr>
              <w:spacing w:after="0" w:line="240" w:lineRule="auto"/>
              <w:rPr>
                <w:rFonts w:ascii="Calibri" w:eastAsia="Times New Roman" w:hAnsi="Calibri" w:cs="Times New Roman"/>
                <w:color w:val="000000"/>
              </w:rPr>
            </w:pPr>
            <w:r w:rsidRPr="0029625D">
              <w:rPr>
                <w:rFonts w:ascii="Calibri" w:eastAsia="Times New Roman" w:hAnsi="Calibri" w:cs="Times New Roman"/>
                <w:color w:val="000000"/>
              </w:rPr>
              <w:t>DTXSID9032329</w:t>
            </w:r>
          </w:p>
        </w:tc>
        <w:tc>
          <w:tcPr>
            <w:tcW w:w="2100" w:type="dxa"/>
            <w:tcBorders>
              <w:top w:val="single" w:sz="4" w:space="0" w:color="8EA9DB"/>
              <w:left w:val="nil"/>
              <w:bottom w:val="single" w:sz="4" w:space="0" w:color="8EA9DB"/>
              <w:right w:val="nil"/>
            </w:tcBorders>
            <w:shd w:val="clear" w:color="auto" w:fill="auto"/>
            <w:noWrap/>
            <w:vAlign w:val="bottom"/>
            <w:hideMark/>
          </w:tcPr>
          <w:p w14:paraId="0161B159" w14:textId="77777777" w:rsidR="0029625D" w:rsidRPr="0029625D" w:rsidRDefault="0029625D" w:rsidP="0029625D">
            <w:pPr>
              <w:spacing w:after="0" w:line="240" w:lineRule="auto"/>
              <w:rPr>
                <w:rFonts w:ascii="Calibri" w:eastAsia="Times New Roman" w:hAnsi="Calibri" w:cs="Times New Roman"/>
                <w:color w:val="000000"/>
              </w:rPr>
            </w:pPr>
            <w:r w:rsidRPr="0029625D">
              <w:rPr>
                <w:rFonts w:ascii="Calibri" w:eastAsia="Times New Roman" w:hAnsi="Calibri" w:cs="Times New Roman"/>
                <w:color w:val="000000"/>
              </w:rPr>
              <w:t>Bensulide</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14:paraId="1BDD449B" w14:textId="77777777" w:rsidR="0029625D" w:rsidRPr="0029625D" w:rsidRDefault="0029625D" w:rsidP="0029625D">
            <w:pPr>
              <w:spacing w:after="0" w:line="240" w:lineRule="auto"/>
              <w:rPr>
                <w:rFonts w:ascii="Calibri" w:eastAsia="Times New Roman" w:hAnsi="Calibri" w:cs="Times New Roman"/>
                <w:color w:val="000000"/>
              </w:rPr>
            </w:pPr>
            <w:r w:rsidRPr="0029625D">
              <w:rPr>
                <w:rFonts w:ascii="Calibri" w:eastAsia="Times New Roman" w:hAnsi="Calibri" w:cs="Times New Roman"/>
                <w:color w:val="000000"/>
              </w:rPr>
              <w:t>741-58-2</w:t>
            </w:r>
          </w:p>
        </w:tc>
      </w:tr>
    </w:tbl>
    <w:p w14:paraId="10915956" w14:textId="77777777" w:rsidR="0029625D" w:rsidRDefault="0029625D" w:rsidP="006F4886">
      <w:pPr>
        <w:spacing w:after="0" w:line="360" w:lineRule="auto"/>
      </w:pPr>
    </w:p>
    <w:p w14:paraId="7829DC66" w14:textId="77AFEC78" w:rsidR="0029625D" w:rsidRDefault="0029625D"/>
    <w:sectPr w:rsidR="0029625D">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3B2F2" w14:textId="77777777" w:rsidR="00797774" w:rsidRDefault="00797774" w:rsidP="00F7187D">
      <w:pPr>
        <w:spacing w:after="0" w:line="240" w:lineRule="auto"/>
      </w:pPr>
      <w:r>
        <w:separator/>
      </w:r>
    </w:p>
  </w:endnote>
  <w:endnote w:type="continuationSeparator" w:id="0">
    <w:p w14:paraId="14673DAB" w14:textId="77777777" w:rsidR="00797774" w:rsidRDefault="00797774" w:rsidP="00F7187D">
      <w:pPr>
        <w:spacing w:after="0" w:line="240" w:lineRule="auto"/>
      </w:pPr>
      <w:r>
        <w:continuationSeparator/>
      </w:r>
    </w:p>
  </w:endnote>
  <w:endnote w:type="continuationNotice" w:id="1">
    <w:p w14:paraId="6709DBCE" w14:textId="77777777" w:rsidR="00797774" w:rsidRDefault="007977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0F4EA" w14:textId="2E2858FF" w:rsidR="00797774" w:rsidRDefault="00797774" w:rsidP="000064E4">
    <w:pPr>
      <w:pStyle w:val="Footer"/>
      <w:tabs>
        <w:tab w:val="left" w:pos="3005"/>
      </w:tabs>
    </w:pPr>
    <w:r>
      <w:t xml:space="preserve">TK QSAR Comparison </w:t>
    </w:r>
    <w:r>
      <w:tab/>
      <w:t xml:space="preserve">                       </w:t>
    </w:r>
    <w:r>
      <w:fldChar w:fldCharType="begin"/>
    </w:r>
    <w:r>
      <w:instrText xml:space="preserve"> DATE \@ "M/d/yyyy" </w:instrText>
    </w:r>
    <w:r>
      <w:fldChar w:fldCharType="separate"/>
    </w:r>
    <w:r w:rsidR="00EE7A24">
      <w:rPr>
        <w:noProof/>
      </w:rPr>
      <w:t>2/7/2022</w:t>
    </w:r>
    <w:r>
      <w:fldChar w:fldCharType="end"/>
    </w:r>
    <w:r>
      <w:t xml:space="preserve"> </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18FA6" w14:textId="77777777" w:rsidR="00797774" w:rsidRDefault="00797774" w:rsidP="00F7187D">
      <w:pPr>
        <w:spacing w:after="0" w:line="240" w:lineRule="auto"/>
      </w:pPr>
      <w:r>
        <w:separator/>
      </w:r>
    </w:p>
  </w:footnote>
  <w:footnote w:type="continuationSeparator" w:id="0">
    <w:p w14:paraId="61606088" w14:textId="77777777" w:rsidR="00797774" w:rsidRDefault="00797774" w:rsidP="00F7187D">
      <w:pPr>
        <w:spacing w:after="0" w:line="240" w:lineRule="auto"/>
      </w:pPr>
      <w:r>
        <w:continuationSeparator/>
      </w:r>
    </w:p>
  </w:footnote>
  <w:footnote w:type="continuationNotice" w:id="1">
    <w:p w14:paraId="21BDC2D1" w14:textId="77777777" w:rsidR="00797774" w:rsidRDefault="007977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3CC1D" w14:textId="77777777" w:rsidR="00797774" w:rsidRDefault="00797774" w:rsidP="00241811">
    <w:pPr>
      <w:pStyle w:val="Header"/>
      <w:jc w:val="center"/>
    </w:pPr>
    <w:r>
      <w:t>US EPA Office of Research and Development Draft Manuscript</w:t>
    </w:r>
  </w:p>
  <w:p w14:paraId="1CC3B5BB" w14:textId="3891C3E4" w:rsidR="00797774" w:rsidRDefault="00797774" w:rsidP="000064E4">
    <w:pPr>
      <w:pStyle w:val="Header"/>
      <w:jc w:val="center"/>
    </w:pPr>
    <w:r>
      <w:t>NOT FOR DISTRIBUTION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6D3C"/>
    <w:multiLevelType w:val="hybridMultilevel"/>
    <w:tmpl w:val="B0D684DC"/>
    <w:lvl w:ilvl="0" w:tplc="74FC4E58">
      <w:start w:val="1"/>
      <w:numFmt w:val="bullet"/>
      <w:lvlText w:val="•"/>
      <w:lvlJc w:val="left"/>
      <w:pPr>
        <w:tabs>
          <w:tab w:val="num" w:pos="720"/>
        </w:tabs>
        <w:ind w:left="720" w:hanging="360"/>
      </w:pPr>
      <w:rPr>
        <w:rFonts w:ascii="Arial" w:hAnsi="Arial" w:hint="default"/>
      </w:rPr>
    </w:lvl>
    <w:lvl w:ilvl="1" w:tplc="E61E92A4" w:tentative="1">
      <w:start w:val="1"/>
      <w:numFmt w:val="bullet"/>
      <w:lvlText w:val="•"/>
      <w:lvlJc w:val="left"/>
      <w:pPr>
        <w:tabs>
          <w:tab w:val="num" w:pos="1440"/>
        </w:tabs>
        <w:ind w:left="1440" w:hanging="360"/>
      </w:pPr>
      <w:rPr>
        <w:rFonts w:ascii="Arial" w:hAnsi="Arial" w:hint="default"/>
      </w:rPr>
    </w:lvl>
    <w:lvl w:ilvl="2" w:tplc="04BC204E" w:tentative="1">
      <w:start w:val="1"/>
      <w:numFmt w:val="bullet"/>
      <w:lvlText w:val="•"/>
      <w:lvlJc w:val="left"/>
      <w:pPr>
        <w:tabs>
          <w:tab w:val="num" w:pos="2160"/>
        </w:tabs>
        <w:ind w:left="2160" w:hanging="360"/>
      </w:pPr>
      <w:rPr>
        <w:rFonts w:ascii="Arial" w:hAnsi="Arial" w:hint="default"/>
      </w:rPr>
    </w:lvl>
    <w:lvl w:ilvl="3" w:tplc="93EAE918" w:tentative="1">
      <w:start w:val="1"/>
      <w:numFmt w:val="bullet"/>
      <w:lvlText w:val="•"/>
      <w:lvlJc w:val="left"/>
      <w:pPr>
        <w:tabs>
          <w:tab w:val="num" w:pos="2880"/>
        </w:tabs>
        <w:ind w:left="2880" w:hanging="360"/>
      </w:pPr>
      <w:rPr>
        <w:rFonts w:ascii="Arial" w:hAnsi="Arial" w:hint="default"/>
      </w:rPr>
    </w:lvl>
    <w:lvl w:ilvl="4" w:tplc="E97CDF7A" w:tentative="1">
      <w:start w:val="1"/>
      <w:numFmt w:val="bullet"/>
      <w:lvlText w:val="•"/>
      <w:lvlJc w:val="left"/>
      <w:pPr>
        <w:tabs>
          <w:tab w:val="num" w:pos="3600"/>
        </w:tabs>
        <w:ind w:left="3600" w:hanging="360"/>
      </w:pPr>
      <w:rPr>
        <w:rFonts w:ascii="Arial" w:hAnsi="Arial" w:hint="default"/>
      </w:rPr>
    </w:lvl>
    <w:lvl w:ilvl="5" w:tplc="E2B0227C" w:tentative="1">
      <w:start w:val="1"/>
      <w:numFmt w:val="bullet"/>
      <w:lvlText w:val="•"/>
      <w:lvlJc w:val="left"/>
      <w:pPr>
        <w:tabs>
          <w:tab w:val="num" w:pos="4320"/>
        </w:tabs>
        <w:ind w:left="4320" w:hanging="360"/>
      </w:pPr>
      <w:rPr>
        <w:rFonts w:ascii="Arial" w:hAnsi="Arial" w:hint="default"/>
      </w:rPr>
    </w:lvl>
    <w:lvl w:ilvl="6" w:tplc="439AB9CC" w:tentative="1">
      <w:start w:val="1"/>
      <w:numFmt w:val="bullet"/>
      <w:lvlText w:val="•"/>
      <w:lvlJc w:val="left"/>
      <w:pPr>
        <w:tabs>
          <w:tab w:val="num" w:pos="5040"/>
        </w:tabs>
        <w:ind w:left="5040" w:hanging="360"/>
      </w:pPr>
      <w:rPr>
        <w:rFonts w:ascii="Arial" w:hAnsi="Arial" w:hint="default"/>
      </w:rPr>
    </w:lvl>
    <w:lvl w:ilvl="7" w:tplc="539E24A8" w:tentative="1">
      <w:start w:val="1"/>
      <w:numFmt w:val="bullet"/>
      <w:lvlText w:val="•"/>
      <w:lvlJc w:val="left"/>
      <w:pPr>
        <w:tabs>
          <w:tab w:val="num" w:pos="5760"/>
        </w:tabs>
        <w:ind w:left="5760" w:hanging="360"/>
      </w:pPr>
      <w:rPr>
        <w:rFonts w:ascii="Arial" w:hAnsi="Arial" w:hint="default"/>
      </w:rPr>
    </w:lvl>
    <w:lvl w:ilvl="8" w:tplc="8B8E416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967FEF"/>
    <w:multiLevelType w:val="hybridMultilevel"/>
    <w:tmpl w:val="B13CB738"/>
    <w:lvl w:ilvl="0" w:tplc="7CC0503A">
      <w:start w:val="1"/>
      <w:numFmt w:val="bullet"/>
      <w:lvlText w:val="•"/>
      <w:lvlJc w:val="left"/>
      <w:pPr>
        <w:tabs>
          <w:tab w:val="num" w:pos="720"/>
        </w:tabs>
        <w:ind w:left="720" w:hanging="360"/>
      </w:pPr>
      <w:rPr>
        <w:rFonts w:ascii="Arial" w:hAnsi="Arial" w:hint="default"/>
      </w:rPr>
    </w:lvl>
    <w:lvl w:ilvl="1" w:tplc="58E00F98" w:tentative="1">
      <w:start w:val="1"/>
      <w:numFmt w:val="bullet"/>
      <w:lvlText w:val="•"/>
      <w:lvlJc w:val="left"/>
      <w:pPr>
        <w:tabs>
          <w:tab w:val="num" w:pos="1440"/>
        </w:tabs>
        <w:ind w:left="1440" w:hanging="360"/>
      </w:pPr>
      <w:rPr>
        <w:rFonts w:ascii="Arial" w:hAnsi="Arial" w:hint="default"/>
      </w:rPr>
    </w:lvl>
    <w:lvl w:ilvl="2" w:tplc="8E18A6E0" w:tentative="1">
      <w:start w:val="1"/>
      <w:numFmt w:val="bullet"/>
      <w:lvlText w:val="•"/>
      <w:lvlJc w:val="left"/>
      <w:pPr>
        <w:tabs>
          <w:tab w:val="num" w:pos="2160"/>
        </w:tabs>
        <w:ind w:left="2160" w:hanging="360"/>
      </w:pPr>
      <w:rPr>
        <w:rFonts w:ascii="Arial" w:hAnsi="Arial" w:hint="default"/>
      </w:rPr>
    </w:lvl>
    <w:lvl w:ilvl="3" w:tplc="60F076C2" w:tentative="1">
      <w:start w:val="1"/>
      <w:numFmt w:val="bullet"/>
      <w:lvlText w:val="•"/>
      <w:lvlJc w:val="left"/>
      <w:pPr>
        <w:tabs>
          <w:tab w:val="num" w:pos="2880"/>
        </w:tabs>
        <w:ind w:left="2880" w:hanging="360"/>
      </w:pPr>
      <w:rPr>
        <w:rFonts w:ascii="Arial" w:hAnsi="Arial" w:hint="default"/>
      </w:rPr>
    </w:lvl>
    <w:lvl w:ilvl="4" w:tplc="84AAF522" w:tentative="1">
      <w:start w:val="1"/>
      <w:numFmt w:val="bullet"/>
      <w:lvlText w:val="•"/>
      <w:lvlJc w:val="left"/>
      <w:pPr>
        <w:tabs>
          <w:tab w:val="num" w:pos="3600"/>
        </w:tabs>
        <w:ind w:left="3600" w:hanging="360"/>
      </w:pPr>
      <w:rPr>
        <w:rFonts w:ascii="Arial" w:hAnsi="Arial" w:hint="default"/>
      </w:rPr>
    </w:lvl>
    <w:lvl w:ilvl="5" w:tplc="D58AAA48" w:tentative="1">
      <w:start w:val="1"/>
      <w:numFmt w:val="bullet"/>
      <w:lvlText w:val="•"/>
      <w:lvlJc w:val="left"/>
      <w:pPr>
        <w:tabs>
          <w:tab w:val="num" w:pos="4320"/>
        </w:tabs>
        <w:ind w:left="4320" w:hanging="360"/>
      </w:pPr>
      <w:rPr>
        <w:rFonts w:ascii="Arial" w:hAnsi="Arial" w:hint="default"/>
      </w:rPr>
    </w:lvl>
    <w:lvl w:ilvl="6" w:tplc="0BAE9046" w:tentative="1">
      <w:start w:val="1"/>
      <w:numFmt w:val="bullet"/>
      <w:lvlText w:val="•"/>
      <w:lvlJc w:val="left"/>
      <w:pPr>
        <w:tabs>
          <w:tab w:val="num" w:pos="5040"/>
        </w:tabs>
        <w:ind w:left="5040" w:hanging="360"/>
      </w:pPr>
      <w:rPr>
        <w:rFonts w:ascii="Arial" w:hAnsi="Arial" w:hint="default"/>
      </w:rPr>
    </w:lvl>
    <w:lvl w:ilvl="7" w:tplc="30CC6474" w:tentative="1">
      <w:start w:val="1"/>
      <w:numFmt w:val="bullet"/>
      <w:lvlText w:val="•"/>
      <w:lvlJc w:val="left"/>
      <w:pPr>
        <w:tabs>
          <w:tab w:val="num" w:pos="5760"/>
        </w:tabs>
        <w:ind w:left="5760" w:hanging="360"/>
      </w:pPr>
      <w:rPr>
        <w:rFonts w:ascii="Arial" w:hAnsi="Arial" w:hint="default"/>
      </w:rPr>
    </w:lvl>
    <w:lvl w:ilvl="8" w:tplc="0ED2E2F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2CC0858"/>
    <w:multiLevelType w:val="hybridMultilevel"/>
    <w:tmpl w:val="7A767FB6"/>
    <w:lvl w:ilvl="0" w:tplc="CA86FC50">
      <w:start w:val="1"/>
      <w:numFmt w:val="bullet"/>
      <w:lvlText w:val="•"/>
      <w:lvlJc w:val="left"/>
      <w:pPr>
        <w:tabs>
          <w:tab w:val="num" w:pos="720"/>
        </w:tabs>
        <w:ind w:left="720" w:hanging="360"/>
      </w:pPr>
      <w:rPr>
        <w:rFonts w:ascii="Arial" w:hAnsi="Arial" w:hint="default"/>
      </w:rPr>
    </w:lvl>
    <w:lvl w:ilvl="1" w:tplc="1F92853C">
      <w:numFmt w:val="bullet"/>
      <w:lvlText w:val="•"/>
      <w:lvlJc w:val="left"/>
      <w:pPr>
        <w:tabs>
          <w:tab w:val="num" w:pos="1440"/>
        </w:tabs>
        <w:ind w:left="1440" w:hanging="360"/>
      </w:pPr>
      <w:rPr>
        <w:rFonts w:ascii="Arial" w:hAnsi="Arial" w:hint="default"/>
      </w:rPr>
    </w:lvl>
    <w:lvl w:ilvl="2" w:tplc="E3BAF742" w:tentative="1">
      <w:start w:val="1"/>
      <w:numFmt w:val="bullet"/>
      <w:lvlText w:val="•"/>
      <w:lvlJc w:val="left"/>
      <w:pPr>
        <w:tabs>
          <w:tab w:val="num" w:pos="2160"/>
        </w:tabs>
        <w:ind w:left="2160" w:hanging="360"/>
      </w:pPr>
      <w:rPr>
        <w:rFonts w:ascii="Arial" w:hAnsi="Arial" w:hint="default"/>
      </w:rPr>
    </w:lvl>
    <w:lvl w:ilvl="3" w:tplc="31D2C9D8" w:tentative="1">
      <w:start w:val="1"/>
      <w:numFmt w:val="bullet"/>
      <w:lvlText w:val="•"/>
      <w:lvlJc w:val="left"/>
      <w:pPr>
        <w:tabs>
          <w:tab w:val="num" w:pos="2880"/>
        </w:tabs>
        <w:ind w:left="2880" w:hanging="360"/>
      </w:pPr>
      <w:rPr>
        <w:rFonts w:ascii="Arial" w:hAnsi="Arial" w:hint="default"/>
      </w:rPr>
    </w:lvl>
    <w:lvl w:ilvl="4" w:tplc="FDE6EFB6" w:tentative="1">
      <w:start w:val="1"/>
      <w:numFmt w:val="bullet"/>
      <w:lvlText w:val="•"/>
      <w:lvlJc w:val="left"/>
      <w:pPr>
        <w:tabs>
          <w:tab w:val="num" w:pos="3600"/>
        </w:tabs>
        <w:ind w:left="3600" w:hanging="360"/>
      </w:pPr>
      <w:rPr>
        <w:rFonts w:ascii="Arial" w:hAnsi="Arial" w:hint="default"/>
      </w:rPr>
    </w:lvl>
    <w:lvl w:ilvl="5" w:tplc="AF5005E6" w:tentative="1">
      <w:start w:val="1"/>
      <w:numFmt w:val="bullet"/>
      <w:lvlText w:val="•"/>
      <w:lvlJc w:val="left"/>
      <w:pPr>
        <w:tabs>
          <w:tab w:val="num" w:pos="4320"/>
        </w:tabs>
        <w:ind w:left="4320" w:hanging="360"/>
      </w:pPr>
      <w:rPr>
        <w:rFonts w:ascii="Arial" w:hAnsi="Arial" w:hint="default"/>
      </w:rPr>
    </w:lvl>
    <w:lvl w:ilvl="6" w:tplc="C688EB3C" w:tentative="1">
      <w:start w:val="1"/>
      <w:numFmt w:val="bullet"/>
      <w:lvlText w:val="•"/>
      <w:lvlJc w:val="left"/>
      <w:pPr>
        <w:tabs>
          <w:tab w:val="num" w:pos="5040"/>
        </w:tabs>
        <w:ind w:left="5040" w:hanging="360"/>
      </w:pPr>
      <w:rPr>
        <w:rFonts w:ascii="Arial" w:hAnsi="Arial" w:hint="default"/>
      </w:rPr>
    </w:lvl>
    <w:lvl w:ilvl="7" w:tplc="1C6A51FA" w:tentative="1">
      <w:start w:val="1"/>
      <w:numFmt w:val="bullet"/>
      <w:lvlText w:val="•"/>
      <w:lvlJc w:val="left"/>
      <w:pPr>
        <w:tabs>
          <w:tab w:val="num" w:pos="5760"/>
        </w:tabs>
        <w:ind w:left="5760" w:hanging="360"/>
      </w:pPr>
      <w:rPr>
        <w:rFonts w:ascii="Arial" w:hAnsi="Arial" w:hint="default"/>
      </w:rPr>
    </w:lvl>
    <w:lvl w:ilvl="8" w:tplc="343AE57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183AEB"/>
    <w:multiLevelType w:val="hybridMultilevel"/>
    <w:tmpl w:val="13700116"/>
    <w:lvl w:ilvl="0" w:tplc="E0FCA51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81C85"/>
    <w:multiLevelType w:val="hybridMultilevel"/>
    <w:tmpl w:val="80B087FE"/>
    <w:lvl w:ilvl="0" w:tplc="A7DE9C9C">
      <w:start w:val="1"/>
      <w:numFmt w:val="bullet"/>
      <w:lvlText w:val="•"/>
      <w:lvlJc w:val="left"/>
      <w:pPr>
        <w:tabs>
          <w:tab w:val="num" w:pos="720"/>
        </w:tabs>
        <w:ind w:left="720" w:hanging="360"/>
      </w:pPr>
      <w:rPr>
        <w:rFonts w:ascii="Arial" w:hAnsi="Arial" w:hint="default"/>
      </w:rPr>
    </w:lvl>
    <w:lvl w:ilvl="1" w:tplc="A8067440" w:tentative="1">
      <w:start w:val="1"/>
      <w:numFmt w:val="bullet"/>
      <w:lvlText w:val="•"/>
      <w:lvlJc w:val="left"/>
      <w:pPr>
        <w:tabs>
          <w:tab w:val="num" w:pos="1440"/>
        </w:tabs>
        <w:ind w:left="1440" w:hanging="360"/>
      </w:pPr>
      <w:rPr>
        <w:rFonts w:ascii="Arial" w:hAnsi="Arial" w:hint="default"/>
      </w:rPr>
    </w:lvl>
    <w:lvl w:ilvl="2" w:tplc="1AC078DC" w:tentative="1">
      <w:start w:val="1"/>
      <w:numFmt w:val="bullet"/>
      <w:lvlText w:val="•"/>
      <w:lvlJc w:val="left"/>
      <w:pPr>
        <w:tabs>
          <w:tab w:val="num" w:pos="2160"/>
        </w:tabs>
        <w:ind w:left="2160" w:hanging="360"/>
      </w:pPr>
      <w:rPr>
        <w:rFonts w:ascii="Arial" w:hAnsi="Arial" w:hint="default"/>
      </w:rPr>
    </w:lvl>
    <w:lvl w:ilvl="3" w:tplc="FB08E42E" w:tentative="1">
      <w:start w:val="1"/>
      <w:numFmt w:val="bullet"/>
      <w:lvlText w:val="•"/>
      <w:lvlJc w:val="left"/>
      <w:pPr>
        <w:tabs>
          <w:tab w:val="num" w:pos="2880"/>
        </w:tabs>
        <w:ind w:left="2880" w:hanging="360"/>
      </w:pPr>
      <w:rPr>
        <w:rFonts w:ascii="Arial" w:hAnsi="Arial" w:hint="default"/>
      </w:rPr>
    </w:lvl>
    <w:lvl w:ilvl="4" w:tplc="46BCF174" w:tentative="1">
      <w:start w:val="1"/>
      <w:numFmt w:val="bullet"/>
      <w:lvlText w:val="•"/>
      <w:lvlJc w:val="left"/>
      <w:pPr>
        <w:tabs>
          <w:tab w:val="num" w:pos="3600"/>
        </w:tabs>
        <w:ind w:left="3600" w:hanging="360"/>
      </w:pPr>
      <w:rPr>
        <w:rFonts w:ascii="Arial" w:hAnsi="Arial" w:hint="default"/>
      </w:rPr>
    </w:lvl>
    <w:lvl w:ilvl="5" w:tplc="8688914E" w:tentative="1">
      <w:start w:val="1"/>
      <w:numFmt w:val="bullet"/>
      <w:lvlText w:val="•"/>
      <w:lvlJc w:val="left"/>
      <w:pPr>
        <w:tabs>
          <w:tab w:val="num" w:pos="4320"/>
        </w:tabs>
        <w:ind w:left="4320" w:hanging="360"/>
      </w:pPr>
      <w:rPr>
        <w:rFonts w:ascii="Arial" w:hAnsi="Arial" w:hint="default"/>
      </w:rPr>
    </w:lvl>
    <w:lvl w:ilvl="6" w:tplc="DD50E34C" w:tentative="1">
      <w:start w:val="1"/>
      <w:numFmt w:val="bullet"/>
      <w:lvlText w:val="•"/>
      <w:lvlJc w:val="left"/>
      <w:pPr>
        <w:tabs>
          <w:tab w:val="num" w:pos="5040"/>
        </w:tabs>
        <w:ind w:left="5040" w:hanging="360"/>
      </w:pPr>
      <w:rPr>
        <w:rFonts w:ascii="Arial" w:hAnsi="Arial" w:hint="default"/>
      </w:rPr>
    </w:lvl>
    <w:lvl w:ilvl="7" w:tplc="56382032" w:tentative="1">
      <w:start w:val="1"/>
      <w:numFmt w:val="bullet"/>
      <w:lvlText w:val="•"/>
      <w:lvlJc w:val="left"/>
      <w:pPr>
        <w:tabs>
          <w:tab w:val="num" w:pos="5760"/>
        </w:tabs>
        <w:ind w:left="5760" w:hanging="360"/>
      </w:pPr>
      <w:rPr>
        <w:rFonts w:ascii="Arial" w:hAnsi="Arial" w:hint="default"/>
      </w:rPr>
    </w:lvl>
    <w:lvl w:ilvl="8" w:tplc="A64066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F415B6"/>
    <w:multiLevelType w:val="hybridMultilevel"/>
    <w:tmpl w:val="D4BCB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013DE"/>
    <w:multiLevelType w:val="hybridMultilevel"/>
    <w:tmpl w:val="E446ED56"/>
    <w:lvl w:ilvl="0" w:tplc="9C30631A">
      <w:start w:val="1"/>
      <w:numFmt w:val="bullet"/>
      <w:lvlText w:val="•"/>
      <w:lvlJc w:val="left"/>
      <w:pPr>
        <w:tabs>
          <w:tab w:val="num" w:pos="720"/>
        </w:tabs>
        <w:ind w:left="720" w:hanging="360"/>
      </w:pPr>
      <w:rPr>
        <w:rFonts w:ascii="Arial" w:hAnsi="Arial" w:hint="default"/>
      </w:rPr>
    </w:lvl>
    <w:lvl w:ilvl="1" w:tplc="4F0E4C3E">
      <w:start w:val="1"/>
      <w:numFmt w:val="bullet"/>
      <w:lvlText w:val="•"/>
      <w:lvlJc w:val="left"/>
      <w:pPr>
        <w:tabs>
          <w:tab w:val="num" w:pos="1440"/>
        </w:tabs>
        <w:ind w:left="1440" w:hanging="360"/>
      </w:pPr>
      <w:rPr>
        <w:rFonts w:ascii="Arial" w:hAnsi="Arial" w:hint="default"/>
      </w:rPr>
    </w:lvl>
    <w:lvl w:ilvl="2" w:tplc="686ED5F6">
      <w:start w:val="1"/>
      <w:numFmt w:val="bullet"/>
      <w:lvlText w:val="•"/>
      <w:lvlJc w:val="left"/>
      <w:pPr>
        <w:tabs>
          <w:tab w:val="num" w:pos="2160"/>
        </w:tabs>
        <w:ind w:left="2160" w:hanging="360"/>
      </w:pPr>
      <w:rPr>
        <w:rFonts w:ascii="Arial" w:hAnsi="Arial" w:hint="default"/>
      </w:rPr>
    </w:lvl>
    <w:lvl w:ilvl="3" w:tplc="B4C0AF2A" w:tentative="1">
      <w:start w:val="1"/>
      <w:numFmt w:val="bullet"/>
      <w:lvlText w:val="•"/>
      <w:lvlJc w:val="left"/>
      <w:pPr>
        <w:tabs>
          <w:tab w:val="num" w:pos="2880"/>
        </w:tabs>
        <w:ind w:left="2880" w:hanging="360"/>
      </w:pPr>
      <w:rPr>
        <w:rFonts w:ascii="Arial" w:hAnsi="Arial" w:hint="default"/>
      </w:rPr>
    </w:lvl>
    <w:lvl w:ilvl="4" w:tplc="4B265316" w:tentative="1">
      <w:start w:val="1"/>
      <w:numFmt w:val="bullet"/>
      <w:lvlText w:val="•"/>
      <w:lvlJc w:val="left"/>
      <w:pPr>
        <w:tabs>
          <w:tab w:val="num" w:pos="3600"/>
        </w:tabs>
        <w:ind w:left="3600" w:hanging="360"/>
      </w:pPr>
      <w:rPr>
        <w:rFonts w:ascii="Arial" w:hAnsi="Arial" w:hint="default"/>
      </w:rPr>
    </w:lvl>
    <w:lvl w:ilvl="5" w:tplc="C3169484" w:tentative="1">
      <w:start w:val="1"/>
      <w:numFmt w:val="bullet"/>
      <w:lvlText w:val="•"/>
      <w:lvlJc w:val="left"/>
      <w:pPr>
        <w:tabs>
          <w:tab w:val="num" w:pos="4320"/>
        </w:tabs>
        <w:ind w:left="4320" w:hanging="360"/>
      </w:pPr>
      <w:rPr>
        <w:rFonts w:ascii="Arial" w:hAnsi="Arial" w:hint="default"/>
      </w:rPr>
    </w:lvl>
    <w:lvl w:ilvl="6" w:tplc="FCB6718A" w:tentative="1">
      <w:start w:val="1"/>
      <w:numFmt w:val="bullet"/>
      <w:lvlText w:val="•"/>
      <w:lvlJc w:val="left"/>
      <w:pPr>
        <w:tabs>
          <w:tab w:val="num" w:pos="5040"/>
        </w:tabs>
        <w:ind w:left="5040" w:hanging="360"/>
      </w:pPr>
      <w:rPr>
        <w:rFonts w:ascii="Arial" w:hAnsi="Arial" w:hint="default"/>
      </w:rPr>
    </w:lvl>
    <w:lvl w:ilvl="7" w:tplc="454CC3F6" w:tentative="1">
      <w:start w:val="1"/>
      <w:numFmt w:val="bullet"/>
      <w:lvlText w:val="•"/>
      <w:lvlJc w:val="left"/>
      <w:pPr>
        <w:tabs>
          <w:tab w:val="num" w:pos="5760"/>
        </w:tabs>
        <w:ind w:left="5760" w:hanging="360"/>
      </w:pPr>
      <w:rPr>
        <w:rFonts w:ascii="Arial" w:hAnsi="Arial" w:hint="default"/>
      </w:rPr>
    </w:lvl>
    <w:lvl w:ilvl="8" w:tplc="6412A31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0F0928"/>
    <w:multiLevelType w:val="hybridMultilevel"/>
    <w:tmpl w:val="68922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E75AA0"/>
    <w:multiLevelType w:val="hybridMultilevel"/>
    <w:tmpl w:val="ED1CE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CB6C69"/>
    <w:multiLevelType w:val="hybridMultilevel"/>
    <w:tmpl w:val="7B0E6CC6"/>
    <w:lvl w:ilvl="0" w:tplc="6BD44572">
      <w:start w:val="1"/>
      <w:numFmt w:val="bullet"/>
      <w:lvlText w:val="•"/>
      <w:lvlJc w:val="left"/>
      <w:pPr>
        <w:tabs>
          <w:tab w:val="num" w:pos="720"/>
        </w:tabs>
        <w:ind w:left="720" w:hanging="360"/>
      </w:pPr>
      <w:rPr>
        <w:rFonts w:ascii="Arial" w:hAnsi="Arial" w:hint="default"/>
      </w:rPr>
    </w:lvl>
    <w:lvl w:ilvl="1" w:tplc="784A32CE">
      <w:start w:val="1"/>
      <w:numFmt w:val="bullet"/>
      <w:lvlText w:val="•"/>
      <w:lvlJc w:val="left"/>
      <w:pPr>
        <w:tabs>
          <w:tab w:val="num" w:pos="1440"/>
        </w:tabs>
        <w:ind w:left="1440" w:hanging="360"/>
      </w:pPr>
      <w:rPr>
        <w:rFonts w:ascii="Arial" w:hAnsi="Arial" w:hint="default"/>
      </w:rPr>
    </w:lvl>
    <w:lvl w:ilvl="2" w:tplc="57C80FEC" w:tentative="1">
      <w:start w:val="1"/>
      <w:numFmt w:val="bullet"/>
      <w:lvlText w:val="•"/>
      <w:lvlJc w:val="left"/>
      <w:pPr>
        <w:tabs>
          <w:tab w:val="num" w:pos="2160"/>
        </w:tabs>
        <w:ind w:left="2160" w:hanging="360"/>
      </w:pPr>
      <w:rPr>
        <w:rFonts w:ascii="Arial" w:hAnsi="Arial" w:hint="default"/>
      </w:rPr>
    </w:lvl>
    <w:lvl w:ilvl="3" w:tplc="2CC28576" w:tentative="1">
      <w:start w:val="1"/>
      <w:numFmt w:val="bullet"/>
      <w:lvlText w:val="•"/>
      <w:lvlJc w:val="left"/>
      <w:pPr>
        <w:tabs>
          <w:tab w:val="num" w:pos="2880"/>
        </w:tabs>
        <w:ind w:left="2880" w:hanging="360"/>
      </w:pPr>
      <w:rPr>
        <w:rFonts w:ascii="Arial" w:hAnsi="Arial" w:hint="default"/>
      </w:rPr>
    </w:lvl>
    <w:lvl w:ilvl="4" w:tplc="86481AD0" w:tentative="1">
      <w:start w:val="1"/>
      <w:numFmt w:val="bullet"/>
      <w:lvlText w:val="•"/>
      <w:lvlJc w:val="left"/>
      <w:pPr>
        <w:tabs>
          <w:tab w:val="num" w:pos="3600"/>
        </w:tabs>
        <w:ind w:left="3600" w:hanging="360"/>
      </w:pPr>
      <w:rPr>
        <w:rFonts w:ascii="Arial" w:hAnsi="Arial" w:hint="default"/>
      </w:rPr>
    </w:lvl>
    <w:lvl w:ilvl="5" w:tplc="FEEC5B14" w:tentative="1">
      <w:start w:val="1"/>
      <w:numFmt w:val="bullet"/>
      <w:lvlText w:val="•"/>
      <w:lvlJc w:val="left"/>
      <w:pPr>
        <w:tabs>
          <w:tab w:val="num" w:pos="4320"/>
        </w:tabs>
        <w:ind w:left="4320" w:hanging="360"/>
      </w:pPr>
      <w:rPr>
        <w:rFonts w:ascii="Arial" w:hAnsi="Arial" w:hint="default"/>
      </w:rPr>
    </w:lvl>
    <w:lvl w:ilvl="6" w:tplc="A3D4716A" w:tentative="1">
      <w:start w:val="1"/>
      <w:numFmt w:val="bullet"/>
      <w:lvlText w:val="•"/>
      <w:lvlJc w:val="left"/>
      <w:pPr>
        <w:tabs>
          <w:tab w:val="num" w:pos="5040"/>
        </w:tabs>
        <w:ind w:left="5040" w:hanging="360"/>
      </w:pPr>
      <w:rPr>
        <w:rFonts w:ascii="Arial" w:hAnsi="Arial" w:hint="default"/>
      </w:rPr>
    </w:lvl>
    <w:lvl w:ilvl="7" w:tplc="85AA5268" w:tentative="1">
      <w:start w:val="1"/>
      <w:numFmt w:val="bullet"/>
      <w:lvlText w:val="•"/>
      <w:lvlJc w:val="left"/>
      <w:pPr>
        <w:tabs>
          <w:tab w:val="num" w:pos="5760"/>
        </w:tabs>
        <w:ind w:left="5760" w:hanging="360"/>
      </w:pPr>
      <w:rPr>
        <w:rFonts w:ascii="Arial" w:hAnsi="Arial" w:hint="default"/>
      </w:rPr>
    </w:lvl>
    <w:lvl w:ilvl="8" w:tplc="B5CAA29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78E2851"/>
    <w:multiLevelType w:val="hybridMultilevel"/>
    <w:tmpl w:val="D84091C0"/>
    <w:lvl w:ilvl="0" w:tplc="1C068C76">
      <w:start w:val="1"/>
      <w:numFmt w:val="bullet"/>
      <w:lvlText w:val="•"/>
      <w:lvlJc w:val="left"/>
      <w:pPr>
        <w:tabs>
          <w:tab w:val="num" w:pos="720"/>
        </w:tabs>
        <w:ind w:left="720" w:hanging="360"/>
      </w:pPr>
      <w:rPr>
        <w:rFonts w:ascii="Arial" w:hAnsi="Arial" w:hint="default"/>
      </w:rPr>
    </w:lvl>
    <w:lvl w:ilvl="1" w:tplc="0A523AF2" w:tentative="1">
      <w:start w:val="1"/>
      <w:numFmt w:val="bullet"/>
      <w:lvlText w:val="•"/>
      <w:lvlJc w:val="left"/>
      <w:pPr>
        <w:tabs>
          <w:tab w:val="num" w:pos="1440"/>
        </w:tabs>
        <w:ind w:left="1440" w:hanging="360"/>
      </w:pPr>
      <w:rPr>
        <w:rFonts w:ascii="Arial" w:hAnsi="Arial" w:hint="default"/>
      </w:rPr>
    </w:lvl>
    <w:lvl w:ilvl="2" w:tplc="D34A7012" w:tentative="1">
      <w:start w:val="1"/>
      <w:numFmt w:val="bullet"/>
      <w:lvlText w:val="•"/>
      <w:lvlJc w:val="left"/>
      <w:pPr>
        <w:tabs>
          <w:tab w:val="num" w:pos="2160"/>
        </w:tabs>
        <w:ind w:left="2160" w:hanging="360"/>
      </w:pPr>
      <w:rPr>
        <w:rFonts w:ascii="Arial" w:hAnsi="Arial" w:hint="default"/>
      </w:rPr>
    </w:lvl>
    <w:lvl w:ilvl="3" w:tplc="C4127E9E" w:tentative="1">
      <w:start w:val="1"/>
      <w:numFmt w:val="bullet"/>
      <w:lvlText w:val="•"/>
      <w:lvlJc w:val="left"/>
      <w:pPr>
        <w:tabs>
          <w:tab w:val="num" w:pos="2880"/>
        </w:tabs>
        <w:ind w:left="2880" w:hanging="360"/>
      </w:pPr>
      <w:rPr>
        <w:rFonts w:ascii="Arial" w:hAnsi="Arial" w:hint="default"/>
      </w:rPr>
    </w:lvl>
    <w:lvl w:ilvl="4" w:tplc="11207790" w:tentative="1">
      <w:start w:val="1"/>
      <w:numFmt w:val="bullet"/>
      <w:lvlText w:val="•"/>
      <w:lvlJc w:val="left"/>
      <w:pPr>
        <w:tabs>
          <w:tab w:val="num" w:pos="3600"/>
        </w:tabs>
        <w:ind w:left="3600" w:hanging="360"/>
      </w:pPr>
      <w:rPr>
        <w:rFonts w:ascii="Arial" w:hAnsi="Arial" w:hint="default"/>
      </w:rPr>
    </w:lvl>
    <w:lvl w:ilvl="5" w:tplc="4858C9BE" w:tentative="1">
      <w:start w:val="1"/>
      <w:numFmt w:val="bullet"/>
      <w:lvlText w:val="•"/>
      <w:lvlJc w:val="left"/>
      <w:pPr>
        <w:tabs>
          <w:tab w:val="num" w:pos="4320"/>
        </w:tabs>
        <w:ind w:left="4320" w:hanging="360"/>
      </w:pPr>
      <w:rPr>
        <w:rFonts w:ascii="Arial" w:hAnsi="Arial" w:hint="default"/>
      </w:rPr>
    </w:lvl>
    <w:lvl w:ilvl="6" w:tplc="FA9608E2" w:tentative="1">
      <w:start w:val="1"/>
      <w:numFmt w:val="bullet"/>
      <w:lvlText w:val="•"/>
      <w:lvlJc w:val="left"/>
      <w:pPr>
        <w:tabs>
          <w:tab w:val="num" w:pos="5040"/>
        </w:tabs>
        <w:ind w:left="5040" w:hanging="360"/>
      </w:pPr>
      <w:rPr>
        <w:rFonts w:ascii="Arial" w:hAnsi="Arial" w:hint="default"/>
      </w:rPr>
    </w:lvl>
    <w:lvl w:ilvl="7" w:tplc="3CA86162" w:tentative="1">
      <w:start w:val="1"/>
      <w:numFmt w:val="bullet"/>
      <w:lvlText w:val="•"/>
      <w:lvlJc w:val="left"/>
      <w:pPr>
        <w:tabs>
          <w:tab w:val="num" w:pos="5760"/>
        </w:tabs>
        <w:ind w:left="5760" w:hanging="360"/>
      </w:pPr>
      <w:rPr>
        <w:rFonts w:ascii="Arial" w:hAnsi="Arial" w:hint="default"/>
      </w:rPr>
    </w:lvl>
    <w:lvl w:ilvl="8" w:tplc="4AAC3D7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A1237B0"/>
    <w:multiLevelType w:val="hybridMultilevel"/>
    <w:tmpl w:val="266EACA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1A5E1E"/>
    <w:multiLevelType w:val="hybridMultilevel"/>
    <w:tmpl w:val="D1BCB990"/>
    <w:lvl w:ilvl="0" w:tplc="7FCE886E">
      <w:start w:val="1"/>
      <w:numFmt w:val="bullet"/>
      <w:lvlText w:val="•"/>
      <w:lvlJc w:val="left"/>
      <w:pPr>
        <w:tabs>
          <w:tab w:val="num" w:pos="720"/>
        </w:tabs>
        <w:ind w:left="720" w:hanging="360"/>
      </w:pPr>
      <w:rPr>
        <w:rFonts w:ascii="Arial" w:hAnsi="Arial" w:hint="default"/>
      </w:rPr>
    </w:lvl>
    <w:lvl w:ilvl="1" w:tplc="570E31FE" w:tentative="1">
      <w:start w:val="1"/>
      <w:numFmt w:val="bullet"/>
      <w:lvlText w:val="•"/>
      <w:lvlJc w:val="left"/>
      <w:pPr>
        <w:tabs>
          <w:tab w:val="num" w:pos="1440"/>
        </w:tabs>
        <w:ind w:left="1440" w:hanging="360"/>
      </w:pPr>
      <w:rPr>
        <w:rFonts w:ascii="Arial" w:hAnsi="Arial" w:hint="default"/>
      </w:rPr>
    </w:lvl>
    <w:lvl w:ilvl="2" w:tplc="589499DC" w:tentative="1">
      <w:start w:val="1"/>
      <w:numFmt w:val="bullet"/>
      <w:lvlText w:val="•"/>
      <w:lvlJc w:val="left"/>
      <w:pPr>
        <w:tabs>
          <w:tab w:val="num" w:pos="2160"/>
        </w:tabs>
        <w:ind w:left="2160" w:hanging="360"/>
      </w:pPr>
      <w:rPr>
        <w:rFonts w:ascii="Arial" w:hAnsi="Arial" w:hint="default"/>
      </w:rPr>
    </w:lvl>
    <w:lvl w:ilvl="3" w:tplc="045EE638" w:tentative="1">
      <w:start w:val="1"/>
      <w:numFmt w:val="bullet"/>
      <w:lvlText w:val="•"/>
      <w:lvlJc w:val="left"/>
      <w:pPr>
        <w:tabs>
          <w:tab w:val="num" w:pos="2880"/>
        </w:tabs>
        <w:ind w:left="2880" w:hanging="360"/>
      </w:pPr>
      <w:rPr>
        <w:rFonts w:ascii="Arial" w:hAnsi="Arial" w:hint="default"/>
      </w:rPr>
    </w:lvl>
    <w:lvl w:ilvl="4" w:tplc="B14AEC3C" w:tentative="1">
      <w:start w:val="1"/>
      <w:numFmt w:val="bullet"/>
      <w:lvlText w:val="•"/>
      <w:lvlJc w:val="left"/>
      <w:pPr>
        <w:tabs>
          <w:tab w:val="num" w:pos="3600"/>
        </w:tabs>
        <w:ind w:left="3600" w:hanging="360"/>
      </w:pPr>
      <w:rPr>
        <w:rFonts w:ascii="Arial" w:hAnsi="Arial" w:hint="default"/>
      </w:rPr>
    </w:lvl>
    <w:lvl w:ilvl="5" w:tplc="550AFB24" w:tentative="1">
      <w:start w:val="1"/>
      <w:numFmt w:val="bullet"/>
      <w:lvlText w:val="•"/>
      <w:lvlJc w:val="left"/>
      <w:pPr>
        <w:tabs>
          <w:tab w:val="num" w:pos="4320"/>
        </w:tabs>
        <w:ind w:left="4320" w:hanging="360"/>
      </w:pPr>
      <w:rPr>
        <w:rFonts w:ascii="Arial" w:hAnsi="Arial" w:hint="default"/>
      </w:rPr>
    </w:lvl>
    <w:lvl w:ilvl="6" w:tplc="3CC6D7B2" w:tentative="1">
      <w:start w:val="1"/>
      <w:numFmt w:val="bullet"/>
      <w:lvlText w:val="•"/>
      <w:lvlJc w:val="left"/>
      <w:pPr>
        <w:tabs>
          <w:tab w:val="num" w:pos="5040"/>
        </w:tabs>
        <w:ind w:left="5040" w:hanging="360"/>
      </w:pPr>
      <w:rPr>
        <w:rFonts w:ascii="Arial" w:hAnsi="Arial" w:hint="default"/>
      </w:rPr>
    </w:lvl>
    <w:lvl w:ilvl="7" w:tplc="694E5522" w:tentative="1">
      <w:start w:val="1"/>
      <w:numFmt w:val="bullet"/>
      <w:lvlText w:val="•"/>
      <w:lvlJc w:val="left"/>
      <w:pPr>
        <w:tabs>
          <w:tab w:val="num" w:pos="5760"/>
        </w:tabs>
        <w:ind w:left="5760" w:hanging="360"/>
      </w:pPr>
      <w:rPr>
        <w:rFonts w:ascii="Arial" w:hAnsi="Arial" w:hint="default"/>
      </w:rPr>
    </w:lvl>
    <w:lvl w:ilvl="8" w:tplc="69600A6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D71161D"/>
    <w:multiLevelType w:val="hybridMultilevel"/>
    <w:tmpl w:val="1D20A0B0"/>
    <w:lvl w:ilvl="0" w:tplc="07663144">
      <w:start w:val="1"/>
      <w:numFmt w:val="bullet"/>
      <w:lvlText w:val="•"/>
      <w:lvlJc w:val="left"/>
      <w:pPr>
        <w:tabs>
          <w:tab w:val="num" w:pos="720"/>
        </w:tabs>
        <w:ind w:left="720" w:hanging="360"/>
      </w:pPr>
      <w:rPr>
        <w:rFonts w:ascii="Arial" w:hAnsi="Arial" w:hint="default"/>
      </w:rPr>
    </w:lvl>
    <w:lvl w:ilvl="1" w:tplc="4E1AB98E" w:tentative="1">
      <w:start w:val="1"/>
      <w:numFmt w:val="bullet"/>
      <w:lvlText w:val="•"/>
      <w:lvlJc w:val="left"/>
      <w:pPr>
        <w:tabs>
          <w:tab w:val="num" w:pos="1440"/>
        </w:tabs>
        <w:ind w:left="1440" w:hanging="360"/>
      </w:pPr>
      <w:rPr>
        <w:rFonts w:ascii="Arial" w:hAnsi="Arial" w:hint="default"/>
      </w:rPr>
    </w:lvl>
    <w:lvl w:ilvl="2" w:tplc="0C46171A" w:tentative="1">
      <w:start w:val="1"/>
      <w:numFmt w:val="bullet"/>
      <w:lvlText w:val="•"/>
      <w:lvlJc w:val="left"/>
      <w:pPr>
        <w:tabs>
          <w:tab w:val="num" w:pos="2160"/>
        </w:tabs>
        <w:ind w:left="2160" w:hanging="360"/>
      </w:pPr>
      <w:rPr>
        <w:rFonts w:ascii="Arial" w:hAnsi="Arial" w:hint="default"/>
      </w:rPr>
    </w:lvl>
    <w:lvl w:ilvl="3" w:tplc="C9566BE6" w:tentative="1">
      <w:start w:val="1"/>
      <w:numFmt w:val="bullet"/>
      <w:lvlText w:val="•"/>
      <w:lvlJc w:val="left"/>
      <w:pPr>
        <w:tabs>
          <w:tab w:val="num" w:pos="2880"/>
        </w:tabs>
        <w:ind w:left="2880" w:hanging="360"/>
      </w:pPr>
      <w:rPr>
        <w:rFonts w:ascii="Arial" w:hAnsi="Arial" w:hint="default"/>
      </w:rPr>
    </w:lvl>
    <w:lvl w:ilvl="4" w:tplc="CF744A2E" w:tentative="1">
      <w:start w:val="1"/>
      <w:numFmt w:val="bullet"/>
      <w:lvlText w:val="•"/>
      <w:lvlJc w:val="left"/>
      <w:pPr>
        <w:tabs>
          <w:tab w:val="num" w:pos="3600"/>
        </w:tabs>
        <w:ind w:left="3600" w:hanging="360"/>
      </w:pPr>
      <w:rPr>
        <w:rFonts w:ascii="Arial" w:hAnsi="Arial" w:hint="default"/>
      </w:rPr>
    </w:lvl>
    <w:lvl w:ilvl="5" w:tplc="2C8EB85A" w:tentative="1">
      <w:start w:val="1"/>
      <w:numFmt w:val="bullet"/>
      <w:lvlText w:val="•"/>
      <w:lvlJc w:val="left"/>
      <w:pPr>
        <w:tabs>
          <w:tab w:val="num" w:pos="4320"/>
        </w:tabs>
        <w:ind w:left="4320" w:hanging="360"/>
      </w:pPr>
      <w:rPr>
        <w:rFonts w:ascii="Arial" w:hAnsi="Arial" w:hint="default"/>
      </w:rPr>
    </w:lvl>
    <w:lvl w:ilvl="6" w:tplc="FF74C3CC" w:tentative="1">
      <w:start w:val="1"/>
      <w:numFmt w:val="bullet"/>
      <w:lvlText w:val="•"/>
      <w:lvlJc w:val="left"/>
      <w:pPr>
        <w:tabs>
          <w:tab w:val="num" w:pos="5040"/>
        </w:tabs>
        <w:ind w:left="5040" w:hanging="360"/>
      </w:pPr>
      <w:rPr>
        <w:rFonts w:ascii="Arial" w:hAnsi="Arial" w:hint="default"/>
      </w:rPr>
    </w:lvl>
    <w:lvl w:ilvl="7" w:tplc="1A40862C" w:tentative="1">
      <w:start w:val="1"/>
      <w:numFmt w:val="bullet"/>
      <w:lvlText w:val="•"/>
      <w:lvlJc w:val="left"/>
      <w:pPr>
        <w:tabs>
          <w:tab w:val="num" w:pos="5760"/>
        </w:tabs>
        <w:ind w:left="5760" w:hanging="360"/>
      </w:pPr>
      <w:rPr>
        <w:rFonts w:ascii="Arial" w:hAnsi="Arial" w:hint="default"/>
      </w:rPr>
    </w:lvl>
    <w:lvl w:ilvl="8" w:tplc="A7C4A87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EAC45FF"/>
    <w:multiLevelType w:val="hybridMultilevel"/>
    <w:tmpl w:val="09207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80BF5"/>
    <w:multiLevelType w:val="hybridMultilevel"/>
    <w:tmpl w:val="5650A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E0505F"/>
    <w:multiLevelType w:val="hybridMultilevel"/>
    <w:tmpl w:val="43F68F08"/>
    <w:lvl w:ilvl="0" w:tplc="AB0C8552">
      <w:start w:val="1"/>
      <w:numFmt w:val="bullet"/>
      <w:lvlText w:val="•"/>
      <w:lvlJc w:val="left"/>
      <w:pPr>
        <w:tabs>
          <w:tab w:val="num" w:pos="720"/>
        </w:tabs>
        <w:ind w:left="720" w:hanging="360"/>
      </w:pPr>
      <w:rPr>
        <w:rFonts w:ascii="Arial" w:hAnsi="Arial" w:hint="default"/>
      </w:rPr>
    </w:lvl>
    <w:lvl w:ilvl="1" w:tplc="08447A88" w:tentative="1">
      <w:start w:val="1"/>
      <w:numFmt w:val="bullet"/>
      <w:lvlText w:val="•"/>
      <w:lvlJc w:val="left"/>
      <w:pPr>
        <w:tabs>
          <w:tab w:val="num" w:pos="1440"/>
        </w:tabs>
        <w:ind w:left="1440" w:hanging="360"/>
      </w:pPr>
      <w:rPr>
        <w:rFonts w:ascii="Arial" w:hAnsi="Arial" w:hint="default"/>
      </w:rPr>
    </w:lvl>
    <w:lvl w:ilvl="2" w:tplc="24EA81E6" w:tentative="1">
      <w:start w:val="1"/>
      <w:numFmt w:val="bullet"/>
      <w:lvlText w:val="•"/>
      <w:lvlJc w:val="left"/>
      <w:pPr>
        <w:tabs>
          <w:tab w:val="num" w:pos="2160"/>
        </w:tabs>
        <w:ind w:left="2160" w:hanging="360"/>
      </w:pPr>
      <w:rPr>
        <w:rFonts w:ascii="Arial" w:hAnsi="Arial" w:hint="default"/>
      </w:rPr>
    </w:lvl>
    <w:lvl w:ilvl="3" w:tplc="D90A09EA" w:tentative="1">
      <w:start w:val="1"/>
      <w:numFmt w:val="bullet"/>
      <w:lvlText w:val="•"/>
      <w:lvlJc w:val="left"/>
      <w:pPr>
        <w:tabs>
          <w:tab w:val="num" w:pos="2880"/>
        </w:tabs>
        <w:ind w:left="2880" w:hanging="360"/>
      </w:pPr>
      <w:rPr>
        <w:rFonts w:ascii="Arial" w:hAnsi="Arial" w:hint="default"/>
      </w:rPr>
    </w:lvl>
    <w:lvl w:ilvl="4" w:tplc="A6429BA8" w:tentative="1">
      <w:start w:val="1"/>
      <w:numFmt w:val="bullet"/>
      <w:lvlText w:val="•"/>
      <w:lvlJc w:val="left"/>
      <w:pPr>
        <w:tabs>
          <w:tab w:val="num" w:pos="3600"/>
        </w:tabs>
        <w:ind w:left="3600" w:hanging="360"/>
      </w:pPr>
      <w:rPr>
        <w:rFonts w:ascii="Arial" w:hAnsi="Arial" w:hint="default"/>
      </w:rPr>
    </w:lvl>
    <w:lvl w:ilvl="5" w:tplc="28C0ADEA" w:tentative="1">
      <w:start w:val="1"/>
      <w:numFmt w:val="bullet"/>
      <w:lvlText w:val="•"/>
      <w:lvlJc w:val="left"/>
      <w:pPr>
        <w:tabs>
          <w:tab w:val="num" w:pos="4320"/>
        </w:tabs>
        <w:ind w:left="4320" w:hanging="360"/>
      </w:pPr>
      <w:rPr>
        <w:rFonts w:ascii="Arial" w:hAnsi="Arial" w:hint="default"/>
      </w:rPr>
    </w:lvl>
    <w:lvl w:ilvl="6" w:tplc="9D207768" w:tentative="1">
      <w:start w:val="1"/>
      <w:numFmt w:val="bullet"/>
      <w:lvlText w:val="•"/>
      <w:lvlJc w:val="left"/>
      <w:pPr>
        <w:tabs>
          <w:tab w:val="num" w:pos="5040"/>
        </w:tabs>
        <w:ind w:left="5040" w:hanging="360"/>
      </w:pPr>
      <w:rPr>
        <w:rFonts w:ascii="Arial" w:hAnsi="Arial" w:hint="default"/>
      </w:rPr>
    </w:lvl>
    <w:lvl w:ilvl="7" w:tplc="69EAC756" w:tentative="1">
      <w:start w:val="1"/>
      <w:numFmt w:val="bullet"/>
      <w:lvlText w:val="•"/>
      <w:lvlJc w:val="left"/>
      <w:pPr>
        <w:tabs>
          <w:tab w:val="num" w:pos="5760"/>
        </w:tabs>
        <w:ind w:left="5760" w:hanging="360"/>
      </w:pPr>
      <w:rPr>
        <w:rFonts w:ascii="Arial" w:hAnsi="Arial" w:hint="default"/>
      </w:rPr>
    </w:lvl>
    <w:lvl w:ilvl="8" w:tplc="B844973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8F004EE"/>
    <w:multiLevelType w:val="hybridMultilevel"/>
    <w:tmpl w:val="A002E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BA5862"/>
    <w:multiLevelType w:val="hybridMultilevel"/>
    <w:tmpl w:val="5BFEA43C"/>
    <w:lvl w:ilvl="0" w:tplc="F0C2D686">
      <w:start w:val="1"/>
      <w:numFmt w:val="bullet"/>
      <w:lvlText w:val="•"/>
      <w:lvlJc w:val="left"/>
      <w:pPr>
        <w:tabs>
          <w:tab w:val="num" w:pos="540"/>
        </w:tabs>
        <w:ind w:left="540" w:hanging="360"/>
      </w:pPr>
      <w:rPr>
        <w:rFonts w:ascii="Arial" w:hAnsi="Arial" w:hint="default"/>
      </w:rPr>
    </w:lvl>
    <w:lvl w:ilvl="1" w:tplc="66961786">
      <w:start w:val="1"/>
      <w:numFmt w:val="bullet"/>
      <w:lvlText w:val="•"/>
      <w:lvlJc w:val="left"/>
      <w:pPr>
        <w:tabs>
          <w:tab w:val="num" w:pos="1260"/>
        </w:tabs>
        <w:ind w:left="1260" w:hanging="360"/>
      </w:pPr>
      <w:rPr>
        <w:rFonts w:ascii="Arial" w:hAnsi="Arial" w:hint="default"/>
      </w:rPr>
    </w:lvl>
    <w:lvl w:ilvl="2" w:tplc="E5FA240A" w:tentative="1">
      <w:start w:val="1"/>
      <w:numFmt w:val="bullet"/>
      <w:lvlText w:val="•"/>
      <w:lvlJc w:val="left"/>
      <w:pPr>
        <w:tabs>
          <w:tab w:val="num" w:pos="1980"/>
        </w:tabs>
        <w:ind w:left="1980" w:hanging="360"/>
      </w:pPr>
      <w:rPr>
        <w:rFonts w:ascii="Arial" w:hAnsi="Arial" w:hint="default"/>
      </w:rPr>
    </w:lvl>
    <w:lvl w:ilvl="3" w:tplc="0F50DEEC" w:tentative="1">
      <w:start w:val="1"/>
      <w:numFmt w:val="bullet"/>
      <w:lvlText w:val="•"/>
      <w:lvlJc w:val="left"/>
      <w:pPr>
        <w:tabs>
          <w:tab w:val="num" w:pos="2700"/>
        </w:tabs>
        <w:ind w:left="2700" w:hanging="360"/>
      </w:pPr>
      <w:rPr>
        <w:rFonts w:ascii="Arial" w:hAnsi="Arial" w:hint="default"/>
      </w:rPr>
    </w:lvl>
    <w:lvl w:ilvl="4" w:tplc="B63EF1B8" w:tentative="1">
      <w:start w:val="1"/>
      <w:numFmt w:val="bullet"/>
      <w:lvlText w:val="•"/>
      <w:lvlJc w:val="left"/>
      <w:pPr>
        <w:tabs>
          <w:tab w:val="num" w:pos="3420"/>
        </w:tabs>
        <w:ind w:left="3420" w:hanging="360"/>
      </w:pPr>
      <w:rPr>
        <w:rFonts w:ascii="Arial" w:hAnsi="Arial" w:hint="default"/>
      </w:rPr>
    </w:lvl>
    <w:lvl w:ilvl="5" w:tplc="DBC47DC6" w:tentative="1">
      <w:start w:val="1"/>
      <w:numFmt w:val="bullet"/>
      <w:lvlText w:val="•"/>
      <w:lvlJc w:val="left"/>
      <w:pPr>
        <w:tabs>
          <w:tab w:val="num" w:pos="4140"/>
        </w:tabs>
        <w:ind w:left="4140" w:hanging="360"/>
      </w:pPr>
      <w:rPr>
        <w:rFonts w:ascii="Arial" w:hAnsi="Arial" w:hint="default"/>
      </w:rPr>
    </w:lvl>
    <w:lvl w:ilvl="6" w:tplc="902EB464" w:tentative="1">
      <w:start w:val="1"/>
      <w:numFmt w:val="bullet"/>
      <w:lvlText w:val="•"/>
      <w:lvlJc w:val="left"/>
      <w:pPr>
        <w:tabs>
          <w:tab w:val="num" w:pos="4860"/>
        </w:tabs>
        <w:ind w:left="4860" w:hanging="360"/>
      </w:pPr>
      <w:rPr>
        <w:rFonts w:ascii="Arial" w:hAnsi="Arial" w:hint="default"/>
      </w:rPr>
    </w:lvl>
    <w:lvl w:ilvl="7" w:tplc="16C84D7C" w:tentative="1">
      <w:start w:val="1"/>
      <w:numFmt w:val="bullet"/>
      <w:lvlText w:val="•"/>
      <w:lvlJc w:val="left"/>
      <w:pPr>
        <w:tabs>
          <w:tab w:val="num" w:pos="5580"/>
        </w:tabs>
        <w:ind w:left="5580" w:hanging="360"/>
      </w:pPr>
      <w:rPr>
        <w:rFonts w:ascii="Arial" w:hAnsi="Arial" w:hint="default"/>
      </w:rPr>
    </w:lvl>
    <w:lvl w:ilvl="8" w:tplc="FDA64C1E" w:tentative="1">
      <w:start w:val="1"/>
      <w:numFmt w:val="bullet"/>
      <w:lvlText w:val="•"/>
      <w:lvlJc w:val="left"/>
      <w:pPr>
        <w:tabs>
          <w:tab w:val="num" w:pos="6300"/>
        </w:tabs>
        <w:ind w:left="6300" w:hanging="360"/>
      </w:pPr>
      <w:rPr>
        <w:rFonts w:ascii="Arial" w:hAnsi="Arial" w:hint="default"/>
      </w:rPr>
    </w:lvl>
  </w:abstractNum>
  <w:abstractNum w:abstractNumId="19" w15:restartNumberingAfterBreak="0">
    <w:nsid w:val="3D14709F"/>
    <w:multiLevelType w:val="hybridMultilevel"/>
    <w:tmpl w:val="B6D0D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EF53DB"/>
    <w:multiLevelType w:val="hybridMultilevel"/>
    <w:tmpl w:val="674C6C66"/>
    <w:lvl w:ilvl="0" w:tplc="1E40EAE0">
      <w:start w:val="1"/>
      <w:numFmt w:val="bullet"/>
      <w:lvlText w:val="•"/>
      <w:lvlJc w:val="left"/>
      <w:pPr>
        <w:tabs>
          <w:tab w:val="num" w:pos="720"/>
        </w:tabs>
        <w:ind w:left="720" w:hanging="360"/>
      </w:pPr>
      <w:rPr>
        <w:rFonts w:ascii="Arial" w:hAnsi="Arial" w:hint="default"/>
      </w:rPr>
    </w:lvl>
    <w:lvl w:ilvl="1" w:tplc="26A01A82" w:tentative="1">
      <w:start w:val="1"/>
      <w:numFmt w:val="bullet"/>
      <w:lvlText w:val="•"/>
      <w:lvlJc w:val="left"/>
      <w:pPr>
        <w:tabs>
          <w:tab w:val="num" w:pos="1440"/>
        </w:tabs>
        <w:ind w:left="1440" w:hanging="360"/>
      </w:pPr>
      <w:rPr>
        <w:rFonts w:ascii="Arial" w:hAnsi="Arial" w:hint="default"/>
      </w:rPr>
    </w:lvl>
    <w:lvl w:ilvl="2" w:tplc="74A66E9A" w:tentative="1">
      <w:start w:val="1"/>
      <w:numFmt w:val="bullet"/>
      <w:lvlText w:val="•"/>
      <w:lvlJc w:val="left"/>
      <w:pPr>
        <w:tabs>
          <w:tab w:val="num" w:pos="2160"/>
        </w:tabs>
        <w:ind w:left="2160" w:hanging="360"/>
      </w:pPr>
      <w:rPr>
        <w:rFonts w:ascii="Arial" w:hAnsi="Arial" w:hint="default"/>
      </w:rPr>
    </w:lvl>
    <w:lvl w:ilvl="3" w:tplc="9A7286BE" w:tentative="1">
      <w:start w:val="1"/>
      <w:numFmt w:val="bullet"/>
      <w:lvlText w:val="•"/>
      <w:lvlJc w:val="left"/>
      <w:pPr>
        <w:tabs>
          <w:tab w:val="num" w:pos="2880"/>
        </w:tabs>
        <w:ind w:left="2880" w:hanging="360"/>
      </w:pPr>
      <w:rPr>
        <w:rFonts w:ascii="Arial" w:hAnsi="Arial" w:hint="default"/>
      </w:rPr>
    </w:lvl>
    <w:lvl w:ilvl="4" w:tplc="9E3CDE7A" w:tentative="1">
      <w:start w:val="1"/>
      <w:numFmt w:val="bullet"/>
      <w:lvlText w:val="•"/>
      <w:lvlJc w:val="left"/>
      <w:pPr>
        <w:tabs>
          <w:tab w:val="num" w:pos="3600"/>
        </w:tabs>
        <w:ind w:left="3600" w:hanging="360"/>
      </w:pPr>
      <w:rPr>
        <w:rFonts w:ascii="Arial" w:hAnsi="Arial" w:hint="default"/>
      </w:rPr>
    </w:lvl>
    <w:lvl w:ilvl="5" w:tplc="AAAE5C4E" w:tentative="1">
      <w:start w:val="1"/>
      <w:numFmt w:val="bullet"/>
      <w:lvlText w:val="•"/>
      <w:lvlJc w:val="left"/>
      <w:pPr>
        <w:tabs>
          <w:tab w:val="num" w:pos="4320"/>
        </w:tabs>
        <w:ind w:left="4320" w:hanging="360"/>
      </w:pPr>
      <w:rPr>
        <w:rFonts w:ascii="Arial" w:hAnsi="Arial" w:hint="default"/>
      </w:rPr>
    </w:lvl>
    <w:lvl w:ilvl="6" w:tplc="73EA31E2" w:tentative="1">
      <w:start w:val="1"/>
      <w:numFmt w:val="bullet"/>
      <w:lvlText w:val="•"/>
      <w:lvlJc w:val="left"/>
      <w:pPr>
        <w:tabs>
          <w:tab w:val="num" w:pos="5040"/>
        </w:tabs>
        <w:ind w:left="5040" w:hanging="360"/>
      </w:pPr>
      <w:rPr>
        <w:rFonts w:ascii="Arial" w:hAnsi="Arial" w:hint="default"/>
      </w:rPr>
    </w:lvl>
    <w:lvl w:ilvl="7" w:tplc="0AE07098" w:tentative="1">
      <w:start w:val="1"/>
      <w:numFmt w:val="bullet"/>
      <w:lvlText w:val="•"/>
      <w:lvlJc w:val="left"/>
      <w:pPr>
        <w:tabs>
          <w:tab w:val="num" w:pos="5760"/>
        </w:tabs>
        <w:ind w:left="5760" w:hanging="360"/>
      </w:pPr>
      <w:rPr>
        <w:rFonts w:ascii="Arial" w:hAnsi="Arial" w:hint="default"/>
      </w:rPr>
    </w:lvl>
    <w:lvl w:ilvl="8" w:tplc="16529A3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51D325B"/>
    <w:multiLevelType w:val="hybridMultilevel"/>
    <w:tmpl w:val="FBAC8D42"/>
    <w:lvl w:ilvl="0" w:tplc="8738EC20">
      <w:start w:val="1"/>
      <w:numFmt w:val="bullet"/>
      <w:lvlText w:val="•"/>
      <w:lvlJc w:val="left"/>
      <w:pPr>
        <w:tabs>
          <w:tab w:val="num" w:pos="720"/>
        </w:tabs>
        <w:ind w:left="720" w:hanging="360"/>
      </w:pPr>
      <w:rPr>
        <w:rFonts w:ascii="Arial" w:hAnsi="Arial" w:hint="default"/>
      </w:rPr>
    </w:lvl>
    <w:lvl w:ilvl="1" w:tplc="42729F78" w:tentative="1">
      <w:start w:val="1"/>
      <w:numFmt w:val="bullet"/>
      <w:lvlText w:val="•"/>
      <w:lvlJc w:val="left"/>
      <w:pPr>
        <w:tabs>
          <w:tab w:val="num" w:pos="1440"/>
        </w:tabs>
        <w:ind w:left="1440" w:hanging="360"/>
      </w:pPr>
      <w:rPr>
        <w:rFonts w:ascii="Arial" w:hAnsi="Arial" w:hint="default"/>
      </w:rPr>
    </w:lvl>
    <w:lvl w:ilvl="2" w:tplc="4B78AE1E" w:tentative="1">
      <w:start w:val="1"/>
      <w:numFmt w:val="bullet"/>
      <w:lvlText w:val="•"/>
      <w:lvlJc w:val="left"/>
      <w:pPr>
        <w:tabs>
          <w:tab w:val="num" w:pos="2160"/>
        </w:tabs>
        <w:ind w:left="2160" w:hanging="360"/>
      </w:pPr>
      <w:rPr>
        <w:rFonts w:ascii="Arial" w:hAnsi="Arial" w:hint="default"/>
      </w:rPr>
    </w:lvl>
    <w:lvl w:ilvl="3" w:tplc="5C3C02E4" w:tentative="1">
      <w:start w:val="1"/>
      <w:numFmt w:val="bullet"/>
      <w:lvlText w:val="•"/>
      <w:lvlJc w:val="left"/>
      <w:pPr>
        <w:tabs>
          <w:tab w:val="num" w:pos="2880"/>
        </w:tabs>
        <w:ind w:left="2880" w:hanging="360"/>
      </w:pPr>
      <w:rPr>
        <w:rFonts w:ascii="Arial" w:hAnsi="Arial" w:hint="default"/>
      </w:rPr>
    </w:lvl>
    <w:lvl w:ilvl="4" w:tplc="3C4A4150" w:tentative="1">
      <w:start w:val="1"/>
      <w:numFmt w:val="bullet"/>
      <w:lvlText w:val="•"/>
      <w:lvlJc w:val="left"/>
      <w:pPr>
        <w:tabs>
          <w:tab w:val="num" w:pos="3600"/>
        </w:tabs>
        <w:ind w:left="3600" w:hanging="360"/>
      </w:pPr>
      <w:rPr>
        <w:rFonts w:ascii="Arial" w:hAnsi="Arial" w:hint="default"/>
      </w:rPr>
    </w:lvl>
    <w:lvl w:ilvl="5" w:tplc="23108900" w:tentative="1">
      <w:start w:val="1"/>
      <w:numFmt w:val="bullet"/>
      <w:lvlText w:val="•"/>
      <w:lvlJc w:val="left"/>
      <w:pPr>
        <w:tabs>
          <w:tab w:val="num" w:pos="4320"/>
        </w:tabs>
        <w:ind w:left="4320" w:hanging="360"/>
      </w:pPr>
      <w:rPr>
        <w:rFonts w:ascii="Arial" w:hAnsi="Arial" w:hint="default"/>
      </w:rPr>
    </w:lvl>
    <w:lvl w:ilvl="6" w:tplc="5EA085DC" w:tentative="1">
      <w:start w:val="1"/>
      <w:numFmt w:val="bullet"/>
      <w:lvlText w:val="•"/>
      <w:lvlJc w:val="left"/>
      <w:pPr>
        <w:tabs>
          <w:tab w:val="num" w:pos="5040"/>
        </w:tabs>
        <w:ind w:left="5040" w:hanging="360"/>
      </w:pPr>
      <w:rPr>
        <w:rFonts w:ascii="Arial" w:hAnsi="Arial" w:hint="default"/>
      </w:rPr>
    </w:lvl>
    <w:lvl w:ilvl="7" w:tplc="BA6C44AE" w:tentative="1">
      <w:start w:val="1"/>
      <w:numFmt w:val="bullet"/>
      <w:lvlText w:val="•"/>
      <w:lvlJc w:val="left"/>
      <w:pPr>
        <w:tabs>
          <w:tab w:val="num" w:pos="5760"/>
        </w:tabs>
        <w:ind w:left="5760" w:hanging="360"/>
      </w:pPr>
      <w:rPr>
        <w:rFonts w:ascii="Arial" w:hAnsi="Arial" w:hint="default"/>
      </w:rPr>
    </w:lvl>
    <w:lvl w:ilvl="8" w:tplc="1A8247F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87B58ED"/>
    <w:multiLevelType w:val="hybridMultilevel"/>
    <w:tmpl w:val="AA982B28"/>
    <w:lvl w:ilvl="0" w:tplc="F0C2D686">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B17A05"/>
    <w:multiLevelType w:val="hybridMultilevel"/>
    <w:tmpl w:val="D79AC502"/>
    <w:lvl w:ilvl="0" w:tplc="65D8AE7C">
      <w:start w:val="1"/>
      <w:numFmt w:val="bullet"/>
      <w:lvlText w:val="•"/>
      <w:lvlJc w:val="left"/>
      <w:pPr>
        <w:tabs>
          <w:tab w:val="num" w:pos="720"/>
        </w:tabs>
        <w:ind w:left="720" w:hanging="360"/>
      </w:pPr>
      <w:rPr>
        <w:rFonts w:ascii="Arial" w:hAnsi="Arial" w:hint="default"/>
      </w:rPr>
    </w:lvl>
    <w:lvl w:ilvl="1" w:tplc="6156B116" w:tentative="1">
      <w:start w:val="1"/>
      <w:numFmt w:val="bullet"/>
      <w:lvlText w:val="•"/>
      <w:lvlJc w:val="left"/>
      <w:pPr>
        <w:tabs>
          <w:tab w:val="num" w:pos="1440"/>
        </w:tabs>
        <w:ind w:left="1440" w:hanging="360"/>
      </w:pPr>
      <w:rPr>
        <w:rFonts w:ascii="Arial" w:hAnsi="Arial" w:hint="default"/>
      </w:rPr>
    </w:lvl>
    <w:lvl w:ilvl="2" w:tplc="37FADD12" w:tentative="1">
      <w:start w:val="1"/>
      <w:numFmt w:val="bullet"/>
      <w:lvlText w:val="•"/>
      <w:lvlJc w:val="left"/>
      <w:pPr>
        <w:tabs>
          <w:tab w:val="num" w:pos="2160"/>
        </w:tabs>
        <w:ind w:left="2160" w:hanging="360"/>
      </w:pPr>
      <w:rPr>
        <w:rFonts w:ascii="Arial" w:hAnsi="Arial" w:hint="default"/>
      </w:rPr>
    </w:lvl>
    <w:lvl w:ilvl="3" w:tplc="78FE130C" w:tentative="1">
      <w:start w:val="1"/>
      <w:numFmt w:val="bullet"/>
      <w:lvlText w:val="•"/>
      <w:lvlJc w:val="left"/>
      <w:pPr>
        <w:tabs>
          <w:tab w:val="num" w:pos="2880"/>
        </w:tabs>
        <w:ind w:left="2880" w:hanging="360"/>
      </w:pPr>
      <w:rPr>
        <w:rFonts w:ascii="Arial" w:hAnsi="Arial" w:hint="default"/>
      </w:rPr>
    </w:lvl>
    <w:lvl w:ilvl="4" w:tplc="1C52FD12" w:tentative="1">
      <w:start w:val="1"/>
      <w:numFmt w:val="bullet"/>
      <w:lvlText w:val="•"/>
      <w:lvlJc w:val="left"/>
      <w:pPr>
        <w:tabs>
          <w:tab w:val="num" w:pos="3600"/>
        </w:tabs>
        <w:ind w:left="3600" w:hanging="360"/>
      </w:pPr>
      <w:rPr>
        <w:rFonts w:ascii="Arial" w:hAnsi="Arial" w:hint="default"/>
      </w:rPr>
    </w:lvl>
    <w:lvl w:ilvl="5" w:tplc="3F82AD2E" w:tentative="1">
      <w:start w:val="1"/>
      <w:numFmt w:val="bullet"/>
      <w:lvlText w:val="•"/>
      <w:lvlJc w:val="left"/>
      <w:pPr>
        <w:tabs>
          <w:tab w:val="num" w:pos="4320"/>
        </w:tabs>
        <w:ind w:left="4320" w:hanging="360"/>
      </w:pPr>
      <w:rPr>
        <w:rFonts w:ascii="Arial" w:hAnsi="Arial" w:hint="default"/>
      </w:rPr>
    </w:lvl>
    <w:lvl w:ilvl="6" w:tplc="41141DD2" w:tentative="1">
      <w:start w:val="1"/>
      <w:numFmt w:val="bullet"/>
      <w:lvlText w:val="•"/>
      <w:lvlJc w:val="left"/>
      <w:pPr>
        <w:tabs>
          <w:tab w:val="num" w:pos="5040"/>
        </w:tabs>
        <w:ind w:left="5040" w:hanging="360"/>
      </w:pPr>
      <w:rPr>
        <w:rFonts w:ascii="Arial" w:hAnsi="Arial" w:hint="default"/>
      </w:rPr>
    </w:lvl>
    <w:lvl w:ilvl="7" w:tplc="8006C7B6" w:tentative="1">
      <w:start w:val="1"/>
      <w:numFmt w:val="bullet"/>
      <w:lvlText w:val="•"/>
      <w:lvlJc w:val="left"/>
      <w:pPr>
        <w:tabs>
          <w:tab w:val="num" w:pos="5760"/>
        </w:tabs>
        <w:ind w:left="5760" w:hanging="360"/>
      </w:pPr>
      <w:rPr>
        <w:rFonts w:ascii="Arial" w:hAnsi="Arial" w:hint="default"/>
      </w:rPr>
    </w:lvl>
    <w:lvl w:ilvl="8" w:tplc="0EC020D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65D75F7"/>
    <w:multiLevelType w:val="hybridMultilevel"/>
    <w:tmpl w:val="D64A58EE"/>
    <w:lvl w:ilvl="0" w:tplc="4B1621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723237D"/>
    <w:multiLevelType w:val="hybridMultilevel"/>
    <w:tmpl w:val="440E4122"/>
    <w:lvl w:ilvl="0" w:tplc="4B1621D2">
      <w:start w:val="2"/>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ABE647E"/>
    <w:multiLevelType w:val="hybridMultilevel"/>
    <w:tmpl w:val="0C6CE8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61D60B0D"/>
    <w:multiLevelType w:val="hybridMultilevel"/>
    <w:tmpl w:val="5AF24A20"/>
    <w:lvl w:ilvl="0" w:tplc="3A5082D8">
      <w:start w:val="1"/>
      <w:numFmt w:val="bullet"/>
      <w:lvlText w:val="•"/>
      <w:lvlJc w:val="left"/>
      <w:pPr>
        <w:tabs>
          <w:tab w:val="num" w:pos="720"/>
        </w:tabs>
        <w:ind w:left="720" w:hanging="360"/>
      </w:pPr>
      <w:rPr>
        <w:rFonts w:ascii="Arial" w:hAnsi="Arial" w:hint="default"/>
      </w:rPr>
    </w:lvl>
    <w:lvl w:ilvl="1" w:tplc="2FF06B98">
      <w:numFmt w:val="bullet"/>
      <w:lvlText w:val="•"/>
      <w:lvlJc w:val="left"/>
      <w:pPr>
        <w:tabs>
          <w:tab w:val="num" w:pos="1440"/>
        </w:tabs>
        <w:ind w:left="1440" w:hanging="360"/>
      </w:pPr>
      <w:rPr>
        <w:rFonts w:ascii="Arial" w:hAnsi="Arial" w:hint="default"/>
      </w:rPr>
    </w:lvl>
    <w:lvl w:ilvl="2" w:tplc="0736DEEC" w:tentative="1">
      <w:start w:val="1"/>
      <w:numFmt w:val="bullet"/>
      <w:lvlText w:val="•"/>
      <w:lvlJc w:val="left"/>
      <w:pPr>
        <w:tabs>
          <w:tab w:val="num" w:pos="2160"/>
        </w:tabs>
        <w:ind w:left="2160" w:hanging="360"/>
      </w:pPr>
      <w:rPr>
        <w:rFonts w:ascii="Arial" w:hAnsi="Arial" w:hint="default"/>
      </w:rPr>
    </w:lvl>
    <w:lvl w:ilvl="3" w:tplc="AD981EB4" w:tentative="1">
      <w:start w:val="1"/>
      <w:numFmt w:val="bullet"/>
      <w:lvlText w:val="•"/>
      <w:lvlJc w:val="left"/>
      <w:pPr>
        <w:tabs>
          <w:tab w:val="num" w:pos="2880"/>
        </w:tabs>
        <w:ind w:left="2880" w:hanging="360"/>
      </w:pPr>
      <w:rPr>
        <w:rFonts w:ascii="Arial" w:hAnsi="Arial" w:hint="default"/>
      </w:rPr>
    </w:lvl>
    <w:lvl w:ilvl="4" w:tplc="351E2090" w:tentative="1">
      <w:start w:val="1"/>
      <w:numFmt w:val="bullet"/>
      <w:lvlText w:val="•"/>
      <w:lvlJc w:val="left"/>
      <w:pPr>
        <w:tabs>
          <w:tab w:val="num" w:pos="3600"/>
        </w:tabs>
        <w:ind w:left="3600" w:hanging="360"/>
      </w:pPr>
      <w:rPr>
        <w:rFonts w:ascii="Arial" w:hAnsi="Arial" w:hint="default"/>
      </w:rPr>
    </w:lvl>
    <w:lvl w:ilvl="5" w:tplc="8D080A76" w:tentative="1">
      <w:start w:val="1"/>
      <w:numFmt w:val="bullet"/>
      <w:lvlText w:val="•"/>
      <w:lvlJc w:val="left"/>
      <w:pPr>
        <w:tabs>
          <w:tab w:val="num" w:pos="4320"/>
        </w:tabs>
        <w:ind w:left="4320" w:hanging="360"/>
      </w:pPr>
      <w:rPr>
        <w:rFonts w:ascii="Arial" w:hAnsi="Arial" w:hint="default"/>
      </w:rPr>
    </w:lvl>
    <w:lvl w:ilvl="6" w:tplc="C0B8E952" w:tentative="1">
      <w:start w:val="1"/>
      <w:numFmt w:val="bullet"/>
      <w:lvlText w:val="•"/>
      <w:lvlJc w:val="left"/>
      <w:pPr>
        <w:tabs>
          <w:tab w:val="num" w:pos="5040"/>
        </w:tabs>
        <w:ind w:left="5040" w:hanging="360"/>
      </w:pPr>
      <w:rPr>
        <w:rFonts w:ascii="Arial" w:hAnsi="Arial" w:hint="default"/>
      </w:rPr>
    </w:lvl>
    <w:lvl w:ilvl="7" w:tplc="728E469E" w:tentative="1">
      <w:start w:val="1"/>
      <w:numFmt w:val="bullet"/>
      <w:lvlText w:val="•"/>
      <w:lvlJc w:val="left"/>
      <w:pPr>
        <w:tabs>
          <w:tab w:val="num" w:pos="5760"/>
        </w:tabs>
        <w:ind w:left="5760" w:hanging="360"/>
      </w:pPr>
      <w:rPr>
        <w:rFonts w:ascii="Arial" w:hAnsi="Arial" w:hint="default"/>
      </w:rPr>
    </w:lvl>
    <w:lvl w:ilvl="8" w:tplc="B0146BA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53605A5"/>
    <w:multiLevelType w:val="hybridMultilevel"/>
    <w:tmpl w:val="8C4A7C24"/>
    <w:lvl w:ilvl="0" w:tplc="E6722BA2">
      <w:start w:val="1"/>
      <w:numFmt w:val="bullet"/>
      <w:lvlText w:val="•"/>
      <w:lvlJc w:val="left"/>
      <w:pPr>
        <w:tabs>
          <w:tab w:val="num" w:pos="720"/>
        </w:tabs>
        <w:ind w:left="720" w:hanging="360"/>
      </w:pPr>
      <w:rPr>
        <w:rFonts w:ascii="Arial" w:hAnsi="Arial" w:hint="default"/>
      </w:rPr>
    </w:lvl>
    <w:lvl w:ilvl="1" w:tplc="74985F46" w:tentative="1">
      <w:start w:val="1"/>
      <w:numFmt w:val="bullet"/>
      <w:lvlText w:val="•"/>
      <w:lvlJc w:val="left"/>
      <w:pPr>
        <w:tabs>
          <w:tab w:val="num" w:pos="1440"/>
        </w:tabs>
        <w:ind w:left="1440" w:hanging="360"/>
      </w:pPr>
      <w:rPr>
        <w:rFonts w:ascii="Arial" w:hAnsi="Arial" w:hint="default"/>
      </w:rPr>
    </w:lvl>
    <w:lvl w:ilvl="2" w:tplc="8918F2C2" w:tentative="1">
      <w:start w:val="1"/>
      <w:numFmt w:val="bullet"/>
      <w:lvlText w:val="•"/>
      <w:lvlJc w:val="left"/>
      <w:pPr>
        <w:tabs>
          <w:tab w:val="num" w:pos="2160"/>
        </w:tabs>
        <w:ind w:left="2160" w:hanging="360"/>
      </w:pPr>
      <w:rPr>
        <w:rFonts w:ascii="Arial" w:hAnsi="Arial" w:hint="default"/>
      </w:rPr>
    </w:lvl>
    <w:lvl w:ilvl="3" w:tplc="C4FEE5B2" w:tentative="1">
      <w:start w:val="1"/>
      <w:numFmt w:val="bullet"/>
      <w:lvlText w:val="•"/>
      <w:lvlJc w:val="left"/>
      <w:pPr>
        <w:tabs>
          <w:tab w:val="num" w:pos="2880"/>
        </w:tabs>
        <w:ind w:left="2880" w:hanging="360"/>
      </w:pPr>
      <w:rPr>
        <w:rFonts w:ascii="Arial" w:hAnsi="Arial" w:hint="default"/>
      </w:rPr>
    </w:lvl>
    <w:lvl w:ilvl="4" w:tplc="9F6EE616" w:tentative="1">
      <w:start w:val="1"/>
      <w:numFmt w:val="bullet"/>
      <w:lvlText w:val="•"/>
      <w:lvlJc w:val="left"/>
      <w:pPr>
        <w:tabs>
          <w:tab w:val="num" w:pos="3600"/>
        </w:tabs>
        <w:ind w:left="3600" w:hanging="360"/>
      </w:pPr>
      <w:rPr>
        <w:rFonts w:ascii="Arial" w:hAnsi="Arial" w:hint="default"/>
      </w:rPr>
    </w:lvl>
    <w:lvl w:ilvl="5" w:tplc="62C244B2" w:tentative="1">
      <w:start w:val="1"/>
      <w:numFmt w:val="bullet"/>
      <w:lvlText w:val="•"/>
      <w:lvlJc w:val="left"/>
      <w:pPr>
        <w:tabs>
          <w:tab w:val="num" w:pos="4320"/>
        </w:tabs>
        <w:ind w:left="4320" w:hanging="360"/>
      </w:pPr>
      <w:rPr>
        <w:rFonts w:ascii="Arial" w:hAnsi="Arial" w:hint="default"/>
      </w:rPr>
    </w:lvl>
    <w:lvl w:ilvl="6" w:tplc="D2327164" w:tentative="1">
      <w:start w:val="1"/>
      <w:numFmt w:val="bullet"/>
      <w:lvlText w:val="•"/>
      <w:lvlJc w:val="left"/>
      <w:pPr>
        <w:tabs>
          <w:tab w:val="num" w:pos="5040"/>
        </w:tabs>
        <w:ind w:left="5040" w:hanging="360"/>
      </w:pPr>
      <w:rPr>
        <w:rFonts w:ascii="Arial" w:hAnsi="Arial" w:hint="default"/>
      </w:rPr>
    </w:lvl>
    <w:lvl w:ilvl="7" w:tplc="8C44ABB2" w:tentative="1">
      <w:start w:val="1"/>
      <w:numFmt w:val="bullet"/>
      <w:lvlText w:val="•"/>
      <w:lvlJc w:val="left"/>
      <w:pPr>
        <w:tabs>
          <w:tab w:val="num" w:pos="5760"/>
        </w:tabs>
        <w:ind w:left="5760" w:hanging="360"/>
      </w:pPr>
      <w:rPr>
        <w:rFonts w:ascii="Arial" w:hAnsi="Arial" w:hint="default"/>
      </w:rPr>
    </w:lvl>
    <w:lvl w:ilvl="8" w:tplc="7218A22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7AC00B4"/>
    <w:multiLevelType w:val="hybridMultilevel"/>
    <w:tmpl w:val="4B8CD2F6"/>
    <w:lvl w:ilvl="0" w:tplc="C872584A">
      <w:start w:val="1"/>
      <w:numFmt w:val="bullet"/>
      <w:lvlText w:val="•"/>
      <w:lvlJc w:val="left"/>
      <w:pPr>
        <w:tabs>
          <w:tab w:val="num" w:pos="720"/>
        </w:tabs>
        <w:ind w:left="720" w:hanging="360"/>
      </w:pPr>
      <w:rPr>
        <w:rFonts w:ascii="Arial" w:hAnsi="Arial" w:hint="default"/>
      </w:rPr>
    </w:lvl>
    <w:lvl w:ilvl="1" w:tplc="735E662A">
      <w:start w:val="1"/>
      <w:numFmt w:val="bullet"/>
      <w:lvlText w:val="•"/>
      <w:lvlJc w:val="left"/>
      <w:pPr>
        <w:tabs>
          <w:tab w:val="num" w:pos="1440"/>
        </w:tabs>
        <w:ind w:left="1440" w:hanging="360"/>
      </w:pPr>
      <w:rPr>
        <w:rFonts w:ascii="Arial" w:hAnsi="Arial" w:hint="default"/>
      </w:rPr>
    </w:lvl>
    <w:lvl w:ilvl="2" w:tplc="C9ECF384" w:tentative="1">
      <w:start w:val="1"/>
      <w:numFmt w:val="bullet"/>
      <w:lvlText w:val="•"/>
      <w:lvlJc w:val="left"/>
      <w:pPr>
        <w:tabs>
          <w:tab w:val="num" w:pos="2160"/>
        </w:tabs>
        <w:ind w:left="2160" w:hanging="360"/>
      </w:pPr>
      <w:rPr>
        <w:rFonts w:ascii="Arial" w:hAnsi="Arial" w:hint="default"/>
      </w:rPr>
    </w:lvl>
    <w:lvl w:ilvl="3" w:tplc="B90C843E" w:tentative="1">
      <w:start w:val="1"/>
      <w:numFmt w:val="bullet"/>
      <w:lvlText w:val="•"/>
      <w:lvlJc w:val="left"/>
      <w:pPr>
        <w:tabs>
          <w:tab w:val="num" w:pos="2880"/>
        </w:tabs>
        <w:ind w:left="2880" w:hanging="360"/>
      </w:pPr>
      <w:rPr>
        <w:rFonts w:ascii="Arial" w:hAnsi="Arial" w:hint="default"/>
      </w:rPr>
    </w:lvl>
    <w:lvl w:ilvl="4" w:tplc="B0B82692" w:tentative="1">
      <w:start w:val="1"/>
      <w:numFmt w:val="bullet"/>
      <w:lvlText w:val="•"/>
      <w:lvlJc w:val="left"/>
      <w:pPr>
        <w:tabs>
          <w:tab w:val="num" w:pos="3600"/>
        </w:tabs>
        <w:ind w:left="3600" w:hanging="360"/>
      </w:pPr>
      <w:rPr>
        <w:rFonts w:ascii="Arial" w:hAnsi="Arial" w:hint="default"/>
      </w:rPr>
    </w:lvl>
    <w:lvl w:ilvl="5" w:tplc="18386944" w:tentative="1">
      <w:start w:val="1"/>
      <w:numFmt w:val="bullet"/>
      <w:lvlText w:val="•"/>
      <w:lvlJc w:val="left"/>
      <w:pPr>
        <w:tabs>
          <w:tab w:val="num" w:pos="4320"/>
        </w:tabs>
        <w:ind w:left="4320" w:hanging="360"/>
      </w:pPr>
      <w:rPr>
        <w:rFonts w:ascii="Arial" w:hAnsi="Arial" w:hint="default"/>
      </w:rPr>
    </w:lvl>
    <w:lvl w:ilvl="6" w:tplc="E554814E" w:tentative="1">
      <w:start w:val="1"/>
      <w:numFmt w:val="bullet"/>
      <w:lvlText w:val="•"/>
      <w:lvlJc w:val="left"/>
      <w:pPr>
        <w:tabs>
          <w:tab w:val="num" w:pos="5040"/>
        </w:tabs>
        <w:ind w:left="5040" w:hanging="360"/>
      </w:pPr>
      <w:rPr>
        <w:rFonts w:ascii="Arial" w:hAnsi="Arial" w:hint="default"/>
      </w:rPr>
    </w:lvl>
    <w:lvl w:ilvl="7" w:tplc="04463CD2" w:tentative="1">
      <w:start w:val="1"/>
      <w:numFmt w:val="bullet"/>
      <w:lvlText w:val="•"/>
      <w:lvlJc w:val="left"/>
      <w:pPr>
        <w:tabs>
          <w:tab w:val="num" w:pos="5760"/>
        </w:tabs>
        <w:ind w:left="5760" w:hanging="360"/>
      </w:pPr>
      <w:rPr>
        <w:rFonts w:ascii="Arial" w:hAnsi="Arial" w:hint="default"/>
      </w:rPr>
    </w:lvl>
    <w:lvl w:ilvl="8" w:tplc="CEAE6C5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D534FDC"/>
    <w:multiLevelType w:val="hybridMultilevel"/>
    <w:tmpl w:val="DEFC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D75015"/>
    <w:multiLevelType w:val="hybridMultilevel"/>
    <w:tmpl w:val="55700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9D4C32"/>
    <w:multiLevelType w:val="hybridMultilevel"/>
    <w:tmpl w:val="B5A61B5E"/>
    <w:lvl w:ilvl="0" w:tplc="510829FE">
      <w:start w:val="1"/>
      <w:numFmt w:val="bullet"/>
      <w:lvlText w:val="•"/>
      <w:lvlJc w:val="left"/>
      <w:pPr>
        <w:tabs>
          <w:tab w:val="num" w:pos="720"/>
        </w:tabs>
        <w:ind w:left="720" w:hanging="360"/>
      </w:pPr>
      <w:rPr>
        <w:rFonts w:ascii="Arial" w:hAnsi="Arial" w:hint="default"/>
      </w:rPr>
    </w:lvl>
    <w:lvl w:ilvl="1" w:tplc="3C6430B6" w:tentative="1">
      <w:start w:val="1"/>
      <w:numFmt w:val="bullet"/>
      <w:lvlText w:val="•"/>
      <w:lvlJc w:val="left"/>
      <w:pPr>
        <w:tabs>
          <w:tab w:val="num" w:pos="1440"/>
        </w:tabs>
        <w:ind w:left="1440" w:hanging="360"/>
      </w:pPr>
      <w:rPr>
        <w:rFonts w:ascii="Arial" w:hAnsi="Arial" w:hint="default"/>
      </w:rPr>
    </w:lvl>
    <w:lvl w:ilvl="2" w:tplc="007846E6" w:tentative="1">
      <w:start w:val="1"/>
      <w:numFmt w:val="bullet"/>
      <w:lvlText w:val="•"/>
      <w:lvlJc w:val="left"/>
      <w:pPr>
        <w:tabs>
          <w:tab w:val="num" w:pos="2160"/>
        </w:tabs>
        <w:ind w:left="2160" w:hanging="360"/>
      </w:pPr>
      <w:rPr>
        <w:rFonts w:ascii="Arial" w:hAnsi="Arial" w:hint="default"/>
      </w:rPr>
    </w:lvl>
    <w:lvl w:ilvl="3" w:tplc="70804C72" w:tentative="1">
      <w:start w:val="1"/>
      <w:numFmt w:val="bullet"/>
      <w:lvlText w:val="•"/>
      <w:lvlJc w:val="left"/>
      <w:pPr>
        <w:tabs>
          <w:tab w:val="num" w:pos="2880"/>
        </w:tabs>
        <w:ind w:left="2880" w:hanging="360"/>
      </w:pPr>
      <w:rPr>
        <w:rFonts w:ascii="Arial" w:hAnsi="Arial" w:hint="default"/>
      </w:rPr>
    </w:lvl>
    <w:lvl w:ilvl="4" w:tplc="15D4B1B4" w:tentative="1">
      <w:start w:val="1"/>
      <w:numFmt w:val="bullet"/>
      <w:lvlText w:val="•"/>
      <w:lvlJc w:val="left"/>
      <w:pPr>
        <w:tabs>
          <w:tab w:val="num" w:pos="3600"/>
        </w:tabs>
        <w:ind w:left="3600" w:hanging="360"/>
      </w:pPr>
      <w:rPr>
        <w:rFonts w:ascii="Arial" w:hAnsi="Arial" w:hint="default"/>
      </w:rPr>
    </w:lvl>
    <w:lvl w:ilvl="5" w:tplc="FD22B77A" w:tentative="1">
      <w:start w:val="1"/>
      <w:numFmt w:val="bullet"/>
      <w:lvlText w:val="•"/>
      <w:lvlJc w:val="left"/>
      <w:pPr>
        <w:tabs>
          <w:tab w:val="num" w:pos="4320"/>
        </w:tabs>
        <w:ind w:left="4320" w:hanging="360"/>
      </w:pPr>
      <w:rPr>
        <w:rFonts w:ascii="Arial" w:hAnsi="Arial" w:hint="default"/>
      </w:rPr>
    </w:lvl>
    <w:lvl w:ilvl="6" w:tplc="6C08E074" w:tentative="1">
      <w:start w:val="1"/>
      <w:numFmt w:val="bullet"/>
      <w:lvlText w:val="•"/>
      <w:lvlJc w:val="left"/>
      <w:pPr>
        <w:tabs>
          <w:tab w:val="num" w:pos="5040"/>
        </w:tabs>
        <w:ind w:left="5040" w:hanging="360"/>
      </w:pPr>
      <w:rPr>
        <w:rFonts w:ascii="Arial" w:hAnsi="Arial" w:hint="default"/>
      </w:rPr>
    </w:lvl>
    <w:lvl w:ilvl="7" w:tplc="65807040" w:tentative="1">
      <w:start w:val="1"/>
      <w:numFmt w:val="bullet"/>
      <w:lvlText w:val="•"/>
      <w:lvlJc w:val="left"/>
      <w:pPr>
        <w:tabs>
          <w:tab w:val="num" w:pos="5760"/>
        </w:tabs>
        <w:ind w:left="5760" w:hanging="360"/>
      </w:pPr>
      <w:rPr>
        <w:rFonts w:ascii="Arial" w:hAnsi="Arial" w:hint="default"/>
      </w:rPr>
    </w:lvl>
    <w:lvl w:ilvl="8" w:tplc="B924337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B571C3D"/>
    <w:multiLevelType w:val="hybridMultilevel"/>
    <w:tmpl w:val="1E8428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6"/>
  </w:num>
  <w:num w:numId="2">
    <w:abstractNumId w:val="3"/>
  </w:num>
  <w:num w:numId="3">
    <w:abstractNumId w:val="24"/>
  </w:num>
  <w:num w:numId="4">
    <w:abstractNumId w:val="30"/>
  </w:num>
  <w:num w:numId="5">
    <w:abstractNumId w:val="15"/>
  </w:num>
  <w:num w:numId="6">
    <w:abstractNumId w:val="25"/>
  </w:num>
  <w:num w:numId="7">
    <w:abstractNumId w:val="11"/>
  </w:num>
  <w:num w:numId="8">
    <w:abstractNumId w:val="17"/>
  </w:num>
  <w:num w:numId="9">
    <w:abstractNumId w:val="4"/>
  </w:num>
  <w:num w:numId="10">
    <w:abstractNumId w:val="8"/>
  </w:num>
  <w:num w:numId="11">
    <w:abstractNumId w:val="21"/>
  </w:num>
  <w:num w:numId="12">
    <w:abstractNumId w:val="1"/>
  </w:num>
  <w:num w:numId="13">
    <w:abstractNumId w:val="32"/>
  </w:num>
  <w:num w:numId="14">
    <w:abstractNumId w:val="20"/>
  </w:num>
  <w:num w:numId="15">
    <w:abstractNumId w:val="28"/>
  </w:num>
  <w:num w:numId="16">
    <w:abstractNumId w:val="23"/>
  </w:num>
  <w:num w:numId="17">
    <w:abstractNumId w:val="29"/>
  </w:num>
  <w:num w:numId="18">
    <w:abstractNumId w:val="13"/>
  </w:num>
  <w:num w:numId="19">
    <w:abstractNumId w:val="18"/>
  </w:num>
  <w:num w:numId="20">
    <w:abstractNumId w:val="9"/>
  </w:num>
  <w:num w:numId="21">
    <w:abstractNumId w:val="10"/>
  </w:num>
  <w:num w:numId="22">
    <w:abstractNumId w:val="12"/>
  </w:num>
  <w:num w:numId="23">
    <w:abstractNumId w:val="22"/>
  </w:num>
  <w:num w:numId="24">
    <w:abstractNumId w:val="6"/>
  </w:num>
  <w:num w:numId="25">
    <w:abstractNumId w:val="2"/>
  </w:num>
  <w:num w:numId="26">
    <w:abstractNumId w:val="0"/>
  </w:num>
  <w:num w:numId="27">
    <w:abstractNumId w:val="5"/>
  </w:num>
  <w:num w:numId="28">
    <w:abstractNumId w:val="27"/>
  </w:num>
  <w:num w:numId="29">
    <w:abstractNumId w:val="14"/>
  </w:num>
  <w:num w:numId="30">
    <w:abstractNumId w:val="31"/>
  </w:num>
  <w:num w:numId="31">
    <w:abstractNumId w:val="26"/>
  </w:num>
  <w:num w:numId="32">
    <w:abstractNumId w:val="33"/>
  </w:num>
  <w:num w:numId="33">
    <w:abstractNumId w:val="7"/>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331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J Pharmacokinetics Pharmacodyna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edwzxv0frxxfep2afv55whvxe0v9vsv290&quot;&gt;WambaughEndnote&lt;record-ids&gt;&lt;item&gt;38&lt;/item&gt;&lt;item&gt;51&lt;/item&gt;&lt;item&gt;136&lt;/item&gt;&lt;item&gt;193&lt;/item&gt;&lt;item&gt;202&lt;/item&gt;&lt;item&gt;239&lt;/item&gt;&lt;item&gt;246&lt;/item&gt;&lt;item&gt;254&lt;/item&gt;&lt;item&gt;263&lt;/item&gt;&lt;item&gt;279&lt;/item&gt;&lt;item&gt;281&lt;/item&gt;&lt;item&gt;306&lt;/item&gt;&lt;item&gt;307&lt;/item&gt;&lt;item&gt;311&lt;/item&gt;&lt;item&gt;313&lt;/item&gt;&lt;item&gt;352&lt;/item&gt;&lt;item&gt;399&lt;/item&gt;&lt;item&gt;473&lt;/item&gt;&lt;item&gt;475&lt;/item&gt;&lt;item&gt;559&lt;/item&gt;&lt;item&gt;566&lt;/item&gt;&lt;item&gt;589&lt;/item&gt;&lt;item&gt;594&lt;/item&gt;&lt;item&gt;690&lt;/item&gt;&lt;item&gt;755&lt;/item&gt;&lt;item&gt;813&lt;/item&gt;&lt;item&gt;885&lt;/item&gt;&lt;item&gt;950&lt;/item&gt;&lt;item&gt;956&lt;/item&gt;&lt;item&gt;957&lt;/item&gt;&lt;item&gt;958&lt;/item&gt;&lt;item&gt;969&lt;/item&gt;&lt;item&gt;970&lt;/item&gt;&lt;item&gt;972&lt;/item&gt;&lt;/record-ids&gt;&lt;/item&gt;&lt;/Libraries&gt;"/>
  </w:docVars>
  <w:rsids>
    <w:rsidRoot w:val="00026783"/>
    <w:rsid w:val="00000D92"/>
    <w:rsid w:val="000064E4"/>
    <w:rsid w:val="00010F9B"/>
    <w:rsid w:val="000116A8"/>
    <w:rsid w:val="00012390"/>
    <w:rsid w:val="00016A2D"/>
    <w:rsid w:val="00026783"/>
    <w:rsid w:val="00030227"/>
    <w:rsid w:val="00030E11"/>
    <w:rsid w:val="000376A3"/>
    <w:rsid w:val="00040CB4"/>
    <w:rsid w:val="00043BD6"/>
    <w:rsid w:val="00043EDB"/>
    <w:rsid w:val="000527C5"/>
    <w:rsid w:val="000528CF"/>
    <w:rsid w:val="00055F79"/>
    <w:rsid w:val="00060DAE"/>
    <w:rsid w:val="0006434E"/>
    <w:rsid w:val="00067D83"/>
    <w:rsid w:val="00074A7A"/>
    <w:rsid w:val="0007651A"/>
    <w:rsid w:val="00077521"/>
    <w:rsid w:val="0008137D"/>
    <w:rsid w:val="0009069D"/>
    <w:rsid w:val="00097BA8"/>
    <w:rsid w:val="000A1D21"/>
    <w:rsid w:val="000A7FF4"/>
    <w:rsid w:val="000C20E7"/>
    <w:rsid w:val="000C5731"/>
    <w:rsid w:val="000D2BB4"/>
    <w:rsid w:val="000D576E"/>
    <w:rsid w:val="000D57AD"/>
    <w:rsid w:val="000D6C3B"/>
    <w:rsid w:val="000D7AEC"/>
    <w:rsid w:val="000F00B6"/>
    <w:rsid w:val="000F08E1"/>
    <w:rsid w:val="000F2AA5"/>
    <w:rsid w:val="00110732"/>
    <w:rsid w:val="00114247"/>
    <w:rsid w:val="00115141"/>
    <w:rsid w:val="001175E8"/>
    <w:rsid w:val="001217E4"/>
    <w:rsid w:val="00127BC5"/>
    <w:rsid w:val="00130F15"/>
    <w:rsid w:val="00130FB9"/>
    <w:rsid w:val="00131B99"/>
    <w:rsid w:val="001376F6"/>
    <w:rsid w:val="0014148C"/>
    <w:rsid w:val="00143FA4"/>
    <w:rsid w:val="00144F38"/>
    <w:rsid w:val="001455A4"/>
    <w:rsid w:val="0014667B"/>
    <w:rsid w:val="001509FF"/>
    <w:rsid w:val="00150FE7"/>
    <w:rsid w:val="001573D9"/>
    <w:rsid w:val="00170654"/>
    <w:rsid w:val="0017157A"/>
    <w:rsid w:val="00171DE6"/>
    <w:rsid w:val="00174AEB"/>
    <w:rsid w:val="00177950"/>
    <w:rsid w:val="001828BC"/>
    <w:rsid w:val="00190D6C"/>
    <w:rsid w:val="00191A88"/>
    <w:rsid w:val="001944EA"/>
    <w:rsid w:val="001A162F"/>
    <w:rsid w:val="001A2A95"/>
    <w:rsid w:val="001A77AE"/>
    <w:rsid w:val="001B0C70"/>
    <w:rsid w:val="001B4CFB"/>
    <w:rsid w:val="001B5AB5"/>
    <w:rsid w:val="001B6709"/>
    <w:rsid w:val="001C1605"/>
    <w:rsid w:val="001C31D1"/>
    <w:rsid w:val="001C7134"/>
    <w:rsid w:val="001D1D0D"/>
    <w:rsid w:val="001E003C"/>
    <w:rsid w:val="001F1733"/>
    <w:rsid w:val="001F1F1F"/>
    <w:rsid w:val="001F33C1"/>
    <w:rsid w:val="001F7BDE"/>
    <w:rsid w:val="00203459"/>
    <w:rsid w:val="002049D0"/>
    <w:rsid w:val="0020732D"/>
    <w:rsid w:val="00223194"/>
    <w:rsid w:val="002258E3"/>
    <w:rsid w:val="00226A41"/>
    <w:rsid w:val="00230A13"/>
    <w:rsid w:val="0023278A"/>
    <w:rsid w:val="0023790E"/>
    <w:rsid w:val="00241811"/>
    <w:rsid w:val="00242994"/>
    <w:rsid w:val="0026265C"/>
    <w:rsid w:val="00262B73"/>
    <w:rsid w:val="00265784"/>
    <w:rsid w:val="00266DEE"/>
    <w:rsid w:val="002703F1"/>
    <w:rsid w:val="002721DF"/>
    <w:rsid w:val="0027299A"/>
    <w:rsid w:val="00281AAB"/>
    <w:rsid w:val="00284AE6"/>
    <w:rsid w:val="00294072"/>
    <w:rsid w:val="00295598"/>
    <w:rsid w:val="00296237"/>
    <w:rsid w:val="0029625D"/>
    <w:rsid w:val="00296CF3"/>
    <w:rsid w:val="002973D2"/>
    <w:rsid w:val="002B1DEA"/>
    <w:rsid w:val="002B219F"/>
    <w:rsid w:val="002B3DC9"/>
    <w:rsid w:val="002B52D6"/>
    <w:rsid w:val="002C1065"/>
    <w:rsid w:val="002D52B1"/>
    <w:rsid w:val="002D5607"/>
    <w:rsid w:val="002D6444"/>
    <w:rsid w:val="002D67D4"/>
    <w:rsid w:val="002E0F54"/>
    <w:rsid w:val="002E41F3"/>
    <w:rsid w:val="002F1068"/>
    <w:rsid w:val="002F15F9"/>
    <w:rsid w:val="002F6178"/>
    <w:rsid w:val="003029C6"/>
    <w:rsid w:val="00303770"/>
    <w:rsid w:val="0031389B"/>
    <w:rsid w:val="003176D3"/>
    <w:rsid w:val="00326E2F"/>
    <w:rsid w:val="00332B13"/>
    <w:rsid w:val="00335BEC"/>
    <w:rsid w:val="00345AC7"/>
    <w:rsid w:val="003526C1"/>
    <w:rsid w:val="00362F26"/>
    <w:rsid w:val="00365986"/>
    <w:rsid w:val="00366A92"/>
    <w:rsid w:val="00367A78"/>
    <w:rsid w:val="003707B4"/>
    <w:rsid w:val="003710A3"/>
    <w:rsid w:val="00374BF4"/>
    <w:rsid w:val="00380DC0"/>
    <w:rsid w:val="003874EA"/>
    <w:rsid w:val="00391E1E"/>
    <w:rsid w:val="00395C7A"/>
    <w:rsid w:val="003971CE"/>
    <w:rsid w:val="003A6C59"/>
    <w:rsid w:val="003B0C76"/>
    <w:rsid w:val="003B2388"/>
    <w:rsid w:val="003B462D"/>
    <w:rsid w:val="003B46B2"/>
    <w:rsid w:val="003C3C6C"/>
    <w:rsid w:val="003E03CD"/>
    <w:rsid w:val="003E4BF1"/>
    <w:rsid w:val="003E6089"/>
    <w:rsid w:val="00404463"/>
    <w:rsid w:val="004047E3"/>
    <w:rsid w:val="00406A5A"/>
    <w:rsid w:val="00416E54"/>
    <w:rsid w:val="00421C4C"/>
    <w:rsid w:val="004237B5"/>
    <w:rsid w:val="00424774"/>
    <w:rsid w:val="00432526"/>
    <w:rsid w:val="00432608"/>
    <w:rsid w:val="00433037"/>
    <w:rsid w:val="00434AFE"/>
    <w:rsid w:val="00434B4F"/>
    <w:rsid w:val="00444306"/>
    <w:rsid w:val="0044434C"/>
    <w:rsid w:val="00457A6D"/>
    <w:rsid w:val="004811BC"/>
    <w:rsid w:val="004874E9"/>
    <w:rsid w:val="00496025"/>
    <w:rsid w:val="004A1E97"/>
    <w:rsid w:val="004A71D1"/>
    <w:rsid w:val="004B0BDA"/>
    <w:rsid w:val="004B0C3C"/>
    <w:rsid w:val="004B12F4"/>
    <w:rsid w:val="004B1C29"/>
    <w:rsid w:val="004B203E"/>
    <w:rsid w:val="004B6E90"/>
    <w:rsid w:val="004C1865"/>
    <w:rsid w:val="004C2708"/>
    <w:rsid w:val="004C4CDB"/>
    <w:rsid w:val="004D5B19"/>
    <w:rsid w:val="004D61D2"/>
    <w:rsid w:val="004E0FBD"/>
    <w:rsid w:val="004E3BB4"/>
    <w:rsid w:val="004F5D85"/>
    <w:rsid w:val="004F7CEC"/>
    <w:rsid w:val="00504315"/>
    <w:rsid w:val="00505F6A"/>
    <w:rsid w:val="00511783"/>
    <w:rsid w:val="005122E7"/>
    <w:rsid w:val="00515D7D"/>
    <w:rsid w:val="00521B41"/>
    <w:rsid w:val="00521FA2"/>
    <w:rsid w:val="00523EEE"/>
    <w:rsid w:val="00524473"/>
    <w:rsid w:val="00524DE1"/>
    <w:rsid w:val="0052678A"/>
    <w:rsid w:val="00526885"/>
    <w:rsid w:val="0053142B"/>
    <w:rsid w:val="00531A67"/>
    <w:rsid w:val="0053355F"/>
    <w:rsid w:val="005423C9"/>
    <w:rsid w:val="00542C9C"/>
    <w:rsid w:val="005431BC"/>
    <w:rsid w:val="005520A1"/>
    <w:rsid w:val="00552FD6"/>
    <w:rsid w:val="00553E71"/>
    <w:rsid w:val="00556947"/>
    <w:rsid w:val="00560614"/>
    <w:rsid w:val="005608EC"/>
    <w:rsid w:val="00563B05"/>
    <w:rsid w:val="00566296"/>
    <w:rsid w:val="00573321"/>
    <w:rsid w:val="00573880"/>
    <w:rsid w:val="005744CF"/>
    <w:rsid w:val="005752F1"/>
    <w:rsid w:val="005808A8"/>
    <w:rsid w:val="0059200E"/>
    <w:rsid w:val="005A1C73"/>
    <w:rsid w:val="005B25ED"/>
    <w:rsid w:val="005C1B50"/>
    <w:rsid w:val="005C61EC"/>
    <w:rsid w:val="005C6253"/>
    <w:rsid w:val="005C68FC"/>
    <w:rsid w:val="005C77E8"/>
    <w:rsid w:val="005D1FCD"/>
    <w:rsid w:val="005D3AF5"/>
    <w:rsid w:val="005E21DB"/>
    <w:rsid w:val="005E26EB"/>
    <w:rsid w:val="005E3B4D"/>
    <w:rsid w:val="005F12B6"/>
    <w:rsid w:val="00606A7C"/>
    <w:rsid w:val="006158EA"/>
    <w:rsid w:val="00621266"/>
    <w:rsid w:val="0062199E"/>
    <w:rsid w:val="00624052"/>
    <w:rsid w:val="0062458B"/>
    <w:rsid w:val="006247B1"/>
    <w:rsid w:val="00624D3E"/>
    <w:rsid w:val="006318D6"/>
    <w:rsid w:val="00637189"/>
    <w:rsid w:val="006379E4"/>
    <w:rsid w:val="0064499E"/>
    <w:rsid w:val="00645386"/>
    <w:rsid w:val="00645AA6"/>
    <w:rsid w:val="00652ED6"/>
    <w:rsid w:val="006567F7"/>
    <w:rsid w:val="00660DEA"/>
    <w:rsid w:val="00663B45"/>
    <w:rsid w:val="00675573"/>
    <w:rsid w:val="00677DD8"/>
    <w:rsid w:val="006818ED"/>
    <w:rsid w:val="006910EB"/>
    <w:rsid w:val="0069625F"/>
    <w:rsid w:val="006973E5"/>
    <w:rsid w:val="006A12F6"/>
    <w:rsid w:val="006A23DD"/>
    <w:rsid w:val="006A3B11"/>
    <w:rsid w:val="006A70F1"/>
    <w:rsid w:val="006B47C2"/>
    <w:rsid w:val="006B5D94"/>
    <w:rsid w:val="006B78D6"/>
    <w:rsid w:val="006C10F6"/>
    <w:rsid w:val="006D3BBA"/>
    <w:rsid w:val="006E290D"/>
    <w:rsid w:val="006E3ECE"/>
    <w:rsid w:val="006E7661"/>
    <w:rsid w:val="006F0821"/>
    <w:rsid w:val="006F4886"/>
    <w:rsid w:val="006F5502"/>
    <w:rsid w:val="006F5A83"/>
    <w:rsid w:val="006F5D64"/>
    <w:rsid w:val="006F6D1E"/>
    <w:rsid w:val="00700D2A"/>
    <w:rsid w:val="0070655E"/>
    <w:rsid w:val="00706DAB"/>
    <w:rsid w:val="00713003"/>
    <w:rsid w:val="00713E89"/>
    <w:rsid w:val="00716607"/>
    <w:rsid w:val="007224F4"/>
    <w:rsid w:val="00722B4E"/>
    <w:rsid w:val="00740124"/>
    <w:rsid w:val="00742245"/>
    <w:rsid w:val="00744CEC"/>
    <w:rsid w:val="0074731F"/>
    <w:rsid w:val="007539E0"/>
    <w:rsid w:val="00754A2A"/>
    <w:rsid w:val="007629B5"/>
    <w:rsid w:val="00762AFC"/>
    <w:rsid w:val="0078023A"/>
    <w:rsid w:val="0078417C"/>
    <w:rsid w:val="00784E69"/>
    <w:rsid w:val="00785A6B"/>
    <w:rsid w:val="00786D9B"/>
    <w:rsid w:val="007903C4"/>
    <w:rsid w:val="0079311A"/>
    <w:rsid w:val="00797774"/>
    <w:rsid w:val="00797EE1"/>
    <w:rsid w:val="007A740D"/>
    <w:rsid w:val="007B4375"/>
    <w:rsid w:val="007C2C18"/>
    <w:rsid w:val="007C3584"/>
    <w:rsid w:val="007C5DAF"/>
    <w:rsid w:val="007D7DEC"/>
    <w:rsid w:val="007E29A7"/>
    <w:rsid w:val="00800F96"/>
    <w:rsid w:val="008032B6"/>
    <w:rsid w:val="0080447D"/>
    <w:rsid w:val="00806777"/>
    <w:rsid w:val="00807EE1"/>
    <w:rsid w:val="008109A9"/>
    <w:rsid w:val="00810B69"/>
    <w:rsid w:val="00813D50"/>
    <w:rsid w:val="008165ED"/>
    <w:rsid w:val="0082369D"/>
    <w:rsid w:val="00823888"/>
    <w:rsid w:val="008256DF"/>
    <w:rsid w:val="00836CD7"/>
    <w:rsid w:val="00837692"/>
    <w:rsid w:val="0084029A"/>
    <w:rsid w:val="00840BF1"/>
    <w:rsid w:val="00841392"/>
    <w:rsid w:val="0084541D"/>
    <w:rsid w:val="008475C2"/>
    <w:rsid w:val="0084778A"/>
    <w:rsid w:val="0085262A"/>
    <w:rsid w:val="008612C4"/>
    <w:rsid w:val="00862512"/>
    <w:rsid w:val="00862AC4"/>
    <w:rsid w:val="0086758F"/>
    <w:rsid w:val="00871B00"/>
    <w:rsid w:val="008760A7"/>
    <w:rsid w:val="008806E3"/>
    <w:rsid w:val="008842AD"/>
    <w:rsid w:val="00884495"/>
    <w:rsid w:val="008851FA"/>
    <w:rsid w:val="00885F7B"/>
    <w:rsid w:val="00893DFD"/>
    <w:rsid w:val="008964B8"/>
    <w:rsid w:val="008A12DD"/>
    <w:rsid w:val="008A1793"/>
    <w:rsid w:val="008A3B67"/>
    <w:rsid w:val="008B2337"/>
    <w:rsid w:val="008C0733"/>
    <w:rsid w:val="008C1DE3"/>
    <w:rsid w:val="008C36B8"/>
    <w:rsid w:val="008D1F73"/>
    <w:rsid w:val="008E4A8A"/>
    <w:rsid w:val="008F4620"/>
    <w:rsid w:val="008F7626"/>
    <w:rsid w:val="00912CAC"/>
    <w:rsid w:val="00915260"/>
    <w:rsid w:val="00915E86"/>
    <w:rsid w:val="00920446"/>
    <w:rsid w:val="0092552B"/>
    <w:rsid w:val="00925DD2"/>
    <w:rsid w:val="009262EC"/>
    <w:rsid w:val="00932EBB"/>
    <w:rsid w:val="009413F6"/>
    <w:rsid w:val="00946425"/>
    <w:rsid w:val="0097462D"/>
    <w:rsid w:val="009768E1"/>
    <w:rsid w:val="00977424"/>
    <w:rsid w:val="00980B4E"/>
    <w:rsid w:val="00986466"/>
    <w:rsid w:val="00992216"/>
    <w:rsid w:val="00992749"/>
    <w:rsid w:val="0099600E"/>
    <w:rsid w:val="009A1267"/>
    <w:rsid w:val="009A7DE6"/>
    <w:rsid w:val="009B2FAF"/>
    <w:rsid w:val="009B74E5"/>
    <w:rsid w:val="009B7FCA"/>
    <w:rsid w:val="009C62FE"/>
    <w:rsid w:val="009E42B1"/>
    <w:rsid w:val="009E683F"/>
    <w:rsid w:val="009F03FF"/>
    <w:rsid w:val="009F601D"/>
    <w:rsid w:val="009F7052"/>
    <w:rsid w:val="009F7945"/>
    <w:rsid w:val="00A0028E"/>
    <w:rsid w:val="00A05C83"/>
    <w:rsid w:val="00A05CFC"/>
    <w:rsid w:val="00A10A07"/>
    <w:rsid w:val="00A14907"/>
    <w:rsid w:val="00A1615F"/>
    <w:rsid w:val="00A218F1"/>
    <w:rsid w:val="00A228B3"/>
    <w:rsid w:val="00A329A8"/>
    <w:rsid w:val="00A354F9"/>
    <w:rsid w:val="00A40E88"/>
    <w:rsid w:val="00A560EB"/>
    <w:rsid w:val="00A56992"/>
    <w:rsid w:val="00A57016"/>
    <w:rsid w:val="00A64054"/>
    <w:rsid w:val="00A71486"/>
    <w:rsid w:val="00A74E61"/>
    <w:rsid w:val="00A75B70"/>
    <w:rsid w:val="00A76528"/>
    <w:rsid w:val="00A770BF"/>
    <w:rsid w:val="00A86409"/>
    <w:rsid w:val="00A962AE"/>
    <w:rsid w:val="00AA4D78"/>
    <w:rsid w:val="00AB10C2"/>
    <w:rsid w:val="00AB290E"/>
    <w:rsid w:val="00AB2E8E"/>
    <w:rsid w:val="00AB3891"/>
    <w:rsid w:val="00AB3901"/>
    <w:rsid w:val="00AD089C"/>
    <w:rsid w:val="00AD1562"/>
    <w:rsid w:val="00AD426B"/>
    <w:rsid w:val="00AD746F"/>
    <w:rsid w:val="00AD7540"/>
    <w:rsid w:val="00AE2D49"/>
    <w:rsid w:val="00AF7D19"/>
    <w:rsid w:val="00B05891"/>
    <w:rsid w:val="00B11F12"/>
    <w:rsid w:val="00B24AA6"/>
    <w:rsid w:val="00B2596A"/>
    <w:rsid w:val="00B26F08"/>
    <w:rsid w:val="00B3114D"/>
    <w:rsid w:val="00B35719"/>
    <w:rsid w:val="00B540E1"/>
    <w:rsid w:val="00B61997"/>
    <w:rsid w:val="00B661D5"/>
    <w:rsid w:val="00B738DE"/>
    <w:rsid w:val="00B740CC"/>
    <w:rsid w:val="00B77DCD"/>
    <w:rsid w:val="00B85040"/>
    <w:rsid w:val="00B96EEE"/>
    <w:rsid w:val="00BA3A11"/>
    <w:rsid w:val="00BB13F5"/>
    <w:rsid w:val="00BB6258"/>
    <w:rsid w:val="00BD0250"/>
    <w:rsid w:val="00BD042D"/>
    <w:rsid w:val="00BD1DCD"/>
    <w:rsid w:val="00BE2477"/>
    <w:rsid w:val="00BF71E1"/>
    <w:rsid w:val="00C11D09"/>
    <w:rsid w:val="00C32BE7"/>
    <w:rsid w:val="00C356AA"/>
    <w:rsid w:val="00C404FC"/>
    <w:rsid w:val="00C41C0B"/>
    <w:rsid w:val="00C4220D"/>
    <w:rsid w:val="00C471B6"/>
    <w:rsid w:val="00C5118C"/>
    <w:rsid w:val="00C51727"/>
    <w:rsid w:val="00C52C1F"/>
    <w:rsid w:val="00C55715"/>
    <w:rsid w:val="00C57902"/>
    <w:rsid w:val="00C62EB5"/>
    <w:rsid w:val="00C63AB8"/>
    <w:rsid w:val="00C66351"/>
    <w:rsid w:val="00C75990"/>
    <w:rsid w:val="00C75BD4"/>
    <w:rsid w:val="00C81F2B"/>
    <w:rsid w:val="00C8277F"/>
    <w:rsid w:val="00C82E3C"/>
    <w:rsid w:val="00C84B10"/>
    <w:rsid w:val="00C8729E"/>
    <w:rsid w:val="00C874AF"/>
    <w:rsid w:val="00C92511"/>
    <w:rsid w:val="00C950CA"/>
    <w:rsid w:val="00C978B0"/>
    <w:rsid w:val="00CA527A"/>
    <w:rsid w:val="00CB030E"/>
    <w:rsid w:val="00CB03DE"/>
    <w:rsid w:val="00CC07C1"/>
    <w:rsid w:val="00CC3027"/>
    <w:rsid w:val="00CC37A3"/>
    <w:rsid w:val="00CC4471"/>
    <w:rsid w:val="00CC7B2D"/>
    <w:rsid w:val="00CD35A4"/>
    <w:rsid w:val="00CD4A85"/>
    <w:rsid w:val="00CD5EF1"/>
    <w:rsid w:val="00CD6758"/>
    <w:rsid w:val="00CF09E1"/>
    <w:rsid w:val="00CF1BAC"/>
    <w:rsid w:val="00CF2720"/>
    <w:rsid w:val="00CF2EA6"/>
    <w:rsid w:val="00D021F1"/>
    <w:rsid w:val="00D069FE"/>
    <w:rsid w:val="00D16459"/>
    <w:rsid w:val="00D2159D"/>
    <w:rsid w:val="00D22CAF"/>
    <w:rsid w:val="00D2332A"/>
    <w:rsid w:val="00D30E1E"/>
    <w:rsid w:val="00D3163D"/>
    <w:rsid w:val="00D32669"/>
    <w:rsid w:val="00D37186"/>
    <w:rsid w:val="00D43336"/>
    <w:rsid w:val="00D53379"/>
    <w:rsid w:val="00D5342F"/>
    <w:rsid w:val="00D638C2"/>
    <w:rsid w:val="00D70ADB"/>
    <w:rsid w:val="00D8217A"/>
    <w:rsid w:val="00D85859"/>
    <w:rsid w:val="00D863B1"/>
    <w:rsid w:val="00D9030D"/>
    <w:rsid w:val="00D979E5"/>
    <w:rsid w:val="00DA1350"/>
    <w:rsid w:val="00DA27C8"/>
    <w:rsid w:val="00DA2F7F"/>
    <w:rsid w:val="00DB13C9"/>
    <w:rsid w:val="00DB4AD1"/>
    <w:rsid w:val="00DB5B21"/>
    <w:rsid w:val="00DC1C55"/>
    <w:rsid w:val="00DC2B08"/>
    <w:rsid w:val="00DC75FA"/>
    <w:rsid w:val="00DC785D"/>
    <w:rsid w:val="00DD0FDA"/>
    <w:rsid w:val="00DE3F4C"/>
    <w:rsid w:val="00DF4D38"/>
    <w:rsid w:val="00DF72FB"/>
    <w:rsid w:val="00E05148"/>
    <w:rsid w:val="00E06CAF"/>
    <w:rsid w:val="00E144EE"/>
    <w:rsid w:val="00E163A7"/>
    <w:rsid w:val="00E17510"/>
    <w:rsid w:val="00E311B5"/>
    <w:rsid w:val="00E32FE1"/>
    <w:rsid w:val="00E348F8"/>
    <w:rsid w:val="00E46B47"/>
    <w:rsid w:val="00E50979"/>
    <w:rsid w:val="00E517C8"/>
    <w:rsid w:val="00E5347D"/>
    <w:rsid w:val="00E60007"/>
    <w:rsid w:val="00E622A2"/>
    <w:rsid w:val="00E639E8"/>
    <w:rsid w:val="00E64EB5"/>
    <w:rsid w:val="00E737A5"/>
    <w:rsid w:val="00E8104A"/>
    <w:rsid w:val="00E82E96"/>
    <w:rsid w:val="00E84F98"/>
    <w:rsid w:val="00E8571E"/>
    <w:rsid w:val="00E93F99"/>
    <w:rsid w:val="00E96B56"/>
    <w:rsid w:val="00EB0092"/>
    <w:rsid w:val="00EB1C1F"/>
    <w:rsid w:val="00EB3530"/>
    <w:rsid w:val="00EC45BB"/>
    <w:rsid w:val="00EC573B"/>
    <w:rsid w:val="00EE6ED3"/>
    <w:rsid w:val="00EE7A24"/>
    <w:rsid w:val="00EF35D2"/>
    <w:rsid w:val="00EF73D4"/>
    <w:rsid w:val="00F06F11"/>
    <w:rsid w:val="00F10B39"/>
    <w:rsid w:val="00F13A87"/>
    <w:rsid w:val="00F22341"/>
    <w:rsid w:val="00F22712"/>
    <w:rsid w:val="00F33BF7"/>
    <w:rsid w:val="00F42E46"/>
    <w:rsid w:val="00F4644A"/>
    <w:rsid w:val="00F51554"/>
    <w:rsid w:val="00F60F12"/>
    <w:rsid w:val="00F7187D"/>
    <w:rsid w:val="00F73562"/>
    <w:rsid w:val="00F77881"/>
    <w:rsid w:val="00F82417"/>
    <w:rsid w:val="00F85FF7"/>
    <w:rsid w:val="00F86941"/>
    <w:rsid w:val="00F90A00"/>
    <w:rsid w:val="00F96526"/>
    <w:rsid w:val="00F96DB1"/>
    <w:rsid w:val="00F96FC3"/>
    <w:rsid w:val="00FA0300"/>
    <w:rsid w:val="00FA253E"/>
    <w:rsid w:val="00FA43F4"/>
    <w:rsid w:val="00FA4755"/>
    <w:rsid w:val="00FA558B"/>
    <w:rsid w:val="00FA7B2F"/>
    <w:rsid w:val="00FB2568"/>
    <w:rsid w:val="00FC44A6"/>
    <w:rsid w:val="00FC66F0"/>
    <w:rsid w:val="00FD2997"/>
    <w:rsid w:val="00FD745B"/>
    <w:rsid w:val="00FD78A3"/>
    <w:rsid w:val="00FD7A5F"/>
    <w:rsid w:val="00FD7E8A"/>
    <w:rsid w:val="00FE0160"/>
    <w:rsid w:val="00FE0CD6"/>
    <w:rsid w:val="00FE123A"/>
    <w:rsid w:val="00FE2B06"/>
    <w:rsid w:val="00FE2B2C"/>
    <w:rsid w:val="00FE384C"/>
    <w:rsid w:val="00FE4553"/>
    <w:rsid w:val="00FE46D0"/>
    <w:rsid w:val="00FE5ADB"/>
    <w:rsid w:val="00FF55D7"/>
    <w:rsid w:val="00FF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14:docId w14:val="08FEE088"/>
  <w15:chartTrackingRefBased/>
  <w15:docId w15:val="{D4551BFD-B835-4DC8-8194-98B39AF8A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7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21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7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21D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267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78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0267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783"/>
    <w:rPr>
      <w:rFonts w:ascii="Segoe UI" w:hAnsi="Segoe UI" w:cs="Segoe UI"/>
      <w:sz w:val="18"/>
      <w:szCs w:val="18"/>
    </w:rPr>
  </w:style>
  <w:style w:type="character" w:styleId="CommentReference">
    <w:name w:val="annotation reference"/>
    <w:basedOn w:val="DefaultParagraphFont"/>
    <w:uiPriority w:val="99"/>
    <w:semiHidden/>
    <w:unhideWhenUsed/>
    <w:rsid w:val="00862512"/>
    <w:rPr>
      <w:sz w:val="16"/>
      <w:szCs w:val="16"/>
    </w:rPr>
  </w:style>
  <w:style w:type="paragraph" w:styleId="CommentText">
    <w:name w:val="annotation text"/>
    <w:basedOn w:val="Normal"/>
    <w:link w:val="CommentTextChar"/>
    <w:uiPriority w:val="99"/>
    <w:semiHidden/>
    <w:unhideWhenUsed/>
    <w:rsid w:val="00862512"/>
    <w:pPr>
      <w:spacing w:line="240" w:lineRule="auto"/>
    </w:pPr>
    <w:rPr>
      <w:sz w:val="20"/>
      <w:szCs w:val="20"/>
    </w:rPr>
  </w:style>
  <w:style w:type="character" w:customStyle="1" w:styleId="CommentTextChar">
    <w:name w:val="Comment Text Char"/>
    <w:basedOn w:val="DefaultParagraphFont"/>
    <w:link w:val="CommentText"/>
    <w:uiPriority w:val="99"/>
    <w:semiHidden/>
    <w:rsid w:val="00862512"/>
    <w:rPr>
      <w:sz w:val="20"/>
      <w:szCs w:val="20"/>
    </w:rPr>
  </w:style>
  <w:style w:type="paragraph" w:styleId="ListParagraph">
    <w:name w:val="List Paragraph"/>
    <w:basedOn w:val="Normal"/>
    <w:uiPriority w:val="34"/>
    <w:qFormat/>
    <w:rsid w:val="00FA7B2F"/>
    <w:pPr>
      <w:spacing w:after="0" w:line="240" w:lineRule="auto"/>
      <w:ind w:left="720"/>
      <w:contextualSpacing/>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96DB1"/>
    <w:rPr>
      <w:color w:val="808080"/>
    </w:rPr>
  </w:style>
  <w:style w:type="paragraph" w:styleId="CommentSubject">
    <w:name w:val="annotation subject"/>
    <w:basedOn w:val="CommentText"/>
    <w:next w:val="CommentText"/>
    <w:link w:val="CommentSubjectChar"/>
    <w:uiPriority w:val="99"/>
    <w:semiHidden/>
    <w:unhideWhenUsed/>
    <w:rsid w:val="006318D6"/>
    <w:rPr>
      <w:b/>
      <w:bCs/>
    </w:rPr>
  </w:style>
  <w:style w:type="character" w:customStyle="1" w:styleId="CommentSubjectChar">
    <w:name w:val="Comment Subject Char"/>
    <w:basedOn w:val="CommentTextChar"/>
    <w:link w:val="CommentSubject"/>
    <w:uiPriority w:val="99"/>
    <w:semiHidden/>
    <w:rsid w:val="006318D6"/>
    <w:rPr>
      <w:b/>
      <w:bCs/>
      <w:sz w:val="20"/>
      <w:szCs w:val="20"/>
    </w:rPr>
  </w:style>
  <w:style w:type="paragraph" w:customStyle="1" w:styleId="EndNoteBibliographyTitle">
    <w:name w:val="EndNote Bibliography Title"/>
    <w:basedOn w:val="Normal"/>
    <w:link w:val="EndNoteBibliographyTitleChar"/>
    <w:rsid w:val="00C5571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55715"/>
    <w:rPr>
      <w:rFonts w:ascii="Calibri" w:hAnsi="Calibri" w:cs="Calibri"/>
      <w:noProof/>
    </w:rPr>
  </w:style>
  <w:style w:type="paragraph" w:customStyle="1" w:styleId="EndNoteBibliography">
    <w:name w:val="EndNote Bibliography"/>
    <w:basedOn w:val="Normal"/>
    <w:link w:val="EndNoteBibliographyChar"/>
    <w:rsid w:val="00C5571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55715"/>
    <w:rPr>
      <w:rFonts w:ascii="Calibri" w:hAnsi="Calibri" w:cs="Calibri"/>
      <w:noProof/>
    </w:rPr>
  </w:style>
  <w:style w:type="character" w:styleId="Hyperlink">
    <w:name w:val="Hyperlink"/>
    <w:basedOn w:val="DefaultParagraphFont"/>
    <w:uiPriority w:val="99"/>
    <w:unhideWhenUsed/>
    <w:rsid w:val="004E3BB4"/>
    <w:rPr>
      <w:color w:val="0563C1" w:themeColor="hyperlink"/>
      <w:u w:val="single"/>
    </w:rPr>
  </w:style>
  <w:style w:type="character" w:styleId="UnresolvedMention">
    <w:name w:val="Unresolved Mention"/>
    <w:basedOn w:val="DefaultParagraphFont"/>
    <w:uiPriority w:val="99"/>
    <w:semiHidden/>
    <w:unhideWhenUsed/>
    <w:rsid w:val="004E3BB4"/>
    <w:rPr>
      <w:color w:val="605E5C"/>
      <w:shd w:val="clear" w:color="auto" w:fill="E1DFDD"/>
    </w:rPr>
  </w:style>
  <w:style w:type="paragraph" w:styleId="Header">
    <w:name w:val="header"/>
    <w:basedOn w:val="Normal"/>
    <w:link w:val="HeaderChar"/>
    <w:unhideWhenUsed/>
    <w:rsid w:val="00F7187D"/>
    <w:pPr>
      <w:tabs>
        <w:tab w:val="center" w:pos="4680"/>
        <w:tab w:val="right" w:pos="9360"/>
      </w:tabs>
      <w:spacing w:after="0" w:line="240" w:lineRule="auto"/>
    </w:pPr>
  </w:style>
  <w:style w:type="character" w:customStyle="1" w:styleId="HeaderChar">
    <w:name w:val="Header Char"/>
    <w:basedOn w:val="DefaultParagraphFont"/>
    <w:link w:val="Header"/>
    <w:rsid w:val="00F7187D"/>
  </w:style>
  <w:style w:type="paragraph" w:styleId="Footer">
    <w:name w:val="footer"/>
    <w:basedOn w:val="Normal"/>
    <w:link w:val="FooterChar"/>
    <w:uiPriority w:val="99"/>
    <w:unhideWhenUsed/>
    <w:rsid w:val="00F71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87D"/>
  </w:style>
  <w:style w:type="paragraph" w:styleId="Revision">
    <w:name w:val="Revision"/>
    <w:hidden/>
    <w:uiPriority w:val="99"/>
    <w:semiHidden/>
    <w:rsid w:val="00D43336"/>
    <w:pPr>
      <w:spacing w:after="0" w:line="240" w:lineRule="auto"/>
    </w:pPr>
  </w:style>
  <w:style w:type="paragraph" w:styleId="Caption">
    <w:name w:val="caption"/>
    <w:basedOn w:val="Normal"/>
    <w:next w:val="Normal"/>
    <w:uiPriority w:val="35"/>
    <w:unhideWhenUsed/>
    <w:qFormat/>
    <w:rsid w:val="00226A41"/>
    <w:pPr>
      <w:spacing w:after="200" w:line="240" w:lineRule="auto"/>
    </w:pPr>
    <w:rPr>
      <w:i/>
      <w:iCs/>
      <w:color w:val="44546A" w:themeColor="text2"/>
      <w:sz w:val="18"/>
      <w:szCs w:val="18"/>
    </w:rPr>
  </w:style>
  <w:style w:type="paragraph" w:styleId="NormalWeb">
    <w:name w:val="Normal (Web)"/>
    <w:basedOn w:val="Normal"/>
    <w:uiPriority w:val="99"/>
    <w:semiHidden/>
    <w:unhideWhenUsed/>
    <w:rsid w:val="00521F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F2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638C2"/>
    <w:rPr>
      <w:color w:val="954F72"/>
      <w:u w:val="single"/>
    </w:rPr>
  </w:style>
  <w:style w:type="paragraph" w:customStyle="1" w:styleId="msonormal0">
    <w:name w:val="msonormal"/>
    <w:basedOn w:val="Normal"/>
    <w:rsid w:val="00D638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459">
      <w:bodyDiv w:val="1"/>
      <w:marLeft w:val="0"/>
      <w:marRight w:val="0"/>
      <w:marTop w:val="0"/>
      <w:marBottom w:val="0"/>
      <w:divBdr>
        <w:top w:val="none" w:sz="0" w:space="0" w:color="auto"/>
        <w:left w:val="none" w:sz="0" w:space="0" w:color="auto"/>
        <w:bottom w:val="none" w:sz="0" w:space="0" w:color="auto"/>
        <w:right w:val="none" w:sz="0" w:space="0" w:color="auto"/>
      </w:divBdr>
      <w:divsChild>
        <w:div w:id="880365410">
          <w:marLeft w:val="0"/>
          <w:marRight w:val="0"/>
          <w:marTop w:val="0"/>
          <w:marBottom w:val="0"/>
          <w:divBdr>
            <w:top w:val="none" w:sz="0" w:space="0" w:color="auto"/>
            <w:left w:val="none" w:sz="0" w:space="0" w:color="auto"/>
            <w:bottom w:val="none" w:sz="0" w:space="0" w:color="auto"/>
            <w:right w:val="none" w:sz="0" w:space="0" w:color="auto"/>
          </w:divBdr>
        </w:div>
      </w:divsChild>
    </w:div>
    <w:div w:id="55713629">
      <w:bodyDiv w:val="1"/>
      <w:marLeft w:val="0"/>
      <w:marRight w:val="0"/>
      <w:marTop w:val="0"/>
      <w:marBottom w:val="0"/>
      <w:divBdr>
        <w:top w:val="none" w:sz="0" w:space="0" w:color="auto"/>
        <w:left w:val="none" w:sz="0" w:space="0" w:color="auto"/>
        <w:bottom w:val="none" w:sz="0" w:space="0" w:color="auto"/>
        <w:right w:val="none" w:sz="0" w:space="0" w:color="auto"/>
      </w:divBdr>
    </w:div>
    <w:div w:id="61174469">
      <w:bodyDiv w:val="1"/>
      <w:marLeft w:val="0"/>
      <w:marRight w:val="0"/>
      <w:marTop w:val="0"/>
      <w:marBottom w:val="0"/>
      <w:divBdr>
        <w:top w:val="none" w:sz="0" w:space="0" w:color="auto"/>
        <w:left w:val="none" w:sz="0" w:space="0" w:color="auto"/>
        <w:bottom w:val="none" w:sz="0" w:space="0" w:color="auto"/>
        <w:right w:val="none" w:sz="0" w:space="0" w:color="auto"/>
      </w:divBdr>
      <w:divsChild>
        <w:div w:id="1932203820">
          <w:marLeft w:val="446"/>
          <w:marRight w:val="0"/>
          <w:marTop w:val="0"/>
          <w:marBottom w:val="0"/>
          <w:divBdr>
            <w:top w:val="none" w:sz="0" w:space="0" w:color="auto"/>
            <w:left w:val="none" w:sz="0" w:space="0" w:color="auto"/>
            <w:bottom w:val="none" w:sz="0" w:space="0" w:color="auto"/>
            <w:right w:val="none" w:sz="0" w:space="0" w:color="auto"/>
          </w:divBdr>
        </w:div>
      </w:divsChild>
    </w:div>
    <w:div w:id="63450246">
      <w:bodyDiv w:val="1"/>
      <w:marLeft w:val="0"/>
      <w:marRight w:val="0"/>
      <w:marTop w:val="0"/>
      <w:marBottom w:val="0"/>
      <w:divBdr>
        <w:top w:val="none" w:sz="0" w:space="0" w:color="auto"/>
        <w:left w:val="none" w:sz="0" w:space="0" w:color="auto"/>
        <w:bottom w:val="none" w:sz="0" w:space="0" w:color="auto"/>
        <w:right w:val="none" w:sz="0" w:space="0" w:color="auto"/>
      </w:divBdr>
    </w:div>
    <w:div w:id="83380205">
      <w:bodyDiv w:val="1"/>
      <w:marLeft w:val="0"/>
      <w:marRight w:val="0"/>
      <w:marTop w:val="0"/>
      <w:marBottom w:val="0"/>
      <w:divBdr>
        <w:top w:val="none" w:sz="0" w:space="0" w:color="auto"/>
        <w:left w:val="none" w:sz="0" w:space="0" w:color="auto"/>
        <w:bottom w:val="none" w:sz="0" w:space="0" w:color="auto"/>
        <w:right w:val="none" w:sz="0" w:space="0" w:color="auto"/>
      </w:divBdr>
    </w:div>
    <w:div w:id="129783605">
      <w:bodyDiv w:val="1"/>
      <w:marLeft w:val="0"/>
      <w:marRight w:val="0"/>
      <w:marTop w:val="0"/>
      <w:marBottom w:val="0"/>
      <w:divBdr>
        <w:top w:val="none" w:sz="0" w:space="0" w:color="auto"/>
        <w:left w:val="none" w:sz="0" w:space="0" w:color="auto"/>
        <w:bottom w:val="none" w:sz="0" w:space="0" w:color="auto"/>
        <w:right w:val="none" w:sz="0" w:space="0" w:color="auto"/>
      </w:divBdr>
      <w:divsChild>
        <w:div w:id="464541733">
          <w:marLeft w:val="446"/>
          <w:marRight w:val="0"/>
          <w:marTop w:val="0"/>
          <w:marBottom w:val="0"/>
          <w:divBdr>
            <w:top w:val="none" w:sz="0" w:space="0" w:color="auto"/>
            <w:left w:val="none" w:sz="0" w:space="0" w:color="auto"/>
            <w:bottom w:val="none" w:sz="0" w:space="0" w:color="auto"/>
            <w:right w:val="none" w:sz="0" w:space="0" w:color="auto"/>
          </w:divBdr>
        </w:div>
        <w:div w:id="630676360">
          <w:marLeft w:val="446"/>
          <w:marRight w:val="0"/>
          <w:marTop w:val="0"/>
          <w:marBottom w:val="0"/>
          <w:divBdr>
            <w:top w:val="none" w:sz="0" w:space="0" w:color="auto"/>
            <w:left w:val="none" w:sz="0" w:space="0" w:color="auto"/>
            <w:bottom w:val="none" w:sz="0" w:space="0" w:color="auto"/>
            <w:right w:val="none" w:sz="0" w:space="0" w:color="auto"/>
          </w:divBdr>
        </w:div>
        <w:div w:id="684088654">
          <w:marLeft w:val="446"/>
          <w:marRight w:val="0"/>
          <w:marTop w:val="0"/>
          <w:marBottom w:val="0"/>
          <w:divBdr>
            <w:top w:val="none" w:sz="0" w:space="0" w:color="auto"/>
            <w:left w:val="none" w:sz="0" w:space="0" w:color="auto"/>
            <w:bottom w:val="none" w:sz="0" w:space="0" w:color="auto"/>
            <w:right w:val="none" w:sz="0" w:space="0" w:color="auto"/>
          </w:divBdr>
        </w:div>
        <w:div w:id="910120632">
          <w:marLeft w:val="446"/>
          <w:marRight w:val="0"/>
          <w:marTop w:val="0"/>
          <w:marBottom w:val="0"/>
          <w:divBdr>
            <w:top w:val="none" w:sz="0" w:space="0" w:color="auto"/>
            <w:left w:val="none" w:sz="0" w:space="0" w:color="auto"/>
            <w:bottom w:val="none" w:sz="0" w:space="0" w:color="auto"/>
            <w:right w:val="none" w:sz="0" w:space="0" w:color="auto"/>
          </w:divBdr>
        </w:div>
        <w:div w:id="1239248520">
          <w:marLeft w:val="446"/>
          <w:marRight w:val="0"/>
          <w:marTop w:val="0"/>
          <w:marBottom w:val="0"/>
          <w:divBdr>
            <w:top w:val="none" w:sz="0" w:space="0" w:color="auto"/>
            <w:left w:val="none" w:sz="0" w:space="0" w:color="auto"/>
            <w:bottom w:val="none" w:sz="0" w:space="0" w:color="auto"/>
            <w:right w:val="none" w:sz="0" w:space="0" w:color="auto"/>
          </w:divBdr>
        </w:div>
        <w:div w:id="1325204187">
          <w:marLeft w:val="446"/>
          <w:marRight w:val="0"/>
          <w:marTop w:val="0"/>
          <w:marBottom w:val="0"/>
          <w:divBdr>
            <w:top w:val="none" w:sz="0" w:space="0" w:color="auto"/>
            <w:left w:val="none" w:sz="0" w:space="0" w:color="auto"/>
            <w:bottom w:val="none" w:sz="0" w:space="0" w:color="auto"/>
            <w:right w:val="none" w:sz="0" w:space="0" w:color="auto"/>
          </w:divBdr>
        </w:div>
        <w:div w:id="1520002470">
          <w:marLeft w:val="446"/>
          <w:marRight w:val="0"/>
          <w:marTop w:val="0"/>
          <w:marBottom w:val="0"/>
          <w:divBdr>
            <w:top w:val="none" w:sz="0" w:space="0" w:color="auto"/>
            <w:left w:val="none" w:sz="0" w:space="0" w:color="auto"/>
            <w:bottom w:val="none" w:sz="0" w:space="0" w:color="auto"/>
            <w:right w:val="none" w:sz="0" w:space="0" w:color="auto"/>
          </w:divBdr>
        </w:div>
        <w:div w:id="1721707992">
          <w:marLeft w:val="446"/>
          <w:marRight w:val="0"/>
          <w:marTop w:val="0"/>
          <w:marBottom w:val="0"/>
          <w:divBdr>
            <w:top w:val="none" w:sz="0" w:space="0" w:color="auto"/>
            <w:left w:val="none" w:sz="0" w:space="0" w:color="auto"/>
            <w:bottom w:val="none" w:sz="0" w:space="0" w:color="auto"/>
            <w:right w:val="none" w:sz="0" w:space="0" w:color="auto"/>
          </w:divBdr>
        </w:div>
        <w:div w:id="1805193298">
          <w:marLeft w:val="446"/>
          <w:marRight w:val="0"/>
          <w:marTop w:val="0"/>
          <w:marBottom w:val="0"/>
          <w:divBdr>
            <w:top w:val="none" w:sz="0" w:space="0" w:color="auto"/>
            <w:left w:val="none" w:sz="0" w:space="0" w:color="auto"/>
            <w:bottom w:val="none" w:sz="0" w:space="0" w:color="auto"/>
            <w:right w:val="none" w:sz="0" w:space="0" w:color="auto"/>
          </w:divBdr>
        </w:div>
        <w:div w:id="1833718637">
          <w:marLeft w:val="446"/>
          <w:marRight w:val="0"/>
          <w:marTop w:val="0"/>
          <w:marBottom w:val="0"/>
          <w:divBdr>
            <w:top w:val="none" w:sz="0" w:space="0" w:color="auto"/>
            <w:left w:val="none" w:sz="0" w:space="0" w:color="auto"/>
            <w:bottom w:val="none" w:sz="0" w:space="0" w:color="auto"/>
            <w:right w:val="none" w:sz="0" w:space="0" w:color="auto"/>
          </w:divBdr>
        </w:div>
        <w:div w:id="1916818811">
          <w:marLeft w:val="446"/>
          <w:marRight w:val="0"/>
          <w:marTop w:val="0"/>
          <w:marBottom w:val="0"/>
          <w:divBdr>
            <w:top w:val="none" w:sz="0" w:space="0" w:color="auto"/>
            <w:left w:val="none" w:sz="0" w:space="0" w:color="auto"/>
            <w:bottom w:val="none" w:sz="0" w:space="0" w:color="auto"/>
            <w:right w:val="none" w:sz="0" w:space="0" w:color="auto"/>
          </w:divBdr>
        </w:div>
        <w:div w:id="2015764356">
          <w:marLeft w:val="446"/>
          <w:marRight w:val="0"/>
          <w:marTop w:val="0"/>
          <w:marBottom w:val="0"/>
          <w:divBdr>
            <w:top w:val="none" w:sz="0" w:space="0" w:color="auto"/>
            <w:left w:val="none" w:sz="0" w:space="0" w:color="auto"/>
            <w:bottom w:val="none" w:sz="0" w:space="0" w:color="auto"/>
            <w:right w:val="none" w:sz="0" w:space="0" w:color="auto"/>
          </w:divBdr>
        </w:div>
      </w:divsChild>
    </w:div>
    <w:div w:id="149910321">
      <w:bodyDiv w:val="1"/>
      <w:marLeft w:val="0"/>
      <w:marRight w:val="0"/>
      <w:marTop w:val="0"/>
      <w:marBottom w:val="0"/>
      <w:divBdr>
        <w:top w:val="none" w:sz="0" w:space="0" w:color="auto"/>
        <w:left w:val="none" w:sz="0" w:space="0" w:color="auto"/>
        <w:bottom w:val="none" w:sz="0" w:space="0" w:color="auto"/>
        <w:right w:val="none" w:sz="0" w:space="0" w:color="auto"/>
      </w:divBdr>
    </w:div>
    <w:div w:id="213082107">
      <w:bodyDiv w:val="1"/>
      <w:marLeft w:val="0"/>
      <w:marRight w:val="0"/>
      <w:marTop w:val="0"/>
      <w:marBottom w:val="0"/>
      <w:divBdr>
        <w:top w:val="none" w:sz="0" w:space="0" w:color="auto"/>
        <w:left w:val="none" w:sz="0" w:space="0" w:color="auto"/>
        <w:bottom w:val="none" w:sz="0" w:space="0" w:color="auto"/>
        <w:right w:val="none" w:sz="0" w:space="0" w:color="auto"/>
      </w:divBdr>
    </w:div>
    <w:div w:id="348676081">
      <w:bodyDiv w:val="1"/>
      <w:marLeft w:val="0"/>
      <w:marRight w:val="0"/>
      <w:marTop w:val="0"/>
      <w:marBottom w:val="0"/>
      <w:divBdr>
        <w:top w:val="none" w:sz="0" w:space="0" w:color="auto"/>
        <w:left w:val="none" w:sz="0" w:space="0" w:color="auto"/>
        <w:bottom w:val="none" w:sz="0" w:space="0" w:color="auto"/>
        <w:right w:val="none" w:sz="0" w:space="0" w:color="auto"/>
      </w:divBdr>
    </w:div>
    <w:div w:id="352071318">
      <w:bodyDiv w:val="1"/>
      <w:marLeft w:val="0"/>
      <w:marRight w:val="0"/>
      <w:marTop w:val="0"/>
      <w:marBottom w:val="0"/>
      <w:divBdr>
        <w:top w:val="none" w:sz="0" w:space="0" w:color="auto"/>
        <w:left w:val="none" w:sz="0" w:space="0" w:color="auto"/>
        <w:bottom w:val="none" w:sz="0" w:space="0" w:color="auto"/>
        <w:right w:val="none" w:sz="0" w:space="0" w:color="auto"/>
      </w:divBdr>
    </w:div>
    <w:div w:id="376780634">
      <w:bodyDiv w:val="1"/>
      <w:marLeft w:val="0"/>
      <w:marRight w:val="0"/>
      <w:marTop w:val="0"/>
      <w:marBottom w:val="0"/>
      <w:divBdr>
        <w:top w:val="none" w:sz="0" w:space="0" w:color="auto"/>
        <w:left w:val="none" w:sz="0" w:space="0" w:color="auto"/>
        <w:bottom w:val="none" w:sz="0" w:space="0" w:color="auto"/>
        <w:right w:val="none" w:sz="0" w:space="0" w:color="auto"/>
      </w:divBdr>
    </w:div>
    <w:div w:id="382868403">
      <w:bodyDiv w:val="1"/>
      <w:marLeft w:val="0"/>
      <w:marRight w:val="0"/>
      <w:marTop w:val="0"/>
      <w:marBottom w:val="0"/>
      <w:divBdr>
        <w:top w:val="none" w:sz="0" w:space="0" w:color="auto"/>
        <w:left w:val="none" w:sz="0" w:space="0" w:color="auto"/>
        <w:bottom w:val="none" w:sz="0" w:space="0" w:color="auto"/>
        <w:right w:val="none" w:sz="0" w:space="0" w:color="auto"/>
      </w:divBdr>
    </w:div>
    <w:div w:id="464084139">
      <w:bodyDiv w:val="1"/>
      <w:marLeft w:val="0"/>
      <w:marRight w:val="0"/>
      <w:marTop w:val="0"/>
      <w:marBottom w:val="0"/>
      <w:divBdr>
        <w:top w:val="none" w:sz="0" w:space="0" w:color="auto"/>
        <w:left w:val="none" w:sz="0" w:space="0" w:color="auto"/>
        <w:bottom w:val="none" w:sz="0" w:space="0" w:color="auto"/>
        <w:right w:val="none" w:sz="0" w:space="0" w:color="auto"/>
      </w:divBdr>
    </w:div>
    <w:div w:id="468866528">
      <w:bodyDiv w:val="1"/>
      <w:marLeft w:val="0"/>
      <w:marRight w:val="0"/>
      <w:marTop w:val="0"/>
      <w:marBottom w:val="0"/>
      <w:divBdr>
        <w:top w:val="none" w:sz="0" w:space="0" w:color="auto"/>
        <w:left w:val="none" w:sz="0" w:space="0" w:color="auto"/>
        <w:bottom w:val="none" w:sz="0" w:space="0" w:color="auto"/>
        <w:right w:val="none" w:sz="0" w:space="0" w:color="auto"/>
      </w:divBdr>
    </w:div>
    <w:div w:id="481041098">
      <w:bodyDiv w:val="1"/>
      <w:marLeft w:val="0"/>
      <w:marRight w:val="0"/>
      <w:marTop w:val="0"/>
      <w:marBottom w:val="0"/>
      <w:divBdr>
        <w:top w:val="none" w:sz="0" w:space="0" w:color="auto"/>
        <w:left w:val="none" w:sz="0" w:space="0" w:color="auto"/>
        <w:bottom w:val="none" w:sz="0" w:space="0" w:color="auto"/>
        <w:right w:val="none" w:sz="0" w:space="0" w:color="auto"/>
      </w:divBdr>
    </w:div>
    <w:div w:id="515383421">
      <w:bodyDiv w:val="1"/>
      <w:marLeft w:val="0"/>
      <w:marRight w:val="0"/>
      <w:marTop w:val="0"/>
      <w:marBottom w:val="0"/>
      <w:divBdr>
        <w:top w:val="none" w:sz="0" w:space="0" w:color="auto"/>
        <w:left w:val="none" w:sz="0" w:space="0" w:color="auto"/>
        <w:bottom w:val="none" w:sz="0" w:space="0" w:color="auto"/>
        <w:right w:val="none" w:sz="0" w:space="0" w:color="auto"/>
      </w:divBdr>
    </w:div>
    <w:div w:id="524439230">
      <w:bodyDiv w:val="1"/>
      <w:marLeft w:val="0"/>
      <w:marRight w:val="0"/>
      <w:marTop w:val="0"/>
      <w:marBottom w:val="0"/>
      <w:divBdr>
        <w:top w:val="none" w:sz="0" w:space="0" w:color="auto"/>
        <w:left w:val="none" w:sz="0" w:space="0" w:color="auto"/>
        <w:bottom w:val="none" w:sz="0" w:space="0" w:color="auto"/>
        <w:right w:val="none" w:sz="0" w:space="0" w:color="auto"/>
      </w:divBdr>
    </w:div>
    <w:div w:id="544366644">
      <w:bodyDiv w:val="1"/>
      <w:marLeft w:val="0"/>
      <w:marRight w:val="0"/>
      <w:marTop w:val="0"/>
      <w:marBottom w:val="0"/>
      <w:divBdr>
        <w:top w:val="none" w:sz="0" w:space="0" w:color="auto"/>
        <w:left w:val="none" w:sz="0" w:space="0" w:color="auto"/>
        <w:bottom w:val="none" w:sz="0" w:space="0" w:color="auto"/>
        <w:right w:val="none" w:sz="0" w:space="0" w:color="auto"/>
      </w:divBdr>
    </w:div>
    <w:div w:id="582035076">
      <w:bodyDiv w:val="1"/>
      <w:marLeft w:val="0"/>
      <w:marRight w:val="0"/>
      <w:marTop w:val="0"/>
      <w:marBottom w:val="0"/>
      <w:divBdr>
        <w:top w:val="none" w:sz="0" w:space="0" w:color="auto"/>
        <w:left w:val="none" w:sz="0" w:space="0" w:color="auto"/>
        <w:bottom w:val="none" w:sz="0" w:space="0" w:color="auto"/>
        <w:right w:val="none" w:sz="0" w:space="0" w:color="auto"/>
      </w:divBdr>
      <w:divsChild>
        <w:div w:id="48698674">
          <w:marLeft w:val="547"/>
          <w:marRight w:val="0"/>
          <w:marTop w:val="0"/>
          <w:marBottom w:val="0"/>
          <w:divBdr>
            <w:top w:val="none" w:sz="0" w:space="0" w:color="auto"/>
            <w:left w:val="none" w:sz="0" w:space="0" w:color="auto"/>
            <w:bottom w:val="none" w:sz="0" w:space="0" w:color="auto"/>
            <w:right w:val="none" w:sz="0" w:space="0" w:color="auto"/>
          </w:divBdr>
        </w:div>
      </w:divsChild>
    </w:div>
    <w:div w:id="583027760">
      <w:bodyDiv w:val="1"/>
      <w:marLeft w:val="0"/>
      <w:marRight w:val="0"/>
      <w:marTop w:val="0"/>
      <w:marBottom w:val="0"/>
      <w:divBdr>
        <w:top w:val="none" w:sz="0" w:space="0" w:color="auto"/>
        <w:left w:val="none" w:sz="0" w:space="0" w:color="auto"/>
        <w:bottom w:val="none" w:sz="0" w:space="0" w:color="auto"/>
        <w:right w:val="none" w:sz="0" w:space="0" w:color="auto"/>
      </w:divBdr>
    </w:div>
    <w:div w:id="588079904">
      <w:bodyDiv w:val="1"/>
      <w:marLeft w:val="0"/>
      <w:marRight w:val="0"/>
      <w:marTop w:val="0"/>
      <w:marBottom w:val="0"/>
      <w:divBdr>
        <w:top w:val="none" w:sz="0" w:space="0" w:color="auto"/>
        <w:left w:val="none" w:sz="0" w:space="0" w:color="auto"/>
        <w:bottom w:val="none" w:sz="0" w:space="0" w:color="auto"/>
        <w:right w:val="none" w:sz="0" w:space="0" w:color="auto"/>
      </w:divBdr>
      <w:divsChild>
        <w:div w:id="547184786">
          <w:marLeft w:val="0"/>
          <w:marRight w:val="0"/>
          <w:marTop w:val="0"/>
          <w:marBottom w:val="0"/>
          <w:divBdr>
            <w:top w:val="none" w:sz="0" w:space="0" w:color="auto"/>
            <w:left w:val="none" w:sz="0" w:space="0" w:color="auto"/>
            <w:bottom w:val="none" w:sz="0" w:space="0" w:color="auto"/>
            <w:right w:val="none" w:sz="0" w:space="0" w:color="auto"/>
          </w:divBdr>
        </w:div>
      </w:divsChild>
    </w:div>
    <w:div w:id="590314914">
      <w:bodyDiv w:val="1"/>
      <w:marLeft w:val="0"/>
      <w:marRight w:val="0"/>
      <w:marTop w:val="0"/>
      <w:marBottom w:val="0"/>
      <w:divBdr>
        <w:top w:val="none" w:sz="0" w:space="0" w:color="auto"/>
        <w:left w:val="none" w:sz="0" w:space="0" w:color="auto"/>
        <w:bottom w:val="none" w:sz="0" w:space="0" w:color="auto"/>
        <w:right w:val="none" w:sz="0" w:space="0" w:color="auto"/>
      </w:divBdr>
      <w:divsChild>
        <w:div w:id="1548107694">
          <w:marLeft w:val="446"/>
          <w:marRight w:val="0"/>
          <w:marTop w:val="0"/>
          <w:marBottom w:val="0"/>
          <w:divBdr>
            <w:top w:val="none" w:sz="0" w:space="0" w:color="auto"/>
            <w:left w:val="none" w:sz="0" w:space="0" w:color="auto"/>
            <w:bottom w:val="none" w:sz="0" w:space="0" w:color="auto"/>
            <w:right w:val="none" w:sz="0" w:space="0" w:color="auto"/>
          </w:divBdr>
        </w:div>
      </w:divsChild>
    </w:div>
    <w:div w:id="608124209">
      <w:bodyDiv w:val="1"/>
      <w:marLeft w:val="0"/>
      <w:marRight w:val="0"/>
      <w:marTop w:val="0"/>
      <w:marBottom w:val="0"/>
      <w:divBdr>
        <w:top w:val="none" w:sz="0" w:space="0" w:color="auto"/>
        <w:left w:val="none" w:sz="0" w:space="0" w:color="auto"/>
        <w:bottom w:val="none" w:sz="0" w:space="0" w:color="auto"/>
        <w:right w:val="none" w:sz="0" w:space="0" w:color="auto"/>
      </w:divBdr>
    </w:div>
    <w:div w:id="617416784">
      <w:bodyDiv w:val="1"/>
      <w:marLeft w:val="0"/>
      <w:marRight w:val="0"/>
      <w:marTop w:val="0"/>
      <w:marBottom w:val="0"/>
      <w:divBdr>
        <w:top w:val="none" w:sz="0" w:space="0" w:color="auto"/>
        <w:left w:val="none" w:sz="0" w:space="0" w:color="auto"/>
        <w:bottom w:val="none" w:sz="0" w:space="0" w:color="auto"/>
        <w:right w:val="none" w:sz="0" w:space="0" w:color="auto"/>
      </w:divBdr>
    </w:div>
    <w:div w:id="644547605">
      <w:bodyDiv w:val="1"/>
      <w:marLeft w:val="0"/>
      <w:marRight w:val="0"/>
      <w:marTop w:val="0"/>
      <w:marBottom w:val="0"/>
      <w:divBdr>
        <w:top w:val="none" w:sz="0" w:space="0" w:color="auto"/>
        <w:left w:val="none" w:sz="0" w:space="0" w:color="auto"/>
        <w:bottom w:val="none" w:sz="0" w:space="0" w:color="auto"/>
        <w:right w:val="none" w:sz="0" w:space="0" w:color="auto"/>
      </w:divBdr>
      <w:divsChild>
        <w:div w:id="2110851254">
          <w:marLeft w:val="0"/>
          <w:marRight w:val="0"/>
          <w:marTop w:val="0"/>
          <w:marBottom w:val="0"/>
          <w:divBdr>
            <w:top w:val="none" w:sz="0" w:space="0" w:color="auto"/>
            <w:left w:val="none" w:sz="0" w:space="0" w:color="auto"/>
            <w:bottom w:val="none" w:sz="0" w:space="0" w:color="auto"/>
            <w:right w:val="none" w:sz="0" w:space="0" w:color="auto"/>
          </w:divBdr>
        </w:div>
      </w:divsChild>
    </w:div>
    <w:div w:id="648677828">
      <w:bodyDiv w:val="1"/>
      <w:marLeft w:val="0"/>
      <w:marRight w:val="0"/>
      <w:marTop w:val="0"/>
      <w:marBottom w:val="0"/>
      <w:divBdr>
        <w:top w:val="none" w:sz="0" w:space="0" w:color="auto"/>
        <w:left w:val="none" w:sz="0" w:space="0" w:color="auto"/>
        <w:bottom w:val="none" w:sz="0" w:space="0" w:color="auto"/>
        <w:right w:val="none" w:sz="0" w:space="0" w:color="auto"/>
      </w:divBdr>
    </w:div>
    <w:div w:id="685255412">
      <w:bodyDiv w:val="1"/>
      <w:marLeft w:val="0"/>
      <w:marRight w:val="0"/>
      <w:marTop w:val="0"/>
      <w:marBottom w:val="0"/>
      <w:divBdr>
        <w:top w:val="none" w:sz="0" w:space="0" w:color="auto"/>
        <w:left w:val="none" w:sz="0" w:space="0" w:color="auto"/>
        <w:bottom w:val="none" w:sz="0" w:space="0" w:color="auto"/>
        <w:right w:val="none" w:sz="0" w:space="0" w:color="auto"/>
      </w:divBdr>
    </w:div>
    <w:div w:id="708845208">
      <w:bodyDiv w:val="1"/>
      <w:marLeft w:val="0"/>
      <w:marRight w:val="0"/>
      <w:marTop w:val="0"/>
      <w:marBottom w:val="0"/>
      <w:divBdr>
        <w:top w:val="none" w:sz="0" w:space="0" w:color="auto"/>
        <w:left w:val="none" w:sz="0" w:space="0" w:color="auto"/>
        <w:bottom w:val="none" w:sz="0" w:space="0" w:color="auto"/>
        <w:right w:val="none" w:sz="0" w:space="0" w:color="auto"/>
      </w:divBdr>
    </w:div>
    <w:div w:id="727916194">
      <w:bodyDiv w:val="1"/>
      <w:marLeft w:val="0"/>
      <w:marRight w:val="0"/>
      <w:marTop w:val="0"/>
      <w:marBottom w:val="0"/>
      <w:divBdr>
        <w:top w:val="none" w:sz="0" w:space="0" w:color="auto"/>
        <w:left w:val="none" w:sz="0" w:space="0" w:color="auto"/>
        <w:bottom w:val="none" w:sz="0" w:space="0" w:color="auto"/>
        <w:right w:val="none" w:sz="0" w:space="0" w:color="auto"/>
      </w:divBdr>
    </w:div>
    <w:div w:id="731659206">
      <w:bodyDiv w:val="1"/>
      <w:marLeft w:val="0"/>
      <w:marRight w:val="0"/>
      <w:marTop w:val="0"/>
      <w:marBottom w:val="0"/>
      <w:divBdr>
        <w:top w:val="none" w:sz="0" w:space="0" w:color="auto"/>
        <w:left w:val="none" w:sz="0" w:space="0" w:color="auto"/>
        <w:bottom w:val="none" w:sz="0" w:space="0" w:color="auto"/>
        <w:right w:val="none" w:sz="0" w:space="0" w:color="auto"/>
      </w:divBdr>
    </w:div>
    <w:div w:id="759564253">
      <w:bodyDiv w:val="1"/>
      <w:marLeft w:val="0"/>
      <w:marRight w:val="0"/>
      <w:marTop w:val="0"/>
      <w:marBottom w:val="0"/>
      <w:divBdr>
        <w:top w:val="none" w:sz="0" w:space="0" w:color="auto"/>
        <w:left w:val="none" w:sz="0" w:space="0" w:color="auto"/>
        <w:bottom w:val="none" w:sz="0" w:space="0" w:color="auto"/>
        <w:right w:val="none" w:sz="0" w:space="0" w:color="auto"/>
      </w:divBdr>
    </w:div>
    <w:div w:id="777069713">
      <w:bodyDiv w:val="1"/>
      <w:marLeft w:val="0"/>
      <w:marRight w:val="0"/>
      <w:marTop w:val="0"/>
      <w:marBottom w:val="0"/>
      <w:divBdr>
        <w:top w:val="none" w:sz="0" w:space="0" w:color="auto"/>
        <w:left w:val="none" w:sz="0" w:space="0" w:color="auto"/>
        <w:bottom w:val="none" w:sz="0" w:space="0" w:color="auto"/>
        <w:right w:val="none" w:sz="0" w:space="0" w:color="auto"/>
      </w:divBdr>
    </w:div>
    <w:div w:id="815728735">
      <w:bodyDiv w:val="1"/>
      <w:marLeft w:val="0"/>
      <w:marRight w:val="0"/>
      <w:marTop w:val="0"/>
      <w:marBottom w:val="0"/>
      <w:divBdr>
        <w:top w:val="none" w:sz="0" w:space="0" w:color="auto"/>
        <w:left w:val="none" w:sz="0" w:space="0" w:color="auto"/>
        <w:bottom w:val="none" w:sz="0" w:space="0" w:color="auto"/>
        <w:right w:val="none" w:sz="0" w:space="0" w:color="auto"/>
      </w:divBdr>
      <w:divsChild>
        <w:div w:id="1589267654">
          <w:marLeft w:val="0"/>
          <w:marRight w:val="0"/>
          <w:marTop w:val="0"/>
          <w:marBottom w:val="0"/>
          <w:divBdr>
            <w:top w:val="none" w:sz="0" w:space="0" w:color="auto"/>
            <w:left w:val="none" w:sz="0" w:space="0" w:color="auto"/>
            <w:bottom w:val="none" w:sz="0" w:space="0" w:color="auto"/>
            <w:right w:val="none" w:sz="0" w:space="0" w:color="auto"/>
          </w:divBdr>
        </w:div>
      </w:divsChild>
    </w:div>
    <w:div w:id="845367060">
      <w:bodyDiv w:val="1"/>
      <w:marLeft w:val="0"/>
      <w:marRight w:val="0"/>
      <w:marTop w:val="0"/>
      <w:marBottom w:val="0"/>
      <w:divBdr>
        <w:top w:val="none" w:sz="0" w:space="0" w:color="auto"/>
        <w:left w:val="none" w:sz="0" w:space="0" w:color="auto"/>
        <w:bottom w:val="none" w:sz="0" w:space="0" w:color="auto"/>
        <w:right w:val="none" w:sz="0" w:space="0" w:color="auto"/>
      </w:divBdr>
    </w:div>
    <w:div w:id="848181070">
      <w:bodyDiv w:val="1"/>
      <w:marLeft w:val="0"/>
      <w:marRight w:val="0"/>
      <w:marTop w:val="0"/>
      <w:marBottom w:val="0"/>
      <w:divBdr>
        <w:top w:val="none" w:sz="0" w:space="0" w:color="auto"/>
        <w:left w:val="none" w:sz="0" w:space="0" w:color="auto"/>
        <w:bottom w:val="none" w:sz="0" w:space="0" w:color="auto"/>
        <w:right w:val="none" w:sz="0" w:space="0" w:color="auto"/>
      </w:divBdr>
    </w:div>
    <w:div w:id="871574058">
      <w:bodyDiv w:val="1"/>
      <w:marLeft w:val="0"/>
      <w:marRight w:val="0"/>
      <w:marTop w:val="0"/>
      <w:marBottom w:val="0"/>
      <w:divBdr>
        <w:top w:val="none" w:sz="0" w:space="0" w:color="auto"/>
        <w:left w:val="none" w:sz="0" w:space="0" w:color="auto"/>
        <w:bottom w:val="none" w:sz="0" w:space="0" w:color="auto"/>
        <w:right w:val="none" w:sz="0" w:space="0" w:color="auto"/>
      </w:divBdr>
    </w:div>
    <w:div w:id="899287586">
      <w:bodyDiv w:val="1"/>
      <w:marLeft w:val="0"/>
      <w:marRight w:val="0"/>
      <w:marTop w:val="0"/>
      <w:marBottom w:val="0"/>
      <w:divBdr>
        <w:top w:val="none" w:sz="0" w:space="0" w:color="auto"/>
        <w:left w:val="none" w:sz="0" w:space="0" w:color="auto"/>
        <w:bottom w:val="none" w:sz="0" w:space="0" w:color="auto"/>
        <w:right w:val="none" w:sz="0" w:space="0" w:color="auto"/>
      </w:divBdr>
    </w:div>
    <w:div w:id="917398499">
      <w:bodyDiv w:val="1"/>
      <w:marLeft w:val="0"/>
      <w:marRight w:val="0"/>
      <w:marTop w:val="0"/>
      <w:marBottom w:val="0"/>
      <w:divBdr>
        <w:top w:val="none" w:sz="0" w:space="0" w:color="auto"/>
        <w:left w:val="none" w:sz="0" w:space="0" w:color="auto"/>
        <w:bottom w:val="none" w:sz="0" w:space="0" w:color="auto"/>
        <w:right w:val="none" w:sz="0" w:space="0" w:color="auto"/>
      </w:divBdr>
    </w:div>
    <w:div w:id="948467258">
      <w:bodyDiv w:val="1"/>
      <w:marLeft w:val="0"/>
      <w:marRight w:val="0"/>
      <w:marTop w:val="0"/>
      <w:marBottom w:val="0"/>
      <w:divBdr>
        <w:top w:val="none" w:sz="0" w:space="0" w:color="auto"/>
        <w:left w:val="none" w:sz="0" w:space="0" w:color="auto"/>
        <w:bottom w:val="none" w:sz="0" w:space="0" w:color="auto"/>
        <w:right w:val="none" w:sz="0" w:space="0" w:color="auto"/>
      </w:divBdr>
      <w:divsChild>
        <w:div w:id="807865276">
          <w:marLeft w:val="446"/>
          <w:marRight w:val="0"/>
          <w:marTop w:val="0"/>
          <w:marBottom w:val="0"/>
          <w:divBdr>
            <w:top w:val="none" w:sz="0" w:space="0" w:color="auto"/>
            <w:left w:val="none" w:sz="0" w:space="0" w:color="auto"/>
            <w:bottom w:val="none" w:sz="0" w:space="0" w:color="auto"/>
            <w:right w:val="none" w:sz="0" w:space="0" w:color="auto"/>
          </w:divBdr>
        </w:div>
        <w:div w:id="1254510369">
          <w:marLeft w:val="446"/>
          <w:marRight w:val="0"/>
          <w:marTop w:val="0"/>
          <w:marBottom w:val="0"/>
          <w:divBdr>
            <w:top w:val="none" w:sz="0" w:space="0" w:color="auto"/>
            <w:left w:val="none" w:sz="0" w:space="0" w:color="auto"/>
            <w:bottom w:val="none" w:sz="0" w:space="0" w:color="auto"/>
            <w:right w:val="none" w:sz="0" w:space="0" w:color="auto"/>
          </w:divBdr>
        </w:div>
      </w:divsChild>
    </w:div>
    <w:div w:id="977997280">
      <w:bodyDiv w:val="1"/>
      <w:marLeft w:val="0"/>
      <w:marRight w:val="0"/>
      <w:marTop w:val="0"/>
      <w:marBottom w:val="0"/>
      <w:divBdr>
        <w:top w:val="none" w:sz="0" w:space="0" w:color="auto"/>
        <w:left w:val="none" w:sz="0" w:space="0" w:color="auto"/>
        <w:bottom w:val="none" w:sz="0" w:space="0" w:color="auto"/>
        <w:right w:val="none" w:sz="0" w:space="0" w:color="auto"/>
      </w:divBdr>
      <w:divsChild>
        <w:div w:id="857238200">
          <w:marLeft w:val="446"/>
          <w:marRight w:val="0"/>
          <w:marTop w:val="0"/>
          <w:marBottom w:val="0"/>
          <w:divBdr>
            <w:top w:val="none" w:sz="0" w:space="0" w:color="auto"/>
            <w:left w:val="none" w:sz="0" w:space="0" w:color="auto"/>
            <w:bottom w:val="none" w:sz="0" w:space="0" w:color="auto"/>
            <w:right w:val="none" w:sz="0" w:space="0" w:color="auto"/>
          </w:divBdr>
        </w:div>
        <w:div w:id="1076780724">
          <w:marLeft w:val="446"/>
          <w:marRight w:val="0"/>
          <w:marTop w:val="0"/>
          <w:marBottom w:val="0"/>
          <w:divBdr>
            <w:top w:val="none" w:sz="0" w:space="0" w:color="auto"/>
            <w:left w:val="none" w:sz="0" w:space="0" w:color="auto"/>
            <w:bottom w:val="none" w:sz="0" w:space="0" w:color="auto"/>
            <w:right w:val="none" w:sz="0" w:space="0" w:color="auto"/>
          </w:divBdr>
        </w:div>
      </w:divsChild>
    </w:div>
    <w:div w:id="979042976">
      <w:bodyDiv w:val="1"/>
      <w:marLeft w:val="0"/>
      <w:marRight w:val="0"/>
      <w:marTop w:val="0"/>
      <w:marBottom w:val="0"/>
      <w:divBdr>
        <w:top w:val="none" w:sz="0" w:space="0" w:color="auto"/>
        <w:left w:val="none" w:sz="0" w:space="0" w:color="auto"/>
        <w:bottom w:val="none" w:sz="0" w:space="0" w:color="auto"/>
        <w:right w:val="none" w:sz="0" w:space="0" w:color="auto"/>
      </w:divBdr>
      <w:divsChild>
        <w:div w:id="300500371">
          <w:marLeft w:val="446"/>
          <w:marRight w:val="0"/>
          <w:marTop w:val="0"/>
          <w:marBottom w:val="0"/>
          <w:divBdr>
            <w:top w:val="none" w:sz="0" w:space="0" w:color="auto"/>
            <w:left w:val="none" w:sz="0" w:space="0" w:color="auto"/>
            <w:bottom w:val="none" w:sz="0" w:space="0" w:color="auto"/>
            <w:right w:val="none" w:sz="0" w:space="0" w:color="auto"/>
          </w:divBdr>
        </w:div>
        <w:div w:id="1768235650">
          <w:marLeft w:val="446"/>
          <w:marRight w:val="0"/>
          <w:marTop w:val="0"/>
          <w:marBottom w:val="0"/>
          <w:divBdr>
            <w:top w:val="none" w:sz="0" w:space="0" w:color="auto"/>
            <w:left w:val="none" w:sz="0" w:space="0" w:color="auto"/>
            <w:bottom w:val="none" w:sz="0" w:space="0" w:color="auto"/>
            <w:right w:val="none" w:sz="0" w:space="0" w:color="auto"/>
          </w:divBdr>
        </w:div>
      </w:divsChild>
    </w:div>
    <w:div w:id="1007172964">
      <w:bodyDiv w:val="1"/>
      <w:marLeft w:val="0"/>
      <w:marRight w:val="0"/>
      <w:marTop w:val="0"/>
      <w:marBottom w:val="0"/>
      <w:divBdr>
        <w:top w:val="none" w:sz="0" w:space="0" w:color="auto"/>
        <w:left w:val="none" w:sz="0" w:space="0" w:color="auto"/>
        <w:bottom w:val="none" w:sz="0" w:space="0" w:color="auto"/>
        <w:right w:val="none" w:sz="0" w:space="0" w:color="auto"/>
      </w:divBdr>
      <w:divsChild>
        <w:div w:id="1546529900">
          <w:marLeft w:val="446"/>
          <w:marRight w:val="0"/>
          <w:marTop w:val="0"/>
          <w:marBottom w:val="0"/>
          <w:divBdr>
            <w:top w:val="none" w:sz="0" w:space="0" w:color="auto"/>
            <w:left w:val="none" w:sz="0" w:space="0" w:color="auto"/>
            <w:bottom w:val="none" w:sz="0" w:space="0" w:color="auto"/>
            <w:right w:val="none" w:sz="0" w:space="0" w:color="auto"/>
          </w:divBdr>
        </w:div>
      </w:divsChild>
    </w:div>
    <w:div w:id="1008678658">
      <w:bodyDiv w:val="1"/>
      <w:marLeft w:val="0"/>
      <w:marRight w:val="0"/>
      <w:marTop w:val="0"/>
      <w:marBottom w:val="0"/>
      <w:divBdr>
        <w:top w:val="none" w:sz="0" w:space="0" w:color="auto"/>
        <w:left w:val="none" w:sz="0" w:space="0" w:color="auto"/>
        <w:bottom w:val="none" w:sz="0" w:space="0" w:color="auto"/>
        <w:right w:val="none" w:sz="0" w:space="0" w:color="auto"/>
      </w:divBdr>
    </w:div>
    <w:div w:id="1019550099">
      <w:bodyDiv w:val="1"/>
      <w:marLeft w:val="0"/>
      <w:marRight w:val="0"/>
      <w:marTop w:val="0"/>
      <w:marBottom w:val="0"/>
      <w:divBdr>
        <w:top w:val="none" w:sz="0" w:space="0" w:color="auto"/>
        <w:left w:val="none" w:sz="0" w:space="0" w:color="auto"/>
        <w:bottom w:val="none" w:sz="0" w:space="0" w:color="auto"/>
        <w:right w:val="none" w:sz="0" w:space="0" w:color="auto"/>
      </w:divBdr>
    </w:div>
    <w:div w:id="1029988683">
      <w:bodyDiv w:val="1"/>
      <w:marLeft w:val="0"/>
      <w:marRight w:val="0"/>
      <w:marTop w:val="0"/>
      <w:marBottom w:val="0"/>
      <w:divBdr>
        <w:top w:val="none" w:sz="0" w:space="0" w:color="auto"/>
        <w:left w:val="none" w:sz="0" w:space="0" w:color="auto"/>
        <w:bottom w:val="none" w:sz="0" w:space="0" w:color="auto"/>
        <w:right w:val="none" w:sz="0" w:space="0" w:color="auto"/>
      </w:divBdr>
      <w:divsChild>
        <w:div w:id="231817769">
          <w:marLeft w:val="446"/>
          <w:marRight w:val="0"/>
          <w:marTop w:val="0"/>
          <w:marBottom w:val="0"/>
          <w:divBdr>
            <w:top w:val="none" w:sz="0" w:space="0" w:color="auto"/>
            <w:left w:val="none" w:sz="0" w:space="0" w:color="auto"/>
            <w:bottom w:val="none" w:sz="0" w:space="0" w:color="auto"/>
            <w:right w:val="none" w:sz="0" w:space="0" w:color="auto"/>
          </w:divBdr>
        </w:div>
        <w:div w:id="1125738422">
          <w:marLeft w:val="446"/>
          <w:marRight w:val="0"/>
          <w:marTop w:val="0"/>
          <w:marBottom w:val="0"/>
          <w:divBdr>
            <w:top w:val="none" w:sz="0" w:space="0" w:color="auto"/>
            <w:left w:val="none" w:sz="0" w:space="0" w:color="auto"/>
            <w:bottom w:val="none" w:sz="0" w:space="0" w:color="auto"/>
            <w:right w:val="none" w:sz="0" w:space="0" w:color="auto"/>
          </w:divBdr>
        </w:div>
        <w:div w:id="1746418153">
          <w:marLeft w:val="446"/>
          <w:marRight w:val="0"/>
          <w:marTop w:val="0"/>
          <w:marBottom w:val="0"/>
          <w:divBdr>
            <w:top w:val="none" w:sz="0" w:space="0" w:color="auto"/>
            <w:left w:val="none" w:sz="0" w:space="0" w:color="auto"/>
            <w:bottom w:val="none" w:sz="0" w:space="0" w:color="auto"/>
            <w:right w:val="none" w:sz="0" w:space="0" w:color="auto"/>
          </w:divBdr>
        </w:div>
      </w:divsChild>
    </w:div>
    <w:div w:id="1059670615">
      <w:bodyDiv w:val="1"/>
      <w:marLeft w:val="0"/>
      <w:marRight w:val="0"/>
      <w:marTop w:val="0"/>
      <w:marBottom w:val="0"/>
      <w:divBdr>
        <w:top w:val="none" w:sz="0" w:space="0" w:color="auto"/>
        <w:left w:val="none" w:sz="0" w:space="0" w:color="auto"/>
        <w:bottom w:val="none" w:sz="0" w:space="0" w:color="auto"/>
        <w:right w:val="none" w:sz="0" w:space="0" w:color="auto"/>
      </w:divBdr>
      <w:divsChild>
        <w:div w:id="1343047633">
          <w:marLeft w:val="446"/>
          <w:marRight w:val="0"/>
          <w:marTop w:val="0"/>
          <w:marBottom w:val="0"/>
          <w:divBdr>
            <w:top w:val="none" w:sz="0" w:space="0" w:color="auto"/>
            <w:left w:val="none" w:sz="0" w:space="0" w:color="auto"/>
            <w:bottom w:val="none" w:sz="0" w:space="0" w:color="auto"/>
            <w:right w:val="none" w:sz="0" w:space="0" w:color="auto"/>
          </w:divBdr>
        </w:div>
      </w:divsChild>
    </w:div>
    <w:div w:id="1068069274">
      <w:bodyDiv w:val="1"/>
      <w:marLeft w:val="0"/>
      <w:marRight w:val="0"/>
      <w:marTop w:val="0"/>
      <w:marBottom w:val="0"/>
      <w:divBdr>
        <w:top w:val="none" w:sz="0" w:space="0" w:color="auto"/>
        <w:left w:val="none" w:sz="0" w:space="0" w:color="auto"/>
        <w:bottom w:val="none" w:sz="0" w:space="0" w:color="auto"/>
        <w:right w:val="none" w:sz="0" w:space="0" w:color="auto"/>
      </w:divBdr>
    </w:div>
    <w:div w:id="1071076464">
      <w:bodyDiv w:val="1"/>
      <w:marLeft w:val="0"/>
      <w:marRight w:val="0"/>
      <w:marTop w:val="0"/>
      <w:marBottom w:val="0"/>
      <w:divBdr>
        <w:top w:val="none" w:sz="0" w:space="0" w:color="auto"/>
        <w:left w:val="none" w:sz="0" w:space="0" w:color="auto"/>
        <w:bottom w:val="none" w:sz="0" w:space="0" w:color="auto"/>
        <w:right w:val="none" w:sz="0" w:space="0" w:color="auto"/>
      </w:divBdr>
      <w:divsChild>
        <w:div w:id="908267356">
          <w:marLeft w:val="547"/>
          <w:marRight w:val="0"/>
          <w:marTop w:val="0"/>
          <w:marBottom w:val="0"/>
          <w:divBdr>
            <w:top w:val="none" w:sz="0" w:space="0" w:color="auto"/>
            <w:left w:val="none" w:sz="0" w:space="0" w:color="auto"/>
            <w:bottom w:val="none" w:sz="0" w:space="0" w:color="auto"/>
            <w:right w:val="none" w:sz="0" w:space="0" w:color="auto"/>
          </w:divBdr>
        </w:div>
        <w:div w:id="1318143661">
          <w:marLeft w:val="547"/>
          <w:marRight w:val="0"/>
          <w:marTop w:val="0"/>
          <w:marBottom w:val="0"/>
          <w:divBdr>
            <w:top w:val="none" w:sz="0" w:space="0" w:color="auto"/>
            <w:left w:val="none" w:sz="0" w:space="0" w:color="auto"/>
            <w:bottom w:val="none" w:sz="0" w:space="0" w:color="auto"/>
            <w:right w:val="none" w:sz="0" w:space="0" w:color="auto"/>
          </w:divBdr>
        </w:div>
        <w:div w:id="1500266558">
          <w:marLeft w:val="547"/>
          <w:marRight w:val="0"/>
          <w:marTop w:val="0"/>
          <w:marBottom w:val="0"/>
          <w:divBdr>
            <w:top w:val="none" w:sz="0" w:space="0" w:color="auto"/>
            <w:left w:val="none" w:sz="0" w:space="0" w:color="auto"/>
            <w:bottom w:val="none" w:sz="0" w:space="0" w:color="auto"/>
            <w:right w:val="none" w:sz="0" w:space="0" w:color="auto"/>
          </w:divBdr>
        </w:div>
        <w:div w:id="1820464583">
          <w:marLeft w:val="547"/>
          <w:marRight w:val="0"/>
          <w:marTop w:val="0"/>
          <w:marBottom w:val="0"/>
          <w:divBdr>
            <w:top w:val="none" w:sz="0" w:space="0" w:color="auto"/>
            <w:left w:val="none" w:sz="0" w:space="0" w:color="auto"/>
            <w:bottom w:val="none" w:sz="0" w:space="0" w:color="auto"/>
            <w:right w:val="none" w:sz="0" w:space="0" w:color="auto"/>
          </w:divBdr>
        </w:div>
        <w:div w:id="1995448487">
          <w:marLeft w:val="547"/>
          <w:marRight w:val="0"/>
          <w:marTop w:val="0"/>
          <w:marBottom w:val="0"/>
          <w:divBdr>
            <w:top w:val="none" w:sz="0" w:space="0" w:color="auto"/>
            <w:left w:val="none" w:sz="0" w:space="0" w:color="auto"/>
            <w:bottom w:val="none" w:sz="0" w:space="0" w:color="auto"/>
            <w:right w:val="none" w:sz="0" w:space="0" w:color="auto"/>
          </w:divBdr>
        </w:div>
      </w:divsChild>
    </w:div>
    <w:div w:id="1104962907">
      <w:bodyDiv w:val="1"/>
      <w:marLeft w:val="0"/>
      <w:marRight w:val="0"/>
      <w:marTop w:val="0"/>
      <w:marBottom w:val="0"/>
      <w:divBdr>
        <w:top w:val="none" w:sz="0" w:space="0" w:color="auto"/>
        <w:left w:val="none" w:sz="0" w:space="0" w:color="auto"/>
        <w:bottom w:val="none" w:sz="0" w:space="0" w:color="auto"/>
        <w:right w:val="none" w:sz="0" w:space="0" w:color="auto"/>
      </w:divBdr>
    </w:div>
    <w:div w:id="1122576632">
      <w:bodyDiv w:val="1"/>
      <w:marLeft w:val="0"/>
      <w:marRight w:val="0"/>
      <w:marTop w:val="0"/>
      <w:marBottom w:val="0"/>
      <w:divBdr>
        <w:top w:val="none" w:sz="0" w:space="0" w:color="auto"/>
        <w:left w:val="none" w:sz="0" w:space="0" w:color="auto"/>
        <w:bottom w:val="none" w:sz="0" w:space="0" w:color="auto"/>
        <w:right w:val="none" w:sz="0" w:space="0" w:color="auto"/>
      </w:divBdr>
    </w:div>
    <w:div w:id="1134559708">
      <w:bodyDiv w:val="1"/>
      <w:marLeft w:val="0"/>
      <w:marRight w:val="0"/>
      <w:marTop w:val="0"/>
      <w:marBottom w:val="0"/>
      <w:divBdr>
        <w:top w:val="none" w:sz="0" w:space="0" w:color="auto"/>
        <w:left w:val="none" w:sz="0" w:space="0" w:color="auto"/>
        <w:bottom w:val="none" w:sz="0" w:space="0" w:color="auto"/>
        <w:right w:val="none" w:sz="0" w:space="0" w:color="auto"/>
      </w:divBdr>
    </w:div>
    <w:div w:id="1150437728">
      <w:bodyDiv w:val="1"/>
      <w:marLeft w:val="0"/>
      <w:marRight w:val="0"/>
      <w:marTop w:val="0"/>
      <w:marBottom w:val="0"/>
      <w:divBdr>
        <w:top w:val="none" w:sz="0" w:space="0" w:color="auto"/>
        <w:left w:val="none" w:sz="0" w:space="0" w:color="auto"/>
        <w:bottom w:val="none" w:sz="0" w:space="0" w:color="auto"/>
        <w:right w:val="none" w:sz="0" w:space="0" w:color="auto"/>
      </w:divBdr>
      <w:divsChild>
        <w:div w:id="1834029706">
          <w:marLeft w:val="446"/>
          <w:marRight w:val="0"/>
          <w:marTop w:val="0"/>
          <w:marBottom w:val="0"/>
          <w:divBdr>
            <w:top w:val="none" w:sz="0" w:space="0" w:color="auto"/>
            <w:left w:val="none" w:sz="0" w:space="0" w:color="auto"/>
            <w:bottom w:val="none" w:sz="0" w:space="0" w:color="auto"/>
            <w:right w:val="none" w:sz="0" w:space="0" w:color="auto"/>
          </w:divBdr>
        </w:div>
        <w:div w:id="2112773488">
          <w:marLeft w:val="446"/>
          <w:marRight w:val="0"/>
          <w:marTop w:val="0"/>
          <w:marBottom w:val="0"/>
          <w:divBdr>
            <w:top w:val="none" w:sz="0" w:space="0" w:color="auto"/>
            <w:left w:val="none" w:sz="0" w:space="0" w:color="auto"/>
            <w:bottom w:val="none" w:sz="0" w:space="0" w:color="auto"/>
            <w:right w:val="none" w:sz="0" w:space="0" w:color="auto"/>
          </w:divBdr>
        </w:div>
      </w:divsChild>
    </w:div>
    <w:div w:id="1153716817">
      <w:bodyDiv w:val="1"/>
      <w:marLeft w:val="0"/>
      <w:marRight w:val="0"/>
      <w:marTop w:val="0"/>
      <w:marBottom w:val="0"/>
      <w:divBdr>
        <w:top w:val="none" w:sz="0" w:space="0" w:color="auto"/>
        <w:left w:val="none" w:sz="0" w:space="0" w:color="auto"/>
        <w:bottom w:val="none" w:sz="0" w:space="0" w:color="auto"/>
        <w:right w:val="none" w:sz="0" w:space="0" w:color="auto"/>
      </w:divBdr>
      <w:divsChild>
        <w:div w:id="892421827">
          <w:marLeft w:val="446"/>
          <w:marRight w:val="0"/>
          <w:marTop w:val="0"/>
          <w:marBottom w:val="0"/>
          <w:divBdr>
            <w:top w:val="none" w:sz="0" w:space="0" w:color="auto"/>
            <w:left w:val="none" w:sz="0" w:space="0" w:color="auto"/>
            <w:bottom w:val="none" w:sz="0" w:space="0" w:color="auto"/>
            <w:right w:val="none" w:sz="0" w:space="0" w:color="auto"/>
          </w:divBdr>
        </w:div>
        <w:div w:id="1023824380">
          <w:marLeft w:val="446"/>
          <w:marRight w:val="0"/>
          <w:marTop w:val="0"/>
          <w:marBottom w:val="0"/>
          <w:divBdr>
            <w:top w:val="none" w:sz="0" w:space="0" w:color="auto"/>
            <w:left w:val="none" w:sz="0" w:space="0" w:color="auto"/>
            <w:bottom w:val="none" w:sz="0" w:space="0" w:color="auto"/>
            <w:right w:val="none" w:sz="0" w:space="0" w:color="auto"/>
          </w:divBdr>
        </w:div>
        <w:div w:id="2141874287">
          <w:marLeft w:val="446"/>
          <w:marRight w:val="0"/>
          <w:marTop w:val="0"/>
          <w:marBottom w:val="0"/>
          <w:divBdr>
            <w:top w:val="none" w:sz="0" w:space="0" w:color="auto"/>
            <w:left w:val="none" w:sz="0" w:space="0" w:color="auto"/>
            <w:bottom w:val="none" w:sz="0" w:space="0" w:color="auto"/>
            <w:right w:val="none" w:sz="0" w:space="0" w:color="auto"/>
          </w:divBdr>
        </w:div>
      </w:divsChild>
    </w:div>
    <w:div w:id="1163619383">
      <w:bodyDiv w:val="1"/>
      <w:marLeft w:val="0"/>
      <w:marRight w:val="0"/>
      <w:marTop w:val="0"/>
      <w:marBottom w:val="0"/>
      <w:divBdr>
        <w:top w:val="none" w:sz="0" w:space="0" w:color="auto"/>
        <w:left w:val="none" w:sz="0" w:space="0" w:color="auto"/>
        <w:bottom w:val="none" w:sz="0" w:space="0" w:color="auto"/>
        <w:right w:val="none" w:sz="0" w:space="0" w:color="auto"/>
      </w:divBdr>
    </w:div>
    <w:div w:id="1238394277">
      <w:bodyDiv w:val="1"/>
      <w:marLeft w:val="0"/>
      <w:marRight w:val="0"/>
      <w:marTop w:val="0"/>
      <w:marBottom w:val="0"/>
      <w:divBdr>
        <w:top w:val="none" w:sz="0" w:space="0" w:color="auto"/>
        <w:left w:val="none" w:sz="0" w:space="0" w:color="auto"/>
        <w:bottom w:val="none" w:sz="0" w:space="0" w:color="auto"/>
        <w:right w:val="none" w:sz="0" w:space="0" w:color="auto"/>
      </w:divBdr>
    </w:div>
    <w:div w:id="1243415928">
      <w:bodyDiv w:val="1"/>
      <w:marLeft w:val="0"/>
      <w:marRight w:val="0"/>
      <w:marTop w:val="0"/>
      <w:marBottom w:val="0"/>
      <w:divBdr>
        <w:top w:val="none" w:sz="0" w:space="0" w:color="auto"/>
        <w:left w:val="none" w:sz="0" w:space="0" w:color="auto"/>
        <w:bottom w:val="none" w:sz="0" w:space="0" w:color="auto"/>
        <w:right w:val="none" w:sz="0" w:space="0" w:color="auto"/>
      </w:divBdr>
    </w:div>
    <w:div w:id="1249459371">
      <w:bodyDiv w:val="1"/>
      <w:marLeft w:val="0"/>
      <w:marRight w:val="0"/>
      <w:marTop w:val="0"/>
      <w:marBottom w:val="0"/>
      <w:divBdr>
        <w:top w:val="none" w:sz="0" w:space="0" w:color="auto"/>
        <w:left w:val="none" w:sz="0" w:space="0" w:color="auto"/>
        <w:bottom w:val="none" w:sz="0" w:space="0" w:color="auto"/>
        <w:right w:val="none" w:sz="0" w:space="0" w:color="auto"/>
      </w:divBdr>
    </w:div>
    <w:div w:id="1350177621">
      <w:bodyDiv w:val="1"/>
      <w:marLeft w:val="0"/>
      <w:marRight w:val="0"/>
      <w:marTop w:val="0"/>
      <w:marBottom w:val="0"/>
      <w:divBdr>
        <w:top w:val="none" w:sz="0" w:space="0" w:color="auto"/>
        <w:left w:val="none" w:sz="0" w:space="0" w:color="auto"/>
        <w:bottom w:val="none" w:sz="0" w:space="0" w:color="auto"/>
        <w:right w:val="none" w:sz="0" w:space="0" w:color="auto"/>
      </w:divBdr>
    </w:div>
    <w:div w:id="1407411580">
      <w:bodyDiv w:val="1"/>
      <w:marLeft w:val="0"/>
      <w:marRight w:val="0"/>
      <w:marTop w:val="0"/>
      <w:marBottom w:val="0"/>
      <w:divBdr>
        <w:top w:val="none" w:sz="0" w:space="0" w:color="auto"/>
        <w:left w:val="none" w:sz="0" w:space="0" w:color="auto"/>
        <w:bottom w:val="none" w:sz="0" w:space="0" w:color="auto"/>
        <w:right w:val="none" w:sz="0" w:space="0" w:color="auto"/>
      </w:divBdr>
    </w:div>
    <w:div w:id="1407992384">
      <w:bodyDiv w:val="1"/>
      <w:marLeft w:val="0"/>
      <w:marRight w:val="0"/>
      <w:marTop w:val="0"/>
      <w:marBottom w:val="0"/>
      <w:divBdr>
        <w:top w:val="none" w:sz="0" w:space="0" w:color="auto"/>
        <w:left w:val="none" w:sz="0" w:space="0" w:color="auto"/>
        <w:bottom w:val="none" w:sz="0" w:space="0" w:color="auto"/>
        <w:right w:val="none" w:sz="0" w:space="0" w:color="auto"/>
      </w:divBdr>
      <w:divsChild>
        <w:div w:id="219832510">
          <w:marLeft w:val="1166"/>
          <w:marRight w:val="0"/>
          <w:marTop w:val="0"/>
          <w:marBottom w:val="0"/>
          <w:divBdr>
            <w:top w:val="none" w:sz="0" w:space="0" w:color="auto"/>
            <w:left w:val="none" w:sz="0" w:space="0" w:color="auto"/>
            <w:bottom w:val="none" w:sz="0" w:space="0" w:color="auto"/>
            <w:right w:val="none" w:sz="0" w:space="0" w:color="auto"/>
          </w:divBdr>
        </w:div>
        <w:div w:id="383993400">
          <w:marLeft w:val="446"/>
          <w:marRight w:val="0"/>
          <w:marTop w:val="0"/>
          <w:marBottom w:val="0"/>
          <w:divBdr>
            <w:top w:val="none" w:sz="0" w:space="0" w:color="auto"/>
            <w:left w:val="none" w:sz="0" w:space="0" w:color="auto"/>
            <w:bottom w:val="none" w:sz="0" w:space="0" w:color="auto"/>
            <w:right w:val="none" w:sz="0" w:space="0" w:color="auto"/>
          </w:divBdr>
        </w:div>
        <w:div w:id="511266937">
          <w:marLeft w:val="446"/>
          <w:marRight w:val="0"/>
          <w:marTop w:val="0"/>
          <w:marBottom w:val="0"/>
          <w:divBdr>
            <w:top w:val="none" w:sz="0" w:space="0" w:color="auto"/>
            <w:left w:val="none" w:sz="0" w:space="0" w:color="auto"/>
            <w:bottom w:val="none" w:sz="0" w:space="0" w:color="auto"/>
            <w:right w:val="none" w:sz="0" w:space="0" w:color="auto"/>
          </w:divBdr>
        </w:div>
        <w:div w:id="989602778">
          <w:marLeft w:val="446"/>
          <w:marRight w:val="0"/>
          <w:marTop w:val="0"/>
          <w:marBottom w:val="0"/>
          <w:divBdr>
            <w:top w:val="none" w:sz="0" w:space="0" w:color="auto"/>
            <w:left w:val="none" w:sz="0" w:space="0" w:color="auto"/>
            <w:bottom w:val="none" w:sz="0" w:space="0" w:color="auto"/>
            <w:right w:val="none" w:sz="0" w:space="0" w:color="auto"/>
          </w:divBdr>
        </w:div>
        <w:div w:id="1147817491">
          <w:marLeft w:val="446"/>
          <w:marRight w:val="0"/>
          <w:marTop w:val="0"/>
          <w:marBottom w:val="0"/>
          <w:divBdr>
            <w:top w:val="none" w:sz="0" w:space="0" w:color="auto"/>
            <w:left w:val="none" w:sz="0" w:space="0" w:color="auto"/>
            <w:bottom w:val="none" w:sz="0" w:space="0" w:color="auto"/>
            <w:right w:val="none" w:sz="0" w:space="0" w:color="auto"/>
          </w:divBdr>
        </w:div>
        <w:div w:id="1549150763">
          <w:marLeft w:val="1166"/>
          <w:marRight w:val="0"/>
          <w:marTop w:val="0"/>
          <w:marBottom w:val="0"/>
          <w:divBdr>
            <w:top w:val="none" w:sz="0" w:space="0" w:color="auto"/>
            <w:left w:val="none" w:sz="0" w:space="0" w:color="auto"/>
            <w:bottom w:val="none" w:sz="0" w:space="0" w:color="auto"/>
            <w:right w:val="none" w:sz="0" w:space="0" w:color="auto"/>
          </w:divBdr>
        </w:div>
      </w:divsChild>
    </w:div>
    <w:div w:id="1432162688">
      <w:bodyDiv w:val="1"/>
      <w:marLeft w:val="0"/>
      <w:marRight w:val="0"/>
      <w:marTop w:val="0"/>
      <w:marBottom w:val="0"/>
      <w:divBdr>
        <w:top w:val="none" w:sz="0" w:space="0" w:color="auto"/>
        <w:left w:val="none" w:sz="0" w:space="0" w:color="auto"/>
        <w:bottom w:val="none" w:sz="0" w:space="0" w:color="auto"/>
        <w:right w:val="none" w:sz="0" w:space="0" w:color="auto"/>
      </w:divBdr>
    </w:div>
    <w:div w:id="1512643045">
      <w:bodyDiv w:val="1"/>
      <w:marLeft w:val="0"/>
      <w:marRight w:val="0"/>
      <w:marTop w:val="0"/>
      <w:marBottom w:val="0"/>
      <w:divBdr>
        <w:top w:val="none" w:sz="0" w:space="0" w:color="auto"/>
        <w:left w:val="none" w:sz="0" w:space="0" w:color="auto"/>
        <w:bottom w:val="none" w:sz="0" w:space="0" w:color="auto"/>
        <w:right w:val="none" w:sz="0" w:space="0" w:color="auto"/>
      </w:divBdr>
      <w:divsChild>
        <w:div w:id="1097138793">
          <w:marLeft w:val="446"/>
          <w:marRight w:val="0"/>
          <w:marTop w:val="0"/>
          <w:marBottom w:val="0"/>
          <w:divBdr>
            <w:top w:val="none" w:sz="0" w:space="0" w:color="auto"/>
            <w:left w:val="none" w:sz="0" w:space="0" w:color="auto"/>
            <w:bottom w:val="none" w:sz="0" w:space="0" w:color="auto"/>
            <w:right w:val="none" w:sz="0" w:space="0" w:color="auto"/>
          </w:divBdr>
        </w:div>
        <w:div w:id="1192110851">
          <w:marLeft w:val="446"/>
          <w:marRight w:val="0"/>
          <w:marTop w:val="0"/>
          <w:marBottom w:val="0"/>
          <w:divBdr>
            <w:top w:val="none" w:sz="0" w:space="0" w:color="auto"/>
            <w:left w:val="none" w:sz="0" w:space="0" w:color="auto"/>
            <w:bottom w:val="none" w:sz="0" w:space="0" w:color="auto"/>
            <w:right w:val="none" w:sz="0" w:space="0" w:color="auto"/>
          </w:divBdr>
        </w:div>
        <w:div w:id="1516573546">
          <w:marLeft w:val="446"/>
          <w:marRight w:val="0"/>
          <w:marTop w:val="0"/>
          <w:marBottom w:val="0"/>
          <w:divBdr>
            <w:top w:val="none" w:sz="0" w:space="0" w:color="auto"/>
            <w:left w:val="none" w:sz="0" w:space="0" w:color="auto"/>
            <w:bottom w:val="none" w:sz="0" w:space="0" w:color="auto"/>
            <w:right w:val="none" w:sz="0" w:space="0" w:color="auto"/>
          </w:divBdr>
        </w:div>
        <w:div w:id="1681156981">
          <w:marLeft w:val="446"/>
          <w:marRight w:val="0"/>
          <w:marTop w:val="0"/>
          <w:marBottom w:val="0"/>
          <w:divBdr>
            <w:top w:val="none" w:sz="0" w:space="0" w:color="auto"/>
            <w:left w:val="none" w:sz="0" w:space="0" w:color="auto"/>
            <w:bottom w:val="none" w:sz="0" w:space="0" w:color="auto"/>
            <w:right w:val="none" w:sz="0" w:space="0" w:color="auto"/>
          </w:divBdr>
        </w:div>
      </w:divsChild>
    </w:div>
    <w:div w:id="1524712594">
      <w:bodyDiv w:val="1"/>
      <w:marLeft w:val="0"/>
      <w:marRight w:val="0"/>
      <w:marTop w:val="0"/>
      <w:marBottom w:val="0"/>
      <w:divBdr>
        <w:top w:val="none" w:sz="0" w:space="0" w:color="auto"/>
        <w:left w:val="none" w:sz="0" w:space="0" w:color="auto"/>
        <w:bottom w:val="none" w:sz="0" w:space="0" w:color="auto"/>
        <w:right w:val="none" w:sz="0" w:space="0" w:color="auto"/>
      </w:divBdr>
    </w:div>
    <w:div w:id="1526866897">
      <w:bodyDiv w:val="1"/>
      <w:marLeft w:val="0"/>
      <w:marRight w:val="0"/>
      <w:marTop w:val="0"/>
      <w:marBottom w:val="0"/>
      <w:divBdr>
        <w:top w:val="none" w:sz="0" w:space="0" w:color="auto"/>
        <w:left w:val="none" w:sz="0" w:space="0" w:color="auto"/>
        <w:bottom w:val="none" w:sz="0" w:space="0" w:color="auto"/>
        <w:right w:val="none" w:sz="0" w:space="0" w:color="auto"/>
      </w:divBdr>
    </w:div>
    <w:div w:id="1539128445">
      <w:bodyDiv w:val="1"/>
      <w:marLeft w:val="0"/>
      <w:marRight w:val="0"/>
      <w:marTop w:val="0"/>
      <w:marBottom w:val="0"/>
      <w:divBdr>
        <w:top w:val="none" w:sz="0" w:space="0" w:color="auto"/>
        <w:left w:val="none" w:sz="0" w:space="0" w:color="auto"/>
        <w:bottom w:val="none" w:sz="0" w:space="0" w:color="auto"/>
        <w:right w:val="none" w:sz="0" w:space="0" w:color="auto"/>
      </w:divBdr>
      <w:divsChild>
        <w:div w:id="555968374">
          <w:marLeft w:val="446"/>
          <w:marRight w:val="0"/>
          <w:marTop w:val="0"/>
          <w:marBottom w:val="0"/>
          <w:divBdr>
            <w:top w:val="none" w:sz="0" w:space="0" w:color="auto"/>
            <w:left w:val="none" w:sz="0" w:space="0" w:color="auto"/>
            <w:bottom w:val="none" w:sz="0" w:space="0" w:color="auto"/>
            <w:right w:val="none" w:sz="0" w:space="0" w:color="auto"/>
          </w:divBdr>
        </w:div>
        <w:div w:id="1124468886">
          <w:marLeft w:val="446"/>
          <w:marRight w:val="0"/>
          <w:marTop w:val="0"/>
          <w:marBottom w:val="0"/>
          <w:divBdr>
            <w:top w:val="none" w:sz="0" w:space="0" w:color="auto"/>
            <w:left w:val="none" w:sz="0" w:space="0" w:color="auto"/>
            <w:bottom w:val="none" w:sz="0" w:space="0" w:color="auto"/>
            <w:right w:val="none" w:sz="0" w:space="0" w:color="auto"/>
          </w:divBdr>
        </w:div>
        <w:div w:id="1867713642">
          <w:marLeft w:val="446"/>
          <w:marRight w:val="0"/>
          <w:marTop w:val="0"/>
          <w:marBottom w:val="0"/>
          <w:divBdr>
            <w:top w:val="none" w:sz="0" w:space="0" w:color="auto"/>
            <w:left w:val="none" w:sz="0" w:space="0" w:color="auto"/>
            <w:bottom w:val="none" w:sz="0" w:space="0" w:color="auto"/>
            <w:right w:val="none" w:sz="0" w:space="0" w:color="auto"/>
          </w:divBdr>
        </w:div>
      </w:divsChild>
    </w:div>
    <w:div w:id="1603146447">
      <w:bodyDiv w:val="1"/>
      <w:marLeft w:val="0"/>
      <w:marRight w:val="0"/>
      <w:marTop w:val="0"/>
      <w:marBottom w:val="0"/>
      <w:divBdr>
        <w:top w:val="none" w:sz="0" w:space="0" w:color="auto"/>
        <w:left w:val="none" w:sz="0" w:space="0" w:color="auto"/>
        <w:bottom w:val="none" w:sz="0" w:space="0" w:color="auto"/>
        <w:right w:val="none" w:sz="0" w:space="0" w:color="auto"/>
      </w:divBdr>
      <w:divsChild>
        <w:div w:id="943146401">
          <w:marLeft w:val="0"/>
          <w:marRight w:val="0"/>
          <w:marTop w:val="0"/>
          <w:marBottom w:val="0"/>
          <w:divBdr>
            <w:top w:val="none" w:sz="0" w:space="0" w:color="auto"/>
            <w:left w:val="none" w:sz="0" w:space="0" w:color="auto"/>
            <w:bottom w:val="none" w:sz="0" w:space="0" w:color="auto"/>
            <w:right w:val="none" w:sz="0" w:space="0" w:color="auto"/>
          </w:divBdr>
        </w:div>
      </w:divsChild>
    </w:div>
    <w:div w:id="1608081743">
      <w:bodyDiv w:val="1"/>
      <w:marLeft w:val="0"/>
      <w:marRight w:val="0"/>
      <w:marTop w:val="0"/>
      <w:marBottom w:val="0"/>
      <w:divBdr>
        <w:top w:val="none" w:sz="0" w:space="0" w:color="auto"/>
        <w:left w:val="none" w:sz="0" w:space="0" w:color="auto"/>
        <w:bottom w:val="none" w:sz="0" w:space="0" w:color="auto"/>
        <w:right w:val="none" w:sz="0" w:space="0" w:color="auto"/>
      </w:divBdr>
    </w:div>
    <w:div w:id="1624657091">
      <w:bodyDiv w:val="1"/>
      <w:marLeft w:val="0"/>
      <w:marRight w:val="0"/>
      <w:marTop w:val="0"/>
      <w:marBottom w:val="0"/>
      <w:divBdr>
        <w:top w:val="none" w:sz="0" w:space="0" w:color="auto"/>
        <w:left w:val="none" w:sz="0" w:space="0" w:color="auto"/>
        <w:bottom w:val="none" w:sz="0" w:space="0" w:color="auto"/>
        <w:right w:val="none" w:sz="0" w:space="0" w:color="auto"/>
      </w:divBdr>
      <w:divsChild>
        <w:div w:id="141897251">
          <w:marLeft w:val="360"/>
          <w:marRight w:val="0"/>
          <w:marTop w:val="200"/>
          <w:marBottom w:val="0"/>
          <w:divBdr>
            <w:top w:val="none" w:sz="0" w:space="0" w:color="auto"/>
            <w:left w:val="none" w:sz="0" w:space="0" w:color="auto"/>
            <w:bottom w:val="none" w:sz="0" w:space="0" w:color="auto"/>
            <w:right w:val="none" w:sz="0" w:space="0" w:color="auto"/>
          </w:divBdr>
        </w:div>
        <w:div w:id="175507836">
          <w:marLeft w:val="1080"/>
          <w:marRight w:val="0"/>
          <w:marTop w:val="100"/>
          <w:marBottom w:val="0"/>
          <w:divBdr>
            <w:top w:val="none" w:sz="0" w:space="0" w:color="auto"/>
            <w:left w:val="none" w:sz="0" w:space="0" w:color="auto"/>
            <w:bottom w:val="none" w:sz="0" w:space="0" w:color="auto"/>
            <w:right w:val="none" w:sz="0" w:space="0" w:color="auto"/>
          </w:divBdr>
        </w:div>
        <w:div w:id="450515528">
          <w:marLeft w:val="360"/>
          <w:marRight w:val="0"/>
          <w:marTop w:val="200"/>
          <w:marBottom w:val="0"/>
          <w:divBdr>
            <w:top w:val="none" w:sz="0" w:space="0" w:color="auto"/>
            <w:left w:val="none" w:sz="0" w:space="0" w:color="auto"/>
            <w:bottom w:val="none" w:sz="0" w:space="0" w:color="auto"/>
            <w:right w:val="none" w:sz="0" w:space="0" w:color="auto"/>
          </w:divBdr>
        </w:div>
        <w:div w:id="781730165">
          <w:marLeft w:val="360"/>
          <w:marRight w:val="0"/>
          <w:marTop w:val="200"/>
          <w:marBottom w:val="0"/>
          <w:divBdr>
            <w:top w:val="none" w:sz="0" w:space="0" w:color="auto"/>
            <w:left w:val="none" w:sz="0" w:space="0" w:color="auto"/>
            <w:bottom w:val="none" w:sz="0" w:space="0" w:color="auto"/>
            <w:right w:val="none" w:sz="0" w:space="0" w:color="auto"/>
          </w:divBdr>
        </w:div>
        <w:div w:id="1075124451">
          <w:marLeft w:val="360"/>
          <w:marRight w:val="0"/>
          <w:marTop w:val="200"/>
          <w:marBottom w:val="0"/>
          <w:divBdr>
            <w:top w:val="none" w:sz="0" w:space="0" w:color="auto"/>
            <w:left w:val="none" w:sz="0" w:space="0" w:color="auto"/>
            <w:bottom w:val="none" w:sz="0" w:space="0" w:color="auto"/>
            <w:right w:val="none" w:sz="0" w:space="0" w:color="auto"/>
          </w:divBdr>
        </w:div>
        <w:div w:id="2028359945">
          <w:marLeft w:val="360"/>
          <w:marRight w:val="0"/>
          <w:marTop w:val="200"/>
          <w:marBottom w:val="0"/>
          <w:divBdr>
            <w:top w:val="none" w:sz="0" w:space="0" w:color="auto"/>
            <w:left w:val="none" w:sz="0" w:space="0" w:color="auto"/>
            <w:bottom w:val="none" w:sz="0" w:space="0" w:color="auto"/>
            <w:right w:val="none" w:sz="0" w:space="0" w:color="auto"/>
          </w:divBdr>
        </w:div>
      </w:divsChild>
    </w:div>
    <w:div w:id="1640376808">
      <w:bodyDiv w:val="1"/>
      <w:marLeft w:val="0"/>
      <w:marRight w:val="0"/>
      <w:marTop w:val="0"/>
      <w:marBottom w:val="0"/>
      <w:divBdr>
        <w:top w:val="none" w:sz="0" w:space="0" w:color="auto"/>
        <w:left w:val="none" w:sz="0" w:space="0" w:color="auto"/>
        <w:bottom w:val="none" w:sz="0" w:space="0" w:color="auto"/>
        <w:right w:val="none" w:sz="0" w:space="0" w:color="auto"/>
      </w:divBdr>
    </w:div>
    <w:div w:id="1702389609">
      <w:bodyDiv w:val="1"/>
      <w:marLeft w:val="0"/>
      <w:marRight w:val="0"/>
      <w:marTop w:val="0"/>
      <w:marBottom w:val="0"/>
      <w:divBdr>
        <w:top w:val="none" w:sz="0" w:space="0" w:color="auto"/>
        <w:left w:val="none" w:sz="0" w:space="0" w:color="auto"/>
        <w:bottom w:val="none" w:sz="0" w:space="0" w:color="auto"/>
        <w:right w:val="none" w:sz="0" w:space="0" w:color="auto"/>
      </w:divBdr>
    </w:div>
    <w:div w:id="1774667955">
      <w:bodyDiv w:val="1"/>
      <w:marLeft w:val="0"/>
      <w:marRight w:val="0"/>
      <w:marTop w:val="0"/>
      <w:marBottom w:val="0"/>
      <w:divBdr>
        <w:top w:val="none" w:sz="0" w:space="0" w:color="auto"/>
        <w:left w:val="none" w:sz="0" w:space="0" w:color="auto"/>
        <w:bottom w:val="none" w:sz="0" w:space="0" w:color="auto"/>
        <w:right w:val="none" w:sz="0" w:space="0" w:color="auto"/>
      </w:divBdr>
    </w:div>
    <w:div w:id="1782912808">
      <w:bodyDiv w:val="1"/>
      <w:marLeft w:val="0"/>
      <w:marRight w:val="0"/>
      <w:marTop w:val="0"/>
      <w:marBottom w:val="0"/>
      <w:divBdr>
        <w:top w:val="none" w:sz="0" w:space="0" w:color="auto"/>
        <w:left w:val="none" w:sz="0" w:space="0" w:color="auto"/>
        <w:bottom w:val="none" w:sz="0" w:space="0" w:color="auto"/>
        <w:right w:val="none" w:sz="0" w:space="0" w:color="auto"/>
      </w:divBdr>
      <w:divsChild>
        <w:div w:id="27411899">
          <w:marLeft w:val="1166"/>
          <w:marRight w:val="0"/>
          <w:marTop w:val="0"/>
          <w:marBottom w:val="0"/>
          <w:divBdr>
            <w:top w:val="none" w:sz="0" w:space="0" w:color="auto"/>
            <w:left w:val="none" w:sz="0" w:space="0" w:color="auto"/>
            <w:bottom w:val="none" w:sz="0" w:space="0" w:color="auto"/>
            <w:right w:val="none" w:sz="0" w:space="0" w:color="auto"/>
          </w:divBdr>
        </w:div>
        <w:div w:id="282931320">
          <w:marLeft w:val="446"/>
          <w:marRight w:val="0"/>
          <w:marTop w:val="0"/>
          <w:marBottom w:val="0"/>
          <w:divBdr>
            <w:top w:val="none" w:sz="0" w:space="0" w:color="auto"/>
            <w:left w:val="none" w:sz="0" w:space="0" w:color="auto"/>
            <w:bottom w:val="none" w:sz="0" w:space="0" w:color="auto"/>
            <w:right w:val="none" w:sz="0" w:space="0" w:color="auto"/>
          </w:divBdr>
        </w:div>
        <w:div w:id="318581027">
          <w:marLeft w:val="446"/>
          <w:marRight w:val="0"/>
          <w:marTop w:val="0"/>
          <w:marBottom w:val="0"/>
          <w:divBdr>
            <w:top w:val="none" w:sz="0" w:space="0" w:color="auto"/>
            <w:left w:val="none" w:sz="0" w:space="0" w:color="auto"/>
            <w:bottom w:val="none" w:sz="0" w:space="0" w:color="auto"/>
            <w:right w:val="none" w:sz="0" w:space="0" w:color="auto"/>
          </w:divBdr>
        </w:div>
        <w:div w:id="1122918785">
          <w:marLeft w:val="446"/>
          <w:marRight w:val="0"/>
          <w:marTop w:val="0"/>
          <w:marBottom w:val="0"/>
          <w:divBdr>
            <w:top w:val="none" w:sz="0" w:space="0" w:color="auto"/>
            <w:left w:val="none" w:sz="0" w:space="0" w:color="auto"/>
            <w:bottom w:val="none" w:sz="0" w:space="0" w:color="auto"/>
            <w:right w:val="none" w:sz="0" w:space="0" w:color="auto"/>
          </w:divBdr>
        </w:div>
        <w:div w:id="1305425083">
          <w:marLeft w:val="1166"/>
          <w:marRight w:val="0"/>
          <w:marTop w:val="0"/>
          <w:marBottom w:val="0"/>
          <w:divBdr>
            <w:top w:val="none" w:sz="0" w:space="0" w:color="auto"/>
            <w:left w:val="none" w:sz="0" w:space="0" w:color="auto"/>
            <w:bottom w:val="none" w:sz="0" w:space="0" w:color="auto"/>
            <w:right w:val="none" w:sz="0" w:space="0" w:color="auto"/>
          </w:divBdr>
        </w:div>
        <w:div w:id="1625698287">
          <w:marLeft w:val="446"/>
          <w:marRight w:val="0"/>
          <w:marTop w:val="0"/>
          <w:marBottom w:val="0"/>
          <w:divBdr>
            <w:top w:val="none" w:sz="0" w:space="0" w:color="auto"/>
            <w:left w:val="none" w:sz="0" w:space="0" w:color="auto"/>
            <w:bottom w:val="none" w:sz="0" w:space="0" w:color="auto"/>
            <w:right w:val="none" w:sz="0" w:space="0" w:color="auto"/>
          </w:divBdr>
        </w:div>
      </w:divsChild>
    </w:div>
    <w:div w:id="1788967404">
      <w:bodyDiv w:val="1"/>
      <w:marLeft w:val="0"/>
      <w:marRight w:val="0"/>
      <w:marTop w:val="0"/>
      <w:marBottom w:val="0"/>
      <w:divBdr>
        <w:top w:val="none" w:sz="0" w:space="0" w:color="auto"/>
        <w:left w:val="none" w:sz="0" w:space="0" w:color="auto"/>
        <w:bottom w:val="none" w:sz="0" w:space="0" w:color="auto"/>
        <w:right w:val="none" w:sz="0" w:space="0" w:color="auto"/>
      </w:divBdr>
    </w:div>
    <w:div w:id="1789473582">
      <w:bodyDiv w:val="1"/>
      <w:marLeft w:val="0"/>
      <w:marRight w:val="0"/>
      <w:marTop w:val="0"/>
      <w:marBottom w:val="0"/>
      <w:divBdr>
        <w:top w:val="none" w:sz="0" w:space="0" w:color="auto"/>
        <w:left w:val="none" w:sz="0" w:space="0" w:color="auto"/>
        <w:bottom w:val="none" w:sz="0" w:space="0" w:color="auto"/>
        <w:right w:val="none" w:sz="0" w:space="0" w:color="auto"/>
      </w:divBdr>
    </w:div>
    <w:div w:id="1825899407">
      <w:bodyDiv w:val="1"/>
      <w:marLeft w:val="0"/>
      <w:marRight w:val="0"/>
      <w:marTop w:val="0"/>
      <w:marBottom w:val="0"/>
      <w:divBdr>
        <w:top w:val="none" w:sz="0" w:space="0" w:color="auto"/>
        <w:left w:val="none" w:sz="0" w:space="0" w:color="auto"/>
        <w:bottom w:val="none" w:sz="0" w:space="0" w:color="auto"/>
        <w:right w:val="none" w:sz="0" w:space="0" w:color="auto"/>
      </w:divBdr>
    </w:div>
    <w:div w:id="1841919406">
      <w:bodyDiv w:val="1"/>
      <w:marLeft w:val="0"/>
      <w:marRight w:val="0"/>
      <w:marTop w:val="0"/>
      <w:marBottom w:val="0"/>
      <w:divBdr>
        <w:top w:val="none" w:sz="0" w:space="0" w:color="auto"/>
        <w:left w:val="none" w:sz="0" w:space="0" w:color="auto"/>
        <w:bottom w:val="none" w:sz="0" w:space="0" w:color="auto"/>
        <w:right w:val="none" w:sz="0" w:space="0" w:color="auto"/>
      </w:divBdr>
      <w:divsChild>
        <w:div w:id="334964031">
          <w:marLeft w:val="446"/>
          <w:marRight w:val="0"/>
          <w:marTop w:val="0"/>
          <w:marBottom w:val="0"/>
          <w:divBdr>
            <w:top w:val="none" w:sz="0" w:space="0" w:color="auto"/>
            <w:left w:val="none" w:sz="0" w:space="0" w:color="auto"/>
            <w:bottom w:val="none" w:sz="0" w:space="0" w:color="auto"/>
            <w:right w:val="none" w:sz="0" w:space="0" w:color="auto"/>
          </w:divBdr>
        </w:div>
      </w:divsChild>
    </w:div>
    <w:div w:id="1846280832">
      <w:bodyDiv w:val="1"/>
      <w:marLeft w:val="0"/>
      <w:marRight w:val="0"/>
      <w:marTop w:val="0"/>
      <w:marBottom w:val="0"/>
      <w:divBdr>
        <w:top w:val="none" w:sz="0" w:space="0" w:color="auto"/>
        <w:left w:val="none" w:sz="0" w:space="0" w:color="auto"/>
        <w:bottom w:val="none" w:sz="0" w:space="0" w:color="auto"/>
        <w:right w:val="none" w:sz="0" w:space="0" w:color="auto"/>
      </w:divBdr>
    </w:div>
    <w:div w:id="1911036069">
      <w:bodyDiv w:val="1"/>
      <w:marLeft w:val="0"/>
      <w:marRight w:val="0"/>
      <w:marTop w:val="0"/>
      <w:marBottom w:val="0"/>
      <w:divBdr>
        <w:top w:val="none" w:sz="0" w:space="0" w:color="auto"/>
        <w:left w:val="none" w:sz="0" w:space="0" w:color="auto"/>
        <w:bottom w:val="none" w:sz="0" w:space="0" w:color="auto"/>
        <w:right w:val="none" w:sz="0" w:space="0" w:color="auto"/>
      </w:divBdr>
      <w:divsChild>
        <w:div w:id="966743269">
          <w:marLeft w:val="0"/>
          <w:marRight w:val="0"/>
          <w:marTop w:val="0"/>
          <w:marBottom w:val="0"/>
          <w:divBdr>
            <w:top w:val="none" w:sz="0" w:space="0" w:color="auto"/>
            <w:left w:val="none" w:sz="0" w:space="0" w:color="auto"/>
            <w:bottom w:val="none" w:sz="0" w:space="0" w:color="auto"/>
            <w:right w:val="none" w:sz="0" w:space="0" w:color="auto"/>
          </w:divBdr>
        </w:div>
      </w:divsChild>
    </w:div>
    <w:div w:id="1973634539">
      <w:bodyDiv w:val="1"/>
      <w:marLeft w:val="0"/>
      <w:marRight w:val="0"/>
      <w:marTop w:val="0"/>
      <w:marBottom w:val="0"/>
      <w:divBdr>
        <w:top w:val="none" w:sz="0" w:space="0" w:color="auto"/>
        <w:left w:val="none" w:sz="0" w:space="0" w:color="auto"/>
        <w:bottom w:val="none" w:sz="0" w:space="0" w:color="auto"/>
        <w:right w:val="none" w:sz="0" w:space="0" w:color="auto"/>
      </w:divBdr>
    </w:div>
    <w:div w:id="1992519473">
      <w:bodyDiv w:val="1"/>
      <w:marLeft w:val="0"/>
      <w:marRight w:val="0"/>
      <w:marTop w:val="0"/>
      <w:marBottom w:val="0"/>
      <w:divBdr>
        <w:top w:val="none" w:sz="0" w:space="0" w:color="auto"/>
        <w:left w:val="none" w:sz="0" w:space="0" w:color="auto"/>
        <w:bottom w:val="none" w:sz="0" w:space="0" w:color="auto"/>
        <w:right w:val="none" w:sz="0" w:space="0" w:color="auto"/>
      </w:divBdr>
    </w:div>
    <w:div w:id="1993099783">
      <w:bodyDiv w:val="1"/>
      <w:marLeft w:val="0"/>
      <w:marRight w:val="0"/>
      <w:marTop w:val="0"/>
      <w:marBottom w:val="0"/>
      <w:divBdr>
        <w:top w:val="none" w:sz="0" w:space="0" w:color="auto"/>
        <w:left w:val="none" w:sz="0" w:space="0" w:color="auto"/>
        <w:bottom w:val="none" w:sz="0" w:space="0" w:color="auto"/>
        <w:right w:val="none" w:sz="0" w:space="0" w:color="auto"/>
      </w:divBdr>
      <w:divsChild>
        <w:div w:id="215089220">
          <w:marLeft w:val="360"/>
          <w:marRight w:val="0"/>
          <w:marTop w:val="200"/>
          <w:marBottom w:val="0"/>
          <w:divBdr>
            <w:top w:val="none" w:sz="0" w:space="0" w:color="auto"/>
            <w:left w:val="none" w:sz="0" w:space="0" w:color="auto"/>
            <w:bottom w:val="none" w:sz="0" w:space="0" w:color="auto"/>
            <w:right w:val="none" w:sz="0" w:space="0" w:color="auto"/>
          </w:divBdr>
        </w:div>
        <w:div w:id="1879394095">
          <w:marLeft w:val="360"/>
          <w:marRight w:val="0"/>
          <w:marTop w:val="200"/>
          <w:marBottom w:val="0"/>
          <w:divBdr>
            <w:top w:val="none" w:sz="0" w:space="0" w:color="auto"/>
            <w:left w:val="none" w:sz="0" w:space="0" w:color="auto"/>
            <w:bottom w:val="none" w:sz="0" w:space="0" w:color="auto"/>
            <w:right w:val="none" w:sz="0" w:space="0" w:color="auto"/>
          </w:divBdr>
        </w:div>
      </w:divsChild>
    </w:div>
    <w:div w:id="2000688268">
      <w:bodyDiv w:val="1"/>
      <w:marLeft w:val="0"/>
      <w:marRight w:val="0"/>
      <w:marTop w:val="0"/>
      <w:marBottom w:val="0"/>
      <w:divBdr>
        <w:top w:val="none" w:sz="0" w:space="0" w:color="auto"/>
        <w:left w:val="none" w:sz="0" w:space="0" w:color="auto"/>
        <w:bottom w:val="none" w:sz="0" w:space="0" w:color="auto"/>
        <w:right w:val="none" w:sz="0" w:space="0" w:color="auto"/>
      </w:divBdr>
      <w:divsChild>
        <w:div w:id="491332608">
          <w:marLeft w:val="446"/>
          <w:marRight w:val="0"/>
          <w:marTop w:val="0"/>
          <w:marBottom w:val="0"/>
          <w:divBdr>
            <w:top w:val="none" w:sz="0" w:space="0" w:color="auto"/>
            <w:left w:val="none" w:sz="0" w:space="0" w:color="auto"/>
            <w:bottom w:val="none" w:sz="0" w:space="0" w:color="auto"/>
            <w:right w:val="none" w:sz="0" w:space="0" w:color="auto"/>
          </w:divBdr>
        </w:div>
        <w:div w:id="545794517">
          <w:marLeft w:val="446"/>
          <w:marRight w:val="0"/>
          <w:marTop w:val="0"/>
          <w:marBottom w:val="0"/>
          <w:divBdr>
            <w:top w:val="none" w:sz="0" w:space="0" w:color="auto"/>
            <w:left w:val="none" w:sz="0" w:space="0" w:color="auto"/>
            <w:bottom w:val="none" w:sz="0" w:space="0" w:color="auto"/>
            <w:right w:val="none" w:sz="0" w:space="0" w:color="auto"/>
          </w:divBdr>
        </w:div>
        <w:div w:id="1382482799">
          <w:marLeft w:val="446"/>
          <w:marRight w:val="0"/>
          <w:marTop w:val="0"/>
          <w:marBottom w:val="0"/>
          <w:divBdr>
            <w:top w:val="none" w:sz="0" w:space="0" w:color="auto"/>
            <w:left w:val="none" w:sz="0" w:space="0" w:color="auto"/>
            <w:bottom w:val="none" w:sz="0" w:space="0" w:color="auto"/>
            <w:right w:val="none" w:sz="0" w:space="0" w:color="auto"/>
          </w:divBdr>
        </w:div>
      </w:divsChild>
    </w:div>
    <w:div w:id="2022008861">
      <w:bodyDiv w:val="1"/>
      <w:marLeft w:val="0"/>
      <w:marRight w:val="0"/>
      <w:marTop w:val="0"/>
      <w:marBottom w:val="0"/>
      <w:divBdr>
        <w:top w:val="none" w:sz="0" w:space="0" w:color="auto"/>
        <w:left w:val="none" w:sz="0" w:space="0" w:color="auto"/>
        <w:bottom w:val="none" w:sz="0" w:space="0" w:color="auto"/>
        <w:right w:val="none" w:sz="0" w:space="0" w:color="auto"/>
      </w:divBdr>
    </w:div>
    <w:div w:id="204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558578">
          <w:marLeft w:val="446"/>
          <w:marRight w:val="0"/>
          <w:marTop w:val="0"/>
          <w:marBottom w:val="0"/>
          <w:divBdr>
            <w:top w:val="none" w:sz="0" w:space="0" w:color="auto"/>
            <w:left w:val="none" w:sz="0" w:space="0" w:color="auto"/>
            <w:bottom w:val="none" w:sz="0" w:space="0" w:color="auto"/>
            <w:right w:val="none" w:sz="0" w:space="0" w:color="auto"/>
          </w:divBdr>
        </w:div>
      </w:divsChild>
    </w:div>
    <w:div w:id="2069838329">
      <w:bodyDiv w:val="1"/>
      <w:marLeft w:val="0"/>
      <w:marRight w:val="0"/>
      <w:marTop w:val="0"/>
      <w:marBottom w:val="0"/>
      <w:divBdr>
        <w:top w:val="none" w:sz="0" w:space="0" w:color="auto"/>
        <w:left w:val="none" w:sz="0" w:space="0" w:color="auto"/>
        <w:bottom w:val="none" w:sz="0" w:space="0" w:color="auto"/>
        <w:right w:val="none" w:sz="0" w:space="0" w:color="auto"/>
      </w:divBdr>
      <w:divsChild>
        <w:div w:id="499396750">
          <w:marLeft w:val="446"/>
          <w:marRight w:val="0"/>
          <w:marTop w:val="0"/>
          <w:marBottom w:val="0"/>
          <w:divBdr>
            <w:top w:val="none" w:sz="0" w:space="0" w:color="auto"/>
            <w:left w:val="none" w:sz="0" w:space="0" w:color="auto"/>
            <w:bottom w:val="none" w:sz="0" w:space="0" w:color="auto"/>
            <w:right w:val="none" w:sz="0" w:space="0" w:color="auto"/>
          </w:divBdr>
        </w:div>
        <w:div w:id="1320309618">
          <w:marLeft w:val="1166"/>
          <w:marRight w:val="0"/>
          <w:marTop w:val="0"/>
          <w:marBottom w:val="0"/>
          <w:divBdr>
            <w:top w:val="none" w:sz="0" w:space="0" w:color="auto"/>
            <w:left w:val="none" w:sz="0" w:space="0" w:color="auto"/>
            <w:bottom w:val="none" w:sz="0" w:space="0" w:color="auto"/>
            <w:right w:val="none" w:sz="0" w:space="0" w:color="auto"/>
          </w:divBdr>
        </w:div>
        <w:div w:id="1809779989">
          <w:marLeft w:val="1166"/>
          <w:marRight w:val="0"/>
          <w:marTop w:val="0"/>
          <w:marBottom w:val="0"/>
          <w:divBdr>
            <w:top w:val="none" w:sz="0" w:space="0" w:color="auto"/>
            <w:left w:val="none" w:sz="0" w:space="0" w:color="auto"/>
            <w:bottom w:val="none" w:sz="0" w:space="0" w:color="auto"/>
            <w:right w:val="none" w:sz="0" w:space="0" w:color="auto"/>
          </w:divBdr>
        </w:div>
      </w:divsChild>
    </w:div>
    <w:div w:id="2083522158">
      <w:bodyDiv w:val="1"/>
      <w:marLeft w:val="0"/>
      <w:marRight w:val="0"/>
      <w:marTop w:val="0"/>
      <w:marBottom w:val="0"/>
      <w:divBdr>
        <w:top w:val="none" w:sz="0" w:space="0" w:color="auto"/>
        <w:left w:val="none" w:sz="0" w:space="0" w:color="auto"/>
        <w:bottom w:val="none" w:sz="0" w:space="0" w:color="auto"/>
        <w:right w:val="none" w:sz="0" w:space="0" w:color="auto"/>
      </w:divBdr>
      <w:divsChild>
        <w:div w:id="79185594">
          <w:marLeft w:val="446"/>
          <w:marRight w:val="0"/>
          <w:marTop w:val="0"/>
          <w:marBottom w:val="0"/>
          <w:divBdr>
            <w:top w:val="none" w:sz="0" w:space="0" w:color="auto"/>
            <w:left w:val="none" w:sz="0" w:space="0" w:color="auto"/>
            <w:bottom w:val="none" w:sz="0" w:space="0" w:color="auto"/>
            <w:right w:val="none" w:sz="0" w:space="0" w:color="auto"/>
          </w:divBdr>
        </w:div>
      </w:divsChild>
    </w:div>
    <w:div w:id="2084526407">
      <w:bodyDiv w:val="1"/>
      <w:marLeft w:val="0"/>
      <w:marRight w:val="0"/>
      <w:marTop w:val="0"/>
      <w:marBottom w:val="0"/>
      <w:divBdr>
        <w:top w:val="none" w:sz="0" w:space="0" w:color="auto"/>
        <w:left w:val="none" w:sz="0" w:space="0" w:color="auto"/>
        <w:bottom w:val="none" w:sz="0" w:space="0" w:color="auto"/>
        <w:right w:val="none" w:sz="0" w:space="0" w:color="auto"/>
      </w:divBdr>
      <w:divsChild>
        <w:div w:id="335039747">
          <w:marLeft w:val="1166"/>
          <w:marRight w:val="0"/>
          <w:marTop w:val="0"/>
          <w:marBottom w:val="0"/>
          <w:divBdr>
            <w:top w:val="none" w:sz="0" w:space="0" w:color="auto"/>
            <w:left w:val="none" w:sz="0" w:space="0" w:color="auto"/>
            <w:bottom w:val="none" w:sz="0" w:space="0" w:color="auto"/>
            <w:right w:val="none" w:sz="0" w:space="0" w:color="auto"/>
          </w:divBdr>
        </w:div>
        <w:div w:id="417481046">
          <w:marLeft w:val="1166"/>
          <w:marRight w:val="0"/>
          <w:marTop w:val="0"/>
          <w:marBottom w:val="0"/>
          <w:divBdr>
            <w:top w:val="none" w:sz="0" w:space="0" w:color="auto"/>
            <w:left w:val="none" w:sz="0" w:space="0" w:color="auto"/>
            <w:bottom w:val="none" w:sz="0" w:space="0" w:color="auto"/>
            <w:right w:val="none" w:sz="0" w:space="0" w:color="auto"/>
          </w:divBdr>
        </w:div>
        <w:div w:id="786004952">
          <w:marLeft w:val="1166"/>
          <w:marRight w:val="0"/>
          <w:marTop w:val="0"/>
          <w:marBottom w:val="0"/>
          <w:divBdr>
            <w:top w:val="none" w:sz="0" w:space="0" w:color="auto"/>
            <w:left w:val="none" w:sz="0" w:space="0" w:color="auto"/>
            <w:bottom w:val="none" w:sz="0" w:space="0" w:color="auto"/>
            <w:right w:val="none" w:sz="0" w:space="0" w:color="auto"/>
          </w:divBdr>
        </w:div>
        <w:div w:id="1145273906">
          <w:marLeft w:val="1166"/>
          <w:marRight w:val="0"/>
          <w:marTop w:val="0"/>
          <w:marBottom w:val="0"/>
          <w:divBdr>
            <w:top w:val="none" w:sz="0" w:space="0" w:color="auto"/>
            <w:left w:val="none" w:sz="0" w:space="0" w:color="auto"/>
            <w:bottom w:val="none" w:sz="0" w:space="0" w:color="auto"/>
            <w:right w:val="none" w:sz="0" w:space="0" w:color="auto"/>
          </w:divBdr>
        </w:div>
        <w:div w:id="1920946663">
          <w:marLeft w:val="1166"/>
          <w:marRight w:val="0"/>
          <w:marTop w:val="0"/>
          <w:marBottom w:val="0"/>
          <w:divBdr>
            <w:top w:val="none" w:sz="0" w:space="0" w:color="auto"/>
            <w:left w:val="none" w:sz="0" w:space="0" w:color="auto"/>
            <w:bottom w:val="none" w:sz="0" w:space="0" w:color="auto"/>
            <w:right w:val="none" w:sz="0" w:space="0" w:color="auto"/>
          </w:divBdr>
        </w:div>
        <w:div w:id="1992979793">
          <w:marLeft w:val="1166"/>
          <w:marRight w:val="0"/>
          <w:marTop w:val="0"/>
          <w:marBottom w:val="0"/>
          <w:divBdr>
            <w:top w:val="none" w:sz="0" w:space="0" w:color="auto"/>
            <w:left w:val="none" w:sz="0" w:space="0" w:color="auto"/>
            <w:bottom w:val="none" w:sz="0" w:space="0" w:color="auto"/>
            <w:right w:val="none" w:sz="0" w:space="0" w:color="auto"/>
          </w:divBdr>
        </w:div>
      </w:divsChild>
    </w:div>
    <w:div w:id="2085837798">
      <w:bodyDiv w:val="1"/>
      <w:marLeft w:val="0"/>
      <w:marRight w:val="0"/>
      <w:marTop w:val="0"/>
      <w:marBottom w:val="0"/>
      <w:divBdr>
        <w:top w:val="none" w:sz="0" w:space="0" w:color="auto"/>
        <w:left w:val="none" w:sz="0" w:space="0" w:color="auto"/>
        <w:bottom w:val="none" w:sz="0" w:space="0" w:color="auto"/>
        <w:right w:val="none" w:sz="0" w:space="0" w:color="auto"/>
      </w:divBdr>
    </w:div>
    <w:div w:id="213937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dc.gov/nchs/nhanes.htm"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doi.org/10.1016/j.tiv.2017.11.016"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USEPA/CompTox-ExpoCast-invivoPKfit"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0AAFA23D3F47749996037B4D1BD10A3" ma:contentTypeVersion="12" ma:contentTypeDescription="Create a new document." ma:contentTypeScope="" ma:versionID="c58346cf997a0c72baa683a168fee7f6">
  <xsd:schema xmlns:xsd="http://www.w3.org/2001/XMLSchema" xmlns:xs="http://www.w3.org/2001/XMLSchema" xmlns:p="http://schemas.microsoft.com/office/2006/metadata/properties" xmlns:ns3="8096a779-0107-4792-9889-eabe92c473fe" xmlns:ns4="6c65cb2a-c4a8-42b8-bac4-1546e31b03f5" targetNamespace="http://schemas.microsoft.com/office/2006/metadata/properties" ma:root="true" ma:fieldsID="351f62e0a1c517a6861ef7a776d88199" ns3:_="" ns4:_="">
    <xsd:import namespace="8096a779-0107-4792-9889-eabe92c473fe"/>
    <xsd:import namespace="6c65cb2a-c4a8-42b8-bac4-1546e31b03f5"/>
    <xsd:element name="properties">
      <xsd:complexType>
        <xsd:sequence>
          <xsd:element name="documentManagement">
            <xsd:complexType>
              <xsd:all>
                <xsd:element ref="ns3:MediaServiceMetadata" minOccurs="0"/>
                <xsd:element ref="ns3:MediaServiceFastMetadata" minOccurs="0"/>
                <xsd:element ref="ns4:Records_x0020_Status" minOccurs="0"/>
                <xsd:element ref="ns4:Records_x0020_Date"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96a779-0107-4792-9889-eabe92c473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65cb2a-c4a8-42b8-bac4-1546e31b03f5" elementFormDefault="qualified">
    <xsd:import namespace="http://schemas.microsoft.com/office/2006/documentManagement/types"/>
    <xsd:import namespace="http://schemas.microsoft.com/office/infopath/2007/PartnerControls"/>
    <xsd:element name="Records_x0020_Status" ma:index="10" nillable="true" ma:displayName="Records Status" ma:default="Pending" ma:internalName="Records_x0020_Status">
      <xsd:simpleType>
        <xsd:restriction base="dms:Text"/>
      </xsd:simpleType>
    </xsd:element>
    <xsd:element name="Records_x0020_Date" ma:index="11" nillable="true" ma:displayName="Records Date" ma:hidden="true" ma:internalName="Records_x0020_Date">
      <xsd:simpleType>
        <xsd:restriction base="dms:DateTime"/>
      </xsd:simpleType>
    </xsd:element>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cords_x0020_Date xmlns="6c65cb2a-c4a8-42b8-bac4-1546e31b03f5" xsi:nil="true"/>
    <Records_x0020_Status xmlns="6c65cb2a-c4a8-42b8-bac4-1546e31b03f5">Pending</Records_x0020_Status>
  </documentManagement>
</p:properties>
</file>

<file path=customXml/itemProps1.xml><?xml version="1.0" encoding="utf-8"?>
<ds:datastoreItem xmlns:ds="http://schemas.openxmlformats.org/officeDocument/2006/customXml" ds:itemID="{7052463F-0C23-4D66-8D9D-DCAC6057615A}">
  <ds:schemaRefs>
    <ds:schemaRef ds:uri="http://schemas.openxmlformats.org/officeDocument/2006/bibliography"/>
  </ds:schemaRefs>
</ds:datastoreItem>
</file>

<file path=customXml/itemProps2.xml><?xml version="1.0" encoding="utf-8"?>
<ds:datastoreItem xmlns:ds="http://schemas.openxmlformats.org/officeDocument/2006/customXml" ds:itemID="{C6665CDF-22FB-4F64-B09C-AE760FD98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96a779-0107-4792-9889-eabe92c473fe"/>
    <ds:schemaRef ds:uri="6c65cb2a-c4a8-42b8-bac4-1546e31b0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C7E7A7-E579-4103-B5CA-8BDDDBA83FE4}">
  <ds:schemaRefs>
    <ds:schemaRef ds:uri="http://schemas.microsoft.com/sharepoint/v3/contenttype/forms"/>
  </ds:schemaRefs>
</ds:datastoreItem>
</file>

<file path=customXml/itemProps4.xml><?xml version="1.0" encoding="utf-8"?>
<ds:datastoreItem xmlns:ds="http://schemas.openxmlformats.org/officeDocument/2006/customXml" ds:itemID="{4A879025-2FD9-4C40-A32B-B2AB9965C279}">
  <ds:schemaRefs>
    <ds:schemaRef ds:uri="http://schemas.microsoft.com/office/2006/documentManagement/types"/>
    <ds:schemaRef ds:uri="8096a779-0107-4792-9889-eabe92c473fe"/>
    <ds:schemaRef ds:uri="http://schemas.microsoft.com/office/infopath/2007/PartnerControls"/>
    <ds:schemaRef ds:uri="http://purl.org/dc/elements/1.1/"/>
    <ds:schemaRef ds:uri="http://purl.org/dc/dcmitype/"/>
    <ds:schemaRef ds:uri="http://schemas.microsoft.com/office/2006/metadata/properties"/>
    <ds:schemaRef ds:uri="6c65cb2a-c4a8-42b8-bac4-1546e31b03f5"/>
    <ds:schemaRef ds:uri="http://www.w3.org/XML/1998/namespace"/>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14097</TotalTime>
  <Pages>28</Pages>
  <Words>5622</Words>
  <Characters>32051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Stanfield, Zachary</dc:creator>
  <cp:keywords/>
  <dc:description/>
  <cp:lastModifiedBy>Cook, Christopher</cp:lastModifiedBy>
  <cp:revision>1</cp:revision>
  <dcterms:created xsi:type="dcterms:W3CDTF">2021-11-22T13:45:00Z</dcterms:created>
  <dcterms:modified xsi:type="dcterms:W3CDTF">2022-02-07T13:59:00Z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0x010100C0AAFA23D3F47749996037B4D1BD10A3</vt:lpwstr>
  </property>
</Properties>
</file>