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304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Widespread uses by professional workers - OHT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6.0</w:t>
      </w:r>
      <w:r w:rsidRPr="003A6BCF">
        <w:rPr>
          <w:rFonts w:ascii="Cambria" w:eastAsia="Times New Roman" w:hAnsi="Cambria" w:cs="Times New Roman"/>
          <w:b/>
          <w:bCs/>
          <w:i/>
          <w:color w:val="000000"/>
          <w:lang w:val="en"/>
        </w:rPr>
        <w:t>]-[</w:t>
      </w:r>
      <w:r w:rsidR="00BD15FE">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Uses by professional workers</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7E413E"/>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7E413E"/>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7E413E"/>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Use name</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 xml:space="preserve">Text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The name of the reported use can be entered here. The name is important to uniquely label the nature and scope of the activities covered. Further details can be provided in the brief description of the use process and in contributin</w:t>
            </w:r>
            <w:r>
              <w:rPr>
                <w:rFonts w:ascii="Arial"/>
                <w:sz w:val="16"/>
              </w:rPr>
              <w:t>g activity / technique names. If an exposure assessment has been carried out, the use name forms the Exposure scenario name' in the relevant section where a link is made to this field 'Use name'.</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Further description of use</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Text (rich-text area)</w:t>
            </w:r>
            <w:r>
              <w:rPr>
                <w:rFonts w:ascii="Arial"/>
                <w:sz w:val="16"/>
              </w:rPr>
              <w:br/>
            </w:r>
            <w:r>
              <w:rPr>
                <w:rFonts w:ascii="Arial"/>
                <w:sz w:val="16"/>
              </w:rPr>
              <w:br/>
              <w:t>Display</w:t>
            </w:r>
            <w:r>
              <w:rPr>
                <w:rFonts w:ascii="Arial"/>
                <w:sz w:val="16"/>
              </w:rPr>
              <w:t>: 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7E413E"/>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Regulatory status</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BD15FE">
            <w:r>
              <w:rPr>
                <w:rFonts w:ascii="Arial"/>
                <w:b/>
                <w:sz w:val="16"/>
              </w:rPr>
              <w:t>Picklist values:</w:t>
            </w:r>
            <w:r>
              <w:rPr>
                <w:rFonts w:ascii="Arial"/>
                <w:sz w:val="16"/>
              </w:rPr>
              <w:br/>
              <w:t>- use in Scientific Research and Development - [EU REACH]</w:t>
            </w:r>
            <w:r>
              <w:rPr>
                <w:rFonts w:ascii="Arial"/>
                <w:sz w:val="16"/>
              </w:rPr>
              <w:br/>
              <w:t>- use in plant protection products - [EU REACH]</w:t>
            </w:r>
            <w:r>
              <w:rPr>
                <w:rFonts w:ascii="Arial"/>
                <w:sz w:val="16"/>
              </w:rPr>
              <w:br/>
              <w:t>- use in biocidal products - [EU REACH]</w:t>
            </w:r>
            <w:r>
              <w:rPr>
                <w:rFonts w:ascii="Arial"/>
                <w:sz w:val="16"/>
              </w:rPr>
              <w:br/>
              <w:t>- use as motor</w:t>
            </w:r>
            <w:r>
              <w:rPr>
                <w:rFonts w:ascii="Arial"/>
                <w:sz w:val="16"/>
              </w:rPr>
              <w:t xml:space="preserve"> fuels - [EU REACH]</w:t>
            </w:r>
            <w:r>
              <w:rPr>
                <w:rFonts w:ascii="Arial"/>
                <w:sz w:val="16"/>
              </w:rPr>
              <w:br/>
              <w:t>- use as fuel in mobile or fixed combustion plants of mineral oil products and use as fuels in closed systems - [EU REACH]</w:t>
            </w:r>
            <w:r>
              <w:rPr>
                <w:rFonts w:ascii="Arial"/>
                <w:sz w:val="16"/>
              </w:rPr>
              <w:br/>
              <w:t>- use in cosmetics products - [EU REACH]</w:t>
            </w:r>
            <w:r>
              <w:rPr>
                <w:rFonts w:ascii="Arial"/>
                <w:sz w:val="16"/>
              </w:rPr>
              <w:br/>
              <w:t>- use in food contact materials - [EU REACH]</w:t>
            </w:r>
            <w:r>
              <w:rPr>
                <w:rFonts w:ascii="Arial"/>
                <w:sz w:val="16"/>
              </w:rPr>
              <w:br/>
              <w:t>- use of the substance in m</w:t>
            </w:r>
            <w:r>
              <w:rPr>
                <w:rFonts w:ascii="Arial"/>
                <w:sz w:val="16"/>
              </w:rPr>
              <w:t xml:space="preserve">ixtures below the </w:t>
            </w:r>
            <w:r>
              <w:rPr>
                <w:rFonts w:ascii="Arial"/>
                <w:sz w:val="16"/>
              </w:rPr>
              <w:lastRenderedPageBreak/>
              <w:t>concentration limit specified in REACH Art. 56(6) - [EU REACH]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lastRenderedPageBreak/>
              <w:t>This field allows for flagging that the described use is subject to one or more particular regulations if applicable. This information can be useful for deciding on l</w:t>
            </w:r>
            <w:r>
              <w:rPr>
                <w:rFonts w:ascii="Arial"/>
                <w:sz w:val="16"/>
              </w:rPr>
              <w:t>egislation-specific requirements (e.g. uses exempted from assessment).</w:t>
            </w:r>
            <w:r>
              <w:rPr>
                <w:rFonts w:ascii="Arial"/>
                <w:sz w:val="16"/>
              </w:rPr>
              <w:br/>
            </w:r>
            <w:r>
              <w:rPr>
                <w:rFonts w:ascii="Arial"/>
                <w:sz w:val="16"/>
              </w:rPr>
              <w:br/>
              <w:t>Note that legislation-specific items are indicated by an informal text shown with the respective picklist items (e.g. EU REACH).</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Explanation for the regulatory status</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 xml:space="preserve">A justification can be entered for the claim of the specific regulatory status of the use, e.g. by providing the reference to the relevant legislation and the details related to the specific regulatory status and demonstrating that </w:t>
            </w:r>
            <w:r>
              <w:rPr>
                <w:rFonts w:ascii="Arial"/>
                <w:sz w:val="16"/>
              </w:rPr>
              <w:t>the criteria for a certain exemption are fulfilled.</w:t>
            </w:r>
          </w:p>
        </w:tc>
        <w:tc>
          <w:tcPr>
            <w:tcW w:w="2081" w:type="dxa"/>
            <w:tcBorders>
              <w:top w:val="outset" w:sz="6" w:space="0" w:color="auto"/>
              <w:left w:val="outset" w:sz="6" w:space="0" w:color="auto"/>
              <w:bottom w:val="outset" w:sz="6" w:space="0" w:color="FFFFFF"/>
              <w:right w:val="outset" w:sz="6" w:space="0" w:color="FFFFFF"/>
            </w:tcBorders>
          </w:tcPr>
          <w:p w:rsidR="007E413E" w:rsidRDefault="00BD15FE">
            <w:r>
              <w:rPr>
                <w:rFonts w:ascii="Arial"/>
                <w:b/>
                <w:sz w:val="16"/>
              </w:rPr>
              <w:t>Guidance for field condition:</w:t>
            </w:r>
            <w:r>
              <w:rPr>
                <w:rFonts w:ascii="Arial"/>
                <w:b/>
                <w:sz w:val="16"/>
              </w:rPr>
              <w:br/>
            </w:r>
            <w:r>
              <w:rPr>
                <w:rFonts w:ascii="Arial"/>
                <w:sz w:val="16"/>
              </w:rPr>
              <w:t>Condition: Field active only if Regulatory status' is not empty</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413E" w:rsidRDefault="00BD15FE">
            <w:r>
              <w:rPr>
                <w:rFonts w:ascii="Arial"/>
                <w:b/>
                <w:sz w:val="16"/>
              </w:rPr>
              <w:t>Contributing activity / technique for the environment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Name of </w:t>
            </w:r>
            <w:r>
              <w:rPr>
                <w:rFonts w:ascii="Arial"/>
                <w:sz w:val="16"/>
              </w:rPr>
              <w:t>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Enter a name here for an activity contributing to the use described above. A use may consist of one or more contributing activities, processes, tasks or unit operations. From the environmental </w:t>
            </w:r>
            <w:r>
              <w:rPr>
                <w:rFonts w:ascii="Arial"/>
                <w:sz w:val="16"/>
              </w:rPr>
              <w:t>perspective the contributing activity may be described at the level of a service activity such as mobile services (no site-related emissions), micro sites and/or public infrastructure (such as administration or education) If an exposure assessment has been</w:t>
            </w:r>
            <w:r>
              <w:rPr>
                <w:rFonts w:ascii="Arial"/>
                <w:sz w:val="16"/>
              </w:rPr>
              <w:t xml:space="preserve"> carried out, the name of the contributing activity corresponds to the title of the contributing scenario in relevant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Environmental release category (ERC)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Picklist values:</w:t>
            </w:r>
            <w:r>
              <w:rPr>
                <w:rFonts w:ascii="Arial"/>
                <w:sz w:val="16"/>
              </w:rPr>
              <w:br/>
              <w:t xml:space="preserve">- ERC8a: Widespread use </w:t>
            </w:r>
            <w:r>
              <w:rPr>
                <w:rFonts w:ascii="Arial"/>
                <w:sz w:val="16"/>
              </w:rPr>
              <w:t>of non-reactive processing aid (no inclusion into or onto article, indoor)</w:t>
            </w:r>
            <w:r>
              <w:rPr>
                <w:rFonts w:ascii="Arial"/>
                <w:sz w:val="16"/>
              </w:rPr>
              <w:br/>
              <w:t>- ERC8b: Widespread use of reactive processing aid (no inclusion into or onto article, indoor)</w:t>
            </w:r>
            <w:r>
              <w:rPr>
                <w:rFonts w:ascii="Arial"/>
                <w:sz w:val="16"/>
              </w:rPr>
              <w:br/>
              <w:t>- ERC8c: Widespread use leading to inclusion into/onto article (indoor)</w:t>
            </w:r>
            <w:r>
              <w:rPr>
                <w:rFonts w:ascii="Arial"/>
                <w:sz w:val="16"/>
              </w:rPr>
              <w:br/>
              <w:t>- ERC8d: Wides</w:t>
            </w:r>
            <w:r>
              <w:rPr>
                <w:rFonts w:ascii="Arial"/>
                <w:sz w:val="16"/>
              </w:rPr>
              <w:t>pread use of non-reactive processing aid (no inclusion into or onto article, outdoor)</w:t>
            </w:r>
            <w:r>
              <w:rPr>
                <w:rFonts w:ascii="Arial"/>
                <w:sz w:val="16"/>
              </w:rPr>
              <w:br/>
            </w:r>
            <w:r>
              <w:rPr>
                <w:rFonts w:ascii="Arial"/>
                <w:sz w:val="16"/>
              </w:rPr>
              <w:lastRenderedPageBreak/>
              <w:t>- ERC8e: Widespread use of reactive processing aid (no inclusion into or onto article, outdoor)</w:t>
            </w:r>
            <w:r>
              <w:rPr>
                <w:rFonts w:ascii="Arial"/>
                <w:sz w:val="16"/>
              </w:rPr>
              <w:br/>
              <w:t>- ERC8f: Widespread use leading to inclusion into/onto article (outdoor)</w:t>
            </w:r>
            <w:r>
              <w:rPr>
                <w:rFonts w:ascii="Arial"/>
                <w:sz w:val="16"/>
              </w:rPr>
              <w:br/>
              <w:t>-</w:t>
            </w:r>
            <w:r>
              <w:rPr>
                <w:rFonts w:ascii="Arial"/>
                <w:sz w:val="16"/>
              </w:rPr>
              <w:t xml:space="preserve"> ERC9a: Widespread use of functional fluid (indoor)</w:t>
            </w:r>
            <w:r>
              <w:rPr>
                <w:rFonts w:ascii="Arial"/>
                <w:sz w:val="16"/>
              </w:rPr>
              <w:br/>
              <w:t>- ERC9b: Widespread use of functional fluid (outdoor)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lastRenderedPageBreak/>
              <w:t>A category can be assigned to the type of process described, providing a generic characterisation from the environmental perspective. Note that differ</w:t>
            </w:r>
            <w:r>
              <w:rPr>
                <w:rFonts w:ascii="Arial"/>
                <w:sz w:val="16"/>
              </w:rPr>
              <w:t>ent category systems may apply in the relevant regulatory framework as indicated by an informal text shown with the respective picklist items (e.g. EU REACH, US EPA). Consult the relevant legislation-specific guidance on what kind of information is expecte</w:t>
            </w:r>
            <w:r>
              <w:rPr>
                <w:rFonts w:ascii="Arial"/>
                <w:sz w:val="16"/>
              </w:rPr>
              <w:t>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Contributing activity / technique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413E" w:rsidRDefault="00BD15FE">
            <w:r>
              <w:rPr>
                <w:rFonts w:ascii="Arial"/>
                <w:b/>
                <w:sz w:val="16"/>
              </w:rPr>
              <w:t>Contributing activity / technique for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Enter a</w:t>
            </w:r>
            <w:r>
              <w:rPr>
                <w:rFonts w:ascii="Arial"/>
                <w:sz w:val="16"/>
              </w:rPr>
              <w:t xml:space="preserve"> name here for an activity contributing to the use described. A use may consist of one or more contributing activities, processes, tasks or unit operations. From the occupational perspective the focus is on the single task or process type carried out by a </w:t>
            </w:r>
            <w:r>
              <w:rPr>
                <w:rFonts w:ascii="Arial"/>
                <w:sz w:val="16"/>
              </w:rPr>
              <w:t>worker, e.g. charging and discharging to/from reaction vessel. If an exposure assessment has been carried out, each contributing scenario is related to a specific contributing activity / technique.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Process category (PROC)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Picklist values:</w:t>
            </w:r>
            <w:r>
              <w:rPr>
                <w:rFonts w:ascii="Arial"/>
                <w:sz w:val="16"/>
              </w:rPr>
              <w:br/>
              <w:t>- PROC 1: Chemical production or refinery in closed process without likelihood of exposure or processes with equivalent containment conditions</w:t>
            </w:r>
            <w:r>
              <w:rPr>
                <w:rFonts w:ascii="Arial"/>
                <w:sz w:val="16"/>
              </w:rPr>
              <w:br/>
              <w:t>- PROC 2: Chemical production or refinery in closed continuous process with occ</w:t>
            </w:r>
            <w:r>
              <w:rPr>
                <w:rFonts w:ascii="Arial"/>
                <w:sz w:val="16"/>
              </w:rPr>
              <w:t>asional controlled exposure or processes with equivalent containment conditions</w:t>
            </w:r>
            <w:r>
              <w:rPr>
                <w:rFonts w:ascii="Arial"/>
                <w:sz w:val="16"/>
              </w:rPr>
              <w:br/>
              <w:t xml:space="preserve">- PROC 3: Manufacture or formulation in the </w:t>
            </w:r>
            <w:r>
              <w:rPr>
                <w:rFonts w:ascii="Arial"/>
                <w:sz w:val="16"/>
              </w:rPr>
              <w:lastRenderedPageBreak/>
              <w:t>chemical industry in closed batch processes with occasional controlled exposure or processes with equivalent containment conditions</w:t>
            </w:r>
            <w:r>
              <w:rPr>
                <w:rFonts w:ascii="Arial"/>
                <w:sz w:val="16"/>
              </w:rPr>
              <w:br/>
            </w:r>
            <w:r>
              <w:rPr>
                <w:rFonts w:ascii="Arial"/>
                <w:sz w:val="16"/>
              </w:rPr>
              <w:t>- PROC 4: Chemical production where opportunity for exposure arises</w:t>
            </w:r>
            <w:r>
              <w:rPr>
                <w:rFonts w:ascii="Arial"/>
                <w:sz w:val="16"/>
              </w:rPr>
              <w:br/>
              <w:t>- PROC 5: Mixing or blending in batch processes</w:t>
            </w:r>
            <w:r>
              <w:rPr>
                <w:rFonts w:ascii="Arial"/>
                <w:sz w:val="16"/>
              </w:rPr>
              <w:br/>
              <w:t>- PROC 6: Calendering operations</w:t>
            </w:r>
            <w:r>
              <w:rPr>
                <w:rFonts w:ascii="Arial"/>
                <w:sz w:val="16"/>
              </w:rPr>
              <w:br/>
              <w:t>- PROC 7: Industrial spraying</w:t>
            </w:r>
            <w:r>
              <w:rPr>
                <w:rFonts w:ascii="Arial"/>
                <w:sz w:val="16"/>
              </w:rPr>
              <w:br/>
              <w:t>- PROC 8a: Transfer of substance or mixture (charging and discharging) at non</w:t>
            </w:r>
            <w:r>
              <w:rPr>
                <w:rFonts w:ascii="Arial"/>
                <w:sz w:val="16"/>
              </w:rPr>
              <w:t>-dedicated facilities</w:t>
            </w:r>
            <w:r>
              <w:rPr>
                <w:rFonts w:ascii="Arial"/>
                <w:sz w:val="16"/>
              </w:rPr>
              <w:br/>
              <w:t>- PROC 8b: Transfer of substance or mixture (charging and discharging) at dedicated facilities - [EU REACH]</w:t>
            </w:r>
            <w:r>
              <w:rPr>
                <w:rFonts w:ascii="Arial"/>
                <w:sz w:val="16"/>
              </w:rPr>
              <w:br/>
              <w:t>- PROC 9: Transfer of substance or mixture into small containers (dedicated filling line, including weighing)</w:t>
            </w:r>
            <w:r>
              <w:rPr>
                <w:rFonts w:ascii="Arial"/>
                <w:sz w:val="16"/>
              </w:rPr>
              <w:br/>
              <w:t>- PROC 10: Rolle</w:t>
            </w:r>
            <w:r>
              <w:rPr>
                <w:rFonts w:ascii="Arial"/>
                <w:sz w:val="16"/>
              </w:rPr>
              <w:t>r application or brushing</w:t>
            </w:r>
            <w:r>
              <w:rPr>
                <w:rFonts w:ascii="Arial"/>
                <w:sz w:val="16"/>
              </w:rPr>
              <w:br/>
              <w:t>- PROC 11: Non industrial spraying</w:t>
            </w:r>
            <w:r>
              <w:rPr>
                <w:rFonts w:ascii="Arial"/>
                <w:sz w:val="16"/>
              </w:rPr>
              <w:br/>
              <w:t>- PROC 12: Use of blowing agents in manufacture of foam</w:t>
            </w:r>
            <w:r>
              <w:rPr>
                <w:rFonts w:ascii="Arial"/>
                <w:sz w:val="16"/>
              </w:rPr>
              <w:br/>
              <w:t>- PROC 13: Treatment of articles by dipping and pouring</w:t>
            </w:r>
            <w:r>
              <w:rPr>
                <w:rFonts w:ascii="Arial"/>
                <w:sz w:val="16"/>
              </w:rPr>
              <w:br/>
              <w:t>- PROC 14: Tabletting, compression, extrusion, pelletisation, granulation</w:t>
            </w:r>
            <w:r>
              <w:rPr>
                <w:rFonts w:ascii="Arial"/>
                <w:sz w:val="16"/>
              </w:rPr>
              <w:br/>
              <w:t>- PROC 15</w:t>
            </w:r>
            <w:r>
              <w:rPr>
                <w:rFonts w:ascii="Arial"/>
                <w:sz w:val="16"/>
              </w:rPr>
              <w:t>: Use as laboratory reagent</w:t>
            </w:r>
            <w:r>
              <w:rPr>
                <w:rFonts w:ascii="Arial"/>
                <w:sz w:val="16"/>
              </w:rPr>
              <w:br/>
              <w:t>- PROC 16: Use of fuels</w:t>
            </w:r>
            <w:r>
              <w:rPr>
                <w:rFonts w:ascii="Arial"/>
                <w:sz w:val="16"/>
              </w:rPr>
              <w:br/>
              <w:t>- PROC 17: Lubrication at high energy conditions in metal working operations</w:t>
            </w:r>
            <w:r>
              <w:rPr>
                <w:rFonts w:ascii="Arial"/>
                <w:sz w:val="16"/>
              </w:rPr>
              <w:br/>
              <w:t>- PROC 18: General greasing / lubrication at high kinetic energy conditions</w:t>
            </w:r>
            <w:r>
              <w:rPr>
                <w:rFonts w:ascii="Arial"/>
                <w:sz w:val="16"/>
              </w:rPr>
              <w:br/>
              <w:t>- PROC 19: Hand-mixing with intimate contact and on</w:t>
            </w:r>
            <w:r>
              <w:rPr>
                <w:rFonts w:ascii="Arial"/>
                <w:sz w:val="16"/>
              </w:rPr>
              <w:t>ly PPE available.</w:t>
            </w:r>
            <w:r>
              <w:rPr>
                <w:rFonts w:ascii="Arial"/>
                <w:sz w:val="16"/>
              </w:rPr>
              <w:br/>
              <w:t>- PROC 20: Use of functional fluids in small devices</w:t>
            </w:r>
            <w:r>
              <w:rPr>
                <w:rFonts w:ascii="Arial"/>
                <w:sz w:val="16"/>
              </w:rPr>
              <w:br/>
              <w:t>- PROC 21: Low energy manipulation of substances bound in materials and/or articles</w:t>
            </w:r>
            <w:r>
              <w:rPr>
                <w:rFonts w:ascii="Arial"/>
                <w:sz w:val="16"/>
              </w:rPr>
              <w:br/>
              <w:t>- PROC 22: Potentially closed processing operations with minerals/metals at elevated temperature. Ind</w:t>
            </w:r>
            <w:r>
              <w:rPr>
                <w:rFonts w:ascii="Arial"/>
                <w:sz w:val="16"/>
              </w:rPr>
              <w:t>ustrial setting</w:t>
            </w:r>
            <w:r>
              <w:rPr>
                <w:rFonts w:ascii="Arial"/>
                <w:sz w:val="16"/>
              </w:rPr>
              <w:br/>
              <w:t xml:space="preserve">- PROC 23: Open processing and transfer </w:t>
            </w:r>
            <w:r>
              <w:rPr>
                <w:rFonts w:ascii="Arial"/>
                <w:sz w:val="16"/>
              </w:rPr>
              <w:lastRenderedPageBreak/>
              <w:t>operations with minerals/metals at elevated temperature</w:t>
            </w:r>
            <w:r>
              <w:rPr>
                <w:rFonts w:ascii="Arial"/>
                <w:sz w:val="16"/>
              </w:rPr>
              <w:br/>
              <w:t>- PROC 24: High (mechanical) energy work-up of substances bound in materials and/or articles</w:t>
            </w:r>
            <w:r>
              <w:rPr>
                <w:rFonts w:ascii="Arial"/>
                <w:sz w:val="16"/>
              </w:rPr>
              <w:br/>
              <w:t>- PROC 25: Other hot work operations with metals</w:t>
            </w:r>
            <w:r>
              <w:rPr>
                <w:rFonts w:ascii="Arial"/>
                <w:sz w:val="16"/>
              </w:rPr>
              <w:br/>
              <w:t xml:space="preserve">- </w:t>
            </w:r>
            <w:r>
              <w:rPr>
                <w:rFonts w:ascii="Arial"/>
                <w:sz w:val="16"/>
              </w:rPr>
              <w:t>PROC 26: Handling of solid inorganic substances at ambient temperature</w:t>
            </w:r>
            <w:r>
              <w:rPr>
                <w:rFonts w:ascii="Arial"/>
                <w:sz w:val="16"/>
              </w:rPr>
              <w:br/>
              <w:t>- PROC 27a: Production of metal powders (hot processes)</w:t>
            </w:r>
            <w:r>
              <w:rPr>
                <w:rFonts w:ascii="Arial"/>
                <w:sz w:val="16"/>
              </w:rPr>
              <w:br/>
              <w:t>- PROC 27b: Production of metal powders (wet processes)</w:t>
            </w:r>
            <w:r>
              <w:rPr>
                <w:rFonts w:ascii="Arial"/>
                <w:sz w:val="16"/>
              </w:rPr>
              <w:br/>
              <w:t>- PROC28: Manual maintenance (cleaning and repair) of machinery</w:t>
            </w:r>
            <w:r>
              <w:rPr>
                <w:rFonts w:ascii="Arial"/>
                <w:sz w:val="16"/>
              </w:rPr>
              <w:br/>
              <w:t>- PROC 0:</w:t>
            </w:r>
            <w:r>
              <w:rPr>
                <w:rFonts w:ascii="Arial"/>
                <w:sz w:val="16"/>
              </w:rPr>
              <w:t xml:space="preserve">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lastRenderedPageBreak/>
              <w:t>A category can be assigned to each task or process described, providing a generic characterisation from the occupational perspective. Note that different category systems may apply in the relevant regulatory framework as indicated by an informal te</w:t>
            </w:r>
            <w:r>
              <w:rPr>
                <w:rFonts w:ascii="Arial"/>
                <w:sz w:val="16"/>
              </w:rPr>
              <w:t xml:space="preserve">xt shown with the respective picklist items (e.g. EU REACH, US EPA). Consult the relevant legislation-specific guidance on what kind of information is expected. If applicable, items from </w:t>
            </w:r>
            <w:r>
              <w:rPr>
                <w:rFonts w:ascii="Arial"/>
                <w:sz w:val="16"/>
              </w:rPr>
              <w:lastRenderedPageBreak/>
              <w:t>different category systems may be selected in parallel if they have s</w:t>
            </w:r>
            <w:r>
              <w:rPr>
                <w:rFonts w:ascii="Arial"/>
                <w:sz w:val="16"/>
              </w:rPr>
              <w:t>imilar meaning.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Contributing activity / technique for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Product category used</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BD15FE">
            <w:r>
              <w:rPr>
                <w:rFonts w:ascii="Arial"/>
                <w:b/>
                <w:sz w:val="16"/>
              </w:rPr>
              <w:t>Picklist values:</w:t>
            </w:r>
            <w:r>
              <w:rPr>
                <w:rFonts w:ascii="Arial"/>
                <w:sz w:val="16"/>
              </w:rPr>
              <w:br/>
              <w:t>- single component glues and adhesives - [adhesives and sealants]</w:t>
            </w:r>
            <w:r>
              <w:rPr>
                <w:rFonts w:ascii="Arial"/>
                <w:sz w:val="16"/>
              </w:rPr>
              <w:br/>
            </w:r>
            <w:r>
              <w:rPr>
                <w:rFonts w:ascii="Arial"/>
                <w:sz w:val="16"/>
              </w:rPr>
              <w:t>- two-component glues and adhesives - [adhesives and sealants]</w:t>
            </w:r>
            <w:r>
              <w:rPr>
                <w:rFonts w:ascii="Arial"/>
                <w:sz w:val="16"/>
              </w:rPr>
              <w:br/>
              <w:t>- one component caulks - [adhesives and sealants]</w:t>
            </w:r>
            <w:r>
              <w:rPr>
                <w:rFonts w:ascii="Arial"/>
                <w:sz w:val="16"/>
              </w:rPr>
              <w:br/>
              <w:t>- two component caulks - [adhesives and sealants]</w:t>
            </w:r>
            <w:r>
              <w:rPr>
                <w:rFonts w:ascii="Arial"/>
                <w:sz w:val="16"/>
              </w:rPr>
              <w:br/>
              <w:t>- fillers and putties - [adhesives and sealants]</w:t>
            </w:r>
            <w:r>
              <w:rPr>
                <w:rFonts w:ascii="Arial"/>
                <w:sz w:val="16"/>
              </w:rPr>
              <w:br/>
              <w:t>- solder - [adhesives and sealants]</w:t>
            </w:r>
            <w:r>
              <w:rPr>
                <w:rFonts w:ascii="Arial"/>
                <w:sz w:val="16"/>
              </w:rPr>
              <w:br/>
              <w:t>- hot-me</w:t>
            </w:r>
            <w:r>
              <w:rPr>
                <w:rFonts w:ascii="Arial"/>
                <w:sz w:val="16"/>
              </w:rPr>
              <w:t>lt adhesives - [adhesives and sealants]</w:t>
            </w:r>
            <w:r>
              <w:rPr>
                <w:rFonts w:ascii="Arial"/>
                <w:sz w:val="16"/>
              </w:rPr>
              <w:br/>
              <w:t>- agricultural non-pesticidal products - [agricultural products]</w:t>
            </w:r>
            <w:r>
              <w:rPr>
                <w:rFonts w:ascii="Arial"/>
                <w:sz w:val="16"/>
              </w:rPr>
              <w:br/>
              <w:t>- biocides (non-agricultural applications) - [agricultural products]</w:t>
            </w:r>
            <w:r>
              <w:rPr>
                <w:rFonts w:ascii="Arial"/>
                <w:sz w:val="16"/>
              </w:rPr>
              <w:br/>
              <w:t>- biocide (agricultural pesticide products) - [agricultural products]</w:t>
            </w:r>
            <w:r>
              <w:rPr>
                <w:rFonts w:ascii="Arial"/>
                <w:sz w:val="16"/>
              </w:rPr>
              <w:br/>
              <w:t>- instant ac</w:t>
            </w:r>
            <w:r>
              <w:rPr>
                <w:rFonts w:ascii="Arial"/>
                <w:sz w:val="16"/>
              </w:rPr>
              <w:t>tion air fresheners - [air care products]</w:t>
            </w:r>
            <w:r>
              <w:rPr>
                <w:rFonts w:ascii="Arial"/>
                <w:sz w:val="16"/>
              </w:rPr>
              <w:br/>
              <w:t>- continuous action air fresheners - [air care products]</w:t>
            </w:r>
            <w:r>
              <w:rPr>
                <w:rFonts w:ascii="Arial"/>
                <w:sz w:val="16"/>
              </w:rPr>
              <w:br/>
            </w:r>
            <w:r>
              <w:rPr>
                <w:rFonts w:ascii="Arial"/>
                <w:sz w:val="16"/>
              </w:rPr>
              <w:lastRenderedPageBreak/>
              <w:t>- air fresheners for motor vehicles - [air care products]</w:t>
            </w:r>
            <w:r>
              <w:rPr>
                <w:rFonts w:ascii="Arial"/>
                <w:sz w:val="16"/>
              </w:rPr>
              <w:br/>
              <w:t>- crafting glue - [arts, crafts and hobby materials]</w:t>
            </w:r>
            <w:r>
              <w:rPr>
                <w:rFonts w:ascii="Arial"/>
                <w:sz w:val="16"/>
              </w:rPr>
              <w:br/>
              <w:t>- adhesives applied at elevated temperatures -</w:t>
            </w:r>
            <w:r>
              <w:rPr>
                <w:rFonts w:ascii="Arial"/>
                <w:sz w:val="16"/>
              </w:rPr>
              <w:t xml:space="preserve"> [arts, crafts and hobby materials]</w:t>
            </w:r>
            <w:r>
              <w:rPr>
                <w:rFonts w:ascii="Arial"/>
                <w:sz w:val="16"/>
              </w:rPr>
              <w:br/>
              <w:t>- crafting paint (applied to craft) - [arts, crafts and hobby materials]</w:t>
            </w:r>
            <w:r>
              <w:rPr>
                <w:rFonts w:ascii="Arial"/>
                <w:sz w:val="16"/>
              </w:rPr>
              <w:br/>
              <w:t>- crafting paint (applied to body) - [arts, crafts and hobby materials]</w:t>
            </w:r>
            <w:r>
              <w:rPr>
                <w:rFonts w:ascii="Arial"/>
                <w:sz w:val="16"/>
              </w:rPr>
              <w:br/>
              <w:t>- fixatives and finishing spray coatings - [arts, crafts and hobby material</w:t>
            </w:r>
            <w:r>
              <w:rPr>
                <w:rFonts w:ascii="Arial"/>
                <w:sz w:val="16"/>
              </w:rPr>
              <w:t>s]</w:t>
            </w:r>
            <w:r>
              <w:rPr>
                <w:rFonts w:ascii="Arial"/>
                <w:sz w:val="16"/>
              </w:rPr>
              <w:br/>
              <w:t>- modelling clay - [arts, crafts and hobby materials]</w:t>
            </w:r>
            <w:r>
              <w:rPr>
                <w:rFonts w:ascii="Arial"/>
                <w:sz w:val="16"/>
              </w:rPr>
              <w:br/>
              <w:t>- cement/concrete - [arts, crafts and hobby materials]</w:t>
            </w:r>
            <w:r>
              <w:rPr>
                <w:rFonts w:ascii="Arial"/>
                <w:sz w:val="16"/>
              </w:rPr>
              <w:br/>
              <w:t>- anti-freeze liquids - [anti-freeze and de-icing products]</w:t>
            </w:r>
            <w:r>
              <w:rPr>
                <w:rFonts w:ascii="Arial"/>
                <w:sz w:val="16"/>
              </w:rPr>
              <w:br/>
              <w:t>- de-icing liquids - [anti-freeze and de-icing products]</w:t>
            </w:r>
            <w:r>
              <w:rPr>
                <w:rFonts w:ascii="Arial"/>
                <w:sz w:val="16"/>
              </w:rPr>
              <w:br/>
              <w:t>- de-icing solids - [anti-f</w:t>
            </w:r>
            <w:r>
              <w:rPr>
                <w:rFonts w:ascii="Arial"/>
                <w:sz w:val="16"/>
              </w:rPr>
              <w:t>reeze and de-icing products]</w:t>
            </w:r>
            <w:r>
              <w:rPr>
                <w:rFonts w:ascii="Arial"/>
                <w:sz w:val="16"/>
              </w:rPr>
              <w:br/>
              <w:t>- lock de-icers/releasers - [anti-freeze and de-icing products]</w:t>
            </w:r>
            <w:r>
              <w:rPr>
                <w:rFonts w:ascii="Arial"/>
                <w:sz w:val="16"/>
              </w:rPr>
              <w:br/>
              <w:t>- apparel finishing, and impregnating/surface treatment products - [apparel and footwear care products]</w:t>
            </w:r>
            <w:r>
              <w:rPr>
                <w:rFonts w:ascii="Arial"/>
                <w:sz w:val="16"/>
              </w:rPr>
              <w:br/>
              <w:t>- pre-market waxes, stains, and polishes applied to footwea</w:t>
            </w:r>
            <w:r>
              <w:rPr>
                <w:rFonts w:ascii="Arial"/>
                <w:sz w:val="16"/>
              </w:rPr>
              <w:t>r - [apparel and footwear care products]</w:t>
            </w:r>
            <w:r>
              <w:rPr>
                <w:rFonts w:ascii="Arial"/>
                <w:sz w:val="16"/>
              </w:rPr>
              <w:br/>
              <w:t>- post-market waxes, and polishes applied to footwear (shoe polish) - [apparel and footwear care products]</w:t>
            </w:r>
            <w:r>
              <w:rPr>
                <w:rFonts w:ascii="Arial"/>
                <w:sz w:val="16"/>
              </w:rPr>
              <w:br/>
              <w:t>- anti-static spray - [apparel and footwear care products]</w:t>
            </w:r>
            <w:r>
              <w:rPr>
                <w:rFonts w:ascii="Arial"/>
                <w:sz w:val="16"/>
              </w:rPr>
              <w:br/>
              <w:t>- waterproofing and water resistant sprays - [app</w:t>
            </w:r>
            <w:r>
              <w:rPr>
                <w:rFonts w:ascii="Arial"/>
                <w:sz w:val="16"/>
              </w:rPr>
              <w:t>arel and footwear care products]</w:t>
            </w:r>
            <w:r>
              <w:rPr>
                <w:rFonts w:ascii="Arial"/>
                <w:sz w:val="16"/>
              </w:rPr>
              <w:br/>
              <w:t>- insect repellent treatment - [apparel and footwear care products]</w:t>
            </w:r>
            <w:r>
              <w:rPr>
                <w:rFonts w:ascii="Arial"/>
                <w:sz w:val="16"/>
              </w:rPr>
              <w:br/>
              <w:t>- textile (fabric) dyes (pre-market) - [fabric, textile and leather products not covered elsewhere]</w:t>
            </w:r>
            <w:r>
              <w:rPr>
                <w:rFonts w:ascii="Arial"/>
                <w:sz w:val="16"/>
              </w:rPr>
              <w:br/>
              <w:t>- textile finishing and impregnating/ surface treatment</w:t>
            </w:r>
            <w:r>
              <w:rPr>
                <w:rFonts w:ascii="Arial"/>
                <w:sz w:val="16"/>
              </w:rPr>
              <w:t xml:space="preserve"> products (pre-market) - [fabric, textile </w:t>
            </w:r>
            <w:r>
              <w:rPr>
                <w:rFonts w:ascii="Arial"/>
                <w:sz w:val="16"/>
              </w:rPr>
              <w:lastRenderedPageBreak/>
              <w:t>and leather products not covered elsewhere]</w:t>
            </w:r>
            <w:r>
              <w:rPr>
                <w:rFonts w:ascii="Arial"/>
                <w:sz w:val="16"/>
              </w:rPr>
              <w:br/>
              <w:t>- leather tanning, dye, finishing, impregnation and care products (pre-market) - [fabric, textile and leather products not covered elsewhere]</w:t>
            </w:r>
            <w:r>
              <w:rPr>
                <w:rFonts w:ascii="Arial"/>
                <w:sz w:val="16"/>
              </w:rPr>
              <w:br/>
              <w:t>- leather conditioner (post-</w:t>
            </w:r>
            <w:r>
              <w:rPr>
                <w:rFonts w:ascii="Arial"/>
                <w:sz w:val="16"/>
              </w:rPr>
              <w:t>market) - [fabric, textile and leather products not covered elsewhere]</w:t>
            </w:r>
            <w:r>
              <w:rPr>
                <w:rFonts w:ascii="Arial"/>
                <w:sz w:val="16"/>
              </w:rPr>
              <w:br/>
              <w:t>- textile (fabric) dyes (post-market) - [fabric, textile and leather products not covered elsewhere]</w:t>
            </w:r>
            <w:r>
              <w:rPr>
                <w:rFonts w:ascii="Arial"/>
                <w:sz w:val="16"/>
              </w:rPr>
              <w:br/>
              <w:t>- textile finishing and impregnating/ surface treatment products (post-market) - [fa</w:t>
            </w:r>
            <w:r>
              <w:rPr>
                <w:rFonts w:ascii="Arial"/>
                <w:sz w:val="16"/>
              </w:rPr>
              <w:t>bric, textile and leather products not covered elsewhere]</w:t>
            </w:r>
            <w:r>
              <w:rPr>
                <w:rFonts w:ascii="Arial"/>
                <w:sz w:val="16"/>
              </w:rPr>
              <w:br/>
              <w:t>- exterior car waxes, polishes, and coatings - [automotive care products]</w:t>
            </w:r>
            <w:r>
              <w:rPr>
                <w:rFonts w:ascii="Arial"/>
                <w:sz w:val="16"/>
              </w:rPr>
              <w:br/>
              <w:t>- exterior car washes and soaps - [automotive care products]</w:t>
            </w:r>
            <w:r>
              <w:rPr>
                <w:rFonts w:ascii="Arial"/>
                <w:sz w:val="16"/>
              </w:rPr>
              <w:br/>
              <w:t>- interior car care - [automotive care products]</w:t>
            </w:r>
            <w:r>
              <w:rPr>
                <w:rFonts w:ascii="Arial"/>
                <w:sz w:val="16"/>
              </w:rPr>
              <w:br/>
              <w:t>- touch up aut</w:t>
            </w:r>
            <w:r>
              <w:rPr>
                <w:rFonts w:ascii="Arial"/>
                <w:sz w:val="16"/>
              </w:rPr>
              <w:t>o paint - [automotive care products]</w:t>
            </w:r>
            <w:r>
              <w:rPr>
                <w:rFonts w:ascii="Arial"/>
                <w:sz w:val="16"/>
              </w:rPr>
              <w:br/>
              <w:t>- all-purpose liquid spray cleaner - [cleaning and furnishing care products]</w:t>
            </w:r>
            <w:r>
              <w:rPr>
                <w:rFonts w:ascii="Arial"/>
                <w:sz w:val="16"/>
              </w:rPr>
              <w:br/>
              <w:t>- all-purpose foam spray cleaner - [cleaning and furnishing care products]</w:t>
            </w:r>
            <w:r>
              <w:rPr>
                <w:rFonts w:ascii="Arial"/>
                <w:sz w:val="16"/>
              </w:rPr>
              <w:br/>
              <w:t>- all-purpose liquid cleaner/polish - [cleaning and furnishing care</w:t>
            </w:r>
            <w:r>
              <w:rPr>
                <w:rFonts w:ascii="Arial"/>
                <w:sz w:val="16"/>
              </w:rPr>
              <w:t xml:space="preserve"> products]</w:t>
            </w:r>
            <w:r>
              <w:rPr>
                <w:rFonts w:ascii="Arial"/>
                <w:sz w:val="16"/>
              </w:rPr>
              <w:br/>
              <w:t>- all-purpose waxes and polishes - [cleaning and furnishing care products]</w:t>
            </w:r>
            <w:r>
              <w:rPr>
                <w:rFonts w:ascii="Arial"/>
                <w:sz w:val="16"/>
              </w:rPr>
              <w:br/>
              <w:t>- powder cleaners (floors) - [cleaning and furnishing care products]</w:t>
            </w:r>
            <w:r>
              <w:rPr>
                <w:rFonts w:ascii="Arial"/>
                <w:sz w:val="16"/>
              </w:rPr>
              <w:br/>
              <w:t>- appliance cleaners - [cleaning and furnishing care products]</w:t>
            </w:r>
            <w:r>
              <w:rPr>
                <w:rFonts w:ascii="Arial"/>
                <w:sz w:val="16"/>
              </w:rPr>
              <w:br/>
              <w:t>- drain and toilet cleaners (liquid) -</w:t>
            </w:r>
            <w:r>
              <w:rPr>
                <w:rFonts w:ascii="Arial"/>
                <w:sz w:val="16"/>
              </w:rPr>
              <w:t xml:space="preserve"> [cleaning and furnishing care products]</w:t>
            </w:r>
            <w:r>
              <w:rPr>
                <w:rFonts w:ascii="Arial"/>
                <w:sz w:val="16"/>
              </w:rPr>
              <w:br/>
              <w:t>- powder cleaners (porcelain) - [cleaning and furnishing care products]</w:t>
            </w:r>
            <w:r>
              <w:rPr>
                <w:rFonts w:ascii="Arial"/>
                <w:sz w:val="16"/>
              </w:rPr>
              <w:br/>
              <w:t>- explosive materials - [explosive materials]</w:t>
            </w:r>
            <w:r>
              <w:rPr>
                <w:rFonts w:ascii="Arial"/>
                <w:sz w:val="16"/>
              </w:rPr>
              <w:br/>
              <w:t>- cooking and heating fuels - [fuels and related products]</w:t>
            </w:r>
            <w:r>
              <w:rPr>
                <w:rFonts w:ascii="Arial"/>
                <w:sz w:val="16"/>
              </w:rPr>
              <w:br/>
              <w:t>- vehicular or appliance fuels - [fuel</w:t>
            </w:r>
            <w:r>
              <w:rPr>
                <w:rFonts w:ascii="Arial"/>
                <w:sz w:val="16"/>
              </w:rPr>
              <w:t>s and related products]</w:t>
            </w:r>
            <w:r>
              <w:rPr>
                <w:rFonts w:ascii="Arial"/>
                <w:sz w:val="16"/>
              </w:rPr>
              <w:br/>
              <w:t>- fuel additives - [fuels and related products]</w:t>
            </w:r>
            <w:r>
              <w:rPr>
                <w:rFonts w:ascii="Arial"/>
                <w:sz w:val="16"/>
              </w:rPr>
              <w:br/>
              <w:t xml:space="preserve">- inks in writing equipment (liquid) - [ink, toner </w:t>
            </w:r>
            <w:r>
              <w:rPr>
                <w:rFonts w:ascii="Arial"/>
                <w:sz w:val="16"/>
              </w:rPr>
              <w:lastRenderedPageBreak/>
              <w:t>and colorant products]</w:t>
            </w:r>
            <w:r>
              <w:rPr>
                <w:rFonts w:ascii="Arial"/>
                <w:sz w:val="16"/>
              </w:rPr>
              <w:br/>
              <w:t>- inks used for stamps - [ink, toner and colorant products]</w:t>
            </w:r>
            <w:r>
              <w:rPr>
                <w:rFonts w:ascii="Arial"/>
                <w:sz w:val="16"/>
              </w:rPr>
              <w:br/>
              <w:t>- toner/printer cartridge - [ink, toner and colora</w:t>
            </w:r>
            <w:r>
              <w:rPr>
                <w:rFonts w:ascii="Arial"/>
                <w:sz w:val="16"/>
              </w:rPr>
              <w:t>nt products]</w:t>
            </w:r>
            <w:r>
              <w:rPr>
                <w:rFonts w:ascii="Arial"/>
                <w:sz w:val="16"/>
              </w:rPr>
              <w:br/>
              <w:t>- correction fluid/tape - [ink, toner and colorant products]</w:t>
            </w:r>
            <w:r>
              <w:rPr>
                <w:rFonts w:ascii="Arial"/>
                <w:sz w:val="16"/>
              </w:rPr>
              <w:br/>
              <w:t>- laundry detergent (liquid) - [laundry and dishwashing products]</w:t>
            </w:r>
            <w:r>
              <w:rPr>
                <w:rFonts w:ascii="Arial"/>
                <w:sz w:val="16"/>
              </w:rPr>
              <w:br/>
              <w:t>- laundry detergent (unit-dose/granule) - [laundry and dishwashing products]</w:t>
            </w:r>
            <w:r>
              <w:rPr>
                <w:rFonts w:ascii="Arial"/>
                <w:sz w:val="16"/>
              </w:rPr>
              <w:br/>
              <w:t xml:space="preserve">- dishwashing detergent (liquid/gel) - </w:t>
            </w:r>
            <w:r>
              <w:rPr>
                <w:rFonts w:ascii="Arial"/>
                <w:sz w:val="16"/>
              </w:rPr>
              <w:t>[laundry and dishwashing products]</w:t>
            </w:r>
            <w:r>
              <w:rPr>
                <w:rFonts w:ascii="Arial"/>
                <w:sz w:val="16"/>
              </w:rPr>
              <w:br/>
              <w:t>- dishwashing detergent (unit dose/granule) - [laundry and dishwashing products]</w:t>
            </w:r>
            <w:r>
              <w:rPr>
                <w:rFonts w:ascii="Arial"/>
                <w:sz w:val="16"/>
              </w:rPr>
              <w:br/>
              <w:t>- dishwashing detergent liquid (hand-wash) - [laundry and dishwashing products]</w:t>
            </w:r>
            <w:r>
              <w:rPr>
                <w:rFonts w:ascii="Arial"/>
                <w:sz w:val="16"/>
              </w:rPr>
              <w:br/>
              <w:t>- stain removers - [laundry and dishwashing products]</w:t>
            </w:r>
            <w:r>
              <w:rPr>
                <w:rFonts w:ascii="Arial"/>
                <w:sz w:val="16"/>
              </w:rPr>
              <w:br/>
              <w:t>- fabr</w:t>
            </w:r>
            <w:r>
              <w:rPr>
                <w:rFonts w:ascii="Arial"/>
                <w:sz w:val="16"/>
              </w:rPr>
              <w:t>ic enhancers - [laundry and dishwashing products]</w:t>
            </w:r>
            <w:r>
              <w:rPr>
                <w:rFonts w:ascii="Arial"/>
                <w:sz w:val="16"/>
              </w:rPr>
              <w:br/>
              <w:t>- dry cleaning and associated products - [laundry and dishwashing products]</w:t>
            </w:r>
            <w:r>
              <w:rPr>
                <w:rFonts w:ascii="Arial"/>
                <w:sz w:val="16"/>
              </w:rPr>
              <w:br/>
              <w:t>- liquid lubricants and greases - [lubricants and greases]</w:t>
            </w:r>
            <w:r>
              <w:rPr>
                <w:rFonts w:ascii="Arial"/>
                <w:sz w:val="16"/>
              </w:rPr>
              <w:br/>
              <w:t>- paste lubricants and greases - [lubricants and greases]</w:t>
            </w:r>
            <w:r>
              <w:rPr>
                <w:rFonts w:ascii="Arial"/>
                <w:sz w:val="16"/>
              </w:rPr>
              <w:br/>
              <w:t>- spray lubri</w:t>
            </w:r>
            <w:r>
              <w:rPr>
                <w:rFonts w:ascii="Arial"/>
                <w:sz w:val="16"/>
              </w:rPr>
              <w:t>cants and greases - [lubricants and greases]</w:t>
            </w:r>
            <w:r>
              <w:rPr>
                <w:rFonts w:ascii="Arial"/>
                <w:sz w:val="16"/>
              </w:rPr>
              <w:br/>
              <w:t>- degreasers - [lubricants and greases]</w:t>
            </w:r>
            <w:r>
              <w:rPr>
                <w:rFonts w:ascii="Arial"/>
                <w:sz w:val="16"/>
              </w:rPr>
              <w:br/>
              <w:t>- solid bar soap - [personal care products]</w:t>
            </w:r>
            <w:r>
              <w:rPr>
                <w:rFonts w:ascii="Arial"/>
                <w:sz w:val="16"/>
              </w:rPr>
              <w:br/>
              <w:t>- liquid hand soap - [personal care products]</w:t>
            </w:r>
            <w:r>
              <w:rPr>
                <w:rFonts w:ascii="Arial"/>
                <w:sz w:val="16"/>
              </w:rPr>
              <w:br/>
              <w:t>- liquid body soap - [personal care products]</w:t>
            </w:r>
            <w:r>
              <w:rPr>
                <w:rFonts w:ascii="Arial"/>
                <w:sz w:val="16"/>
              </w:rPr>
              <w:br/>
              <w:t>- perfumes and body sprays - [perso</w:t>
            </w:r>
            <w:r>
              <w:rPr>
                <w:rFonts w:ascii="Arial"/>
                <w:sz w:val="16"/>
              </w:rPr>
              <w:t>nal care products]</w:t>
            </w:r>
            <w:r>
              <w:rPr>
                <w:rFonts w:ascii="Arial"/>
                <w:sz w:val="16"/>
              </w:rPr>
              <w:br/>
              <w:t>- oral care products - [personal care products]</w:t>
            </w:r>
            <w:r>
              <w:rPr>
                <w:rFonts w:ascii="Arial"/>
                <w:sz w:val="16"/>
              </w:rPr>
              <w:br/>
              <w:t>- hair care products (liquid) - [personal care products]</w:t>
            </w:r>
            <w:r>
              <w:rPr>
                <w:rFonts w:ascii="Arial"/>
                <w:sz w:val="16"/>
              </w:rPr>
              <w:br/>
              <w:t>- hair care products (spray) - [personal care products]</w:t>
            </w:r>
            <w:r>
              <w:rPr>
                <w:rFonts w:ascii="Arial"/>
                <w:sz w:val="16"/>
              </w:rPr>
              <w:br/>
              <w:t>- nail care products - [personal care products]</w:t>
            </w:r>
            <w:r>
              <w:rPr>
                <w:rFonts w:ascii="Arial"/>
                <w:sz w:val="16"/>
              </w:rPr>
              <w:br/>
              <w:t>- skin applied products (non</w:t>
            </w:r>
            <w:r>
              <w:rPr>
                <w:rFonts w:ascii="Arial"/>
                <w:sz w:val="16"/>
              </w:rPr>
              <w:t>-soap) - [personal care products]</w:t>
            </w:r>
            <w:r>
              <w:rPr>
                <w:rFonts w:ascii="Arial"/>
                <w:sz w:val="16"/>
              </w:rPr>
              <w:br/>
            </w:r>
            <w:r>
              <w:rPr>
                <w:rFonts w:ascii="Arial"/>
                <w:sz w:val="16"/>
              </w:rPr>
              <w:lastRenderedPageBreak/>
              <w:t>- aerosol spray paints - [paints and coatings]</w:t>
            </w:r>
            <w:r>
              <w:rPr>
                <w:rFonts w:ascii="Arial"/>
                <w:sz w:val="16"/>
              </w:rPr>
              <w:br/>
              <w:t>- paint strippers/removers - [paints and coatings]</w:t>
            </w:r>
            <w:r>
              <w:rPr>
                <w:rFonts w:ascii="Arial"/>
                <w:sz w:val="16"/>
              </w:rPr>
              <w:br/>
              <w:t>- lacquers, stains, varnishes and floor finishes - [paints and coatings]</w:t>
            </w:r>
            <w:r>
              <w:rPr>
                <w:rFonts w:ascii="Arial"/>
                <w:sz w:val="16"/>
              </w:rPr>
              <w:br/>
              <w:t>- water-based paint - [paints and coatings]</w:t>
            </w:r>
            <w:r>
              <w:rPr>
                <w:rFonts w:ascii="Arial"/>
                <w:sz w:val="16"/>
              </w:rPr>
              <w:br/>
              <w:t>- solve</w:t>
            </w:r>
            <w:r>
              <w:rPr>
                <w:rFonts w:ascii="Arial"/>
                <w:sz w:val="16"/>
              </w:rPr>
              <w:t>nt-based paint - [paints and coatings]</w:t>
            </w:r>
            <w:r>
              <w:rPr>
                <w:rFonts w:ascii="Arial"/>
                <w:sz w:val="16"/>
              </w:rPr>
              <w:br/>
              <w:t>- adhesive/caulk removers - [paints and coatings]</w:t>
            </w:r>
            <w:r>
              <w:rPr>
                <w:rFonts w:ascii="Arial"/>
                <w:sz w:val="16"/>
              </w:rPr>
              <w:br/>
              <w:t>- thinners - [paints and coatings]</w:t>
            </w:r>
            <w:r>
              <w:rPr>
                <w:rFonts w:ascii="Arial"/>
                <w:sz w:val="16"/>
              </w:rPr>
              <w:br/>
              <w:t>- powder coatings - [paints and coatings]</w:t>
            </w:r>
            <w:r>
              <w:rPr>
                <w:rFonts w:ascii="Arial"/>
                <w:sz w:val="16"/>
              </w:rPr>
              <w:br/>
              <w:t>- radiation curable coatings - [paints and coatings]</w:t>
            </w:r>
            <w:r>
              <w:rPr>
                <w:rFonts w:ascii="Arial"/>
                <w:sz w:val="16"/>
              </w:rPr>
              <w:br/>
              <w:t>- liquid photographic processing solu</w:t>
            </w:r>
            <w:r>
              <w:rPr>
                <w:rFonts w:ascii="Arial"/>
                <w:sz w:val="16"/>
              </w:rPr>
              <w:t>tions - [photographic supplies, film and photochemicals]</w:t>
            </w:r>
            <w:r>
              <w:rPr>
                <w:rFonts w:ascii="Arial"/>
                <w:sz w:val="16"/>
              </w:rPr>
              <w:br/>
              <w:t>- solid/powder water treatment products - [water treatment products]</w:t>
            </w:r>
            <w:r>
              <w:rPr>
                <w:rFonts w:ascii="Arial"/>
                <w:sz w:val="16"/>
              </w:rPr>
              <w:br/>
              <w:t>- liquid water treatment products - [water treatment products]</w:t>
            </w:r>
            <w:r>
              <w:rPr>
                <w:rFonts w:ascii="Arial"/>
                <w:sz w:val="16"/>
              </w:rPr>
              <w:br/>
              <w:t>- ion exchangers - [water treatment products]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lastRenderedPageBreak/>
              <w:t>This field c</w:t>
            </w:r>
            <w:r>
              <w:rPr>
                <w:rFonts w:ascii="Arial"/>
                <w:sz w:val="16"/>
              </w:rPr>
              <w:t>an be used for describing the types of chemical products (mixture and end-use products consisting of one compound only) in which the substance is finally contained. Multiple selection is possible.</w:t>
            </w:r>
            <w:r>
              <w:rPr>
                <w:rFonts w:ascii="Arial"/>
                <w:sz w:val="16"/>
              </w:rPr>
              <w:br/>
            </w:r>
            <w:r>
              <w:rPr>
                <w:rFonts w:ascii="Arial"/>
                <w:sz w:val="16"/>
              </w:rPr>
              <w:br/>
              <w:t>Note that different category systems may apply in the rele</w:t>
            </w:r>
            <w:r>
              <w:rPr>
                <w:rFonts w:ascii="Arial"/>
                <w:sz w:val="16"/>
              </w:rPr>
              <w:t>vant regulatory framework as indicated by an informal text shown with the respective picklist items (e.g. EU REACH, U.S./Canada). Consult the relevant legislation-specific guidance on what kind of information is expected.</w:t>
            </w:r>
            <w:r>
              <w:rPr>
                <w:rFonts w:ascii="Arial"/>
                <w:sz w:val="16"/>
              </w:rPr>
              <w:br/>
            </w:r>
            <w:r>
              <w:rPr>
                <w:rFonts w:ascii="Arial"/>
                <w:sz w:val="16"/>
              </w:rPr>
              <w:br/>
              <w:t>If applicable, items from differe</w:t>
            </w:r>
            <w:r>
              <w:rPr>
                <w:rFonts w:ascii="Arial"/>
                <w:sz w:val="16"/>
              </w:rPr>
              <w:t>nt category systems may be selected in parallel if they have similar meaning.</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Sector of end use</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BD15FE">
            <w:r>
              <w:rPr>
                <w:rFonts w:ascii="Arial"/>
                <w:b/>
                <w:sz w:val="16"/>
              </w:rPr>
              <w:t>Picklist values:</w:t>
            </w:r>
            <w:r>
              <w:rPr>
                <w:rFonts w:ascii="Arial"/>
                <w:sz w:val="16"/>
              </w:rPr>
              <w:br/>
              <w:t>- SU 1: Agriculture, forestry and fishing</w:t>
            </w:r>
            <w:r>
              <w:rPr>
                <w:rFonts w:ascii="Arial"/>
                <w:sz w:val="16"/>
              </w:rPr>
              <w:br/>
              <w:t>- SU 2a: Mining (without offshore industries)</w:t>
            </w:r>
            <w:r>
              <w:rPr>
                <w:rFonts w:ascii="Arial"/>
                <w:sz w:val="16"/>
              </w:rPr>
              <w:br/>
              <w:t>- SU</w:t>
            </w:r>
            <w:r>
              <w:rPr>
                <w:rFonts w:ascii="Arial"/>
                <w:sz w:val="16"/>
              </w:rPr>
              <w:t xml:space="preserve"> 2b: Offshore industries</w:t>
            </w:r>
            <w:r>
              <w:rPr>
                <w:rFonts w:ascii="Arial"/>
                <w:sz w:val="16"/>
              </w:rPr>
              <w:br/>
              <w:t>- SU 4: Manufacture of food products</w:t>
            </w:r>
            <w:r>
              <w:rPr>
                <w:rFonts w:ascii="Arial"/>
                <w:sz w:val="16"/>
              </w:rPr>
              <w:br/>
              <w:t>- SU 5: Manufacture of textiles, leather, fur</w:t>
            </w:r>
            <w:r>
              <w:rPr>
                <w:rFonts w:ascii="Arial"/>
                <w:sz w:val="16"/>
              </w:rPr>
              <w:br/>
              <w:t>- SU 6a: Manufacture of wood and wood products</w:t>
            </w:r>
            <w:r>
              <w:rPr>
                <w:rFonts w:ascii="Arial"/>
                <w:sz w:val="16"/>
              </w:rPr>
              <w:br/>
              <w:t>- SU 6b: Manufacture of pulp, paper and paper products</w:t>
            </w:r>
            <w:r>
              <w:rPr>
                <w:rFonts w:ascii="Arial"/>
                <w:sz w:val="16"/>
              </w:rPr>
              <w:br/>
              <w:t xml:space="preserve">- SU 7: Printing and reproduction of recorded </w:t>
            </w:r>
            <w:r>
              <w:rPr>
                <w:rFonts w:ascii="Arial"/>
                <w:sz w:val="16"/>
              </w:rPr>
              <w:t>media</w:t>
            </w:r>
            <w:r>
              <w:rPr>
                <w:rFonts w:ascii="Arial"/>
                <w:sz w:val="16"/>
              </w:rPr>
              <w:br/>
              <w:t>- SU 8: Manufacture of  bulk, large scale chemicals (including petroleum products)</w:t>
            </w:r>
            <w:r>
              <w:rPr>
                <w:rFonts w:ascii="Arial"/>
                <w:sz w:val="16"/>
              </w:rPr>
              <w:br/>
              <w:t>- SU 9: Manufacture of fine chemicals</w:t>
            </w:r>
            <w:r>
              <w:rPr>
                <w:rFonts w:ascii="Arial"/>
                <w:sz w:val="16"/>
              </w:rPr>
              <w:br/>
              <w:t>- SU 11: Manufacture of rubber products</w:t>
            </w:r>
            <w:r>
              <w:rPr>
                <w:rFonts w:ascii="Arial"/>
                <w:sz w:val="16"/>
              </w:rPr>
              <w:br/>
              <w:t>- SU 12: Manufacture of plastics products, including compounding and conversion</w:t>
            </w:r>
            <w:r>
              <w:rPr>
                <w:rFonts w:ascii="Arial"/>
                <w:sz w:val="16"/>
              </w:rPr>
              <w:br/>
              <w:t xml:space="preserve">- SU 13: </w:t>
            </w:r>
            <w:r>
              <w:rPr>
                <w:rFonts w:ascii="Arial"/>
                <w:sz w:val="16"/>
              </w:rPr>
              <w:t>Manufacture of other non-metallic mineral products, e.g. plasters, cement</w:t>
            </w:r>
            <w:r>
              <w:rPr>
                <w:rFonts w:ascii="Arial"/>
                <w:sz w:val="16"/>
              </w:rPr>
              <w:br/>
              <w:t xml:space="preserve">- SU 14: Manufacture of basic metals, including </w:t>
            </w:r>
            <w:r>
              <w:rPr>
                <w:rFonts w:ascii="Arial"/>
                <w:sz w:val="16"/>
              </w:rPr>
              <w:lastRenderedPageBreak/>
              <w:t>alloys</w:t>
            </w:r>
            <w:r>
              <w:rPr>
                <w:rFonts w:ascii="Arial"/>
                <w:sz w:val="16"/>
              </w:rPr>
              <w:br/>
              <w:t>- SU 15: Manufacture of fabricated metal products, except machinery and equipment</w:t>
            </w:r>
            <w:r>
              <w:rPr>
                <w:rFonts w:ascii="Arial"/>
                <w:sz w:val="16"/>
              </w:rPr>
              <w:br/>
              <w:t xml:space="preserve">- SU 16: Manufacture of computer, electronic </w:t>
            </w:r>
            <w:r>
              <w:rPr>
                <w:rFonts w:ascii="Arial"/>
                <w:sz w:val="16"/>
              </w:rPr>
              <w:t>and optical products, electrical equipment</w:t>
            </w:r>
            <w:r>
              <w:rPr>
                <w:rFonts w:ascii="Arial"/>
                <w:sz w:val="16"/>
              </w:rPr>
              <w:br/>
              <w:t>- SU 17: General manufacturing, e.g. machinery, equipment, vehicles, other transport equipment</w:t>
            </w:r>
            <w:r>
              <w:rPr>
                <w:rFonts w:ascii="Arial"/>
                <w:sz w:val="16"/>
              </w:rPr>
              <w:br/>
              <w:t>- SU 18: Manufacture of furniture</w:t>
            </w:r>
            <w:r>
              <w:rPr>
                <w:rFonts w:ascii="Arial"/>
                <w:sz w:val="16"/>
              </w:rPr>
              <w:br/>
              <w:t>- SU 19: Building and construction work</w:t>
            </w:r>
            <w:r>
              <w:rPr>
                <w:rFonts w:ascii="Arial"/>
                <w:sz w:val="16"/>
              </w:rPr>
              <w:br/>
              <w:t>- SU 20: Health services</w:t>
            </w:r>
            <w:r>
              <w:rPr>
                <w:rFonts w:ascii="Arial"/>
                <w:sz w:val="16"/>
              </w:rPr>
              <w:br/>
              <w:t>- SU 23: Electricit</w:t>
            </w:r>
            <w:r>
              <w:rPr>
                <w:rFonts w:ascii="Arial"/>
                <w:sz w:val="16"/>
              </w:rPr>
              <w:t>y, steam, gas water supply and sewage treatment</w:t>
            </w:r>
            <w:r>
              <w:rPr>
                <w:rFonts w:ascii="Arial"/>
                <w:sz w:val="16"/>
              </w:rPr>
              <w:br/>
              <w:t>- SU 24: Scientific research and development</w:t>
            </w:r>
            <w:r>
              <w:rPr>
                <w:rFonts w:ascii="Arial"/>
                <w:sz w:val="16"/>
              </w:rPr>
              <w:br/>
              <w:t>- SU 0: Other:</w:t>
            </w:r>
          </w:p>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lastRenderedPageBreak/>
              <w:t>These categories are meant to support the mapping of the market of a substance beyond the formulating sectors, down to the sectors of industry and s</w:t>
            </w:r>
            <w:r>
              <w:rPr>
                <w:rFonts w:ascii="Arial"/>
                <w:sz w:val="16"/>
              </w:rPr>
              <w:t xml:space="preserve">ervices finally using the substance as such or in mixtures. Multiple selection is possible. Note that different category systems may apply in the relevant regulatory framework as indicated by an informal text shown with the respective picklist items (e.g. </w:t>
            </w:r>
            <w:r>
              <w:rPr>
                <w:rFonts w:ascii="Arial"/>
                <w:sz w:val="16"/>
              </w:rPr>
              <w:t>EU REACH). Consult the relevant legislation-specific guidance on what kind of information is expected.</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Technical function of the substance during use</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BD15FE">
            <w:r>
              <w:rPr>
                <w:rFonts w:ascii="Arial"/>
                <w:b/>
                <w:sz w:val="16"/>
              </w:rPr>
              <w:t>Picklist values:</w:t>
            </w:r>
            <w:r>
              <w:rPr>
                <w:rFonts w:ascii="Arial"/>
                <w:sz w:val="16"/>
              </w:rPr>
              <w:br/>
              <w:t>- abrasive</w:t>
            </w:r>
            <w:r>
              <w:rPr>
                <w:rFonts w:ascii="Arial"/>
                <w:sz w:val="16"/>
              </w:rPr>
              <w:br/>
              <w:t>- absorbent</w:t>
            </w:r>
            <w:r>
              <w:rPr>
                <w:rFonts w:ascii="Arial"/>
                <w:sz w:val="16"/>
              </w:rPr>
              <w:br/>
              <w:t xml:space="preserve">- </w:t>
            </w:r>
            <w:r>
              <w:rPr>
                <w:rFonts w:ascii="Arial"/>
                <w:sz w:val="16"/>
              </w:rPr>
              <w:t>adhesion/cohesion promoter</w:t>
            </w:r>
            <w:r>
              <w:rPr>
                <w:rFonts w:ascii="Arial"/>
                <w:sz w:val="16"/>
              </w:rPr>
              <w:br/>
              <w:t>- adsorbent</w:t>
            </w:r>
            <w:r>
              <w:rPr>
                <w:rFonts w:ascii="Arial"/>
                <w:sz w:val="16"/>
              </w:rPr>
              <w:br/>
              <w:t>- aerating and deaerating agents</w:t>
            </w:r>
            <w:r>
              <w:rPr>
                <w:rFonts w:ascii="Arial"/>
                <w:sz w:val="16"/>
              </w:rPr>
              <w:br/>
              <w:t>- alloying element</w:t>
            </w:r>
            <w:r>
              <w:rPr>
                <w:rFonts w:ascii="Arial"/>
                <w:sz w:val="16"/>
              </w:rPr>
              <w:br/>
              <w:t>- anti-adhesive/cohesive</w:t>
            </w:r>
            <w:r>
              <w:rPr>
                <w:rFonts w:ascii="Arial"/>
                <w:sz w:val="16"/>
              </w:rPr>
              <w:br/>
              <w:t>- anti-caking agent</w:t>
            </w:r>
            <w:r>
              <w:rPr>
                <w:rFonts w:ascii="Arial"/>
                <w:sz w:val="16"/>
              </w:rPr>
              <w:br/>
              <w:t>- anti-condensation agent</w:t>
            </w:r>
            <w:r>
              <w:rPr>
                <w:rFonts w:ascii="Arial"/>
                <w:sz w:val="16"/>
              </w:rPr>
              <w:br/>
              <w:t>- anti-freeze agent</w:t>
            </w:r>
            <w:r>
              <w:rPr>
                <w:rFonts w:ascii="Arial"/>
                <w:sz w:val="16"/>
              </w:rPr>
              <w:br/>
              <w:t>- anti-redeposition agent</w:t>
            </w:r>
            <w:r>
              <w:rPr>
                <w:rFonts w:ascii="Arial"/>
                <w:sz w:val="16"/>
              </w:rPr>
              <w:br/>
              <w:t>- anti-scaling agent</w:t>
            </w:r>
            <w:r>
              <w:rPr>
                <w:rFonts w:ascii="Arial"/>
                <w:sz w:val="16"/>
              </w:rPr>
              <w:br/>
              <w:t>- anti-slip agent</w:t>
            </w:r>
            <w:r>
              <w:rPr>
                <w:rFonts w:ascii="Arial"/>
                <w:sz w:val="16"/>
              </w:rPr>
              <w:br/>
              <w:t>- anti-st</w:t>
            </w:r>
            <w:r>
              <w:rPr>
                <w:rFonts w:ascii="Arial"/>
                <w:sz w:val="16"/>
              </w:rPr>
              <w:t>ain agent</w:t>
            </w:r>
            <w:r>
              <w:rPr>
                <w:rFonts w:ascii="Arial"/>
                <w:sz w:val="16"/>
              </w:rPr>
              <w:br/>
              <w:t>- anti-static agent</w:t>
            </w:r>
            <w:r>
              <w:rPr>
                <w:rFonts w:ascii="Arial"/>
                <w:sz w:val="16"/>
              </w:rPr>
              <w:br/>
              <w:t>- anti-streaking agent</w:t>
            </w:r>
            <w:r>
              <w:rPr>
                <w:rFonts w:ascii="Arial"/>
                <w:sz w:val="16"/>
              </w:rPr>
              <w:br/>
              <w:t>- antioxidant</w:t>
            </w:r>
            <w:r>
              <w:rPr>
                <w:rFonts w:ascii="Arial"/>
                <w:sz w:val="16"/>
              </w:rPr>
              <w:br/>
              <w:t>- binder</w:t>
            </w:r>
            <w:r>
              <w:rPr>
                <w:rFonts w:ascii="Arial"/>
                <w:sz w:val="16"/>
              </w:rPr>
              <w:br/>
              <w:t>- biocide</w:t>
            </w:r>
            <w:r>
              <w:rPr>
                <w:rFonts w:ascii="Arial"/>
                <w:sz w:val="16"/>
              </w:rPr>
              <w:br/>
              <w:t>- bleaching agent</w:t>
            </w:r>
            <w:r>
              <w:rPr>
                <w:rFonts w:ascii="Arial"/>
                <w:sz w:val="16"/>
              </w:rPr>
              <w:br/>
              <w:t>- brightener</w:t>
            </w:r>
            <w:r>
              <w:rPr>
                <w:rFonts w:ascii="Arial"/>
                <w:sz w:val="16"/>
              </w:rPr>
              <w:br/>
              <w:t>- catalyst</w:t>
            </w:r>
            <w:r>
              <w:rPr>
                <w:rFonts w:ascii="Arial"/>
                <w:sz w:val="16"/>
              </w:rPr>
              <w:br/>
              <w:t>- chain transfer agent</w:t>
            </w:r>
            <w:r>
              <w:rPr>
                <w:rFonts w:ascii="Arial"/>
                <w:sz w:val="16"/>
              </w:rPr>
              <w:br/>
              <w:t>- chelating agent</w:t>
            </w:r>
            <w:r>
              <w:rPr>
                <w:rFonts w:ascii="Arial"/>
                <w:sz w:val="16"/>
              </w:rPr>
              <w:br/>
              <w:t>- chemical reaction regulator</w:t>
            </w:r>
            <w:r>
              <w:rPr>
                <w:rFonts w:ascii="Arial"/>
                <w:sz w:val="16"/>
              </w:rPr>
              <w:br/>
              <w:t>- cleaning agent</w:t>
            </w:r>
            <w:r>
              <w:rPr>
                <w:rFonts w:ascii="Arial"/>
                <w:sz w:val="16"/>
              </w:rPr>
              <w:br/>
            </w:r>
            <w:r>
              <w:rPr>
                <w:rFonts w:ascii="Arial"/>
                <w:sz w:val="16"/>
              </w:rPr>
              <w:lastRenderedPageBreak/>
              <w:t>- cloud-point depressant</w:t>
            </w:r>
            <w:r>
              <w:rPr>
                <w:rFonts w:ascii="Arial"/>
                <w:sz w:val="16"/>
              </w:rPr>
              <w:br/>
              <w:t>- coalescing ag</w:t>
            </w:r>
            <w:r>
              <w:rPr>
                <w:rFonts w:ascii="Arial"/>
                <w:sz w:val="16"/>
              </w:rPr>
              <w:t>ent</w:t>
            </w:r>
            <w:r>
              <w:rPr>
                <w:rFonts w:ascii="Arial"/>
                <w:sz w:val="16"/>
              </w:rPr>
              <w:br/>
              <w:t>- conductive agent</w:t>
            </w:r>
            <w:r>
              <w:rPr>
                <w:rFonts w:ascii="Arial"/>
                <w:sz w:val="16"/>
              </w:rPr>
              <w:br/>
              <w:t>- corrosion inhibitor</w:t>
            </w:r>
            <w:r>
              <w:rPr>
                <w:rFonts w:ascii="Arial"/>
                <w:sz w:val="16"/>
              </w:rPr>
              <w:br/>
              <w:t>- crystal growth modifiers (nucleating agents)</w:t>
            </w:r>
            <w:r>
              <w:rPr>
                <w:rFonts w:ascii="Arial"/>
                <w:sz w:val="16"/>
              </w:rPr>
              <w:br/>
              <w:t>- deflocculant</w:t>
            </w:r>
            <w:r>
              <w:rPr>
                <w:rFonts w:ascii="Arial"/>
                <w:sz w:val="16"/>
              </w:rPr>
              <w:br/>
              <w:t>- defoamer</w:t>
            </w:r>
            <w:r>
              <w:rPr>
                <w:rFonts w:ascii="Arial"/>
                <w:sz w:val="16"/>
              </w:rPr>
              <w:br/>
              <w:t>- dehydrating agent (desiccant)</w:t>
            </w:r>
            <w:r>
              <w:rPr>
                <w:rFonts w:ascii="Arial"/>
                <w:sz w:val="16"/>
              </w:rPr>
              <w:br/>
              <w:t>- demulsifier</w:t>
            </w:r>
            <w:r>
              <w:rPr>
                <w:rFonts w:ascii="Arial"/>
                <w:sz w:val="16"/>
              </w:rPr>
              <w:br/>
              <w:t>- density modifier</w:t>
            </w:r>
            <w:r>
              <w:rPr>
                <w:rFonts w:ascii="Arial"/>
                <w:sz w:val="16"/>
              </w:rPr>
              <w:br/>
              <w:t>- deodorizer</w:t>
            </w:r>
            <w:r>
              <w:rPr>
                <w:rFonts w:ascii="Arial"/>
                <w:sz w:val="16"/>
              </w:rPr>
              <w:br/>
              <w:t>- diluent</w:t>
            </w:r>
            <w:r>
              <w:rPr>
                <w:rFonts w:ascii="Arial"/>
                <w:sz w:val="16"/>
              </w:rPr>
              <w:br/>
              <w:t>- dispersing agent</w:t>
            </w:r>
            <w:r>
              <w:rPr>
                <w:rFonts w:ascii="Arial"/>
                <w:sz w:val="16"/>
              </w:rPr>
              <w:br/>
              <w:t>- drier</w:t>
            </w:r>
            <w:r>
              <w:rPr>
                <w:rFonts w:ascii="Arial"/>
                <w:sz w:val="16"/>
              </w:rPr>
              <w:br/>
              <w:t>- dust suppressant</w:t>
            </w:r>
            <w:r>
              <w:rPr>
                <w:rFonts w:ascii="Arial"/>
                <w:sz w:val="16"/>
              </w:rPr>
              <w:br/>
              <w:t>- du</w:t>
            </w:r>
            <w:r>
              <w:rPr>
                <w:rFonts w:ascii="Arial"/>
                <w:sz w:val="16"/>
              </w:rPr>
              <w:t>sting agent</w:t>
            </w:r>
            <w:r>
              <w:rPr>
                <w:rFonts w:ascii="Arial"/>
                <w:sz w:val="16"/>
              </w:rPr>
              <w:br/>
              <w:t>- dye</w:t>
            </w:r>
            <w:r>
              <w:rPr>
                <w:rFonts w:ascii="Arial"/>
                <w:sz w:val="16"/>
              </w:rPr>
              <w:br/>
              <w:t>- elasticizer</w:t>
            </w:r>
            <w:r>
              <w:rPr>
                <w:rFonts w:ascii="Arial"/>
                <w:sz w:val="16"/>
              </w:rPr>
              <w:br/>
              <w:t>- embalming agent</w:t>
            </w:r>
            <w:r>
              <w:rPr>
                <w:rFonts w:ascii="Arial"/>
                <w:sz w:val="16"/>
              </w:rPr>
              <w:br/>
              <w:t>- emulsifier</w:t>
            </w:r>
            <w:r>
              <w:rPr>
                <w:rFonts w:ascii="Arial"/>
                <w:sz w:val="16"/>
              </w:rPr>
              <w:br/>
              <w:t>- energy releasers (explosives, motive propellant)</w:t>
            </w:r>
            <w:r>
              <w:rPr>
                <w:rFonts w:ascii="Arial"/>
                <w:sz w:val="16"/>
              </w:rPr>
              <w:br/>
              <w:t>- etching agent</w:t>
            </w:r>
            <w:r>
              <w:rPr>
                <w:rFonts w:ascii="Arial"/>
                <w:sz w:val="16"/>
              </w:rPr>
              <w:br/>
              <w:t>- explosion inhibitor</w:t>
            </w:r>
            <w:r>
              <w:rPr>
                <w:rFonts w:ascii="Arial"/>
                <w:sz w:val="16"/>
              </w:rPr>
              <w:br/>
              <w:t>- filler</w:t>
            </w:r>
            <w:r>
              <w:rPr>
                <w:rFonts w:ascii="Arial"/>
                <w:sz w:val="16"/>
              </w:rPr>
              <w:br/>
              <w:t>- film former</w:t>
            </w:r>
            <w:r>
              <w:rPr>
                <w:rFonts w:ascii="Arial"/>
                <w:sz w:val="16"/>
              </w:rPr>
              <w:br/>
              <w:t>- fire extinguishing agent</w:t>
            </w:r>
            <w:r>
              <w:rPr>
                <w:rFonts w:ascii="Arial"/>
                <w:sz w:val="16"/>
              </w:rPr>
              <w:br/>
              <w:t>- fixing agent (mordant)</w:t>
            </w:r>
            <w:r>
              <w:rPr>
                <w:rFonts w:ascii="Arial"/>
                <w:sz w:val="16"/>
              </w:rPr>
              <w:br/>
              <w:t>- flame retardant</w:t>
            </w:r>
            <w:r>
              <w:rPr>
                <w:rFonts w:ascii="Arial"/>
                <w:sz w:val="16"/>
              </w:rPr>
              <w:br/>
              <w:t>- flavourin</w:t>
            </w:r>
            <w:r>
              <w:rPr>
                <w:rFonts w:ascii="Arial"/>
                <w:sz w:val="16"/>
              </w:rPr>
              <w:t>g and nutrient</w:t>
            </w:r>
            <w:r>
              <w:rPr>
                <w:rFonts w:ascii="Arial"/>
                <w:sz w:val="16"/>
              </w:rPr>
              <w:br/>
              <w:t>- flocculating agent</w:t>
            </w:r>
            <w:r>
              <w:rPr>
                <w:rFonts w:ascii="Arial"/>
                <w:sz w:val="16"/>
              </w:rPr>
              <w:br/>
              <w:t>- flotation agent</w:t>
            </w:r>
            <w:r>
              <w:rPr>
                <w:rFonts w:ascii="Arial"/>
                <w:sz w:val="16"/>
              </w:rPr>
              <w:br/>
              <w:t>- flow promoter</w:t>
            </w:r>
            <w:r>
              <w:rPr>
                <w:rFonts w:ascii="Arial"/>
                <w:sz w:val="16"/>
              </w:rPr>
              <w:br/>
              <w:t>- flux agent</w:t>
            </w:r>
            <w:r>
              <w:rPr>
                <w:rFonts w:ascii="Arial"/>
                <w:sz w:val="16"/>
              </w:rPr>
              <w:br/>
              <w:t>- foamant</w:t>
            </w:r>
            <w:r>
              <w:rPr>
                <w:rFonts w:ascii="Arial"/>
                <w:sz w:val="16"/>
              </w:rPr>
              <w:br/>
              <w:t>- fragrance</w:t>
            </w:r>
            <w:r>
              <w:rPr>
                <w:rFonts w:ascii="Arial"/>
                <w:sz w:val="16"/>
              </w:rPr>
              <w:br/>
              <w:t>- freeze-thaw additive</w:t>
            </w:r>
            <w:r>
              <w:rPr>
                <w:rFonts w:ascii="Arial"/>
                <w:sz w:val="16"/>
              </w:rPr>
              <w:br/>
              <w:t>- fuel</w:t>
            </w:r>
            <w:r>
              <w:rPr>
                <w:rFonts w:ascii="Arial"/>
                <w:sz w:val="16"/>
              </w:rPr>
              <w:br/>
              <w:t>- fuel agents</w:t>
            </w:r>
            <w:r>
              <w:rPr>
                <w:rFonts w:ascii="Arial"/>
                <w:sz w:val="16"/>
              </w:rPr>
              <w:br/>
              <w:t>- hardener</w:t>
            </w:r>
            <w:r>
              <w:rPr>
                <w:rFonts w:ascii="Arial"/>
                <w:sz w:val="16"/>
              </w:rPr>
              <w:br/>
              <w:t>- heat stabilizer</w:t>
            </w:r>
            <w:r>
              <w:rPr>
                <w:rFonts w:ascii="Arial"/>
                <w:sz w:val="16"/>
              </w:rPr>
              <w:br/>
              <w:t>- heat transferring agent</w:t>
            </w:r>
            <w:r>
              <w:rPr>
                <w:rFonts w:ascii="Arial"/>
                <w:sz w:val="16"/>
              </w:rPr>
              <w:br/>
              <w:t>- humectant</w:t>
            </w:r>
            <w:r>
              <w:rPr>
                <w:rFonts w:ascii="Arial"/>
                <w:sz w:val="16"/>
              </w:rPr>
              <w:br/>
            </w:r>
            <w:r>
              <w:rPr>
                <w:rFonts w:ascii="Arial"/>
                <w:sz w:val="16"/>
              </w:rPr>
              <w:lastRenderedPageBreak/>
              <w:t>- hydraulic fluids</w:t>
            </w:r>
            <w:r>
              <w:rPr>
                <w:rFonts w:ascii="Arial"/>
                <w:sz w:val="16"/>
              </w:rPr>
              <w:br/>
              <w:t>- impregnation agent</w:t>
            </w:r>
            <w:r>
              <w:rPr>
                <w:rFonts w:ascii="Arial"/>
                <w:sz w:val="16"/>
              </w:rPr>
              <w:br/>
            </w:r>
            <w:r>
              <w:rPr>
                <w:rFonts w:ascii="Arial"/>
                <w:sz w:val="16"/>
              </w:rPr>
              <w:t>- incandescent agent</w:t>
            </w:r>
            <w:r>
              <w:rPr>
                <w:rFonts w:ascii="Arial"/>
                <w:sz w:val="16"/>
              </w:rPr>
              <w:br/>
              <w:t>- insulators</w:t>
            </w:r>
            <w:r>
              <w:rPr>
                <w:rFonts w:ascii="Arial"/>
                <w:sz w:val="16"/>
              </w:rPr>
              <w:br/>
              <w:t>- intermediate</w:t>
            </w:r>
            <w:r>
              <w:rPr>
                <w:rFonts w:ascii="Arial"/>
                <w:sz w:val="16"/>
              </w:rPr>
              <w:br/>
              <w:t>- ion exchange agent</w:t>
            </w:r>
            <w:r>
              <w:rPr>
                <w:rFonts w:ascii="Arial"/>
                <w:sz w:val="16"/>
              </w:rPr>
              <w:br/>
              <w:t>- leaching agent</w:t>
            </w:r>
            <w:r>
              <w:rPr>
                <w:rFonts w:ascii="Arial"/>
                <w:sz w:val="16"/>
              </w:rPr>
              <w:br/>
              <w:t>- lubricating agent</w:t>
            </w:r>
            <w:r>
              <w:rPr>
                <w:rFonts w:ascii="Arial"/>
                <w:sz w:val="16"/>
              </w:rPr>
              <w:br/>
              <w:t>- magnetic element</w:t>
            </w:r>
            <w:r>
              <w:rPr>
                <w:rFonts w:ascii="Arial"/>
                <w:sz w:val="16"/>
              </w:rPr>
              <w:br/>
              <w:t>- monomers</w:t>
            </w:r>
            <w:r>
              <w:rPr>
                <w:rFonts w:ascii="Arial"/>
                <w:sz w:val="16"/>
              </w:rPr>
              <w:br/>
              <w:t>- opacifer</w:t>
            </w:r>
            <w:r>
              <w:rPr>
                <w:rFonts w:ascii="Arial"/>
                <w:sz w:val="16"/>
              </w:rPr>
              <w:br/>
              <w:t>- oxidizing agent</w:t>
            </w:r>
            <w:r>
              <w:rPr>
                <w:rFonts w:ascii="Arial"/>
                <w:sz w:val="16"/>
              </w:rPr>
              <w:br/>
              <w:t>- pH regulating agent</w:t>
            </w:r>
            <w:r>
              <w:rPr>
                <w:rFonts w:ascii="Arial"/>
                <w:sz w:val="16"/>
              </w:rPr>
              <w:br/>
              <w:t>- photosensitive agent</w:t>
            </w:r>
            <w:r>
              <w:rPr>
                <w:rFonts w:ascii="Arial"/>
                <w:sz w:val="16"/>
              </w:rPr>
              <w:br/>
              <w:t>- photosensitizers</w:t>
            </w:r>
            <w:r>
              <w:rPr>
                <w:rFonts w:ascii="Arial"/>
                <w:sz w:val="16"/>
              </w:rPr>
              <w:br/>
              <w:t>- pigment</w:t>
            </w:r>
            <w:r>
              <w:rPr>
                <w:rFonts w:ascii="Arial"/>
                <w:sz w:val="16"/>
              </w:rPr>
              <w:br/>
              <w:t>- plasticizer</w:t>
            </w:r>
            <w:r>
              <w:rPr>
                <w:rFonts w:ascii="Arial"/>
                <w:sz w:val="16"/>
              </w:rPr>
              <w:br/>
              <w:t xml:space="preserve">- </w:t>
            </w:r>
            <w:r>
              <w:rPr>
                <w:rFonts w:ascii="Arial"/>
                <w:sz w:val="16"/>
              </w:rPr>
              <w:t>plating agent</w:t>
            </w:r>
            <w:r>
              <w:rPr>
                <w:rFonts w:ascii="Arial"/>
                <w:sz w:val="16"/>
              </w:rPr>
              <w:br/>
              <w:t>- polymerization promoter</w:t>
            </w:r>
            <w:r>
              <w:rPr>
                <w:rFonts w:ascii="Arial"/>
                <w:sz w:val="16"/>
              </w:rPr>
              <w:br/>
              <w:t>- preservative</w:t>
            </w:r>
            <w:r>
              <w:rPr>
                <w:rFonts w:ascii="Arial"/>
                <w:sz w:val="16"/>
              </w:rPr>
              <w:br/>
              <w:t>- processing aids not otherwise specified</w:t>
            </w:r>
            <w:r>
              <w:rPr>
                <w:rFonts w:ascii="Arial"/>
                <w:sz w:val="16"/>
              </w:rPr>
              <w:br/>
              <w:t>- propellants, non-motive (blowing agents)</w:t>
            </w:r>
            <w:r>
              <w:rPr>
                <w:rFonts w:ascii="Arial"/>
                <w:sz w:val="16"/>
              </w:rPr>
              <w:br/>
              <w:t>- reducing agent</w:t>
            </w:r>
            <w:r>
              <w:rPr>
                <w:rFonts w:ascii="Arial"/>
                <w:sz w:val="16"/>
              </w:rPr>
              <w:br/>
              <w:t>- refrigerants</w:t>
            </w:r>
            <w:r>
              <w:rPr>
                <w:rFonts w:ascii="Arial"/>
                <w:sz w:val="16"/>
              </w:rPr>
              <w:br/>
              <w:t>- sealant (barrier)</w:t>
            </w:r>
            <w:r>
              <w:rPr>
                <w:rFonts w:ascii="Arial"/>
                <w:sz w:val="16"/>
              </w:rPr>
              <w:br/>
              <w:t>- semiconductor and photovoltaic agent</w:t>
            </w:r>
            <w:r>
              <w:rPr>
                <w:rFonts w:ascii="Arial"/>
                <w:sz w:val="16"/>
              </w:rPr>
              <w:br/>
              <w:t>- sizing agent</w:t>
            </w:r>
            <w:r>
              <w:rPr>
                <w:rFonts w:ascii="Arial"/>
                <w:sz w:val="16"/>
              </w:rPr>
              <w:br/>
              <w:t>- softener</w:t>
            </w:r>
            <w:r>
              <w:rPr>
                <w:rFonts w:ascii="Arial"/>
                <w:sz w:val="16"/>
              </w:rPr>
              <w:t xml:space="preserve"> and conditioner</w:t>
            </w:r>
            <w:r>
              <w:rPr>
                <w:rFonts w:ascii="Arial"/>
                <w:sz w:val="16"/>
              </w:rPr>
              <w:br/>
              <w:t>- soil amendments</w:t>
            </w:r>
            <w:r>
              <w:rPr>
                <w:rFonts w:ascii="Arial"/>
                <w:sz w:val="16"/>
              </w:rPr>
              <w:br/>
              <w:t>- solids separation (precipitating) agent, not otherwise specified</w:t>
            </w:r>
            <w:r>
              <w:rPr>
                <w:rFonts w:ascii="Arial"/>
                <w:sz w:val="16"/>
              </w:rPr>
              <w:br/>
              <w:t>- solubility enhancer</w:t>
            </w:r>
            <w:r>
              <w:rPr>
                <w:rFonts w:ascii="Arial"/>
                <w:sz w:val="16"/>
              </w:rPr>
              <w:br/>
              <w:t>- solvent</w:t>
            </w:r>
            <w:r>
              <w:rPr>
                <w:rFonts w:ascii="Arial"/>
                <w:sz w:val="16"/>
              </w:rPr>
              <w:br/>
              <w:t>- stabilizing agent</w:t>
            </w:r>
            <w:r>
              <w:rPr>
                <w:rFonts w:ascii="Arial"/>
                <w:sz w:val="16"/>
              </w:rPr>
              <w:br/>
              <w:t>- surface modifier</w:t>
            </w:r>
            <w:r>
              <w:rPr>
                <w:rFonts w:ascii="Arial"/>
                <w:sz w:val="16"/>
              </w:rPr>
              <w:br/>
              <w:t>- surfactant (surface active agent)</w:t>
            </w:r>
            <w:r>
              <w:rPr>
                <w:rFonts w:ascii="Arial"/>
                <w:sz w:val="16"/>
              </w:rPr>
              <w:br/>
              <w:t>- swelling agent</w:t>
            </w:r>
            <w:r>
              <w:rPr>
                <w:rFonts w:ascii="Arial"/>
                <w:sz w:val="16"/>
              </w:rPr>
              <w:br/>
              <w:t>- tanning agents not otherwise</w:t>
            </w:r>
            <w:r>
              <w:rPr>
                <w:rFonts w:ascii="Arial"/>
                <w:sz w:val="16"/>
              </w:rPr>
              <w:t xml:space="preserve"> specified</w:t>
            </w:r>
            <w:r>
              <w:rPr>
                <w:rFonts w:ascii="Arial"/>
                <w:sz w:val="16"/>
              </w:rPr>
              <w:br/>
              <w:t>- terminator/blocker</w:t>
            </w:r>
            <w:r>
              <w:rPr>
                <w:rFonts w:ascii="Arial"/>
                <w:sz w:val="16"/>
              </w:rPr>
              <w:br/>
              <w:t>- thickening agent</w:t>
            </w:r>
            <w:r>
              <w:rPr>
                <w:rFonts w:ascii="Arial"/>
                <w:sz w:val="16"/>
              </w:rPr>
              <w:br/>
              <w:t>- tracer</w:t>
            </w:r>
            <w:r>
              <w:rPr>
                <w:rFonts w:ascii="Arial"/>
                <w:sz w:val="16"/>
              </w:rPr>
              <w:br/>
              <w:t>- UV stabilizer</w:t>
            </w:r>
            <w:r>
              <w:rPr>
                <w:rFonts w:ascii="Arial"/>
                <w:sz w:val="16"/>
              </w:rPr>
              <w:br/>
              <w:t>- vapor pressure modifiers</w:t>
            </w:r>
            <w:r>
              <w:rPr>
                <w:rFonts w:ascii="Arial"/>
                <w:sz w:val="16"/>
              </w:rPr>
              <w:br/>
            </w:r>
            <w:r>
              <w:rPr>
                <w:rFonts w:ascii="Arial"/>
                <w:sz w:val="16"/>
              </w:rPr>
              <w:lastRenderedPageBreak/>
              <w:t>- viscosity modifier</w:t>
            </w:r>
            <w:r>
              <w:rPr>
                <w:rFonts w:ascii="Arial"/>
                <w:sz w:val="16"/>
              </w:rPr>
              <w:br/>
              <w:t>- waterproofing agent</w:t>
            </w:r>
            <w:r>
              <w:rPr>
                <w:rFonts w:ascii="Arial"/>
                <w:sz w:val="16"/>
              </w:rPr>
              <w:br/>
              <w:t>- wetting agent (non-aqueous)</w:t>
            </w:r>
            <w:r>
              <w:rPr>
                <w:rFonts w:ascii="Arial"/>
                <w:sz w:val="16"/>
              </w:rPr>
              <w:br/>
              <w:t>- wrinkle resisting agent</w:t>
            </w:r>
            <w:r>
              <w:rPr>
                <w:rFonts w:ascii="Arial"/>
                <w:sz w:val="16"/>
              </w:rPr>
              <w:br/>
              <w:t>- X-Ray absorber</w:t>
            </w:r>
            <w:r>
              <w:rPr>
                <w:rFonts w:ascii="Arial"/>
                <w:sz w:val="16"/>
              </w:rPr>
              <w:br/>
              <w:t>- no specific technical function</w:t>
            </w:r>
            <w:r>
              <w:rPr>
                <w:rFonts w:ascii="Arial"/>
                <w:sz w:val="16"/>
              </w:rPr>
              <w:br/>
              <w:t>- ot</w:t>
            </w:r>
            <w:r>
              <w:rPr>
                <w:rFonts w:ascii="Arial"/>
                <w:sz w:val="16"/>
              </w:rPr>
              <w:t>her:</w:t>
            </w:r>
          </w:p>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lastRenderedPageBreak/>
              <w:t xml:space="preserve">Please select </w:t>
            </w:r>
            <w:r>
              <w:rPr>
                <w:rFonts w:ascii="Arial"/>
                <w:sz w:val="16"/>
              </w:rPr>
              <w:t>‘</w:t>
            </w:r>
            <w:r>
              <w:rPr>
                <w:rFonts w:ascii="Arial"/>
                <w:sz w:val="16"/>
              </w:rPr>
              <w:t>No Technical function</w:t>
            </w:r>
            <w:r>
              <w:rPr>
                <w:rFonts w:ascii="Arial"/>
                <w:sz w:val="16"/>
              </w:rPr>
              <w:t>’</w:t>
            </w:r>
            <w:r>
              <w:rPr>
                <w:rFonts w:ascii="Arial"/>
                <w:sz w:val="16"/>
              </w:rPr>
              <w:t xml:space="preserve"> in case the substance has no particular technical function during this use.</w:t>
            </w:r>
            <w:r>
              <w:rPr>
                <w:rFonts w:ascii="Arial"/>
                <w:sz w:val="16"/>
              </w:rPr>
              <w:br/>
            </w:r>
            <w:r>
              <w:rPr>
                <w:rFonts w:ascii="Arial"/>
                <w:sz w:val="16"/>
              </w:rPr>
              <w:br/>
              <w:t>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Substance supplied to that use in form of</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List multi. (mul</w:t>
            </w:r>
            <w:r>
              <w:rPr>
                <w:rFonts w:ascii="Arial"/>
                <w:sz w:val="16"/>
              </w:rPr>
              <w:t>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BD15FE">
            <w:r>
              <w:rPr>
                <w:rFonts w:ascii="Arial"/>
                <w:b/>
                <w:sz w:val="16"/>
              </w:rPr>
              <w:t>Picklist values:</w:t>
            </w:r>
            <w:r>
              <w:rPr>
                <w:rFonts w:ascii="Arial"/>
                <w:sz w:val="16"/>
              </w:rPr>
              <w:br/>
              <w:t>- as such</w:t>
            </w:r>
            <w:r>
              <w:rPr>
                <w:rFonts w:ascii="Arial"/>
                <w:sz w:val="16"/>
              </w:rPr>
              <w:br/>
              <w:t>- in a mixture</w:t>
            </w:r>
          </w:p>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As appropriate select 'as such' or 'in a mixture' or both for indicating in which form the substance is supplied to this use.</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Subsequent service life relevant to this use</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BD15FE">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A subsequent service life is relevant for a use when the use leads to the inclusion of the substance into an article and/or the substance remains in a dried or cured mixture on the surface of an articl</w:t>
            </w:r>
            <w:r>
              <w:rPr>
                <w:rFonts w:ascii="Arial"/>
                <w:sz w:val="16"/>
              </w:rPr>
              <w:t>e. Pigments in coatings and polymer compounds are typical examples for substances where the subsequent service (after end-use) is relevant. For highly volatile solvents in coating and resins the subsequent service life usually is not relevant as evaporatio</w:t>
            </w:r>
            <w:r>
              <w:rPr>
                <w:rFonts w:ascii="Arial"/>
                <w:sz w:val="16"/>
              </w:rPr>
              <w:t>n on end-use occurs.</w:t>
            </w:r>
            <w:r>
              <w:rPr>
                <w:rFonts w:ascii="Arial"/>
                <w:sz w:val="16"/>
              </w:rPr>
              <w:br/>
            </w:r>
            <w:r>
              <w:rPr>
                <w:rFonts w:ascii="Arial"/>
                <w:sz w:val="16"/>
              </w:rPr>
              <w:br/>
              <w:t>If 'yes' is selected, one or several service life records should in most cases be created. This holds also true for activities of consumers and workers with articles containing the substances.</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Subsequent service life name</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 xml:space="preserve">Link to </w:t>
            </w:r>
            <w:r>
              <w:rPr>
                <w:rFonts w:ascii="Arial"/>
                <w:sz w:val="16"/>
              </w:rPr>
              <w:t>endpoint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If an exposure scenario applies, a link can be set between the use and that service life. The corresponding name is then displayed here as read-only information.</w:t>
            </w:r>
          </w:p>
        </w:tc>
        <w:tc>
          <w:tcPr>
            <w:tcW w:w="2081" w:type="dxa"/>
            <w:tcBorders>
              <w:top w:val="outset" w:sz="6" w:space="0" w:color="auto"/>
              <w:left w:val="outset" w:sz="6" w:space="0" w:color="auto"/>
              <w:bottom w:val="outset" w:sz="6" w:space="0" w:color="FFFFFF"/>
              <w:right w:val="outset" w:sz="6" w:space="0" w:color="FFFFFF"/>
            </w:tcBorders>
          </w:tcPr>
          <w:p w:rsidR="007E413E" w:rsidRDefault="00BD15FE">
            <w:r>
              <w:rPr>
                <w:rFonts w:ascii="Arial"/>
                <w:b/>
                <w:sz w:val="16"/>
              </w:rPr>
              <w:t>Remarks:</w:t>
            </w:r>
            <w:r>
              <w:rPr>
                <w:rFonts w:ascii="Arial"/>
                <w:b/>
                <w:sz w:val="16"/>
              </w:rPr>
              <w:br/>
            </w:r>
            <w:r>
              <w:rPr>
                <w:rFonts w:ascii="Arial"/>
                <w:sz w:val="16"/>
              </w:rPr>
              <w:t>The feature of linking different sections or fie</w:t>
            </w:r>
            <w:r>
              <w:rPr>
                <w:rFonts w:ascii="Arial"/>
                <w:sz w:val="16"/>
              </w:rPr>
              <w:t>lds is not assumed to be defined in the OHT as it is part of the IT implementation which is OHT-independent as long as compliance with the OHT field definitions is ensured.</w:t>
            </w:r>
            <w:r>
              <w:rPr>
                <w:rFonts w:ascii="Arial"/>
                <w:b/>
                <w:sz w:val="16"/>
              </w:rPr>
              <w:br/>
            </w:r>
            <w:r>
              <w:rPr>
                <w:rFonts w:ascii="Arial"/>
                <w:b/>
                <w:sz w:val="16"/>
              </w:rPr>
              <w:br/>
              <w:t xml:space="preserve">Guidance for field </w:t>
            </w:r>
            <w:r>
              <w:rPr>
                <w:rFonts w:ascii="Arial"/>
                <w:b/>
                <w:sz w:val="16"/>
              </w:rPr>
              <w:lastRenderedPageBreak/>
              <w:t>condition:</w:t>
            </w:r>
            <w:r>
              <w:rPr>
                <w:rFonts w:ascii="Arial"/>
                <w:b/>
                <w:sz w:val="16"/>
              </w:rPr>
              <w:br/>
            </w:r>
            <w:r>
              <w:rPr>
                <w:rFonts w:ascii="Arial"/>
                <w:sz w:val="16"/>
              </w:rPr>
              <w:t xml:space="preserve">Condition: Field active only if 'Subsequent service </w:t>
            </w:r>
            <w:r>
              <w:rPr>
                <w:rFonts w:ascii="Arial"/>
                <w:sz w:val="16"/>
              </w:rPr>
              <w:t xml:space="preserve">life relevant to this use' is </w:t>
            </w:r>
            <w:r>
              <w:rPr>
                <w:rFonts w:ascii="Arial"/>
                <w:sz w:val="16"/>
              </w:rPr>
              <w:t>‘</w:t>
            </w:r>
            <w:r>
              <w:rPr>
                <w:rFonts w:ascii="Arial"/>
                <w:sz w:val="16"/>
              </w:rPr>
              <w:t>yes</w:t>
            </w:r>
            <w:r>
              <w:rPr>
                <w:rFonts w:ascii="Arial"/>
                <w:sz w:val="16"/>
              </w:rPr>
              <w:t>’</w:t>
            </w:r>
            <w:r>
              <w:rPr>
                <w:rFonts w:ascii="Arial"/>
                <w:b/>
                <w:sz w:val="16"/>
              </w:rPr>
              <w:br/>
            </w:r>
            <w:r>
              <w:rPr>
                <w:rFonts w:ascii="Arial"/>
                <w:b/>
                <w:sz w:val="16"/>
              </w:rPr>
              <w:br/>
              <w:t>Cross-reference:</w:t>
            </w:r>
            <w:r>
              <w:rPr>
                <w:rFonts w:ascii="Arial"/>
                <w:b/>
                <w:sz w:val="16"/>
              </w:rPr>
              <w:br/>
            </w:r>
            <w:r>
              <w:rPr>
                <w:rFonts w:ascii="Arial"/>
                <w:sz w:val="16"/>
              </w:rPr>
              <w:t>FLEXIBLE_RECORD.ArticleServiceLife_OHT</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Tonnage of substance for this use (tonnes/year)</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BD15F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w:t>
            </w:r>
            <w:r>
              <w:rPr>
                <w:rFonts w:ascii="Arial"/>
                <w:sz w:val="16"/>
              </w:rPr>
              <w:t xml:space="preserve">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Enter the tonnage per year for this use*). Provide further details in the next field to support the interpretation of the value provided here. (Consult the relevant legislation-specific guidance on what kind of information is expected). The tonnage value s</w:t>
            </w:r>
            <w:r>
              <w:rPr>
                <w:rFonts w:ascii="Arial"/>
                <w:sz w:val="16"/>
              </w:rPr>
              <w:t xml:space="preserve">hould be entered preferably as single value. If a range is provided, in context of safety assessment, the upper value may be considered as the relevant one depending on the regulatory framework. *) The term 'use' is applied in a generic manner, regardless </w:t>
            </w:r>
            <w:r>
              <w:rPr>
                <w:rFonts w:ascii="Arial"/>
                <w:sz w:val="16"/>
              </w:rPr>
              <w:t xml:space="preserve">of the life cycle stage it refers to. Depending on the regulatory framework more specific terms may be required. </w:t>
            </w:r>
          </w:p>
        </w:tc>
        <w:tc>
          <w:tcPr>
            <w:tcW w:w="2081" w:type="dxa"/>
            <w:tcBorders>
              <w:top w:val="outset" w:sz="6" w:space="0" w:color="auto"/>
              <w:left w:val="outset" w:sz="6" w:space="0" w:color="auto"/>
              <w:bottom w:val="outset" w:sz="6" w:space="0" w:color="FFFFFF"/>
              <w:right w:val="outset" w:sz="6" w:space="0" w:color="FFFFFF"/>
            </w:tcBorders>
          </w:tcPr>
          <w:p w:rsidR="007E413E" w:rsidRDefault="00BD15FE">
            <w:r>
              <w:rPr>
                <w:rFonts w:ascii="Arial"/>
                <w:b/>
                <w:sz w:val="16"/>
              </w:rPr>
              <w:t>Remarks:</w:t>
            </w:r>
            <w:r>
              <w:rPr>
                <w:rFonts w:ascii="Arial"/>
                <w:b/>
                <w:sz w:val="16"/>
              </w:rPr>
              <w:br/>
            </w:r>
            <w:r>
              <w:rPr>
                <w:rFonts w:ascii="Arial"/>
                <w:sz w:val="16"/>
              </w:rPr>
              <w:t>The field type Numeric range includes a generic help text which guides the user to enter a single value</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Details on tonnage reported</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Additional information on the tonnage figure can be entered in field 'Details on tonnage reported', e.g. source of information and method for generating this tonnage (e.g. market survey by sector), the calendar year, r</w:t>
            </w:r>
            <w:r>
              <w:rPr>
                <w:rFonts w:ascii="Arial"/>
                <w:sz w:val="16"/>
              </w:rPr>
              <w:t>egional reference, historical data and information on sites. It may also important to indicate whether or not the tonnage relates to a total market volume for that use (across all manufacturers and importers).</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Text (rich-text area)</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As necessary, give any further explanations if they cannot be provided in any of the more specific fields. This may include information on the source of the information.</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7E413E" w:rsidRDefault="00BD15FE">
            <w:r>
              <w:rPr>
                <w:rFonts w:ascii="Arial"/>
                <w:b/>
                <w:sz w:val="16"/>
              </w:rPr>
              <w:t xml:space="preserve">Use takes place under </w:t>
            </w:r>
            <w:r>
              <w:rPr>
                <w:rFonts w:ascii="Arial"/>
                <w:b/>
                <w:sz w:val="16"/>
              </w:rPr>
              <w:lastRenderedPageBreak/>
              <w:t>rigorously contained conditions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413E" w:rsidRDefault="00BD15FE">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Rigorously contained system with strict control for manual interventions</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 xml:space="preserve">Select the checkbox if the use by workers takes place under rigorous containment conditions (by technical means) or equivalent conditions leading to </w:t>
            </w:r>
            <w:r>
              <w:rPr>
                <w:rFonts w:ascii="Arial"/>
                <w:sz w:val="16"/>
              </w:rPr>
              <w:t>negligible exposure (including strict controls for short and/or infrequent manual interventions), e.g. sampling).</w:t>
            </w:r>
            <w:r>
              <w:rPr>
                <w:rFonts w:ascii="Arial"/>
                <w:sz w:val="16"/>
              </w:rPr>
              <w:br/>
            </w:r>
            <w:r>
              <w:rPr>
                <w:rFonts w:ascii="Arial"/>
                <w:sz w:val="16"/>
              </w:rPr>
              <w:br/>
              <w:t>Making a claim here enables description of such conditions in other fields.</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 xml:space="preserve">Rigorously contained system with minimisation of release to </w:t>
            </w:r>
            <w:r>
              <w:rPr>
                <w:rFonts w:ascii="Arial"/>
                <w:sz w:val="16"/>
              </w:rPr>
              <w:t>the environment</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Select the checkbox if (residual) environmental releases from the contained system are minimised to the technically possible extent (e.g. advanced treatment of extract air or purging liquids).</w:t>
            </w:r>
            <w:r>
              <w:rPr>
                <w:rFonts w:ascii="Arial"/>
                <w:sz w:val="16"/>
              </w:rPr>
              <w:br/>
            </w:r>
            <w:r>
              <w:rPr>
                <w:rFonts w:ascii="Arial"/>
                <w:sz w:val="16"/>
              </w:rPr>
              <w:br/>
              <w:t>Making a claim here</w:t>
            </w:r>
            <w:r>
              <w:rPr>
                <w:rFonts w:ascii="Arial"/>
                <w:sz w:val="16"/>
              </w:rPr>
              <w:t xml:space="preserve"> enables description of such conditions in other fields.</w:t>
            </w:r>
          </w:p>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Description of non-technical means for strict control</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7E413E" w:rsidRDefault="00BD15FE">
            <w:r>
              <w:rPr>
                <w:rFonts w:ascii="Arial"/>
                <w:b/>
                <w:sz w:val="16"/>
              </w:rPr>
              <w:t>Freetext template:</w:t>
            </w:r>
            <w:r>
              <w:rPr>
                <w:rFonts w:ascii="Arial"/>
                <w:sz w:val="16"/>
              </w:rPr>
              <w:br/>
            </w:r>
            <w:r>
              <w:rPr>
                <w:rFonts w:ascii="Arial"/>
                <w:sz w:val="16"/>
              </w:rPr>
              <w:t>•</w:t>
            </w:r>
            <w:r>
              <w:rPr>
                <w:rFonts w:ascii="Arial"/>
                <w:sz w:val="16"/>
              </w:rPr>
              <w:t xml:space="preserve"> Management controls</w:t>
            </w:r>
            <w:r>
              <w:rPr>
                <w:rFonts w:ascii="Arial"/>
                <w:sz w:val="16"/>
              </w:rPr>
              <w:br/>
            </w:r>
            <w:r>
              <w:rPr>
                <w:rFonts w:ascii="Arial"/>
                <w:sz w:val="16"/>
              </w:rPr>
              <w:t>•</w:t>
            </w:r>
            <w:r>
              <w:rPr>
                <w:rFonts w:ascii="Arial"/>
                <w:sz w:val="16"/>
              </w:rPr>
              <w:t xml:space="preserve"> Process monitoring</w:t>
            </w:r>
            <w:r>
              <w:rPr>
                <w:rFonts w:ascii="Arial"/>
                <w:sz w:val="16"/>
              </w:rPr>
              <w:br/>
            </w:r>
            <w:r>
              <w:rPr>
                <w:rFonts w:ascii="Arial"/>
                <w:sz w:val="16"/>
              </w:rPr>
              <w:t>•</w:t>
            </w:r>
            <w:r>
              <w:rPr>
                <w:rFonts w:ascii="Arial"/>
                <w:sz w:val="16"/>
              </w:rPr>
              <w:t xml:space="preserve"> Worker monitoring</w:t>
            </w:r>
            <w:r>
              <w:rPr>
                <w:rFonts w:ascii="Arial"/>
                <w:sz w:val="16"/>
              </w:rPr>
              <w:br/>
            </w:r>
            <w:r>
              <w:rPr>
                <w:rFonts w:ascii="Arial"/>
                <w:sz w:val="16"/>
              </w:rPr>
              <w:t>•</w:t>
            </w:r>
            <w:r>
              <w:rPr>
                <w:rFonts w:ascii="Arial"/>
                <w:sz w:val="16"/>
              </w:rPr>
              <w:t xml:space="preserve"> Monitoring of environmental </w:t>
            </w:r>
            <w:r>
              <w:rPr>
                <w:rFonts w:ascii="Arial"/>
                <w:sz w:val="16"/>
              </w:rPr>
              <w:t>releases</w:t>
            </w:r>
            <w:r>
              <w:rPr>
                <w:rFonts w:ascii="Arial"/>
                <w:sz w:val="16"/>
              </w:rPr>
              <w:br/>
            </w:r>
            <w:r>
              <w:rPr>
                <w:rFonts w:ascii="Arial"/>
                <w:sz w:val="16"/>
              </w:rPr>
              <w:t>•</w:t>
            </w:r>
            <w:r>
              <w:rPr>
                <w:rFonts w:ascii="Arial"/>
                <w:sz w:val="16"/>
              </w:rPr>
              <w:t xml:space="preserve"> Procedures for cleaning and maintenance</w:t>
            </w:r>
            <w:r>
              <w:rPr>
                <w:rFonts w:ascii="Arial"/>
                <w:sz w:val="16"/>
              </w:rPr>
              <w:br/>
            </w:r>
            <w:r>
              <w:rPr>
                <w:rFonts w:ascii="Arial"/>
                <w:sz w:val="16"/>
              </w:rPr>
              <w:t>•</w:t>
            </w:r>
            <w:r>
              <w:rPr>
                <w:rFonts w:ascii="Arial"/>
                <w:sz w:val="16"/>
              </w:rPr>
              <w:t xml:space="preserve"> Procedures to respond to accident and incidents</w:t>
            </w:r>
          </w:p>
        </w:tc>
        <w:tc>
          <w:tcPr>
            <w:tcW w:w="3709"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Describe the non-technical means for strict controls at workplace, such as training, supervision and documentation. The organisational measures described a</w:t>
            </w:r>
            <w:r>
              <w:rPr>
                <w:rFonts w:ascii="Arial"/>
                <w:sz w:val="16"/>
              </w:rPr>
              <w:t>re meant to support the technical means for rigorous containment.</w:t>
            </w:r>
          </w:p>
        </w:tc>
        <w:tc>
          <w:tcPr>
            <w:tcW w:w="2081" w:type="dxa"/>
            <w:tcBorders>
              <w:top w:val="outset" w:sz="6" w:space="0" w:color="auto"/>
              <w:left w:val="outset" w:sz="6" w:space="0" w:color="auto"/>
              <w:bottom w:val="outset" w:sz="6" w:space="0" w:color="FFFFFF"/>
              <w:right w:val="outset" w:sz="6" w:space="0" w:color="FFFFFF"/>
            </w:tcBorders>
          </w:tcPr>
          <w:p w:rsidR="007E413E" w:rsidRDefault="00BD15FE">
            <w:r>
              <w:rPr>
                <w:rFonts w:ascii="Arial"/>
                <w:b/>
                <w:sz w:val="16"/>
              </w:rPr>
              <w:t>Guidance for field condition:</w:t>
            </w:r>
            <w:r>
              <w:rPr>
                <w:rFonts w:ascii="Arial"/>
                <w:b/>
                <w:sz w:val="16"/>
              </w:rPr>
              <w:br/>
            </w:r>
            <w:r>
              <w:rPr>
                <w:rFonts w:ascii="Arial"/>
                <w:sz w:val="16"/>
              </w:rPr>
              <w:t>Condition: Only active if check box 'Rigorously contained system with strict control for manual interventions' is selected or if check box 'Rigorously contained</w:t>
            </w:r>
            <w:r>
              <w:rPr>
                <w:rFonts w:ascii="Arial"/>
                <w:sz w:val="16"/>
              </w:rPr>
              <w:t xml:space="preserve"> system with minimisation of release to the environment' is selected or if the field 'Registration/ Notification status for the use' is 'use registered according to REACH Article 17/18'.</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Contributing scenario for the environment (related to workers activ</w:t>
            </w:r>
            <w:r>
              <w:rPr>
                <w:rFonts w:ascii="Arial"/>
                <w:sz w:val="16"/>
              </w:rPr>
              <w:t>ities)</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7E413E"/>
        </w:tc>
        <w:tc>
          <w:tcPr>
            <w:tcW w:w="2081" w:type="dxa"/>
            <w:tcBorders>
              <w:top w:val="outset" w:sz="6" w:space="0" w:color="auto"/>
              <w:left w:val="outset" w:sz="6" w:space="0" w:color="auto"/>
              <w:bottom w:val="outset" w:sz="6" w:space="0" w:color="FFFFFF"/>
              <w:right w:val="outset" w:sz="6" w:space="0" w:color="FFFFFF"/>
            </w:tcBorders>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413E" w:rsidRDefault="00BD15FE">
            <w:r>
              <w:rPr>
                <w:rFonts w:ascii="Arial"/>
                <w:b/>
                <w:sz w:val="16"/>
              </w:rPr>
              <w:t>Contributing scenario for the environment (related to workers activities)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7E413E" w:rsidRDefault="00BD15FE">
            <w:r>
              <w:rPr>
                <w:rFonts w:ascii="Arial"/>
                <w:b/>
                <w:sz w:val="16"/>
              </w:rPr>
              <w:t>Conditions of</w:t>
            </w:r>
            <w:r>
              <w:rPr>
                <w:rFonts w:ascii="Arial"/>
                <w:b/>
                <w:sz w:val="16"/>
              </w:rPr>
              <w:t xml:space="preserve"> use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413E" w:rsidRDefault="00BD15F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Product (article) characteristic</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Product (article)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 xml:space="preserve">Describe the product or article characteristic that impact </w:t>
            </w:r>
            <w:r>
              <w:rPr>
                <w:rFonts w:ascii="Arial"/>
                <w:sz w:val="16"/>
              </w:rPr>
              <w:t>on the release to the environment.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Amounts used, frequency and duration of use (or from service life)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Daily use amount at a site (tonnes/day)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Quantify the amount of </w:t>
            </w:r>
            <w:r>
              <w:rPr>
                <w:rFonts w:ascii="Arial"/>
                <w:sz w:val="16"/>
              </w:rPr>
              <w:t>substance used per day. This amount can refer to a use taking place at industrial site or to the use taking place in a municipality (by professionals).</w:t>
            </w:r>
            <w:r>
              <w:rPr>
                <w:rFonts w:ascii="Arial"/>
                <w:sz w:val="16"/>
              </w:rPr>
              <w:br/>
            </w:r>
            <w:r>
              <w:rPr>
                <w:rFonts w:ascii="Arial"/>
                <w:sz w:val="16"/>
              </w:rPr>
              <w:br/>
              <w:t>This amount, together with the emission factor enables determining the release rate. Note that for clos</w:t>
            </w:r>
            <w:r>
              <w:rPr>
                <w:rFonts w:ascii="Arial"/>
                <w:sz w:val="16"/>
              </w:rPr>
              <w:t>ed processes with reservoirs and long residence time of the substance (e.g. baths to treat surfaces) the rele-vant release value per day may be driven by the event when exchanging the bath rather than the every-day losses. In such case the use amount to be</w:t>
            </w:r>
            <w:r>
              <w:rPr>
                <w:rFonts w:ascii="Arial"/>
                <w:sz w:val="16"/>
              </w:rPr>
              <w:t xml:space="preserve"> reported may be different than the daily use amount. Please pro-vide explanations in the field 'Details on daily use amount'.</w:t>
            </w:r>
            <w:r>
              <w:rPr>
                <w:rFonts w:ascii="Arial"/>
                <w:sz w:val="16"/>
              </w:rPr>
              <w:br/>
            </w:r>
            <w:r>
              <w:rPr>
                <w:rFonts w:ascii="Arial"/>
                <w:sz w:val="16"/>
              </w:rPr>
              <w:br/>
              <w:t>The amount for the generic municipality may be calculated from the market tonnage for this use (see Life cycle section) by deter</w:t>
            </w:r>
            <w:r>
              <w:rPr>
                <w:rFonts w:ascii="Arial"/>
                <w:sz w:val="16"/>
              </w:rPr>
              <w:t>mining the fraction proportional to a certain number of inhabitants, assuming equal spatial and annual distribution.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daily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Add explanation as needed for interpretation of the information on the </w:t>
            </w:r>
            <w:r>
              <w:rPr>
                <w:rFonts w:ascii="Arial"/>
                <w:sz w:val="16"/>
              </w:rPr>
              <w:t>daily amount. For example: use amount based on statistics of generic sites carrying such use or amount corresponding to the maximum daily amount that can be safely used under the other conditions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Annual use amount at a site (tonnes/year)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Quantify the amount of substance used per year at a site. Such an amount cannot be more than 365 times the daily use amount at the site.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annual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w:t>
            </w:r>
            <w:r>
              <w:rPr>
                <w:rFonts w:ascii="Arial"/>
                <w:sz w:val="16"/>
              </w:rPr>
              <w:t xml:space="preserve"> as needed for interpretation of the information on the annual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Number of emission days (days/year)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For industrial sites the emission can be equally distributed over the year, or the emission can be limited to a</w:t>
            </w:r>
            <w:r>
              <w:rPr>
                <w:rFonts w:ascii="Arial"/>
                <w:sz w:val="16"/>
              </w:rPr>
              <w:t xml:space="preserve"> few days spread over the year or cumulated in a certain period of time (e.g. in case of production campaigns).</w:t>
            </w:r>
            <w:r>
              <w:rPr>
                <w:rFonts w:ascii="Arial"/>
                <w:sz w:val="16"/>
              </w:rPr>
              <w:br/>
            </w:r>
            <w:r>
              <w:rPr>
                <w:rFonts w:ascii="Arial"/>
                <w:sz w:val="16"/>
              </w:rPr>
              <w:br/>
              <w:t>As a determinant of environmental exposure, the number of emissions may play a role in the following context:</w:t>
            </w:r>
            <w:r>
              <w:rPr>
                <w:rFonts w:ascii="Arial"/>
                <w:sz w:val="16"/>
              </w:rPr>
              <w:br/>
            </w:r>
            <w:r>
              <w:rPr>
                <w:rFonts w:ascii="Arial"/>
                <w:sz w:val="16"/>
              </w:rPr>
              <w:br/>
            </w:r>
            <w:r>
              <w:rPr>
                <w:rFonts w:ascii="Arial"/>
                <w:sz w:val="16"/>
              </w:rPr>
              <w:t>•</w:t>
            </w:r>
            <w:r>
              <w:rPr>
                <w:rFonts w:ascii="Arial"/>
                <w:sz w:val="16"/>
              </w:rPr>
              <w:tab/>
              <w:t>The number of emission days ma</w:t>
            </w:r>
            <w:r>
              <w:rPr>
                <w:rFonts w:ascii="Arial"/>
                <w:sz w:val="16"/>
              </w:rPr>
              <w:t xml:space="preserve">y be so small (and so spread over the year as an additional condition) that the ecosystem can recover after the short single emission event. </w:t>
            </w:r>
            <w:r>
              <w:rPr>
                <w:rFonts w:ascii="Arial"/>
                <w:sz w:val="16"/>
              </w:rPr>
              <w:br/>
            </w:r>
            <w:r>
              <w:rPr>
                <w:rFonts w:ascii="Arial"/>
                <w:sz w:val="16"/>
              </w:rPr>
              <w:br/>
            </w:r>
            <w:r>
              <w:rPr>
                <w:rFonts w:ascii="Arial"/>
                <w:sz w:val="16"/>
              </w:rPr>
              <w:t>•</w:t>
            </w:r>
            <w:r>
              <w:rPr>
                <w:rFonts w:ascii="Arial"/>
                <w:sz w:val="16"/>
              </w:rPr>
              <w:t xml:space="preserve"> The number of emission days can be used to calculate the annual amount/release from the daily amount/release.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number of emission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interpretation of the information on the emission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Other conditions related to amounts,</w:t>
            </w:r>
            <w:r>
              <w:rPr>
                <w:rFonts w:ascii="Arial"/>
                <w:sz w:val="16"/>
              </w:rPr>
              <w:t xml:space="preserve"> frequency and </w:t>
            </w:r>
            <w:r>
              <w:rPr>
                <w:rFonts w:ascii="Arial"/>
                <w:sz w:val="16"/>
              </w:rPr>
              <w:lastRenderedPageBreak/>
              <w:t>duration of use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lastRenderedPageBreak/>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Any other conditions of use impacting on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Technical and organisational conditions and</w:t>
            </w:r>
            <w:r>
              <w:rPr>
                <w:rFonts w:ascii="Arial"/>
                <w:b/>
                <w:sz w:val="16"/>
              </w:rPr>
              <w:t xml:space="preserve">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Technologies to minimise emissions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 xml:space="preserve">Describe conditions of use that are meant to minimise residual emissions to the environment occurring from rigorously </w:t>
            </w:r>
            <w:r>
              <w:rPr>
                <w:rFonts w:ascii="Arial"/>
                <w:sz w:val="16"/>
              </w:rPr>
              <w:t>contained systems. 'Minimisation' means applying the best technical means available to achieve release close to zero.</w:t>
            </w:r>
            <w:r>
              <w:rPr>
                <w:rFonts w:ascii="Arial"/>
                <w:sz w:val="16"/>
              </w:rPr>
              <w:br/>
            </w:r>
            <w:r>
              <w:rPr>
                <w:rFonts w:ascii="Arial"/>
                <w:sz w:val="16"/>
              </w:rPr>
              <w:br/>
              <w:t>When describing such conditions refer to the sources of residual release (generated although rigorous containment is in place) and explai</w:t>
            </w:r>
            <w:r>
              <w:rPr>
                <w:rFonts w:ascii="Arial"/>
                <w:sz w:val="16"/>
              </w:rPr>
              <w:t>n the minimisation measures to be taken regarding emission to air and water. Include residues from cleaning and maintenance operations if relevant.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Only active if the check box 'Rigorously contained system with minimisation of</w:t>
            </w:r>
            <w:r>
              <w:rPr>
                <w:rFonts w:ascii="Arial"/>
                <w:sz w:val="16"/>
              </w:rPr>
              <w:t xml:space="preserve"> release to the environment' is selected.</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Other 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Technical and organisational conditions and </w:t>
            </w:r>
            <w:r>
              <w:rPr>
                <w:rFonts w:ascii="Arial"/>
                <w:sz w:val="16"/>
              </w:rPr>
              <w:lastRenderedPageBreak/>
              <w:t xml:space="preserve">measures not related to biological sewage </w:t>
            </w:r>
            <w:r>
              <w:rPr>
                <w:rFonts w:ascii="Arial"/>
                <w:sz w:val="16"/>
              </w:rPr>
              <w:t>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Describe conditions of use controlling releases to the environment that are not related to biological sewage treatment plants, such as </w:t>
            </w:r>
            <w:r>
              <w:rPr>
                <w:rFonts w:ascii="Arial"/>
                <w:sz w:val="16"/>
              </w:rPr>
              <w:lastRenderedPageBreak/>
              <w:t>wet/dry scrubbing, exhaust air incineration, onsite waste water oxidation,</w:t>
            </w:r>
            <w:r>
              <w:rPr>
                <w:rFonts w:ascii="Arial"/>
                <w:sz w:val="16"/>
              </w:rPr>
              <w:t xml:space="preserve"> onsite pre-treatment by precipitation. For each measure the affected release route should be indicated, and (if relevant) an assumed or required effectiveness may be reported for each. If the measure is effective for more than one route, report each route</w:t>
            </w:r>
            <w:r>
              <w:rPr>
                <w:rFonts w:ascii="Arial"/>
                <w:sz w:val="16"/>
              </w:rPr>
              <w:t xml:space="preserve"> separately.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 xml:space="preserve">Picklist </w:t>
            </w:r>
            <w:r>
              <w:rPr>
                <w:rFonts w:ascii="Arial"/>
                <w:b/>
                <w:sz w:val="16"/>
              </w:rPr>
              <w:t>values:</w:t>
            </w:r>
            <w:r>
              <w:rPr>
                <w:rFonts w:ascii="Arial"/>
                <w:sz w:val="16"/>
              </w:rPr>
              <w:br/>
              <w:t>- water</w:t>
            </w:r>
            <w:r>
              <w:rPr>
                <w:rFonts w:ascii="Arial"/>
                <w:sz w:val="16"/>
              </w:rPr>
              <w:br/>
              <w:t>-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Select the route for which the effectiveness has been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Add explanation as needed for 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 xml:space="preserve">Block </w:t>
            </w:r>
            <w:r>
              <w:rPr>
                <w:rFonts w:ascii="Arial"/>
                <w:b/>
                <w:sz w:val="16"/>
              </w:rPr>
              <w:t>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Other technical and organisational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 xml:space="preserve">Conditions and measures related to Biological Sewage Treatment </w:t>
            </w:r>
            <w:r>
              <w:rPr>
                <w:rFonts w:ascii="Arial"/>
                <w:b/>
                <w:sz w:val="16"/>
              </w:rPr>
              <w:lastRenderedPageBreak/>
              <w:t>Plant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Biological Sewage Treatment Plant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no</w:t>
            </w:r>
            <w:r>
              <w:rPr>
                <w:rFonts w:ascii="Arial"/>
                <w:sz w:val="16"/>
              </w:rPr>
              <w:br/>
              <w:t>- municipal biological STP</w:t>
            </w:r>
            <w:r>
              <w:rPr>
                <w:rFonts w:ascii="Arial"/>
                <w:sz w:val="16"/>
              </w:rPr>
              <w:br/>
              <w:t>- site specific biological STP</w:t>
            </w:r>
            <w:r>
              <w:rPr>
                <w:rFonts w:ascii="Arial"/>
                <w:sz w:val="16"/>
              </w:rPr>
              <w:br/>
              <w:t>- site specific and municipal biological STP</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Select type of biological sewage treatment applied. If no biological sewage treatment is foreseen select 'no'. In ca</w:t>
            </w:r>
            <w:r>
              <w:rPr>
                <w:rFonts w:ascii="Arial"/>
                <w:sz w:val="16"/>
              </w:rPr>
              <w:t>se a biological STP for which the 'settings' are standard (not use specific) is foreseen, then select 'municipal biological STP'. In case a biological STP with specific settings is foreseen, then select 'site specific biological STP'. Some setting of the s</w:t>
            </w:r>
            <w:r>
              <w:rPr>
                <w:rFonts w:ascii="Arial"/>
                <w:sz w:val="16"/>
              </w:rPr>
              <w:t>ite specific STP can be provided in the Field 'Details on site specific biological sewage treatment' as well as in further structured fields such as the discharge rate and whether sludge is intended to be applied to agricultural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site sp</w:t>
            </w:r>
            <w:r>
              <w:rPr>
                <w:rFonts w:ascii="Arial"/>
                <w:sz w:val="16"/>
              </w:rPr>
              <w:t>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interpretation of the information regard-ing biological sewage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Discharge rate of the site specific biological STP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Report the daily amount of waste-water treated and discharged into surface water from the site specific biological STP.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 xml:space="preserve">Condition: Field only active if 'Biological Sewage Treatment Plant (STP)' contains  any picklist </w:t>
            </w:r>
            <w:r>
              <w:rPr>
                <w:rFonts w:ascii="Arial"/>
                <w:sz w:val="16"/>
              </w:rPr>
              <w:t>item starting with 'Site-specific ...'</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discharge rate of the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interpretation of the information regard-ing discharge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 xml:space="preserve">Guidance for field </w:t>
            </w:r>
            <w:r>
              <w:rPr>
                <w:rFonts w:ascii="Arial"/>
                <w:b/>
                <w:sz w:val="16"/>
              </w:rPr>
              <w:t>condition:</w:t>
            </w:r>
            <w:r>
              <w:rPr>
                <w:rFonts w:ascii="Arial"/>
                <w:b/>
                <w:sz w:val="16"/>
              </w:rPr>
              <w:br/>
            </w:r>
            <w:r>
              <w:rPr>
                <w:rFonts w:ascii="Arial"/>
                <w:sz w:val="16"/>
              </w:rPr>
              <w:t>Condition: Field only active if 'Biological Sewage Treatment Plant (STP)' contains any picklist item starting with 'Site-specific ...'</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Application of site specific biological STP </w:t>
            </w:r>
            <w:r>
              <w:rPr>
                <w:rFonts w:ascii="Arial"/>
                <w:sz w:val="16"/>
              </w:rPr>
              <w:lastRenderedPageBreak/>
              <w:t>sludge on agricultural soil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lastRenderedPageBreak/>
              <w:t>Pick</w:t>
            </w:r>
            <w:r>
              <w:rPr>
                <w:rFonts w:ascii="Arial"/>
                <w:b/>
                <w:sz w:val="16"/>
              </w:rPr>
              <w:t>list values:</w:t>
            </w:r>
            <w:r>
              <w:rPr>
                <w:rFonts w:ascii="Arial"/>
                <w:sz w:val="16"/>
              </w:rPr>
              <w:br/>
              <w:t>- yes</w:t>
            </w:r>
            <w:r>
              <w:rPr>
                <w:rFonts w:ascii="Arial"/>
                <w:sz w:val="16"/>
              </w:rPr>
              <w:br/>
            </w:r>
            <w:r>
              <w:rPr>
                <w:rFonts w:ascii="Arial"/>
                <w:sz w:val="16"/>
              </w:rPr>
              <w:lastRenderedPageBreak/>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 xml:space="preserve">Select whether or not the application of the site specific STP sludge on agricultural soil takes place, and thus has to be accounted for in the </w:t>
            </w:r>
            <w:r>
              <w:rPr>
                <w:rFonts w:ascii="Arial"/>
                <w:sz w:val="16"/>
              </w:rPr>
              <w:lastRenderedPageBreak/>
              <w:t>exposure estimation to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lastRenderedPageBreak/>
              <w:t>Guidance for field condition:</w:t>
            </w:r>
            <w:r>
              <w:rPr>
                <w:rFonts w:ascii="Arial"/>
                <w:b/>
                <w:sz w:val="16"/>
              </w:rPr>
              <w:br/>
            </w:r>
            <w:r>
              <w:rPr>
                <w:rFonts w:ascii="Arial"/>
                <w:sz w:val="16"/>
              </w:rPr>
              <w:t xml:space="preserve">Condition: Field only </w:t>
            </w:r>
            <w:r>
              <w:rPr>
                <w:rFonts w:ascii="Arial"/>
                <w:sz w:val="16"/>
              </w:rPr>
              <w:lastRenderedPageBreak/>
              <w:t xml:space="preserve">active </w:t>
            </w:r>
            <w:r>
              <w:rPr>
                <w:rFonts w:ascii="Arial"/>
                <w:sz w:val="16"/>
              </w:rPr>
              <w:t>if Biological Sewage Treatment Plant (STP) contains any picklist item 'Site-specific ...'</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application of site-specific biological STP sludge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Add explanation as needed for interpretation of the information </w:t>
            </w:r>
            <w:r>
              <w:rPr>
                <w:rFonts w:ascii="Arial"/>
                <w:sz w:val="16"/>
              </w:rPr>
              <w:t>regard-ing application of the site-specific STP sludge.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'Site-specific ...'</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Other conditions of use related to biological sewage treatment plant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Any other conditions of use impacting on environmental 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Conditions and measures related to external treatment of waste (including article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Particular considerations on the waste treatment </w:t>
            </w:r>
            <w:r>
              <w:rPr>
                <w:rFonts w:ascii="Arial"/>
                <w:sz w:val="16"/>
              </w:rPr>
              <w:lastRenderedPageBreak/>
              <w:t>operations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no</w:t>
            </w:r>
            <w:r>
              <w:rPr>
                <w:rFonts w:ascii="Arial"/>
                <w:sz w:val="16"/>
              </w:rPr>
              <w:br/>
              <w:t xml:space="preserve">- </w:t>
            </w:r>
            <w:r>
              <w:rPr>
                <w:rFonts w:ascii="Arial"/>
                <w:sz w:val="16"/>
              </w:rPr>
              <w:t>dedicated re-collection infrastructure required</w:t>
            </w:r>
            <w:r>
              <w:rPr>
                <w:rFonts w:ascii="Arial"/>
                <w:sz w:val="16"/>
              </w:rPr>
              <w:br/>
              <w:t>- biological treatment not appropriate</w:t>
            </w:r>
            <w:r>
              <w:rPr>
                <w:rFonts w:ascii="Arial"/>
                <w:sz w:val="16"/>
              </w:rPr>
              <w:br/>
            </w:r>
            <w:r>
              <w:rPr>
                <w:rFonts w:ascii="Arial"/>
                <w:sz w:val="16"/>
              </w:rPr>
              <w:lastRenderedPageBreak/>
              <w:t>- incineration not appropriate</w:t>
            </w:r>
            <w:r>
              <w:rPr>
                <w:rFonts w:ascii="Arial"/>
                <w:sz w:val="16"/>
              </w:rPr>
              <w:br/>
              <w:t>- prevent formation of hazardous break down products in thermal destruction</w:t>
            </w:r>
            <w:r>
              <w:rPr>
                <w:rFonts w:ascii="Arial"/>
                <w:sz w:val="16"/>
              </w:rPr>
              <w:br/>
              <w:t>- treatment under rigorous containment conditions required</w:t>
            </w:r>
            <w:r>
              <w:rPr>
                <w:rFonts w:ascii="Arial"/>
                <w:sz w:val="16"/>
              </w:rPr>
              <w:br/>
              <w:t>- o</w:t>
            </w:r>
            <w:r>
              <w:rPr>
                <w:rFonts w:ascii="Arial"/>
                <w:sz w:val="16"/>
              </w:rPr>
              <w:t>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 xml:space="preserve">Select one of the specific considerations if appropriate. For example, particularly hazardous metals in batteries would require a dedicated re-collection system, or biological treatment would </w:t>
            </w:r>
            <w:r>
              <w:rPr>
                <w:rFonts w:ascii="Arial"/>
                <w:sz w:val="16"/>
              </w:rPr>
              <w:lastRenderedPageBreak/>
              <w:t>not be appropriate for persistent substances. If substance</w:t>
            </w:r>
            <w:r>
              <w:rPr>
                <w:rFonts w:ascii="Arial"/>
                <w:sz w:val="16"/>
              </w:rPr>
              <w:t xml:space="preserve"> properNties and use pattern do not call for particular considerations for the waste life stage of the sub-stance, select 'no'. If other specific concerns for waste treatment are to be reported, select 'other' and explain in </w:t>
            </w:r>
            <w:r>
              <w:rPr>
                <w:rFonts w:ascii="Arial"/>
                <w:sz w:val="16"/>
              </w:rPr>
              <w:t>“</w:t>
            </w:r>
            <w:r>
              <w:rPr>
                <w:rFonts w:ascii="Arial"/>
                <w:sz w:val="16"/>
              </w:rPr>
              <w:t>Details on waste treatment</w:t>
            </w:r>
            <w:r>
              <w:rPr>
                <w:rFonts w:ascii="Arial"/>
                <w:sz w:val="16"/>
              </w:rPr>
              <w:t>”</w:t>
            </w:r>
            <w:r>
              <w:rPr>
                <w:rFonts w:ascii="Arial"/>
                <w:sz w:val="16"/>
              </w:rPr>
              <w:t xml:space="preserve"> wh</w:t>
            </w:r>
            <w:r>
              <w:rPr>
                <w:rFonts w:ascii="Arial"/>
                <w:sz w:val="16"/>
              </w:rPr>
              <w:t>ich particular measures regarding waste treatment are needed.</w:t>
            </w:r>
            <w:r>
              <w:rPr>
                <w:rFonts w:ascii="Arial"/>
                <w:sz w:val="16"/>
              </w:rPr>
              <w:br/>
            </w:r>
            <w:r>
              <w:rPr>
                <w:rFonts w:ascii="Arial"/>
                <w:sz w:val="16"/>
              </w:rPr>
              <w:br/>
              <w:t>Note: Waste treatment includes operations aiming at recovery or disposal.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waste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Add explanation as needed for interpretation of the </w:t>
            </w:r>
            <w:r>
              <w:rPr>
                <w:rFonts w:ascii="Arial"/>
                <w:sz w:val="16"/>
              </w:rPr>
              <w:t>information regard-ing waste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Other conditions of use related to waste treatment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 xml:space="preserve">Any other conditions of use impacting on environmental </w:t>
            </w:r>
            <w:r>
              <w:rPr>
                <w:rFonts w:ascii="Arial"/>
                <w:sz w:val="16"/>
              </w:rPr>
              <w:t>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Other conditions affecting environmental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indoor</w:t>
            </w:r>
            <w:r>
              <w:rPr>
                <w:rFonts w:ascii="Arial"/>
                <w:sz w:val="16"/>
              </w:rPr>
              <w:br/>
              <w:t xml:space="preserve">- indoor (room 100-1000 </w:t>
            </w:r>
            <w:r>
              <w:rPr>
                <w:rFonts w:ascii="Arial"/>
                <w:sz w:val="16"/>
              </w:rPr>
              <w:t>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Select type of use condition. </w:t>
            </w:r>
            <w:r>
              <w:rPr>
                <w:rFonts w:ascii="Arial"/>
                <w:sz w:val="16"/>
              </w:rPr>
              <w:br/>
            </w:r>
            <w:r>
              <w:rPr>
                <w:rFonts w:ascii="Arial"/>
                <w:sz w:val="16"/>
              </w:rPr>
              <w:br/>
              <w:t xml:space="preserve">Outdoor use implies that direct release to soil (e.g. loss of lubricants for machinery in agriculture and forestry) or water (e.g. construction work at bridges, releases from </w:t>
            </w:r>
            <w:r>
              <w:rPr>
                <w:rFonts w:ascii="Arial"/>
                <w:sz w:val="16"/>
              </w:rPr>
              <w:lastRenderedPageBreak/>
              <w:t xml:space="preserve">boat/ship </w:t>
            </w:r>
            <w:r>
              <w:rPr>
                <w:rFonts w:ascii="Arial"/>
                <w:sz w:val="16"/>
              </w:rPr>
              <w:t>surface) can take place. Also releases from articles may be increased due to outdoor weathering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Add explanation as needed for interpretation of the information regarding </w:t>
            </w:r>
            <w:r>
              <w:rPr>
                <w:rFonts w:ascii="Arial"/>
                <w:sz w:val="16"/>
              </w:rPr>
              <w:t>indoor/outdoor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Receiving surface water flow rate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Report receiving water flow rate assumed to be available for diluting the local release to water. For site specific data sets this can be the river flow </w:t>
            </w:r>
            <w:r>
              <w:rPr>
                <w:rFonts w:ascii="Arial"/>
                <w:sz w:val="16"/>
              </w:rPr>
              <w:t>rate at a specific location. For the generic assessment a river flow rate, consistent with the other assumptions (e.g. number of inhabitants in the generic municipality and discharge rate of the STP), is to be assumed.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surface water flow rate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interpretation of the information regarding surface water flow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 xml:space="preserve">Other conditions of use impacting on environmental </w:t>
            </w:r>
            <w:r>
              <w:rPr>
                <w:rFonts w:ascii="Arial"/>
                <w:sz w:val="16"/>
              </w:rPr>
              <w:t>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Any other conditions of use impacting on environmental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7E413E" w:rsidRDefault="00BD15FE">
            <w:r>
              <w:rPr>
                <w:rFonts w:ascii="Arial"/>
                <w:b/>
                <w:sz w:val="16"/>
              </w:rPr>
              <w:t>Releases to waste and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413E" w:rsidRDefault="00BD15F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 xml:space="preserve">Block </w:t>
            </w:r>
            <w:r>
              <w:rPr>
                <w:rFonts w:ascii="Arial"/>
                <w:b/>
                <w:sz w:val="16"/>
              </w:rPr>
              <w:t>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Release to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Release from the site to: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wastewater</w:t>
            </w:r>
            <w:r>
              <w:rPr>
                <w:rFonts w:ascii="Arial"/>
                <w:sz w:val="16"/>
              </w:rPr>
              <w:br/>
              <w:t>- surface water</w:t>
            </w:r>
            <w:r>
              <w:rPr>
                <w:rFonts w:ascii="Arial"/>
                <w:sz w:val="16"/>
              </w:rPr>
              <w:br/>
              <w:t>- ambient air</w:t>
            </w:r>
            <w:r>
              <w:rPr>
                <w:rFonts w:ascii="Arial"/>
                <w:sz w:val="16"/>
              </w:rPr>
              <w:br/>
              <w:t xml:space="preserve">- non-agricultural </w:t>
            </w:r>
            <w:r>
              <w:rPr>
                <w:rFonts w:ascii="Arial"/>
                <w:sz w:val="16"/>
              </w:rPr>
              <w:t>soil</w:t>
            </w:r>
            <w:r>
              <w:rPr>
                <w:rFonts w:ascii="Arial"/>
                <w:sz w:val="16"/>
              </w:rPr>
              <w:br/>
              <w:t>- agricultural soil</w:t>
            </w:r>
            <w:r>
              <w:rPr>
                <w:rFonts w:ascii="Arial"/>
                <w:sz w:val="16"/>
              </w:rPr>
              <w:br/>
              <w:t>- underground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Select the route to which the release is reported in this block of fields. The releases reported should correspond to releases from the site, i.e. before potential treatment in a (standard) 'Municipal biological sewag</w:t>
            </w:r>
            <w:r>
              <w:rPr>
                <w:rFonts w:ascii="Arial"/>
                <w:sz w:val="16"/>
              </w:rPr>
              <w:t>e treatment plant'.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Release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ERC</w:t>
            </w:r>
            <w:r>
              <w:rPr>
                <w:rFonts w:ascii="Arial"/>
                <w:sz w:val="16"/>
              </w:rPr>
              <w:br/>
              <w:t>- SpERC</w:t>
            </w:r>
            <w:r>
              <w:rPr>
                <w:rFonts w:ascii="Arial"/>
                <w:sz w:val="16"/>
              </w:rPr>
              <w:br/>
              <w:t>- measured release rate</w:t>
            </w:r>
            <w:r>
              <w:rPr>
                <w:rFonts w:ascii="Arial"/>
                <w:sz w:val="16"/>
              </w:rPr>
              <w:br/>
              <w:t>- estimated release factor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The release to the environment can be estimated by different release </w:t>
            </w:r>
            <w:r>
              <w:rPr>
                <w:rFonts w:ascii="Arial"/>
                <w:sz w:val="16"/>
              </w:rPr>
              <w:t>estimation models or based on measured releases. Select the method used for estimating the release used in the risk assessment.</w:t>
            </w:r>
            <w:r>
              <w:rPr>
                <w:rFonts w:ascii="Arial"/>
                <w:sz w:val="16"/>
              </w:rPr>
              <w:br/>
            </w:r>
            <w:r>
              <w:rPr>
                <w:rFonts w:ascii="Arial"/>
                <w:sz w:val="16"/>
              </w:rPr>
              <w:br/>
              <w:t>Provide explanations in the field 'Details on release estimates'. For example explain the source of the information (e.g. refer</w:t>
            </w:r>
            <w:r>
              <w:rPr>
                <w:rFonts w:ascii="Arial"/>
                <w:sz w:val="16"/>
              </w:rPr>
              <w:t>ring to an OECD Emission Scenario Document when Estimated release factor is the method selected).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Release factor from the site after on-site risk management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This is the release factor corresponding to the overall </w:t>
            </w:r>
            <w:r>
              <w:rPr>
                <w:rFonts w:ascii="Arial"/>
                <w:sz w:val="16"/>
              </w:rPr>
              <w:t>release factor from the site, after all on-site risk management measures have been applied.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Local release rate from the site (kg/day)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The release rate is expressed in kg/day and corresponds to the amount of substance </w:t>
            </w:r>
            <w:r>
              <w:rPr>
                <w:rFonts w:ascii="Arial"/>
                <w:sz w:val="16"/>
              </w:rPr>
              <w:t xml:space="preserve">released over the day. When a release factor is provided the release rate is equal to the release </w:t>
            </w:r>
            <w:r>
              <w:rPr>
                <w:rFonts w:ascii="Arial"/>
                <w:sz w:val="16"/>
              </w:rPr>
              <w:lastRenderedPageBreak/>
              <w:t>factor multiplied by the daily tonnage.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release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Freetext template:</w:t>
            </w:r>
            <w:r>
              <w:rPr>
                <w:rFonts w:ascii="Arial"/>
                <w:sz w:val="16"/>
              </w:rPr>
              <w:br/>
              <w:t xml:space="preserve">MONITORING STUDY DESIGN AND </w:t>
            </w:r>
            <w:r>
              <w:rPr>
                <w:rFonts w:ascii="Arial"/>
                <w:sz w:val="16"/>
              </w:rPr>
              <w:t>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Details on release estimates can be entered in this fi</w:t>
            </w:r>
            <w:r>
              <w:rPr>
                <w:rFonts w:ascii="Arial"/>
                <w:sz w:val="16"/>
              </w:rPr>
              <w:t>eld as free text both for modelled estimates or monitoring.</w:t>
            </w:r>
            <w:r>
              <w:rPr>
                <w:rFonts w:ascii="Arial"/>
                <w:sz w:val="16"/>
              </w:rPr>
              <w:br/>
            </w:r>
            <w:r>
              <w:rPr>
                <w:rFonts w:ascii="Arial"/>
                <w:sz w:val="16"/>
              </w:rPr>
              <w:br/>
              <w:t>For monitoring information a freetext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Describe the reliability of the release estimate by selecting the appropri-ate reliability score. The 'other:' </w:t>
            </w:r>
            <w:r>
              <w:rPr>
                <w:rFonts w:ascii="Arial"/>
                <w:sz w:val="16"/>
              </w:rPr>
              <w:t>option may be selected if a different scoring system is used.</w:t>
            </w:r>
            <w:r>
              <w:rPr>
                <w:rFonts w:ascii="Arial"/>
                <w:sz w:val="16"/>
              </w:rPr>
              <w:br/>
            </w:r>
            <w:r>
              <w:rPr>
                <w:rFonts w:ascii="Arial"/>
                <w:sz w:val="16"/>
              </w:rPr>
              <w:br/>
              <w:t>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the item 'measured release rate' has been selected in</w:t>
            </w:r>
            <w:r>
              <w:rPr>
                <w:rFonts w:ascii="Arial"/>
                <w:sz w:val="16"/>
              </w:rPr>
              <w:t xml:space="preserve"> field 'Release estimation method'</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 xml:space="preserve">Condition: Field only active if the item 'measured </w:t>
            </w:r>
            <w:r>
              <w:rPr>
                <w:rFonts w:ascii="Arial"/>
                <w:sz w:val="16"/>
              </w:rPr>
              <w:t>release rate' has been selected in field 'Release estimation method'</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Release factor to external waste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The release to external waste is the sum of</w:t>
            </w:r>
            <w:r>
              <w:rPr>
                <w:rFonts w:ascii="Arial"/>
                <w:sz w:val="16"/>
              </w:rPr>
              <w:br/>
            </w:r>
            <w:r>
              <w:rPr>
                <w:rFonts w:ascii="Arial"/>
                <w:sz w:val="16"/>
              </w:rPr>
              <w:br/>
            </w:r>
            <w:r>
              <w:rPr>
                <w:rFonts w:ascii="Arial"/>
                <w:sz w:val="16"/>
              </w:rPr>
              <w:t>•</w:t>
            </w:r>
            <w:r>
              <w:rPr>
                <w:rFonts w:ascii="Arial"/>
                <w:sz w:val="16"/>
              </w:rPr>
              <w:t xml:space="preserve"> the fraction released from the process itself (including the fraction left in a packaging when relevant) as far as not treated on site and</w:t>
            </w:r>
            <w:r>
              <w:rPr>
                <w:rFonts w:ascii="Arial"/>
                <w:sz w:val="16"/>
              </w:rPr>
              <w:br/>
            </w:r>
            <w:r>
              <w:rPr>
                <w:rFonts w:ascii="Arial"/>
                <w:sz w:val="16"/>
              </w:rPr>
              <w:br/>
            </w:r>
            <w:r>
              <w:rPr>
                <w:rFonts w:ascii="Arial"/>
                <w:sz w:val="16"/>
              </w:rPr>
              <w:t>•</w:t>
            </w:r>
            <w:r>
              <w:rPr>
                <w:rFonts w:ascii="Arial"/>
                <w:sz w:val="16"/>
              </w:rPr>
              <w:t xml:space="preserve"> the fraction moved to external waste by the on-site risk man</w:t>
            </w:r>
            <w:r>
              <w:rPr>
                <w:rFonts w:ascii="Arial"/>
                <w:sz w:val="16"/>
              </w:rPr>
              <w:t>agement measures (applied to waste water or exhaust air).</w:t>
            </w:r>
            <w:r>
              <w:rPr>
                <w:rFonts w:ascii="Arial"/>
                <w:sz w:val="16"/>
              </w:rPr>
              <w:br/>
            </w:r>
            <w:r>
              <w:rPr>
                <w:rFonts w:ascii="Arial"/>
                <w:sz w:val="16"/>
              </w:rPr>
              <w:br/>
              <w:t>It refers to the submission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7E413E" w:rsidRDefault="00BD15FE">
            <w:r>
              <w:rPr>
                <w:rFonts w:ascii="Arial"/>
                <w:b/>
                <w:sz w:val="16"/>
              </w:rPr>
              <w:t>Exposure of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413E" w:rsidRDefault="00BD15F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Exposed 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freshwater</w:t>
            </w:r>
            <w:r>
              <w:rPr>
                <w:rFonts w:ascii="Arial"/>
                <w:sz w:val="16"/>
              </w:rPr>
              <w:br/>
              <w:t>- sediment (freshwater)</w:t>
            </w:r>
            <w:r>
              <w:rPr>
                <w:rFonts w:ascii="Arial"/>
                <w:sz w:val="16"/>
              </w:rPr>
              <w:br/>
              <w:t>- marine water</w:t>
            </w:r>
            <w:r>
              <w:rPr>
                <w:rFonts w:ascii="Arial"/>
                <w:sz w:val="16"/>
              </w:rPr>
              <w:br/>
              <w:t>- sediment (marine water)</w:t>
            </w:r>
            <w:r>
              <w:rPr>
                <w:rFonts w:ascii="Arial"/>
                <w:sz w:val="16"/>
              </w:rPr>
              <w:br/>
              <w:t>- predators' prey (freshwater)</w:t>
            </w:r>
            <w:r>
              <w:rPr>
                <w:rFonts w:ascii="Arial"/>
                <w:sz w:val="16"/>
              </w:rPr>
              <w:br/>
              <w:t>- predators' prey (marine water)</w:t>
            </w:r>
            <w:r>
              <w:rPr>
                <w:rFonts w:ascii="Arial"/>
                <w:sz w:val="16"/>
              </w:rPr>
              <w:br/>
              <w:t>- top predators' prey (marine water)</w:t>
            </w:r>
            <w:r>
              <w:rPr>
                <w:rFonts w:ascii="Arial"/>
                <w:sz w:val="16"/>
              </w:rPr>
              <w:br/>
              <w:t>- sewage treatment plant</w:t>
            </w:r>
            <w:r>
              <w:rPr>
                <w:rFonts w:ascii="Arial"/>
                <w:sz w:val="16"/>
              </w:rPr>
              <w:br/>
              <w:t>- air</w:t>
            </w:r>
            <w:r>
              <w:rPr>
                <w:rFonts w:ascii="Arial"/>
                <w:sz w:val="16"/>
              </w:rPr>
              <w:br/>
            </w:r>
            <w:r>
              <w:rPr>
                <w:rFonts w:ascii="Arial"/>
                <w:sz w:val="16"/>
              </w:rPr>
              <w:lastRenderedPageBreak/>
              <w:t>- agricultural soil</w:t>
            </w:r>
            <w:r>
              <w:rPr>
                <w:rFonts w:ascii="Arial"/>
                <w:sz w:val="16"/>
              </w:rPr>
              <w:br/>
              <w:t>- non-agricultural soil</w:t>
            </w:r>
            <w:r>
              <w:rPr>
                <w:rFonts w:ascii="Arial"/>
                <w:sz w:val="16"/>
              </w:rPr>
              <w:br/>
              <w:t>- predators' prey (terrestrial)</w:t>
            </w:r>
            <w:r>
              <w:rPr>
                <w:rFonts w:ascii="Arial"/>
                <w:sz w:val="16"/>
              </w:rPr>
              <w:br/>
              <w:t>- vegetation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Select the compartment for which exposure is reported in</w:t>
            </w:r>
            <w:r>
              <w:rPr>
                <w:rFonts w:ascii="Arial"/>
                <w:sz w:val="16"/>
              </w:rPr>
              <w:t xml:space="preserve"> this block of fields.</w:t>
            </w:r>
            <w:r>
              <w:rPr>
                <w:rFonts w:ascii="Arial"/>
                <w:sz w:val="16"/>
              </w:rPr>
              <w:br/>
            </w:r>
            <w:r>
              <w:rPr>
                <w:rFonts w:ascii="Arial"/>
                <w:sz w:val="16"/>
              </w:rPr>
              <w:br/>
              <w:t>Note: Only the exposure information that is to be used in the risk as-sessment should be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Predicted exposure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Unit [xx]:</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ng/kg ww</w:t>
            </w:r>
            <w:r>
              <w:rPr>
                <w:rFonts w:ascii="Arial"/>
                <w:sz w:val="16"/>
              </w:rPr>
              <w:br/>
              <w:t xml:space="preserve">- </w:t>
            </w:r>
            <w:r>
              <w:rPr>
                <w:rFonts w:ascii="Arial"/>
                <w:sz w:val="16"/>
              </w:rPr>
              <w:t>µ</w:t>
            </w:r>
            <w:r>
              <w:rPr>
                <w:rFonts w:ascii="Arial"/>
                <w:sz w:val="16"/>
              </w:rPr>
              <w:t>g/kg ww</w:t>
            </w:r>
            <w:r>
              <w:rPr>
                <w:rFonts w:ascii="Arial"/>
                <w:sz w:val="16"/>
              </w:rPr>
              <w:br/>
              <w:t>- mg/kg ww</w:t>
            </w:r>
            <w:r>
              <w:rPr>
                <w:rFonts w:ascii="Arial"/>
                <w:sz w:val="16"/>
              </w:rPr>
              <w:br/>
              <w:t>- g/kg ww</w:t>
            </w:r>
            <w:r>
              <w:rPr>
                <w:rFonts w:ascii="Arial"/>
                <w:sz w:val="16"/>
              </w:rPr>
              <w:br/>
              <w:t>- ng/kg dw</w:t>
            </w:r>
            <w:r>
              <w:rPr>
                <w:rFonts w:ascii="Arial"/>
                <w:sz w:val="16"/>
              </w:rPr>
              <w:br/>
              <w:t xml:space="preserve">- </w:t>
            </w:r>
            <w:r>
              <w:rPr>
                <w:rFonts w:ascii="Arial"/>
                <w:sz w:val="16"/>
              </w:rPr>
              <w:t>µ</w:t>
            </w:r>
            <w:r>
              <w:rPr>
                <w:rFonts w:ascii="Arial"/>
                <w:sz w:val="16"/>
              </w:rPr>
              <w:t>g/kg dw</w:t>
            </w:r>
            <w:r>
              <w:rPr>
                <w:rFonts w:ascii="Arial"/>
                <w:sz w:val="16"/>
              </w:rPr>
              <w:br/>
              <w:t>- mg/kg dw</w:t>
            </w:r>
            <w:r>
              <w:rPr>
                <w:rFonts w:ascii="Arial"/>
                <w:sz w:val="16"/>
              </w:rPr>
              <w:br/>
              <w:t>- g/kg dw</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Report the exposure concentration which is to be used for characterising the risks.</w:t>
            </w:r>
            <w:r>
              <w:rPr>
                <w:rFonts w:ascii="Arial"/>
                <w:sz w:val="16"/>
              </w:rPr>
              <w:br/>
            </w:r>
            <w:r>
              <w:rPr>
                <w:rFonts w:ascii="Arial"/>
                <w:sz w:val="16"/>
              </w:rPr>
              <w:br/>
              <w:t>In field 'Details on exposure estimates', additional information can be</w:t>
            </w:r>
            <w:r>
              <w:rPr>
                <w:rFonts w:ascii="Arial"/>
                <w:sz w:val="16"/>
              </w:rPr>
              <w:t xml:space="preserve"> given, e.g. measured data or case-specific modifications of modelled predictions. This may also include information on bioavailability.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Conditional picklist depending on compartment selected can be implemented</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Exposure </w:t>
            </w:r>
            <w:r>
              <w:rPr>
                <w:rFonts w:ascii="Arial"/>
                <w:sz w:val="16"/>
              </w:rPr>
              <w:t>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The exposure to the environment can be estimated by different expo-sure estimation models or based on measured concentration in the envir</w:t>
            </w:r>
            <w:r>
              <w:rPr>
                <w:rFonts w:ascii="Arial"/>
                <w:sz w:val="16"/>
              </w:rPr>
              <w:t>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recording of the exposure esti-mation method / tool and measured data (if applicable) to all com-partments </w:t>
            </w:r>
            <w:r>
              <w:rPr>
                <w:rFonts w:ascii="Arial"/>
                <w:sz w:val="16"/>
              </w:rPr>
              <w:t>in one go. This auto-completion should not apply if the relevant fields have been populated manually. Any editing should also be possible for each compartment.</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EUSES</w:t>
            </w:r>
            <w:r>
              <w:rPr>
                <w:rFonts w:ascii="Arial"/>
                <w:sz w:val="16"/>
              </w:rPr>
              <w:br/>
              <w:t>- CHARM</w:t>
            </w:r>
            <w:r>
              <w:rPr>
                <w:rFonts w:ascii="Arial"/>
                <w:sz w:val="16"/>
              </w:rPr>
              <w:br/>
              <w:t>- ChemCAN</w:t>
            </w:r>
            <w:r>
              <w:rPr>
                <w:rFonts w:ascii="Arial"/>
                <w:sz w:val="16"/>
              </w:rPr>
              <w:br/>
              <w:t>- ChemSTEER</w:t>
            </w:r>
            <w:r>
              <w:rPr>
                <w:rFonts w:ascii="Arial"/>
                <w:sz w:val="16"/>
              </w:rPr>
              <w:br/>
              <w:t>- SCREEN3</w:t>
            </w:r>
            <w:r>
              <w:rPr>
                <w:rFonts w:ascii="Arial"/>
                <w:sz w:val="16"/>
              </w:rPr>
              <w:br/>
              <w:t>- AERSCREEN</w:t>
            </w:r>
            <w:r>
              <w:rPr>
                <w:rFonts w:ascii="Arial"/>
                <w:sz w:val="16"/>
              </w:rPr>
              <w:br/>
              <w:t>- AIR MOD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Version of expos</w:t>
            </w:r>
            <w:r>
              <w:rPr>
                <w:rFonts w:ascii="Arial"/>
                <w:sz w:val="16"/>
              </w:rPr>
              <w:t>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Provide the version number and additional details relating to 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 xml:space="preserve">Guidance for field </w:t>
            </w:r>
            <w:r>
              <w:rPr>
                <w:rFonts w:ascii="Arial"/>
                <w:b/>
                <w:sz w:val="16"/>
              </w:rPr>
              <w:t>condition:</w:t>
            </w:r>
            <w:r>
              <w:rPr>
                <w:rFonts w:ascii="Arial"/>
                <w:b/>
                <w:sz w:val="16"/>
              </w:rPr>
              <w:br/>
            </w:r>
            <w:r>
              <w:rPr>
                <w:rFonts w:ascii="Arial"/>
                <w:sz w:val="16"/>
              </w:rPr>
              <w:t>Condition: Field only active if 'Exposure estimation method' is 'Exposure estimation tool'</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Report the number of data points that have been used to derive the exposure </w:t>
            </w:r>
            <w:r>
              <w:rPr>
                <w:rFonts w:ascii="Arial"/>
                <w:sz w:val="16"/>
              </w:rPr>
              <w:t>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Report the geometric standard deviation calculated from the </w:t>
            </w:r>
            <w:r>
              <w:rPr>
                <w:rFonts w:ascii="Arial"/>
                <w:sz w:val="16"/>
              </w:rPr>
              <w:t>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r>
            <w:r>
              <w:rPr>
                <w:rFonts w:ascii="Arial"/>
                <w:sz w:val="16"/>
              </w:rPr>
              <w:lastRenderedPageBreak/>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Details on exposure estimates can be entered in this field as free text both for modelled estimates or measured data. This may include details on bioavailability.</w:t>
            </w:r>
            <w:r>
              <w:rPr>
                <w:rFonts w:ascii="Arial"/>
                <w:sz w:val="16"/>
              </w:rPr>
              <w:br/>
            </w:r>
            <w:r>
              <w:rPr>
                <w:rFonts w:ascii="Arial"/>
                <w:sz w:val="16"/>
              </w:rPr>
              <w:br/>
              <w:t>For monitoring information a free-text template can be uploaded and edited as an opt</w:t>
            </w:r>
            <w:r>
              <w:rPr>
                <w:rFonts w:ascii="Arial"/>
                <w:sz w:val="16"/>
              </w:rPr>
              <w: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Attachment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Documents can </w:t>
            </w:r>
            <w:r>
              <w:rPr>
                <w:rFonts w:ascii="Arial"/>
                <w:sz w:val="16"/>
              </w:rPr>
              <w:t>be attached here, for example export files of exposure estimation tools.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7E413E" w:rsidRDefault="00BD15FE">
            <w:r>
              <w:rPr>
                <w:rFonts w:ascii="Arial"/>
                <w:b/>
                <w:sz w:val="16"/>
              </w:rPr>
              <w:t>Exposure of humans via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413E" w:rsidRDefault="00BD15F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Daily intake via food </w:t>
            </w:r>
            <w:r>
              <w:rPr>
                <w:rFonts w:ascii="Arial"/>
                <w:sz w:val="16"/>
              </w:rPr>
              <w:lastRenderedPageBreak/>
              <w:t>consumption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Numeric (decimal including unit)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lastRenderedPageBreak/>
              <w:t>Unit [xx]:</w:t>
            </w:r>
            <w:r>
              <w:rPr>
                <w:rFonts w:ascii="Arial"/>
                <w:sz w:val="16"/>
              </w:rPr>
              <w:br/>
              <w:t>- ng/kg bw/day</w:t>
            </w:r>
            <w:r>
              <w:rPr>
                <w:rFonts w:ascii="Arial"/>
                <w:sz w:val="16"/>
              </w:rPr>
              <w:br/>
            </w:r>
            <w:r>
              <w:rPr>
                <w:rFonts w:ascii="Arial"/>
                <w:sz w:val="16"/>
              </w:rPr>
              <w:lastRenderedPageBreak/>
              <w:t xml:space="preserve">- </w:t>
            </w:r>
            <w:r>
              <w:rPr>
                <w:rFonts w:ascii="Arial"/>
                <w:sz w:val="16"/>
              </w:rPr>
              <w:t>µ</w:t>
            </w:r>
            <w:r>
              <w:rPr>
                <w:rFonts w:ascii="Arial"/>
                <w:sz w:val="16"/>
              </w:rPr>
              <w:t>g/kg bw/day</w:t>
            </w:r>
            <w:r>
              <w:rPr>
                <w:rFonts w:ascii="Arial"/>
                <w:sz w:val="16"/>
              </w:rPr>
              <w:br/>
              <w:t>- mg/kg bw/day</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 xml:space="preserve">Report the dose of substance to which man is exposed via food within a day. The related food items and populations are either i) determined </w:t>
            </w:r>
            <w:r>
              <w:rPr>
                <w:rFonts w:ascii="Arial"/>
                <w:sz w:val="16"/>
              </w:rPr>
              <w:lastRenderedPageBreak/>
              <w:t>by the modelling tool applied, or ii) can be further specifi</w:t>
            </w:r>
            <w:r>
              <w:rPr>
                <w:rFonts w:ascii="Arial"/>
                <w:sz w:val="16"/>
              </w:rPr>
              <w:t>ed under 'Details on exposure estimates' if measured data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The exposure to the environment can be estimated by </w:t>
            </w:r>
            <w:r>
              <w:rPr>
                <w:rFonts w:ascii="Arial"/>
                <w:sz w:val="16"/>
              </w:rPr>
              <w:t>different exposure estimation models or based on measured concentration in 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recording of the exposu</w:t>
            </w:r>
            <w:r>
              <w:rPr>
                <w:rFonts w:ascii="Arial"/>
                <w:sz w:val="16"/>
              </w:rPr>
              <w:t>re estimation method / tool and measured data (if applicable) to all compartments in one go. This auto-completion should not apply if the relevant fields have been populated manually. Any editing should also be possible for each compartment.</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Exposure est</w:t>
            </w:r>
            <w:r>
              <w:rPr>
                <w:rFonts w:ascii="Arial"/>
                <w:sz w:val="16"/>
              </w:rPr>
              <w: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EUSES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 xml:space="preserve">Condition: Field only active if 'Exposure estimation method' is 'Exposure estimation </w:t>
            </w:r>
            <w:r>
              <w:rPr>
                <w:rFonts w:ascii="Arial"/>
                <w:sz w:val="16"/>
              </w:rPr>
              <w:t>tool'</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Provide the version number and additional details relating to the version (e.g. date or specific model or algorithm used in the case that several options are provided by the </w:t>
            </w:r>
            <w:r>
              <w:rPr>
                <w:rFonts w:ascii="Arial"/>
                <w:sz w:val="16"/>
              </w:rPr>
              <w:t>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Freetext template:</w:t>
            </w:r>
            <w:r>
              <w:rPr>
                <w:rFonts w:ascii="Arial"/>
                <w:sz w:val="16"/>
              </w:rPr>
              <w:br/>
              <w:t>MONITORING STUDY DESIGN AND DESCRIPTION OF SCEN</w:t>
            </w:r>
            <w:r>
              <w:rPr>
                <w:rFonts w:ascii="Arial"/>
                <w:sz w:val="16"/>
              </w:rPr>
              <w:t>ARIO MONITORED</w:t>
            </w:r>
            <w:r>
              <w:rPr>
                <w:rFonts w:ascii="Arial"/>
                <w:sz w:val="16"/>
              </w:rPr>
              <w:br/>
              <w:t>- Study's design:</w:t>
            </w:r>
            <w:r>
              <w:rPr>
                <w:rFonts w:ascii="Arial"/>
                <w:sz w:val="16"/>
              </w:rPr>
              <w:br/>
              <w:t>- Scope:</w:t>
            </w:r>
            <w:r>
              <w:rPr>
                <w:rFonts w:ascii="Arial"/>
                <w:sz w:val="16"/>
              </w:rPr>
              <w:br/>
            </w:r>
            <w:r>
              <w:rPr>
                <w:rFonts w:ascii="Arial"/>
                <w:sz w:val="16"/>
              </w:rPr>
              <w:lastRenderedPageBreak/>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Details on exposure estimates can be entered in this field as free text b</w:t>
            </w:r>
            <w:r>
              <w:rPr>
                <w:rFonts w:ascii="Arial"/>
                <w:sz w:val="16"/>
              </w:rPr>
              <w:t xml:space="preserve">oth for modelled estimates or measured data. This may include details on bioavailability. For monitoring information a free-text template can be uploaded and edited as an </w:t>
            </w:r>
            <w:r>
              <w:rPr>
                <w:rFonts w:ascii="Arial"/>
                <w:sz w:val="16"/>
              </w:rPr>
              <w:lastRenderedPageBreak/>
              <w:t>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Describe the reliability of the release estimate by selecting the appropriate reliability</w:t>
            </w:r>
            <w:r>
              <w:rPr>
                <w:rFonts w:ascii="Arial"/>
                <w:sz w:val="16"/>
              </w:rPr>
              <w:t xml:space="preserve"> score. The 'other:' option may be selected if a different scoring system is used. 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'Exposure estimation method' is '</w:t>
            </w:r>
            <w:r>
              <w:rPr>
                <w:rFonts w:ascii="Arial"/>
                <w:sz w:val="16"/>
              </w:rPr>
              <w:t>measured data'</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 xml:space="preserve">Condition: Field only active if 'Exposure estimation method' is 'measured </w:t>
            </w:r>
            <w:r>
              <w:rPr>
                <w:rFonts w:ascii="Arial"/>
                <w:sz w:val="16"/>
              </w:rPr>
              <w:t>data'</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Contributing scenario 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7E413E" w:rsidRDefault="007E413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7E413E" w:rsidRDefault="00BD15FE">
            <w:r>
              <w:rPr>
                <w:rFonts w:ascii="Arial"/>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tcPr>
          <w:p w:rsidR="007E413E" w:rsidRDefault="00BD15FE">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7E413E" w:rsidRDefault="007E413E"/>
        </w:tc>
        <w:tc>
          <w:tcPr>
            <w:tcW w:w="3709" w:type="dxa"/>
            <w:tcBorders>
              <w:top w:val="outset" w:sz="6" w:space="0" w:color="auto"/>
              <w:left w:val="outset" w:sz="6" w:space="0" w:color="auto"/>
              <w:bottom w:val="outset" w:sz="6" w:space="0" w:color="FFFFFF"/>
              <w:right w:val="outset" w:sz="6" w:space="0" w:color="auto"/>
            </w:tcBorders>
          </w:tcPr>
          <w:p w:rsidR="007E413E" w:rsidRDefault="007E413E"/>
        </w:tc>
        <w:tc>
          <w:tcPr>
            <w:tcW w:w="2081" w:type="dxa"/>
            <w:tcBorders>
              <w:top w:val="outset" w:sz="6" w:space="0" w:color="auto"/>
              <w:left w:val="outset" w:sz="6" w:space="0" w:color="auto"/>
              <w:bottom w:val="outset" w:sz="6" w:space="0" w:color="FFFFFF"/>
              <w:right w:val="outset" w:sz="6" w:space="0" w:color="FFFFFF"/>
            </w:tcBorders>
          </w:tcPr>
          <w:p w:rsidR="007E413E" w:rsidRDefault="00BD15FE">
            <w:r>
              <w:rPr>
                <w:rFonts w:ascii="Arial"/>
                <w:b/>
                <w:sz w:val="16"/>
              </w:rPr>
              <w:t>Remarks:</w:t>
            </w:r>
            <w:r>
              <w:rPr>
                <w:rFonts w:ascii="Arial"/>
                <w:b/>
                <w:sz w:val="16"/>
              </w:rPr>
              <w:br/>
            </w:r>
            <w:r>
              <w:rPr>
                <w:rFonts w:ascii="Arial"/>
                <w:sz w:val="16"/>
              </w:rPr>
              <w:t xml:space="preserve">IT implementation issue: The section </w:t>
            </w:r>
            <w:r>
              <w:rPr>
                <w:rFonts w:ascii="Arial"/>
                <w:sz w:val="16"/>
              </w:rPr>
              <w:t xml:space="preserve">subsumed under this heading should only be active for workers uses, i.e. relation to manufacture, formulation, uses at industrial site, </w:t>
            </w:r>
            <w:r>
              <w:rPr>
                <w:rFonts w:ascii="Arial"/>
                <w:sz w:val="16"/>
              </w:rPr>
              <w:lastRenderedPageBreak/>
              <w:t>uses by professional workers or service life for workers.</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7E413E" w:rsidRDefault="00BD15FE">
            <w:r>
              <w:rPr>
                <w:rFonts w:ascii="Arial"/>
                <w:b/>
                <w:sz w:val="16"/>
              </w:rPr>
              <w:t>Contributing scenario for the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7E413E" w:rsidRDefault="00BD15FE">
            <w:r>
              <w:rPr>
                <w:rFonts w:ascii="Arial"/>
                <w:b/>
                <w:sz w:val="16"/>
              </w:rPr>
              <w:t>Conditions of use for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413E" w:rsidRDefault="00BD15F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Percentage (w/w) of </w:t>
            </w:r>
            <w:r>
              <w:rPr>
                <w:rFonts w:ascii="Arial"/>
                <w:sz w:val="16"/>
              </w:rPr>
              <w:t>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Indicate the concentration of the substance in the mixture to which the set of described use conditions refers to. If the substance is used as such, potentially 100% is to be entered.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the percentage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interpretation of the concen-tration value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Physical form of the used 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 xml:space="preserve">Picklist </w:t>
            </w:r>
            <w:r>
              <w:rPr>
                <w:rFonts w:ascii="Arial"/>
                <w:b/>
                <w:sz w:val="16"/>
              </w:rPr>
              <w:t>values:</w:t>
            </w:r>
            <w:r>
              <w:rPr>
                <w:rFonts w:ascii="Arial"/>
                <w:sz w:val="16"/>
              </w:rPr>
              <w:br/>
              <w:t>- gas</w:t>
            </w:r>
            <w:r>
              <w:rPr>
                <w:rFonts w:ascii="Arial"/>
                <w:sz w:val="16"/>
              </w:rPr>
              <w:br/>
              <w:t>- liquefied gas</w:t>
            </w:r>
            <w:r>
              <w:rPr>
                <w:rFonts w:ascii="Arial"/>
                <w:sz w:val="16"/>
              </w:rPr>
              <w:br/>
              <w:t>- liquid, including paste/slurry/suspension</w:t>
            </w:r>
            <w:r>
              <w:rPr>
                <w:rFonts w:ascii="Arial"/>
                <w:sz w:val="16"/>
              </w:rPr>
              <w:br/>
              <w:t>- molten metal</w:t>
            </w:r>
            <w:r>
              <w:rPr>
                <w:rFonts w:ascii="Arial"/>
                <w:sz w:val="16"/>
              </w:rPr>
              <w:br/>
              <w:t>- solid object</w:t>
            </w:r>
            <w:r>
              <w:rPr>
                <w:rFonts w:ascii="Arial"/>
                <w:sz w:val="16"/>
              </w:rPr>
              <w:br/>
              <w:t>- solid (material with no or very low dustiness)</w:t>
            </w:r>
            <w:r>
              <w:rPr>
                <w:rFonts w:ascii="Arial"/>
                <w:sz w:val="16"/>
              </w:rPr>
              <w:br/>
            </w:r>
            <w:r>
              <w:rPr>
                <w:rFonts w:ascii="Arial"/>
                <w:sz w:val="16"/>
              </w:rPr>
              <w:lastRenderedPageBreak/>
              <w:t>- solid (material with low dustiness)</w:t>
            </w:r>
            <w:r>
              <w:rPr>
                <w:rFonts w:ascii="Arial"/>
                <w:sz w:val="16"/>
              </w:rPr>
              <w:br/>
              <w:t>- solid (material with medium dustiness)</w:t>
            </w:r>
            <w:r>
              <w:rPr>
                <w:rFonts w:ascii="Arial"/>
                <w:sz w:val="16"/>
              </w:rPr>
              <w:br/>
              <w:t>- solid (material with h</w:t>
            </w:r>
            <w:r>
              <w:rPr>
                <w:rFonts w:ascii="Arial"/>
                <w:sz w:val="16"/>
              </w:rPr>
              <w:t>igh dustiness)</w:t>
            </w:r>
            <w:r>
              <w:rPr>
                <w:rFonts w:ascii="Arial"/>
                <w:sz w:val="16"/>
              </w:rPr>
              <w:br/>
              <w:t>- solid (material with very high dustiness)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Select the physical form of the product as used. Note: This is not necessarily identical with the physical state/form of the substance as derived from manufacture. Also the form of the product used</w:t>
            </w:r>
            <w:r>
              <w:rPr>
                <w:rFonts w:ascii="Arial"/>
                <w:sz w:val="16"/>
              </w:rPr>
              <w:t xml:space="preserve"> is not necessarily identical to the form to which the workers are exposed, as it may be modified during use, for example a liquid may be </w:t>
            </w:r>
            <w:r>
              <w:rPr>
                <w:rFonts w:ascii="Arial"/>
                <w:sz w:val="16"/>
              </w:rPr>
              <w:lastRenderedPageBreak/>
              <w:t>sprayed and aerosols may be formed.</w:t>
            </w:r>
            <w:r>
              <w:rPr>
                <w:rFonts w:ascii="Arial"/>
                <w:sz w:val="16"/>
              </w:rPr>
              <w:br/>
            </w:r>
            <w:r>
              <w:rPr>
                <w:rFonts w:ascii="Arial"/>
                <w:sz w:val="16"/>
              </w:rPr>
              <w:br/>
              <w:t>If the product is a solid, determine the level of dustiness by analogy:</w:t>
            </w:r>
            <w:r>
              <w:rPr>
                <w:rFonts w:ascii="Arial"/>
                <w:sz w:val="16"/>
              </w:rPr>
              <w:br/>
            </w:r>
            <w:r>
              <w:rPr>
                <w:rFonts w:ascii="Arial"/>
                <w:sz w:val="16"/>
              </w:rPr>
              <w:br/>
            </w:r>
            <w:r>
              <w:rPr>
                <w:rFonts w:ascii="Arial"/>
                <w:sz w:val="16"/>
              </w:rPr>
              <w:t>•</w:t>
            </w:r>
            <w:r>
              <w:rPr>
                <w:rFonts w:ascii="Arial"/>
                <w:sz w:val="16"/>
              </w:rPr>
              <w:t xml:space="preserve"> if all</w:t>
            </w:r>
            <w:r>
              <w:rPr>
                <w:rFonts w:ascii="Arial"/>
                <w:sz w:val="16"/>
              </w:rPr>
              <w:t xml:space="preserve"> or significant fraction of substance occurs in form of fine light powders similar to flour, carbon black or chalk dust select 'very dusty'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form of granular solids similar to sugar or detergents sele</w:t>
            </w:r>
            <w:r>
              <w:rPr>
                <w:rFonts w:ascii="Arial"/>
                <w:sz w:val="16"/>
              </w:rPr>
              <w:t>ct 'medium dusty'</w:t>
            </w:r>
            <w:r>
              <w:rPr>
                <w:rFonts w:ascii="Arial"/>
                <w:sz w:val="16"/>
              </w:rPr>
              <w:br/>
            </w:r>
            <w:r>
              <w:rPr>
                <w:rFonts w:ascii="Arial"/>
                <w:sz w:val="16"/>
              </w:rPr>
              <w:br/>
            </w:r>
            <w:r>
              <w:rPr>
                <w:rFonts w:ascii="Arial"/>
                <w:sz w:val="16"/>
              </w:rPr>
              <w:t>•</w:t>
            </w:r>
            <w:r>
              <w:rPr>
                <w:rFonts w:ascii="Arial"/>
                <w:sz w:val="16"/>
              </w:rPr>
              <w:t xml:space="preserve"> if substance largely occurs as pellets not breaking up or wax, select 'low dusty form'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physical form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interpretation of the physical form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 xml:space="preserve">Other product characteristics impacting on exposure can be reported here. This may for example </w:t>
            </w:r>
            <w:r>
              <w:rPr>
                <w:rFonts w:ascii="Arial"/>
                <w:sz w:val="16"/>
              </w:rPr>
              <w:t>refer to viscosity of liquid product (to avoid splashes) or size of packaging (to limit amount per application).</w:t>
            </w:r>
            <w:r>
              <w:rPr>
                <w:rFonts w:ascii="Arial"/>
                <w:sz w:val="16"/>
              </w:rPr>
              <w:br/>
            </w:r>
            <w:r>
              <w:rPr>
                <w:rFonts w:ascii="Arial"/>
                <w:sz w:val="16"/>
              </w:rPr>
              <w:br/>
              <w:t>For article, any characteristics of the article impacting on the release can be reported here such as description of the matrix.</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 xml:space="preserve">Other </w:t>
            </w:r>
            <w:r>
              <w:rPr>
                <w:rFonts w:ascii="Arial"/>
                <w:b/>
                <w:sz w:val="16"/>
              </w:rPr>
              <w:t>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 xml:space="preserve">Amounts used (or contained in articles), </w:t>
            </w:r>
            <w:r>
              <w:rPr>
                <w:rFonts w:ascii="Arial"/>
                <w:b/>
                <w:sz w:val="16"/>
              </w:rPr>
              <w:lastRenderedPageBreak/>
              <w:t>frequency and duration of use/exposure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Duration of activity (hour/day)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Indicate duration of </w:t>
            </w:r>
            <w:r>
              <w:rPr>
                <w:rFonts w:ascii="Arial"/>
                <w:sz w:val="16"/>
              </w:rPr>
              <w:t>worker</w:t>
            </w:r>
            <w:r>
              <w:rPr>
                <w:rFonts w:ascii="Arial"/>
                <w:sz w:val="16"/>
              </w:rPr>
              <w:t>’</w:t>
            </w:r>
            <w:r>
              <w:rPr>
                <w:rFonts w:ascii="Arial"/>
                <w:sz w:val="16"/>
              </w:rPr>
              <w:t>s activity for the set of conditions described. By default daily use (and hence long-term or re-peated dose exposure) is assumed. If the use however is limited to single short term events, the limited frequency can be reported under 'Other condition</w:t>
            </w:r>
            <w:r>
              <w:rPr>
                <w:rFonts w:ascii="Arial"/>
                <w:sz w:val="16"/>
              </w:rPr>
              <w:t>s related to amount, duration and frequency'.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duration of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interpretation of the infor-mation on duration.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Other conditions related to amount, 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Other conditions related to amount, duration or frequency impacting on exposure can be reported here. This may, for example refer to amount of substance present</w:t>
            </w:r>
            <w:r>
              <w:rPr>
                <w:rFonts w:ascii="Arial"/>
                <w:sz w:val="16"/>
              </w:rPr>
              <w:t xml:space="preserve"> at the relevant workplaces, and to the duration and/or frequency of use.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 xml:space="preserve">Technical means </w:t>
            </w:r>
            <w:r>
              <w:rPr>
                <w:rFonts w:ascii="Arial"/>
                <w:sz w:val="16"/>
              </w:rPr>
              <w:t>for rigorous containment and strict control for manual intervention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 xml:space="preserve">Describe how the technical equipment ensures rigorous containment. Address barriers for preventing inhalation and skin exposure. Describe the short </w:t>
            </w:r>
            <w:r>
              <w:rPr>
                <w:rFonts w:ascii="Arial"/>
                <w:sz w:val="16"/>
              </w:rPr>
              <w:t>and/or infrequent manual interventions (e.g. sampling) if any, and the corresponding measures for strict controls. Describe special technical proce-dures for cleaning and maintenance (e.g. purging).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Only active if t</w:t>
            </w:r>
            <w:r>
              <w:rPr>
                <w:rFonts w:ascii="Arial"/>
                <w:sz w:val="16"/>
              </w:rPr>
              <w:t>he check box 'Rigorously contained system with strict control for manual interventions' is selected</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Technical and organisational </w:t>
            </w:r>
            <w:r>
              <w:rPr>
                <w:rFonts w:ascii="Arial"/>
                <w:sz w:val="16"/>
              </w:rPr>
              <w:t>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Describe the technical and organisational conditions (includ-ing measures determining the exposure at workplace), like for example suitable local exhaust ventilation of a certain effectiveness or</w:t>
            </w:r>
            <w:r>
              <w:rPr>
                <w:rFonts w:ascii="Arial"/>
                <w:sz w:val="16"/>
              </w:rPr>
              <w:t xml:space="preserve"> long-handle tools preventing dermal exposure. An assumed or required effectiveness may be reported for each measure per route. If the measure is effective for more than one route, report each route separately.</w:t>
            </w:r>
            <w:r>
              <w:rPr>
                <w:rFonts w:ascii="Arial"/>
                <w:sz w:val="16"/>
              </w:rPr>
              <w:br/>
            </w:r>
            <w:r>
              <w:rPr>
                <w:rFonts w:ascii="Arial"/>
                <w:sz w:val="16"/>
              </w:rPr>
              <w:br/>
              <w:t>Measures related to personal protective equi</w:t>
            </w:r>
            <w:r>
              <w:rPr>
                <w:rFonts w:ascii="Arial"/>
                <w:sz w:val="16"/>
              </w:rPr>
              <w:t>pment should not be reported in this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List </w:t>
            </w:r>
            <w:r>
              <w:rPr>
                <w:rFonts w:ascii="Arial"/>
                <w:sz w:val="16"/>
              </w:rPr>
              <w:t>(picklist)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lastRenderedPageBreak/>
              <w:t>Picklist values:</w:t>
            </w:r>
            <w:r>
              <w:rPr>
                <w:rFonts w:ascii="Arial"/>
                <w:sz w:val="16"/>
              </w:rPr>
              <w:br/>
              <w:t>- dermal</w:t>
            </w:r>
            <w:r>
              <w:rPr>
                <w:rFonts w:ascii="Arial"/>
                <w:sz w:val="16"/>
              </w:rPr>
              <w:br/>
            </w:r>
            <w:r>
              <w:rPr>
                <w:rFonts w:ascii="Arial"/>
                <w:sz w:val="16"/>
              </w:rPr>
              <w:lastRenderedPageBreak/>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Select the route for which the effectiveness has been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 xml:space="preserve">Add explanation as needed for interpretation of the </w:t>
            </w:r>
            <w:r>
              <w:rPr>
                <w:rFonts w:ascii="Arial"/>
                <w:sz w:val="16"/>
              </w:rPr>
              <w:t>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Technical and organisational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Conditions and measures related to personal protection, hygiene and health evaluation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 xml:space="preserve">Header </w:t>
            </w:r>
            <w:r>
              <w:rPr>
                <w:rFonts w:ascii="Arial"/>
                <w:b/>
                <w:sz w:val="16"/>
              </w:rPr>
              <w:t>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Personal protection equipment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7E413E" w:rsidRDefault="00BD15FE">
            <w:r>
              <w:rPr>
                <w:rFonts w:ascii="Arial"/>
                <w:b/>
                <w:sz w:val="16"/>
              </w:rPr>
              <w:t xml:space="preserve">Other conditions affecting </w:t>
            </w:r>
            <w:r>
              <w:rPr>
                <w:rFonts w:ascii="Arial"/>
                <w:b/>
                <w:sz w:val="16"/>
              </w:rPr>
              <w:t>workers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7E413E" w:rsidRDefault="00BD15F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Indicate whether the set of reported conditions refers to outdoor or indoor ventilation </w:t>
            </w:r>
            <w:r>
              <w:rPr>
                <w:rFonts w:ascii="Arial"/>
                <w:sz w:val="16"/>
              </w:rPr>
              <w:t>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interpretation of the infor-mation on place of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Operating temperature (</w:t>
            </w:r>
            <w:r>
              <w:rPr>
                <w:rFonts w:ascii="Arial"/>
                <w:sz w:val="16"/>
              </w:rPr>
              <w:t>°</w:t>
            </w:r>
            <w:r>
              <w:rPr>
                <w:rFonts w:ascii="Arial"/>
                <w:sz w:val="16"/>
              </w:rPr>
              <w:t>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Report the typical temperature at</w:t>
            </w:r>
            <w:r>
              <w:rPr>
                <w:rFonts w:ascii="Arial"/>
                <w:sz w:val="16"/>
              </w:rPr>
              <w:t xml:space="preserve"> which the use takes place. The temperature may impact on exposure as it may change the vapour pressure or the physical state of the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 xml:space="preserve">Details on typical operating </w:t>
            </w:r>
            <w:r>
              <w:rPr>
                <w:rFonts w:ascii="Arial"/>
                <w:sz w:val="16"/>
              </w:rPr>
              <w:lastRenderedPageBreak/>
              <w:t>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Text (32,768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Add explanation as needed for i</w:t>
            </w:r>
            <w:r>
              <w:rPr>
                <w:rFonts w:ascii="Arial"/>
                <w:sz w:val="16"/>
              </w:rPr>
              <w:t xml:space="preserve">nterpretation of </w:t>
            </w:r>
            <w:r>
              <w:rPr>
                <w:rFonts w:ascii="Arial"/>
                <w:sz w:val="16"/>
              </w:rPr>
              <w:lastRenderedPageBreak/>
              <w:t>the infor-mation on the process temperature.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Other conditions of use affecting workers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 xml:space="preserve">Any other conditions of use impacting </w:t>
            </w:r>
            <w:r>
              <w:rPr>
                <w:rFonts w:ascii="Arial"/>
                <w:sz w:val="16"/>
              </w:rPr>
              <w:t>on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7E413E" w:rsidRDefault="00BD15FE">
            <w:r>
              <w:rPr>
                <w:rFonts w:ascii="Arial"/>
                <w:b/>
                <w:sz w:val="16"/>
              </w:rPr>
              <w:t>Exposure of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7E413E" w:rsidRDefault="00BD15F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Type of exposure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inhalation (external) long-term exposure</w:t>
            </w:r>
            <w:r>
              <w:rPr>
                <w:rFonts w:ascii="Arial"/>
                <w:sz w:val="16"/>
              </w:rPr>
              <w:br/>
              <w:t>- inhalation (internal) long-term exposure</w:t>
            </w:r>
            <w:r>
              <w:rPr>
                <w:rFonts w:ascii="Arial"/>
                <w:sz w:val="16"/>
              </w:rPr>
              <w:br/>
              <w:t>- inhalation (external) short-term exposure</w:t>
            </w:r>
            <w:r>
              <w:rPr>
                <w:rFonts w:ascii="Arial"/>
                <w:sz w:val="16"/>
              </w:rPr>
              <w:br/>
              <w:t>- inhalation (internal) short-term exposure</w:t>
            </w:r>
            <w:r>
              <w:rPr>
                <w:rFonts w:ascii="Arial"/>
                <w:sz w:val="16"/>
              </w:rPr>
              <w:br/>
              <w:t>- dermal (external) long-term exposure</w:t>
            </w:r>
            <w:r>
              <w:rPr>
                <w:rFonts w:ascii="Arial"/>
                <w:sz w:val="16"/>
              </w:rPr>
              <w:br/>
              <w:t>- dermal (internal) long-term exposure</w:t>
            </w:r>
            <w:r>
              <w:rPr>
                <w:rFonts w:ascii="Arial"/>
                <w:sz w:val="16"/>
              </w:rPr>
              <w:br/>
              <w:t>- dermal (external) local concentration on skin</w:t>
            </w:r>
            <w:r>
              <w:rPr>
                <w:rFonts w:ascii="Arial"/>
                <w:sz w:val="16"/>
              </w:rPr>
              <w:br/>
              <w:t>- dermal (external) short-term exposure</w:t>
            </w:r>
            <w:r>
              <w:rPr>
                <w:rFonts w:ascii="Arial"/>
                <w:sz w:val="16"/>
              </w:rPr>
              <w:br/>
              <w:t>- dermal (internal) short-term exposure</w:t>
            </w:r>
            <w:r>
              <w:rPr>
                <w:rFonts w:ascii="Arial"/>
                <w:sz w:val="16"/>
              </w:rPr>
              <w:br/>
              <w:t>- oral (external) long-term intake</w:t>
            </w:r>
            <w:r>
              <w:rPr>
                <w:rFonts w:ascii="Arial"/>
                <w:sz w:val="16"/>
              </w:rPr>
              <w:br/>
              <w:t>- oral (internal) long-term intake</w:t>
            </w:r>
            <w:r>
              <w:rPr>
                <w:rFonts w:ascii="Arial"/>
                <w:sz w:val="16"/>
              </w:rPr>
              <w:br/>
              <w:t xml:space="preserve">- oral (external) </w:t>
            </w:r>
            <w:r>
              <w:rPr>
                <w:rFonts w:ascii="Arial"/>
                <w:sz w:val="16"/>
              </w:rPr>
              <w:t>short-term intake</w:t>
            </w:r>
            <w:r>
              <w:rPr>
                <w:rFonts w:ascii="Arial"/>
                <w:sz w:val="16"/>
              </w:rPr>
              <w:br/>
              <w:t>- oral (internal) short-term intake</w:t>
            </w:r>
            <w:r>
              <w:rPr>
                <w:rFonts w:ascii="Arial"/>
                <w:sz w:val="16"/>
              </w:rPr>
              <w:br/>
            </w:r>
            <w:r>
              <w:rPr>
                <w:rFonts w:ascii="Arial"/>
                <w:sz w:val="16"/>
              </w:rPr>
              <w:lastRenderedPageBreak/>
              <w:t>- concentration in tissue or body fluids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Select the type of exposure for which exposure is reported. This block of fields can be repeated.</w:t>
            </w:r>
            <w:r>
              <w:rPr>
                <w:rFonts w:ascii="Arial"/>
                <w:sz w:val="16"/>
              </w:rPr>
              <w:br/>
            </w:r>
            <w:r>
              <w:rPr>
                <w:rFonts w:ascii="Arial"/>
                <w:sz w:val="16"/>
              </w:rPr>
              <w:br/>
              <w:t>Only the exposure information that is to be used in the risk a</w:t>
            </w:r>
            <w:r>
              <w:rPr>
                <w:rFonts w:ascii="Arial"/>
                <w:sz w:val="16"/>
              </w:rPr>
              <w:t>ssessment should be reported.</w:t>
            </w:r>
            <w:r>
              <w:rPr>
                <w:rFonts w:ascii="Arial"/>
                <w:sz w:val="16"/>
              </w:rPr>
              <w:br/>
            </w:r>
            <w:r>
              <w:rPr>
                <w:rFonts w:ascii="Arial"/>
                <w:sz w:val="16"/>
              </w:rPr>
              <w:br/>
              <w:t>Please note that long-term exposure also covers repeated-dose exposure. Whether the systemic exposure estimate refers to external or internal exposure is determined by the tool/method used for predicting exposure. The corresp</w:t>
            </w:r>
            <w:r>
              <w:rPr>
                <w:rFonts w:ascii="Arial"/>
                <w:sz w:val="16"/>
              </w:rPr>
              <w:t>onding information can be reported in the field 'Details on exposure estimates'. This may also include information on absorption (e.g. through the skin) and bioavailability.</w:t>
            </w:r>
            <w:r>
              <w:rPr>
                <w:rFonts w:ascii="Arial"/>
                <w:sz w:val="16"/>
              </w:rPr>
              <w:br/>
            </w:r>
            <w:r>
              <w:rPr>
                <w:rFonts w:ascii="Arial"/>
                <w:sz w:val="16"/>
              </w:rPr>
              <w:lastRenderedPageBreak/>
              <w:br/>
              <w:t xml:space="preserve">The appropriate unit has to be selected. The unit for the systemic expo-sure via </w:t>
            </w:r>
            <w:r>
              <w:rPr>
                <w:rFonts w:ascii="Arial"/>
                <w:sz w:val="16"/>
              </w:rPr>
              <w:t>dermal route is expressed as daily dose per kg bw. This unit can be used for external exposure and internal exposure.</w:t>
            </w:r>
            <w:r>
              <w:rPr>
                <w:rFonts w:ascii="Arial"/>
                <w:sz w:val="16"/>
              </w:rPr>
              <w:br/>
            </w:r>
            <w:r>
              <w:rPr>
                <w:rFonts w:ascii="Arial"/>
                <w:sz w:val="16"/>
              </w:rPr>
              <w:br/>
              <w:t>If the exposure estimate refers to concentration in body fluids (e.g. blood or urine) or tissue (e.g. hair), the corresponding item can b</w:t>
            </w:r>
            <w:r>
              <w:rPr>
                <w:rFonts w:ascii="Arial"/>
                <w:sz w:val="16"/>
              </w:rPr>
              <w:t>e selected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Exposure estimate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Unit [xx]:</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r>
              <w:rPr>
                <w:rFonts w:ascii="Arial"/>
                <w:sz w:val="16"/>
              </w:rPr>
              <w:br/>
              <w:t>- ng/cm</w:t>
            </w:r>
            <w:r>
              <w:rPr>
                <w:rFonts w:ascii="Arial"/>
                <w:sz w:val="16"/>
              </w:rPr>
              <w:t>²</w:t>
            </w:r>
            <w:r>
              <w:rPr>
                <w:rFonts w:ascii="Arial"/>
                <w:sz w:val="16"/>
              </w:rPr>
              <w:br/>
              <w:t xml:space="preserve">- </w:t>
            </w:r>
            <w:r>
              <w:rPr>
                <w:rFonts w:ascii="Arial"/>
                <w:sz w:val="16"/>
              </w:rPr>
              <w:t>µ</w:t>
            </w:r>
            <w:r>
              <w:rPr>
                <w:rFonts w:ascii="Arial"/>
                <w:sz w:val="16"/>
              </w:rPr>
              <w:t>g/cm</w:t>
            </w:r>
            <w:r>
              <w:rPr>
                <w:rFonts w:ascii="Arial"/>
                <w:sz w:val="16"/>
              </w:rPr>
              <w:t>²</w:t>
            </w:r>
            <w:r>
              <w:rPr>
                <w:rFonts w:ascii="Arial"/>
                <w:sz w:val="16"/>
              </w:rPr>
              <w:br/>
              <w:t>- mg/cm</w:t>
            </w:r>
            <w:r>
              <w:rPr>
                <w:rFonts w:ascii="Arial"/>
                <w:sz w:val="16"/>
              </w:rPr>
              <w:t>²</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Report the exposure value which is to be used for estimating </w:t>
            </w:r>
            <w:r>
              <w:rPr>
                <w:rFonts w:ascii="Arial"/>
                <w:sz w:val="16"/>
              </w:rPr>
              <w:t>the risks.</w:t>
            </w:r>
            <w:r>
              <w:rPr>
                <w:rFonts w:ascii="Arial"/>
                <w:sz w:val="16"/>
              </w:rPr>
              <w:br/>
            </w:r>
            <w:r>
              <w:rPr>
                <w:rFonts w:ascii="Arial"/>
                <w:sz w:val="16"/>
              </w:rPr>
              <w:br/>
              <w:t>In field 'Details on exposure estimates', additional information can be given, e.g. case-specific modifications of modelled predictions.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Conditional picklist depending on type of exposure selected can be implemente</w:t>
            </w:r>
            <w:r>
              <w:rPr>
                <w:rFonts w:ascii="Arial"/>
                <w:sz w:val="16"/>
              </w:rPr>
              <w:t>d, see pre-selected units in IUCLID for exp.concentration</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exposure estimation tool</w:t>
            </w:r>
            <w:r>
              <w:rPr>
                <w:rFonts w:ascii="Arial"/>
                <w:sz w:val="16"/>
              </w:rPr>
              <w:br/>
              <w:t>- measured data</w:t>
            </w:r>
            <w:r>
              <w:rPr>
                <w:rFonts w:ascii="Arial"/>
                <w:sz w:val="16"/>
              </w:rPr>
              <w:br/>
              <w:t>- negligible 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 xml:space="preserve">The exposure of workers/consumers can be </w:t>
            </w:r>
            <w:r>
              <w:rPr>
                <w:rFonts w:ascii="Arial"/>
                <w:sz w:val="16"/>
              </w:rPr>
              <w:t>estimated by different expo-sure estimation models or based on measured data. If uses take place in rigorously contained systems an exposure close to zero (negligible) can also be demonstrated based on qualitative arguments. Select the method used for esti</w:t>
            </w:r>
            <w:r>
              <w:rPr>
                <w:rFonts w:ascii="Arial"/>
                <w:sz w:val="16"/>
              </w:rPr>
              <w:t>mating the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ART</w:t>
            </w:r>
            <w:r>
              <w:rPr>
                <w:rFonts w:ascii="Arial"/>
                <w:sz w:val="16"/>
              </w:rPr>
              <w:br/>
              <w:t>- ChemSTEER</w:t>
            </w:r>
            <w:r>
              <w:rPr>
                <w:rFonts w:ascii="Arial"/>
                <w:sz w:val="16"/>
              </w:rPr>
              <w:br/>
              <w:t>- ECETOC TRA workers</w:t>
            </w:r>
            <w:r>
              <w:rPr>
                <w:rFonts w:ascii="Arial"/>
                <w:sz w:val="16"/>
              </w:rPr>
              <w:br/>
              <w:t>- EMKG Expo tool</w:t>
            </w:r>
            <w:r>
              <w:rPr>
                <w:rFonts w:ascii="Arial"/>
                <w:sz w:val="16"/>
              </w:rPr>
              <w:br/>
              <w:t>- IH MOD</w:t>
            </w:r>
            <w:r>
              <w:rPr>
                <w:rFonts w:ascii="Arial"/>
                <w:sz w:val="16"/>
              </w:rPr>
              <w:br/>
              <w:t>- IH SkinPerm</w:t>
            </w:r>
            <w:r>
              <w:rPr>
                <w:rFonts w:ascii="Arial"/>
                <w:sz w:val="16"/>
              </w:rPr>
              <w:br/>
              <w:t>- MEASE</w:t>
            </w:r>
            <w:r>
              <w:rPr>
                <w:rFonts w:ascii="Arial"/>
                <w:sz w:val="16"/>
              </w:rPr>
              <w:br/>
              <w:t>- Riskofderm</w:t>
            </w:r>
            <w:r>
              <w:rPr>
                <w:rFonts w:ascii="Arial"/>
                <w:sz w:val="16"/>
              </w:rPr>
              <w:br/>
              <w:t>- Stoffenmanager</w:t>
            </w:r>
            <w:r>
              <w:rPr>
                <w:rFonts w:ascii="Arial"/>
                <w:sz w:val="16"/>
              </w:rPr>
              <w:br/>
            </w:r>
            <w:r>
              <w:rPr>
                <w:rFonts w:ascii="Arial"/>
                <w:sz w:val="16"/>
              </w:rPr>
              <w:lastRenderedPageBreak/>
              <w:t>- other:</w:t>
            </w:r>
            <w:r>
              <w:rPr>
                <w:rFonts w:ascii="Arial"/>
                <w:sz w:val="16"/>
              </w:rPr>
              <w:br/>
              <w:t>- ECPA OWB</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lastRenderedPageBreak/>
              <w:t xml:space="preserve">Select the tool </w:t>
            </w:r>
            <w:r>
              <w:rPr>
                <w:rFonts w:ascii="Arial"/>
                <w:sz w:val="16"/>
              </w:rPr>
              <w:t>which has been used for estimating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Report the geometric standard</w:t>
            </w:r>
            <w:r>
              <w:rPr>
                <w:rFonts w:ascii="Arial"/>
                <w:sz w:val="16"/>
              </w:rPr>
              <w:t xml:space="preserve"> deviation calculated from the 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Freetext template:</w:t>
            </w:r>
            <w:r>
              <w:rPr>
                <w:rFonts w:ascii="Arial"/>
                <w:sz w:val="16"/>
              </w:rPr>
              <w:br/>
              <w:t>MONITORING STUDY DESIGN AND DESCRIPTION OF S</w:t>
            </w:r>
            <w:r>
              <w:rPr>
                <w:rFonts w:ascii="Arial"/>
                <w:sz w:val="16"/>
              </w:rPr>
              <w:t>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BD15FE">
            <w:r>
              <w:rPr>
                <w:rFonts w:ascii="Arial"/>
                <w:b/>
                <w:sz w:val="16"/>
              </w:rPr>
              <w:t>Guidance for field condition:</w:t>
            </w:r>
            <w:r>
              <w:rPr>
                <w:rFonts w:ascii="Arial"/>
                <w:b/>
                <w:sz w:val="16"/>
              </w:rPr>
              <w:br/>
            </w:r>
            <w:r>
              <w:rPr>
                <w:rFonts w:ascii="Arial"/>
                <w:sz w:val="16"/>
              </w:rPr>
              <w:t xml:space="preserve">Condition: Field only active if 'Exposure estimation method' is </w:t>
            </w:r>
            <w:r>
              <w:rPr>
                <w:rFonts w:ascii="Arial"/>
                <w:sz w:val="16"/>
              </w:rPr>
              <w:lastRenderedPageBreak/>
              <w:t>'measured data'</w:t>
            </w:r>
          </w:p>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BD15FE">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7E413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7E413E" w:rsidRDefault="007E413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7E413E" w:rsidRDefault="007E413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7E413E" w:rsidRDefault="00BD15FE">
            <w:r>
              <w:rPr>
                <w:rFonts w:ascii="Arial"/>
                <w:sz w:val="16"/>
              </w:rPr>
              <w:t>Documents can be attached here, for example export files of exposure estimation tools.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7E413E" w:rsidRDefault="007E413E"/>
        </w:tc>
      </w:tr>
      <w:tr w:rsidR="007E413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7E413E" w:rsidRDefault="007E413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7E413E" w:rsidRDefault="00BD15FE">
            <w:r>
              <w:rPr>
                <w:rFonts w:ascii="Arial"/>
                <w:b/>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7E413E" w:rsidRDefault="00BD15F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7E413E" w:rsidRDefault="007E413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7E413E" w:rsidRDefault="007E413E"/>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BD15FE">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BD15FE">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#304: Widespread uses by professional workers - OHT</w:t>
    </w:r>
    <w:r>
      <w:rPr>
        <w:i/>
      </w:rPr>
      <w:t xml:space="preserve"> (Version [6.0]-[</w:t>
    </w:r>
    <w:r w:rsidR="00BD15FE">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0923AB"/>
    <w:multiLevelType w:val="multilevel"/>
    <w:tmpl w:val="F9D4BB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3"/>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413E"/>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5FE"/>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9FABD7"/>
  <w15:docId w15:val="{B82D6F8F-565A-40FC-8281-7428405B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DBE0B-0D8F-4B26-ACC0-E2E352296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9145</Words>
  <Characters>51400</Characters>
  <Application>Microsoft Office Word</Application>
  <DocSecurity>0</DocSecurity>
  <Lines>3426</Lines>
  <Paragraphs>852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2021-11-25T12:55:00Z</dcterms:created>
  <dcterms:modified xsi:type="dcterms:W3CDTF">2021-11-25T12:55:00Z</dcterms:modified>
</cp:coreProperties>
</file>