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Long-term toxicity to aquatic invertebrates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8137E8">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3D07" w:rsidRDefault="008137E8">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3D07" w:rsidRDefault="008137E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133D07"/>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133D07"/>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long-term toxicity to aquatic invertebrates</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From the picklist select the relevant endpoint addressed by this study summary. In some cases there is only one endpoint title, which may be entered auto</w:t>
            </w:r>
            <w:r>
              <w:rPr>
                <w:rFonts w:ascii="Arial"/>
                <w:sz w:val="16"/>
              </w:rPr>
              <w:t>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w:t>
            </w:r>
            <w:r>
              <w:rPr>
                <w:rFonts w:ascii="Arial"/>
                <w:sz w:val="16"/>
              </w:rPr>
              <w:t>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w:t>
            </w:r>
            <w:r>
              <w:rPr>
                <w:rFonts w:ascii="Arial"/>
                <w:sz w:val="16"/>
              </w:rPr>
              <w:t>selected, normally with no need to fill in the adjacent text field, as '(Q)SAR' needs to be indicated in field 'Type of information' and the model should be described in field 'Justification of non-standard information' or 'Attached justification'. A speci</w:t>
            </w:r>
            <w:r>
              <w:rPr>
                <w:rFonts w:ascii="Arial"/>
                <w:sz w:val="16"/>
              </w:rPr>
              <w:t>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w:t>
            </w:r>
            <w:r>
              <w:rPr>
                <w:rFonts w:ascii="Arial"/>
                <w:sz w:val="16"/>
              </w:rPr>
              <w:t xml:space="preserve">ble or measurable inherent property of a chemical substance which may be specified by the relevant regulatory framework as 'information requirement' (e.g. Boiling point, Sub-chronic toxicity: oral, Fish early-life stage toxicity). In a narrower sense, the </w:t>
            </w:r>
            <w:r>
              <w:rPr>
                <w:rFonts w:ascii="Arial"/>
                <w:sz w:val="16"/>
              </w:rPr>
              <w:t>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w:t>
            </w:r>
            <w:r>
              <w:rPr>
                <w:rFonts w:ascii="Arial"/>
                <w:sz w:val="16"/>
              </w:rPr>
              <w:t>(based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w:t>
            </w:r>
            <w:r>
              <w:rPr>
                <w:rFonts w:ascii="Arial"/>
                <w:sz w:val="16"/>
              </w:rPr>
              <w:t>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Select the appropriate type of information, e.g. ' experimental study', ' experimental study planned' or, if alternatives to testing apply, '(Q)SAR', 'read-across ...'. In the case of calculated data, the value 'c</w:t>
            </w:r>
            <w:r>
              <w:rPr>
                <w:rFonts w:ascii="Arial"/>
                <w:sz w:val="16"/>
              </w:rPr>
              <w:t>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w:t>
            </w:r>
            <w:r>
              <w:rPr>
                <w:rFonts w:ascii="Arial"/>
                <w:sz w:val="16"/>
              </w:rPr>
              <w:t xml:space="preserve">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w:t>
            </w:r>
            <w:r>
              <w:rPr>
                <w:rFonts w:ascii="Arial"/>
                <w:sz w:val="16"/>
              </w:rPr>
              <w:t>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w:t>
            </w:r>
            <w:r>
              <w:rPr>
                <w:rFonts w:ascii="Arial"/>
                <w:sz w:val="16"/>
              </w:rPr>
              <w:t xml:space="preserve">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w:t>
            </w:r>
            <w:r>
              <w:rPr>
                <w:rFonts w:ascii="Arial"/>
                <w:sz w:val="16"/>
              </w:rPr>
              <w:t xml:space="preserve">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w:t>
            </w:r>
            <w:r>
              <w:rPr>
                <w:rFonts w:ascii="Arial"/>
                <w:sz w:val="16"/>
              </w:rPr>
              <w:t>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w:t>
            </w:r>
            <w:r>
              <w:rPr>
                <w:rFonts w:ascii="Arial"/>
                <w:sz w:val="16"/>
              </w:rPr>
              <w:t>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w:t>
            </w:r>
            <w:r>
              <w:rPr>
                <w:rFonts w:ascii="Arial"/>
                <w:sz w:val="16"/>
              </w:rPr>
              <w:t xml:space="preserv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w:t>
            </w:r>
            <w:r>
              <w:rPr>
                <w:rFonts w:ascii="Arial"/>
                <w:sz w:val="16"/>
              </w:rPr>
              <w:t>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w:t>
            </w:r>
            <w:r>
              <w:rPr>
                <w:rFonts w:ascii="Arial"/>
                <w:sz w:val="16"/>
              </w:rPr>
              <w:t xml:space="preserve">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w:t>
            </w:r>
            <w:r>
              <w:rPr>
                <w:rFonts w:ascii="Arial"/>
                <w:sz w:val="16"/>
              </w:rPr>
              <w:t xml:space="preserve">vidence justification for the non-submission of a particular (adequate) study. The weight of evidence justification is normally endpoint-related, i.e.  based on all available records included in the weight of evidence evaluation. A short reasoning for why </w:t>
            </w:r>
            <w:r>
              <w:rPr>
                <w:rFonts w:ascii="Arial"/>
                <w:sz w:val="16"/>
              </w:rPr>
              <w:t xml:space="preserve">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w:t>
            </w:r>
            <w:r>
              <w:rPr>
                <w:rFonts w:ascii="Arial"/>
                <w:sz w:val="16"/>
              </w:rPr>
              <w:t>ause of flaws in the methodology or documentation. This phrase should be selected for justifying why a potentially critical result has not been used for the hazard assessment. The lines of argumentation should be provided in field 'Rationale for reliabilit</w:t>
            </w:r>
            <w:r>
              <w:rPr>
                <w:rFonts w:ascii="Arial"/>
                <w:sz w:val="16"/>
              </w:rPr>
              <w: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w:t>
            </w:r>
            <w:r>
              <w:rPr>
                <w:rFonts w:ascii="Arial"/>
                <w:sz w:val="16"/>
              </w:rPr>
              <w:t>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8137E8">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w:t>
            </w:r>
            <w:r>
              <w:rPr>
                <w:rFonts w:ascii="Arial"/>
                <w:sz w:val="16"/>
              </w:rPr>
              <w:t>(based on read-across)</w:t>
            </w:r>
            <w:r>
              <w:rPr>
                <w:rFonts w:ascii="Arial"/>
                <w:sz w:val="16"/>
              </w:rPr>
              <w:t>’</w:t>
            </w:r>
            <w:r>
              <w:rPr>
                <w:rFonts w:ascii="Arial"/>
                <w:sz w:val="16"/>
              </w:rPr>
              <w:t xml:space="preserve"> and field 'Data waiving' is not populated (except for migrated data)</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Set this flag if relevant for the respective regulatory programme or if otherwise useful as filter for printing o</w:t>
            </w:r>
            <w:r>
              <w:rPr>
                <w:rFonts w:ascii="Arial"/>
                <w:sz w:val="16"/>
              </w:rPr>
              <w:t xml:space="preserve">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w:t>
            </w:r>
            <w:r>
              <w:rPr>
                <w:rFonts w:ascii="Arial"/>
                <w:sz w:val="16"/>
              </w:rPr>
              <w:t>of any other relevant information. It is a priori no synonym with the term 'Key study', although a key study should usually be submitted in the form of Robust Study Summary. However, a Robust Summary may also be useful for other adequate studies that are c</w:t>
            </w:r>
            <w:r>
              <w:rPr>
                <w:rFonts w:ascii="Arial"/>
                <w:sz w:val="16"/>
              </w:rPr>
              <w:t xml:space="preserve">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studies n</w:t>
            </w:r>
            <w:r>
              <w:rPr>
                <w:rFonts w:ascii="Arial"/>
                <w:sz w:val="16"/>
              </w:rPr>
              <w:t xml:space="preserve">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Set this flag if relevant for the respective regulatory </w:t>
            </w:r>
            <w:r>
              <w:rPr>
                <w:rFonts w:ascii="Arial"/>
                <w:sz w:val="16"/>
              </w:rPr>
              <w:t>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w:t>
            </w:r>
            <w:r>
              <w:rPr>
                <w:rFonts w:ascii="Arial"/>
                <w:sz w:val="16"/>
              </w:rPr>
              <w:t xml:space="preserve">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33D07" w:rsidRDefault="008137E8">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33D07" w:rsidRDefault="008137E8">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133D07" w:rsidRDefault="008137E8">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3D07" w:rsidRDefault="008137E8">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3D07" w:rsidRDefault="008137E8">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3D07" w:rsidRDefault="008137E8">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8137E8">
            <w:r>
              <w:rPr>
                <w:rFonts w:ascii="Arial"/>
                <w:b/>
                <w:sz w:val="16"/>
              </w:rPr>
              <w:t>Cross-reference:</w:t>
            </w:r>
            <w:r>
              <w:rPr>
                <w:rFonts w:ascii="Arial"/>
                <w:b/>
                <w:sz w:val="16"/>
              </w:rPr>
              <w:br/>
            </w:r>
            <w:r>
              <w:rPr>
                <w:rFonts w:ascii="Arial"/>
                <w:sz w:val="16"/>
              </w:rPr>
              <w:t>AllSummariesAndRecords</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3D07" w:rsidRDefault="008137E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3D07" w:rsidRDefault="008137E8">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3D07" w:rsidRDefault="008137E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3D07" w:rsidRDefault="008137E8">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3D07" w:rsidRDefault="008137E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3D07" w:rsidRDefault="008137E8">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OECD Guideline 211 (Daphnia magna Reproduction Test)</w:t>
            </w:r>
            <w:r>
              <w:rPr>
                <w:rFonts w:ascii="Arial"/>
                <w:sz w:val="16"/>
              </w:rPr>
              <w:br/>
              <w:t xml:space="preserve">- OECD </w:t>
            </w:r>
            <w:r>
              <w:rPr>
                <w:rFonts w:ascii="Arial"/>
                <w:sz w:val="16"/>
              </w:rPr>
              <w:t xml:space="preserve">Guideline 242 (Potamopyrgus </w:t>
            </w:r>
            <w:r>
              <w:rPr>
                <w:rFonts w:ascii="Arial"/>
                <w:sz w:val="16"/>
              </w:rPr>
              <w:lastRenderedPageBreak/>
              <w:t>antipodarum Reproduction Test)</w:t>
            </w:r>
            <w:r>
              <w:rPr>
                <w:rFonts w:ascii="Arial"/>
                <w:sz w:val="16"/>
              </w:rPr>
              <w:br/>
              <w:t>- OECD Guideline 243 (Lymnaea stagnalis Reproduction Test)</w:t>
            </w:r>
            <w:r>
              <w:rPr>
                <w:rFonts w:ascii="Arial"/>
                <w:sz w:val="16"/>
              </w:rPr>
              <w:br/>
              <w:t>- EU Method C.20 (Daphnia magna Reproduction Test)</w:t>
            </w:r>
            <w:r>
              <w:rPr>
                <w:rFonts w:ascii="Arial"/>
                <w:sz w:val="16"/>
              </w:rPr>
              <w:br/>
              <w:t>- EPA OPP 72-4 (Fish Early Life-Stage and Aquatic Invertebrate Life-Cycle Studies)</w:t>
            </w:r>
            <w:r>
              <w:rPr>
                <w:rFonts w:ascii="Arial"/>
                <w:sz w:val="16"/>
              </w:rPr>
              <w:br/>
              <w:t>- EP</w:t>
            </w:r>
            <w:r>
              <w:rPr>
                <w:rFonts w:ascii="Arial"/>
                <w:sz w:val="16"/>
              </w:rPr>
              <w:t>A OPPTS 850.1300 (Daphnid Chronic Toxicity Test)</w:t>
            </w:r>
            <w:r>
              <w:rPr>
                <w:rFonts w:ascii="Arial"/>
                <w:sz w:val="16"/>
              </w:rPr>
              <w:br/>
              <w:t>- EPA OPPTS 850.1350 (Mysid Chronic Toxicity Test)</w:t>
            </w:r>
            <w:r>
              <w:rPr>
                <w:rFonts w:ascii="Arial"/>
                <w:sz w:val="16"/>
              </w:rPr>
              <w:br/>
              <w:t>- EPA OTS 797.1330 (Daphnid Chronic Toxicity Test)</w:t>
            </w:r>
            <w:r>
              <w:rPr>
                <w:rFonts w:ascii="Arial"/>
                <w:sz w:val="16"/>
              </w:rPr>
              <w:br/>
              <w:t>- EPA OTS 797.1950 (Mysid Chronic Toxicity Test)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lastRenderedPageBreak/>
              <w:t>Select the applicable test guideline, e.g. 'OEC</w:t>
            </w:r>
            <w:r>
              <w:rPr>
                <w:rFonts w:ascii="Arial"/>
                <w:sz w:val="16"/>
              </w:rPr>
              <w:t xml:space="preserve">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w:t>
            </w:r>
            <w:r>
              <w:rPr>
                <w:rFonts w:ascii="Arial"/>
                <w:sz w:val="16"/>
              </w:rPr>
              <w:t>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w:t>
            </w:r>
            <w:r>
              <w:rPr>
                <w:rFonts w:ascii="Arial"/>
                <w:sz w:val="16"/>
              </w:rPr>
              <w:t>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8137E8">
            <w:r>
              <w:rPr>
                <w:rFonts w:ascii="Arial"/>
                <w:b/>
                <w:sz w:val="16"/>
              </w:rPr>
              <w:lastRenderedPageBreak/>
              <w:t>Guidance for field con</w:t>
            </w:r>
            <w:r>
              <w:rPr>
                <w:rFonts w:ascii="Arial"/>
                <w:b/>
                <w:sz w:val="16"/>
              </w:rPr>
              <w:t>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8137E8">
            <w:r>
              <w:rPr>
                <w:rFonts w:ascii="Arial"/>
                <w:b/>
                <w:sz w:val="16"/>
              </w:rPr>
              <w:t>Guidance for field condition:</w:t>
            </w:r>
            <w:r>
              <w:rPr>
                <w:rFonts w:ascii="Arial"/>
                <w:b/>
                <w:sz w:val="16"/>
              </w:rPr>
              <w:br/>
            </w:r>
            <w:r>
              <w:rPr>
                <w:rFonts w:ascii="Arial"/>
                <w:sz w:val="16"/>
              </w:rPr>
              <w:t>Condition: Field active only if 'Qualifier' is not 'no guideline ...'</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3D07" w:rsidRDefault="008137E8">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3D07" w:rsidRDefault="008137E8">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Select the appropriate Test Material Information (TMI) record. If not available in the repository, create a new one. You may also </w:t>
            </w:r>
            <w:r>
              <w:rPr>
                <w:rFonts w:ascii="Arial"/>
                <w:sz w:val="16"/>
              </w:rPr>
              <w:t>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w:t>
            </w:r>
            <w:r>
              <w:rPr>
                <w:rFonts w:ascii="Arial"/>
                <w:sz w:val="16"/>
              </w:rPr>
              <w:t>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33D07" w:rsidRDefault="008137E8">
            <w:r>
              <w:rPr>
                <w:rFonts w:ascii="Arial"/>
                <w:b/>
                <w:sz w:val="16"/>
              </w:rPr>
              <w:t>Cross-reference:</w:t>
            </w:r>
            <w:r>
              <w:rPr>
                <w:rFonts w:ascii="Arial"/>
                <w:b/>
                <w:sz w:val="16"/>
              </w:rPr>
              <w:br/>
            </w:r>
            <w:r>
              <w:rPr>
                <w:rFonts w:ascii="Arial"/>
                <w:sz w:val="16"/>
              </w:rPr>
              <w:t>TEST_MATERIAL_INFORMATION</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Link to entity (multiple)</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33D07" w:rsidRDefault="008137E8">
            <w:r>
              <w:rPr>
                <w:rFonts w:ascii="Arial"/>
                <w:b/>
                <w:sz w:val="16"/>
              </w:rPr>
              <w:t>Cross-reference:</w:t>
            </w:r>
            <w:r>
              <w:rPr>
                <w:rFonts w:ascii="Arial"/>
                <w:b/>
                <w:sz w:val="16"/>
              </w:rPr>
              <w:br/>
            </w:r>
            <w:r>
              <w:rPr>
                <w:rFonts w:ascii="Arial"/>
                <w:sz w:val="16"/>
              </w:rPr>
              <w:t>TEST_MATERIAL_INFORMATION</w:t>
            </w:r>
          </w:p>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 xml:space="preserve">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 xml:space="preserve">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further details o</w:t>
            </w:r>
            <w:r>
              <w:rPr>
                <w:rFonts w:ascii="Arial"/>
                <w:sz w:val="16"/>
              </w:rPr>
              <w:t>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If the concentration of</w:t>
            </w:r>
            <w:r>
              <w:rPr>
                <w:rFonts w:ascii="Arial"/>
                <w:sz w:val="16"/>
              </w:rPr>
              <w:t xml:space="preserve">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DETAILS ON PRETREATMENT</w:t>
            </w:r>
            <w:r>
              <w:rPr>
                <w:rFonts w:ascii="Arial"/>
                <w:sz w:val="16"/>
              </w:rPr>
              <w:br/>
            </w:r>
            <w:r>
              <w:rPr>
                <w:rFonts w:ascii="Arial"/>
                <w:sz w:val="16"/>
              </w:rP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 or phase and solvent used for S</w:t>
            </w:r>
            <w:r>
              <w:rPr>
                <w:rFonts w:ascii="Arial"/>
                <w:sz w:val="16"/>
              </w:rPr>
              <w:t xml:space="preserve">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w:t>
            </w:r>
            <w:r>
              <w:rPr>
                <w:rFonts w:ascii="Arial"/>
                <w:sz w:val="16"/>
              </w:rPr>
              <w:t xml:space="preserve">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w:t>
            </w:r>
            <w:r>
              <w:rPr>
                <w:rFonts w:ascii="Arial"/>
                <w:sz w:val="16"/>
              </w:rPr>
              <w:t xml:space="preserve">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If the concentration of test material was monitored, enter any details on the analytical methods us</w:t>
            </w:r>
            <w:r>
              <w:rPr>
                <w:rFonts w:ascii="Arial"/>
                <w:sz w:val="16"/>
              </w:rPr>
              <w:t>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w:t>
            </w:r>
            <w:r>
              <w:rPr>
                <w:rFonts w:ascii="Arial"/>
                <w:sz w:val="16"/>
              </w:rPr>
              <w:t xml:space="preserve"> specified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 xml:space="preserve">Indicate whether vehicle was used to emulsify or mix the experimental test material to enhance its solubility. If yes, specify in field 'Details on test </w:t>
            </w:r>
            <w:r>
              <w:rPr>
                <w:rFonts w:ascii="Arial"/>
                <w:sz w:val="16"/>
              </w:rPr>
              <w:lastRenderedPageBreak/>
              <w:t>solution'.</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r>
            <w:r>
              <w:rPr>
                <w:rFonts w:ascii="Arial"/>
                <w:sz w:val="16"/>
              </w:rP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Concentration of vehicle in test mediu</w:t>
            </w:r>
            <w:r>
              <w:rPr>
                <w:rFonts w:ascii="Arial"/>
                <w:sz w:val="16"/>
              </w:rPr>
              <w:t>m (stock solution and final test solution(s) or suspension(s) including control(s)):</w:t>
            </w:r>
            <w:r>
              <w:rPr>
                <w:rFonts w:ascii="Arial"/>
                <w:sz w:val="16"/>
              </w:rPr>
              <w:br/>
              <w:t>-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Use freetext template and </w:t>
            </w:r>
            <w:r>
              <w:rPr>
                <w:rFonts w:ascii="Arial"/>
                <w:sz w:val="16"/>
              </w:rPr>
              <w:t>delete/add elements as appropriate. Enter any details that could be relevant for evaluating this study summary or that are requested by the respective regulatory programme. Consult the programme-specific guidance (e.g. OECD Programme, Pesticides NAFTA or E</w:t>
            </w:r>
            <w:r>
              <w:rPr>
                <w:rFonts w:ascii="Arial"/>
                <w:sz w:val="16"/>
              </w:rPr>
              <w:t>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xml:space="preserve">- Daphnia </w:t>
            </w:r>
            <w:r>
              <w:rPr>
                <w:rFonts w:ascii="Arial"/>
                <w:sz w:val="16"/>
              </w:rPr>
              <w:t>magna</w:t>
            </w:r>
            <w:r>
              <w:rPr>
                <w:rFonts w:ascii="Arial"/>
                <w:sz w:val="16"/>
              </w:rPr>
              <w:br/>
              <w:t>- Daphnia cucullata</w:t>
            </w:r>
            <w:r>
              <w:rPr>
                <w:rFonts w:ascii="Arial"/>
                <w:sz w:val="16"/>
              </w:rPr>
              <w:br/>
              <w:t>- Daphnia pulex</w:t>
            </w:r>
            <w:r>
              <w:rPr>
                <w:rFonts w:ascii="Arial"/>
                <w:sz w:val="16"/>
              </w:rPr>
              <w:br/>
              <w:t>- Daphnia pulicaria</w:t>
            </w:r>
            <w:r>
              <w:rPr>
                <w:rFonts w:ascii="Arial"/>
                <w:sz w:val="16"/>
              </w:rPr>
              <w:br/>
              <w:t>- Daphnia sp.</w:t>
            </w:r>
            <w:r>
              <w:rPr>
                <w:rFonts w:ascii="Arial"/>
                <w:sz w:val="16"/>
              </w:rPr>
              <w:br/>
              <w:t>- Americamysis bahia (previous name: Mysidopsis bahia)</w:t>
            </w:r>
            <w:r>
              <w:rPr>
                <w:rFonts w:ascii="Arial"/>
                <w:sz w:val="16"/>
              </w:rPr>
              <w:br/>
              <w:t>- Artemia salina</w:t>
            </w:r>
            <w:r>
              <w:rPr>
                <w:rFonts w:ascii="Arial"/>
                <w:sz w:val="16"/>
              </w:rPr>
              <w:br/>
              <w:t>- Artemia sp.</w:t>
            </w:r>
            <w:r>
              <w:rPr>
                <w:rFonts w:ascii="Arial"/>
                <w:sz w:val="16"/>
              </w:rPr>
              <w:br/>
              <w:t>- Asellus intermedius</w:t>
            </w:r>
            <w:r>
              <w:rPr>
                <w:rFonts w:ascii="Arial"/>
                <w:sz w:val="16"/>
              </w:rPr>
              <w:br/>
              <w:t>- Asellus sp.</w:t>
            </w:r>
            <w:r>
              <w:rPr>
                <w:rFonts w:ascii="Arial"/>
                <w:sz w:val="16"/>
              </w:rPr>
              <w:br/>
              <w:t>- Ceriodaphnia dubia</w:t>
            </w:r>
            <w:r>
              <w:rPr>
                <w:rFonts w:ascii="Arial"/>
                <w:sz w:val="16"/>
              </w:rPr>
              <w:br/>
              <w:t>- Ceriodaphnia sp.</w:t>
            </w:r>
            <w:r>
              <w:rPr>
                <w:rFonts w:ascii="Arial"/>
                <w:sz w:val="16"/>
              </w:rPr>
              <w:br/>
              <w:t>- Chironomus dilut</w:t>
            </w:r>
            <w:r>
              <w:rPr>
                <w:rFonts w:ascii="Arial"/>
                <w:sz w:val="16"/>
              </w:rPr>
              <w:t>us</w:t>
            </w:r>
            <w:r>
              <w:rPr>
                <w:rFonts w:ascii="Arial"/>
                <w:sz w:val="16"/>
              </w:rPr>
              <w:br/>
              <w:t>- Chironomus riparius</w:t>
            </w:r>
            <w:r>
              <w:rPr>
                <w:rFonts w:ascii="Arial"/>
                <w:sz w:val="16"/>
              </w:rPr>
              <w:br/>
              <w:t>- Chironomus yoshimatsui</w:t>
            </w:r>
            <w:r>
              <w:rPr>
                <w:rFonts w:ascii="Arial"/>
                <w:sz w:val="16"/>
              </w:rPr>
              <w:br/>
              <w:t>- Chironomus sp.</w:t>
            </w:r>
            <w:r>
              <w:rPr>
                <w:rFonts w:ascii="Arial"/>
                <w:sz w:val="16"/>
              </w:rPr>
              <w:br/>
              <w:t>- Crangon crangon</w:t>
            </w:r>
            <w:r>
              <w:rPr>
                <w:rFonts w:ascii="Arial"/>
                <w:sz w:val="16"/>
              </w:rPr>
              <w:br/>
              <w:t>- Crangon septemspinosa</w:t>
            </w:r>
            <w:r>
              <w:rPr>
                <w:rFonts w:ascii="Arial"/>
                <w:sz w:val="16"/>
              </w:rPr>
              <w:br/>
            </w:r>
            <w:r>
              <w:rPr>
                <w:rFonts w:ascii="Arial"/>
                <w:sz w:val="16"/>
              </w:rPr>
              <w:lastRenderedPageBreak/>
              <w:t>- Crangon sp.</w:t>
            </w:r>
            <w:r>
              <w:rPr>
                <w:rFonts w:ascii="Arial"/>
                <w:sz w:val="16"/>
              </w:rPr>
              <w:br/>
              <w:t>- Elasmopus pectenicrus</w:t>
            </w:r>
            <w:r>
              <w:rPr>
                <w:rFonts w:ascii="Arial"/>
                <w:sz w:val="16"/>
              </w:rPr>
              <w:br/>
              <w:t>- Elasmopus sp.</w:t>
            </w:r>
            <w:r>
              <w:rPr>
                <w:rFonts w:ascii="Arial"/>
                <w:sz w:val="16"/>
              </w:rPr>
              <w:br/>
              <w:t>- Gammarus fasciatus</w:t>
            </w:r>
            <w:r>
              <w:rPr>
                <w:rFonts w:ascii="Arial"/>
                <w:sz w:val="16"/>
              </w:rPr>
              <w:br/>
              <w:t>- Gammarus lacustris</w:t>
            </w:r>
            <w:r>
              <w:rPr>
                <w:rFonts w:ascii="Arial"/>
                <w:sz w:val="16"/>
              </w:rPr>
              <w:br/>
              <w:t>- Gammarus minus</w:t>
            </w:r>
            <w:r>
              <w:rPr>
                <w:rFonts w:ascii="Arial"/>
                <w:sz w:val="16"/>
              </w:rPr>
              <w:br/>
              <w:t>- Gammarus olivii</w:t>
            </w:r>
            <w:r>
              <w:rPr>
                <w:rFonts w:ascii="Arial"/>
                <w:sz w:val="16"/>
              </w:rPr>
              <w:br/>
              <w:t>- Gammarus pulex</w:t>
            </w:r>
            <w:r>
              <w:rPr>
                <w:rFonts w:ascii="Arial"/>
                <w:sz w:val="16"/>
              </w:rPr>
              <w:br/>
              <w:t>- Gammarus sp.</w:t>
            </w:r>
            <w:r>
              <w:rPr>
                <w:rFonts w:ascii="Arial"/>
                <w:sz w:val="16"/>
              </w:rPr>
              <w:br/>
              <w:t>- Idotea balthica basteri</w:t>
            </w:r>
            <w:r>
              <w:rPr>
                <w:rFonts w:ascii="Arial"/>
                <w:sz w:val="16"/>
              </w:rPr>
              <w:br/>
              <w:t>- Lymnaea stagnalis</w:t>
            </w:r>
            <w:r>
              <w:rPr>
                <w:rFonts w:ascii="Arial"/>
                <w:sz w:val="16"/>
              </w:rPr>
              <w:br/>
              <w:t>- Nitocra spinipes</w:t>
            </w:r>
            <w:r>
              <w:rPr>
                <w:rFonts w:ascii="Arial"/>
                <w:sz w:val="16"/>
              </w:rPr>
              <w:br/>
              <w:t>- Pagurus logicarpus</w:t>
            </w:r>
            <w:r>
              <w:rPr>
                <w:rFonts w:ascii="Arial"/>
                <w:sz w:val="16"/>
              </w:rPr>
              <w:br/>
              <w:t>- Palaemonetes pugio</w:t>
            </w:r>
            <w:r>
              <w:rPr>
                <w:rFonts w:ascii="Arial"/>
                <w:sz w:val="16"/>
              </w:rPr>
              <w:br/>
              <w:t>- Palaemonetes vulgaris</w:t>
            </w:r>
            <w:r>
              <w:rPr>
                <w:rFonts w:ascii="Arial"/>
                <w:sz w:val="16"/>
              </w:rPr>
              <w:br/>
              <w:t>- Potamopyrgus antipodarium</w:t>
            </w:r>
            <w:r>
              <w:rPr>
                <w:rFonts w:ascii="Arial"/>
                <w:sz w:val="16"/>
              </w:rPr>
              <w:br/>
              <w:t>- Simocephalus serrulatus</w:t>
            </w:r>
            <w:r>
              <w:rPr>
                <w:rFonts w:ascii="Arial"/>
                <w:sz w:val="16"/>
              </w:rPr>
              <w:br/>
              <w:t>- Sphaeroma serratum</w:t>
            </w:r>
            <w:r>
              <w:rPr>
                <w:rFonts w:ascii="Arial"/>
                <w:sz w:val="16"/>
              </w:rPr>
              <w:br/>
              <w:t>- other aquatic arthropod:</w:t>
            </w:r>
            <w:r>
              <w:rPr>
                <w:rFonts w:ascii="Arial"/>
                <w:sz w:val="16"/>
              </w:rPr>
              <w:br/>
              <w:t>- other</w:t>
            </w:r>
            <w:r>
              <w:rPr>
                <w:rFonts w:ascii="Arial"/>
                <w:sz w:val="16"/>
              </w:rPr>
              <w:t xml:space="preserve"> aquatic crustacea:</w:t>
            </w:r>
            <w:r>
              <w:rPr>
                <w:rFonts w:ascii="Arial"/>
                <w:sz w:val="16"/>
              </w:rPr>
              <w:br/>
              <w:t>- other aquatic mollusc:</w:t>
            </w:r>
            <w:r>
              <w:rPr>
                <w:rFonts w:ascii="Arial"/>
                <w:sz w:val="16"/>
              </w:rPr>
              <w:br/>
              <w:t>- other aquatic worm: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Select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TEST ORGANISM</w:t>
            </w:r>
            <w:r>
              <w:rPr>
                <w:rFonts w:ascii="Arial"/>
                <w:sz w:val="16"/>
              </w:rPr>
              <w:br/>
            </w:r>
            <w:r>
              <w:rPr>
                <w:rFonts w:ascii="Arial"/>
                <w:sz w:val="16"/>
              </w:rPr>
              <w:t xml:space="preserve"> - Common name:  </w:t>
            </w:r>
            <w:r>
              <w:rPr>
                <w:rFonts w:ascii="Arial"/>
                <w:sz w:val="16"/>
              </w:rPr>
              <w:br/>
              <w:t xml:space="preserve"> - Strain/clone:  </w:t>
            </w:r>
            <w:r>
              <w:rPr>
                <w:rFonts w:ascii="Arial"/>
                <w:sz w:val="16"/>
              </w:rPr>
              <w:br/>
              <w:t xml:space="preserve"> - Justification for species other than prescribed by test guideline:  </w:t>
            </w:r>
            <w:r>
              <w:rPr>
                <w:rFonts w:ascii="Arial"/>
                <w:sz w:val="16"/>
              </w:rPr>
              <w:br/>
              <w:t xml:space="preserve"> - Age at study initiation (mean and range, SD): </w:t>
            </w:r>
            <w:r>
              <w:rPr>
                <w:rFonts w:ascii="Arial"/>
                <w:sz w:val="16"/>
              </w:rPr>
              <w:br/>
              <w:t xml:space="preserve"> - Weight at study initiation (mean and range, SD): </w:t>
            </w:r>
            <w:r>
              <w:rPr>
                <w:rFonts w:ascii="Arial"/>
                <w:sz w:val="16"/>
              </w:rPr>
              <w:br/>
              <w:t xml:space="preserve"> - Length at study initiation (length defini</w:t>
            </w:r>
            <w:r>
              <w:rPr>
                <w:rFonts w:ascii="Arial"/>
                <w:sz w:val="16"/>
              </w:rPr>
              <w:t xml:space="preserve">tion, mean, range and SD): </w:t>
            </w:r>
            <w:r>
              <w:rPr>
                <w:rFonts w:ascii="Arial"/>
                <w:sz w:val="16"/>
              </w:rPr>
              <w:br/>
              <w:t xml:space="preserve"> - Stage and instar at study initiation: </w:t>
            </w:r>
            <w:r>
              <w:rPr>
                <w:rFonts w:ascii="Arial"/>
                <w:sz w:val="16"/>
              </w:rPr>
              <w:br/>
              <w:t xml:space="preserve"> - Valve height at study initiation, for shell deposition study (mean and range, SD): </w:t>
            </w:r>
            <w:r>
              <w:rPr>
                <w:rFonts w:ascii="Arial"/>
                <w:sz w:val="16"/>
              </w:rPr>
              <w:br/>
              <w:t xml:space="preserve"> - Peripheral shell growth removed prior to test initiation: </w:t>
            </w:r>
            <w:r>
              <w:rPr>
                <w:rFonts w:ascii="Arial"/>
                <w:sz w:val="16"/>
              </w:rPr>
              <w:br/>
              <w:t xml:space="preserve"> - Method of breeding:  </w:t>
            </w:r>
            <w:r>
              <w:rPr>
                <w:rFonts w:ascii="Arial"/>
                <w:sz w:val="16"/>
              </w:rPr>
              <w:br/>
              <w:t xml:space="preserve"> - Source:  </w:t>
            </w:r>
            <w:r>
              <w:rPr>
                <w:rFonts w:ascii="Arial"/>
                <w:sz w:val="16"/>
              </w:rPr>
              <w:br/>
              <w:t xml:space="preserve"> - Age of parental stock (mean and range, SD):  </w:t>
            </w:r>
            <w:r>
              <w:rPr>
                <w:rFonts w:ascii="Arial"/>
                <w:sz w:val="16"/>
              </w:rPr>
              <w:br/>
            </w:r>
            <w:r>
              <w:rPr>
                <w:rFonts w:ascii="Arial"/>
                <w:sz w:val="16"/>
              </w:rPr>
              <w:lastRenderedPageBreak/>
              <w:t xml:space="preserve"> - Feeding during test </w:t>
            </w:r>
            <w:r>
              <w:rPr>
                <w:rFonts w:ascii="Arial"/>
                <w:sz w:val="16"/>
              </w:rPr>
              <w:br/>
              <w:t xml:space="preserve"> - Food type:  </w:t>
            </w:r>
            <w:r>
              <w:rPr>
                <w:rFonts w:ascii="Arial"/>
                <w:sz w:val="16"/>
              </w:rPr>
              <w:br/>
              <w:t xml:space="preserve"> - Amount: </w:t>
            </w:r>
            <w:r>
              <w:rPr>
                <w:rFonts w:ascii="Arial"/>
                <w:sz w:val="16"/>
              </w:rPr>
              <w:br/>
              <w:t xml:space="preserve"> - Frequency:  </w:t>
            </w:r>
            <w:r>
              <w:rPr>
                <w:rFonts w:ascii="Arial"/>
                <w:sz w:val="16"/>
              </w:rPr>
              <w:br/>
              <w:t xml:space="preserve">  </w:t>
            </w:r>
            <w:r>
              <w:rPr>
                <w:rFonts w:ascii="Arial"/>
                <w:sz w:val="16"/>
              </w:rPr>
              <w:br/>
              <w:t xml:space="preserve"> ACCLIMATION </w:t>
            </w:r>
            <w:r>
              <w:rPr>
                <w:rFonts w:ascii="Arial"/>
                <w:sz w:val="16"/>
              </w:rPr>
              <w:br/>
              <w:t xml:space="preserve"> - Acclimation period: </w:t>
            </w:r>
            <w:r>
              <w:rPr>
                <w:rFonts w:ascii="Arial"/>
                <w:sz w:val="16"/>
              </w:rPr>
              <w:br/>
              <w:t xml:space="preserve"> - Acclimation conditions (same as test or not): </w:t>
            </w:r>
            <w:r>
              <w:rPr>
                <w:rFonts w:ascii="Arial"/>
                <w:sz w:val="16"/>
              </w:rPr>
              <w:br/>
              <w:t xml:space="preserve"> - Type and amount of food: </w:t>
            </w:r>
            <w:r>
              <w:rPr>
                <w:rFonts w:ascii="Arial"/>
                <w:sz w:val="16"/>
              </w:rPr>
              <w:br/>
              <w:t xml:space="preserve"> - Feeding frequen</w:t>
            </w:r>
            <w:r>
              <w:rPr>
                <w:rFonts w:ascii="Arial"/>
                <w:sz w:val="16"/>
              </w:rPr>
              <w:t xml:space="preserve">cy:  </w:t>
            </w:r>
            <w:r>
              <w:rPr>
                <w:rFonts w:ascii="Arial"/>
                <w:sz w:val="16"/>
              </w:rPr>
              <w:br/>
              <w:t xml:space="preserve"> - Health during acclimation (any mortality observed): </w:t>
            </w:r>
            <w:r>
              <w:rPr>
                <w:rFonts w:ascii="Arial"/>
                <w:sz w:val="16"/>
              </w:rPr>
              <w:br/>
              <w:t xml:space="preserve">  </w:t>
            </w:r>
            <w:r>
              <w:rPr>
                <w:rFonts w:ascii="Arial"/>
                <w:sz w:val="16"/>
              </w:rPr>
              <w:br/>
              <w:t xml:space="preserve"> QUARANTINE (wild caught) </w:t>
            </w:r>
            <w:r>
              <w:rPr>
                <w:rFonts w:ascii="Arial"/>
                <w:sz w:val="16"/>
              </w:rPr>
              <w:br/>
              <w:t xml:space="preserve"> - Duration:  </w:t>
            </w:r>
            <w:r>
              <w:rPr>
                <w:rFonts w:ascii="Arial"/>
                <w:sz w:val="16"/>
              </w:rPr>
              <w:br/>
              <w:t xml:space="preserve"> - Health/mortality:  </w:t>
            </w:r>
            <w:r>
              <w:rPr>
                <w:rFonts w:ascii="Arial"/>
                <w:sz w:val="16"/>
              </w:rPr>
              <w:br/>
              <w:t xml:space="preserve">  </w:t>
            </w:r>
            <w:r>
              <w:rPr>
                <w:rFonts w:ascii="Arial"/>
                <w:sz w:val="16"/>
              </w:rPr>
              <w:br/>
              <w:t xml:space="preserve"> METHOD FOR PREPARATION AND COLLECTION OF EARLY INSTARS OR OTHER LIFE STAGES, INCLUDING CULTURING CONDITIONS:</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 xml:space="preserve">Use freetext </w:t>
            </w:r>
            <w:r>
              <w:rPr>
                <w:rFonts w:ascii="Arial"/>
                <w:sz w:val="16"/>
              </w:rPr>
              <w:t>template and delete/add elements as appropriate. Enter any details that could be relevant for evaluating this study summary or that are requested by the respective regulatory programme. Consult the programme-specific guidance (e.g. OECD HPVC, Pesticides NA</w:t>
            </w:r>
            <w:r>
              <w:rPr>
                <w:rFonts w:ascii="Arial"/>
                <w:sz w:val="16"/>
              </w:rPr>
              <w:t>FTA or EU REACH) thereof.</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whether organisms were tested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w:t>
            </w:r>
            <w:r>
              <w:rPr>
                <w:rFonts w:ascii="Arial"/>
                <w:b/>
                <w:sz w:val="16"/>
              </w:rPr>
              <w:t xml:space="preserve">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(255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water hardness as mg/L calcium carbonate equivalent values measured in the treatment and control solutions during test. Include range, mean, standard deviation and unit. Alternatively refer to table (e.g. 'see table no. 2') if t</w:t>
            </w:r>
            <w:r>
              <w:rPr>
                <w:rFonts w:ascii="Arial"/>
                <w:sz w:val="16"/>
              </w:rPr>
              <w: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test temperature values measured in the treatment and control solutions during test. Include range, mean, </w:t>
            </w:r>
            <w:r>
              <w:rPr>
                <w:rFonts w:ascii="Arial"/>
                <w:sz w:val="16"/>
              </w:rPr>
              <w:t>standard deviation and unit. As appropriate state the location (e.g. water bath, test chambers) and type of measurement (e.g. continuous monitoring). Alternatively refer to table (e.g. 'see table no. 2') if the test conditions are presented in tabular form</w:t>
            </w:r>
            <w:r>
              <w:rPr>
                <w:rFonts w:ascii="Arial"/>
                <w:sz w:val="16"/>
              </w:rPr>
              <w:t xml:space="preserve">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Indicate pH values measured in the treatment and control solutions during test. Include range, mean, standard deviation and unit. Indicate how mean pH is to be obtained. Alternati</w:t>
            </w:r>
            <w:r>
              <w:rPr>
                <w:rFonts w:ascii="Arial"/>
                <w:sz w:val="16"/>
              </w:rPr>
              <w:t xml:space="preserve">vely refer to </w:t>
            </w:r>
            <w:r>
              <w:rPr>
                <w:rFonts w:ascii="Arial"/>
                <w:sz w:val="16"/>
              </w:rPr>
              <w:lastRenderedPageBreak/>
              <w:t>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dissolved oxygen values measured in the treatment and </w:t>
            </w:r>
            <w:r>
              <w:rPr>
                <w:rFonts w:ascii="Arial"/>
                <w:sz w:val="16"/>
              </w:rPr>
              <w:t>control solutions during test. Include range, 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For marine studies, indicate salinity (if relevant) values measured in the treatment and control solutions during test. Include range, mean, standard deviation and unit. Alternatively refer to table (e.g. 'see table no. 2') if the test c</w:t>
            </w:r>
            <w:r>
              <w:rPr>
                <w:rFonts w:ascii="Arial"/>
                <w:sz w:val="16"/>
              </w:rPr>
              <w:t>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conductivity values measured in the treatment and control solutions during test. Include range, mean, standard deviation </w:t>
            </w:r>
            <w:r>
              <w:rPr>
                <w:rFonts w:ascii="Arial"/>
                <w:sz w:val="16"/>
              </w:rPr>
              <w:t>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List nominal and, if </w:t>
            </w:r>
            <w:r>
              <w:rPr>
                <w:rFonts w:ascii="Arial"/>
                <w:sz w:val="16"/>
              </w:rPr>
              <w:t>available, measured test concentrations used in the study. As appropriate tabulate nominal vs. measured concentrations in the rich text field 'Any other information on results incl. tables'. Upload predefined or other appropriate table(s) if available any,</w:t>
            </w:r>
            <w:r>
              <w:rPr>
                <w:rFonts w:ascii="Arial"/>
                <w:sz w:val="16"/>
              </w:rPr>
              <w:t xml:space="preserve"> and tailor it/them to your needs or adapt table(s) from study report. Use table numbers in the sequence in which you refer to them in the Remarks text (e.g. '... see Table 1').</w:t>
            </w:r>
            <w:r>
              <w:rPr>
                <w:rFonts w:ascii="Arial"/>
                <w:sz w:val="16"/>
              </w:rPr>
              <w:br/>
            </w:r>
            <w:r>
              <w:rPr>
                <w:rFonts w:ascii="Arial"/>
                <w:sz w:val="16"/>
              </w:rPr>
              <w:br/>
              <w:t xml:space="preserve">Use alternative predefined tables if data for both the technical end product </w:t>
            </w:r>
            <w:r>
              <w:rPr>
                <w:rFonts w:ascii="Arial"/>
                <w:sz w:val="16"/>
              </w:rPr>
              <w:t>and the active ingredient are to be recorded.</w:t>
            </w:r>
            <w:r>
              <w:rPr>
                <w:rFonts w:ascii="Arial"/>
                <w:sz w:val="16"/>
              </w:rPr>
              <w:br/>
            </w:r>
            <w:r>
              <w:rPr>
                <w:rFonts w:ascii="Arial"/>
                <w:sz w:val="16"/>
              </w:rPr>
              <w:br/>
              <w:t xml:space="preserve">Note: Specific tables may be required. Consult </w:t>
            </w:r>
            <w:r>
              <w:rPr>
                <w:rFonts w:ascii="Arial"/>
                <w:sz w:val="16"/>
              </w:rPr>
              <w:lastRenderedPageBreak/>
              <w:t>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 xml:space="preserve">Freetext </w:t>
            </w:r>
            <w:r>
              <w:rPr>
                <w:rFonts w:ascii="Arial"/>
                <w:b/>
                <w:sz w:val="16"/>
              </w:rPr>
              <w:t>template:</w:t>
            </w:r>
            <w:r>
              <w:rPr>
                <w:rFonts w:ascii="Arial"/>
                <w:sz w:val="16"/>
              </w:rPr>
              <w:br/>
              <w:t>TEST SYSTEM</w:t>
            </w:r>
            <w:r>
              <w:rPr>
                <w:rFonts w:ascii="Arial"/>
                <w:sz w:val="16"/>
              </w:rPr>
              <w:br/>
              <w:t xml:space="preserve"> - Test vessel:</w:t>
            </w:r>
            <w:r>
              <w:rPr>
                <w:rFonts w:ascii="Arial"/>
                <w:sz w:val="16"/>
              </w:rPr>
              <w:br/>
              <w:t xml:space="preserve"> - Type (delete if not applicable): open / closed</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flow-through (e.g. peristaltic or proportional diluter): </w:t>
            </w:r>
            <w:r>
              <w:rPr>
                <w:rFonts w:ascii="Arial"/>
                <w:sz w:val="16"/>
              </w:rPr>
              <w:br/>
              <w:t xml:space="preserve"> - Renewal rate of test solution (frequen</w:t>
            </w:r>
            <w:r>
              <w:rPr>
                <w:rFonts w:ascii="Arial"/>
                <w:sz w:val="16"/>
              </w:rPr>
              <w:t>cy/flow rate):</w:t>
            </w:r>
            <w:r>
              <w:rPr>
                <w:rFonts w:ascii="Arial"/>
                <w:sz w:val="16"/>
              </w:rPr>
              <w:br/>
              <w:t xml:space="preserve"> - No. of organisms per vessel:</w:t>
            </w:r>
            <w:r>
              <w:rPr>
                <w:rFonts w:ascii="Arial"/>
                <w:sz w:val="16"/>
              </w:rPr>
              <w:br/>
              <w:t xml:space="preserve"> - No. of vessels per concentration (replicates):</w:t>
            </w:r>
            <w:r>
              <w:rPr>
                <w:rFonts w:ascii="Arial"/>
                <w:sz w:val="16"/>
              </w:rPr>
              <w:br/>
              <w:t xml:space="preserve"> - No. of vessels per control (replicates):</w:t>
            </w:r>
            <w:r>
              <w:rPr>
                <w:rFonts w:ascii="Arial"/>
                <w:sz w:val="16"/>
              </w:rPr>
              <w:br/>
              <w:t xml:space="preserve"> - No. of vessels per vehicle control (replicates):</w:t>
            </w:r>
            <w:r>
              <w:rPr>
                <w:rFonts w:ascii="Arial"/>
                <w:sz w:val="16"/>
              </w:rPr>
              <w:br/>
              <w:t xml:space="preserve"> - Biomass loading rate:</w:t>
            </w:r>
            <w:r>
              <w:rPr>
                <w:rFonts w:ascii="Arial"/>
                <w:sz w:val="16"/>
              </w:rPr>
              <w:br/>
              <w:t xml:space="preserve"> </w:t>
            </w:r>
            <w:r>
              <w:rPr>
                <w:rFonts w:ascii="Arial"/>
                <w:sz w:val="16"/>
              </w:rPr>
              <w:br/>
              <w:t xml:space="preserve"> TEST MEDIUM / WATER PARAMETERS</w:t>
            </w:r>
            <w:r>
              <w:rPr>
                <w:rFonts w:ascii="Arial"/>
                <w:sz w:val="16"/>
              </w:rPr>
              <w:br/>
              <w:t xml:space="preserve"> - S</w:t>
            </w:r>
            <w:r>
              <w:rPr>
                <w:rFonts w:ascii="Arial"/>
                <w:sz w:val="16"/>
              </w:rPr>
              <w:t>ource/preparation of dilution water:</w:t>
            </w:r>
            <w:r>
              <w:rPr>
                <w:rFonts w:ascii="Arial"/>
                <w:sz w:val="16"/>
              </w:rPr>
              <w:br/>
              <w:t xml:space="preserve"> - Total organic carbon:</w:t>
            </w:r>
            <w:r>
              <w:rPr>
                <w:rFonts w:ascii="Arial"/>
                <w:sz w:val="16"/>
              </w:rPr>
              <w:br/>
              <w:t xml:space="preserve"> - Particulate matter:</w:t>
            </w:r>
            <w:r>
              <w:rPr>
                <w:rFonts w:ascii="Arial"/>
                <w:sz w:val="16"/>
              </w:rPr>
              <w:br/>
              <w:t xml:space="preserve"> - Metals:</w:t>
            </w:r>
            <w:r>
              <w:rPr>
                <w:rFonts w:ascii="Arial"/>
                <w:sz w:val="16"/>
              </w:rPr>
              <w:br/>
              <w:t xml:space="preserve"> - Pesticides:</w:t>
            </w:r>
            <w:r>
              <w:rPr>
                <w:rFonts w:ascii="Arial"/>
                <w:sz w:val="16"/>
              </w:rPr>
              <w:br/>
              <w:t xml:space="preserve"> - Chlorine:</w:t>
            </w:r>
            <w:r>
              <w:rPr>
                <w:rFonts w:ascii="Arial"/>
                <w:sz w:val="16"/>
              </w:rPr>
              <w:br/>
              <w:t xml:space="preserve"> - Alkalinity:</w:t>
            </w:r>
            <w:r>
              <w:rPr>
                <w:rFonts w:ascii="Arial"/>
                <w:sz w:val="16"/>
              </w:rPr>
              <w:br/>
              <w:t xml:space="preserve"> - Ca/mg ratio:</w:t>
            </w:r>
            <w:r>
              <w:rPr>
                <w:rFonts w:ascii="Arial"/>
                <w:sz w:val="16"/>
              </w:rPr>
              <w:br/>
              <w:t xml:space="preserve"> - Conductivity:</w:t>
            </w:r>
            <w:r>
              <w:rPr>
                <w:rFonts w:ascii="Arial"/>
                <w:sz w:val="16"/>
              </w:rPr>
              <w:br/>
              <w:t xml:space="preserve"> - Culture medium different from test medium:</w:t>
            </w:r>
            <w:r>
              <w:rPr>
                <w:rFonts w:ascii="Arial"/>
                <w:sz w:val="16"/>
              </w:rPr>
              <w:br/>
              <w:t xml:space="preserve"> - Intervals of water quality measurem</w:t>
            </w:r>
            <w:r>
              <w:rPr>
                <w:rFonts w:ascii="Arial"/>
                <w:sz w:val="16"/>
              </w:rPr>
              <w:t xml:space="preserve">ent: </w:t>
            </w:r>
            <w:r>
              <w:rPr>
                <w:rFonts w:ascii="Arial"/>
                <w:sz w:val="16"/>
              </w:rPr>
              <w:br/>
              <w:t xml:space="preserve"> </w:t>
            </w:r>
            <w:r>
              <w:rPr>
                <w:rFonts w:ascii="Arial"/>
                <w:sz w:val="16"/>
              </w:rPr>
              <w:br/>
              <w:t xml:space="preserve"> OTHER TEST CONDITIONS</w:t>
            </w:r>
            <w:r>
              <w:rPr>
                <w:rFonts w:ascii="Arial"/>
                <w:sz w:val="16"/>
              </w:rPr>
              <w:br/>
              <w:t xml:space="preserve"> - Adjustment of pH:</w:t>
            </w:r>
            <w:r>
              <w:rPr>
                <w:rFonts w:ascii="Arial"/>
                <w:sz w:val="16"/>
              </w:rPr>
              <w:br/>
              <w:t xml:space="preserve"> - Photoperiod:</w:t>
            </w:r>
            <w:r>
              <w:rPr>
                <w:rFonts w:ascii="Arial"/>
                <w:sz w:val="16"/>
              </w:rPr>
              <w:br/>
              <w:t xml:space="preserve"> - Light intensity:</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TEST CONCENTRATIONS</w:t>
            </w:r>
            <w:r>
              <w:rPr>
                <w:rFonts w:ascii="Arial"/>
                <w:sz w:val="16"/>
              </w:rPr>
              <w:br/>
              <w:t xml:space="preserve"> - Spacing factor for test concentrations: </w:t>
            </w:r>
            <w:r>
              <w:rPr>
                <w:rFonts w:ascii="Arial"/>
                <w:sz w:val="16"/>
              </w:rPr>
              <w:br/>
            </w:r>
            <w:r>
              <w:rPr>
                <w:rFonts w:ascii="Arial"/>
                <w:sz w:val="16"/>
              </w:rPr>
              <w:lastRenderedPageBreak/>
              <w:t xml:space="preserve"> - Justification for usin</w:t>
            </w:r>
            <w:r>
              <w:rPr>
                <w:rFonts w:ascii="Arial"/>
                <w:sz w:val="16"/>
              </w:rPr>
              <w:t xml:space="preserve">g less concentrations than requested by guideline: </w:t>
            </w:r>
            <w:r>
              <w:rPr>
                <w:rFonts w:ascii="Arial"/>
                <w:sz w:val="16"/>
              </w:rPr>
              <w:br/>
              <w:t xml:space="preserve"> - Range finding study</w:t>
            </w:r>
            <w:r>
              <w:rPr>
                <w:rFonts w:ascii="Arial"/>
                <w:sz w:val="16"/>
              </w:rPr>
              <w:br/>
              <w:t xml:space="preserve"> - Test concentrations: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lastRenderedPageBreak/>
              <w:t>Use freetext template and delete/add elements as appropriate. Enter any details that c</w:t>
            </w:r>
            <w:r>
              <w:rPr>
                <w:rFonts w:ascii="Arial"/>
                <w:sz w:val="16"/>
              </w:rPr>
              <w:t>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if a positive control was tested, i.e. a reference substance with known toxicity. If yes, include the identity of the substance(s) </w:t>
            </w:r>
            <w:r>
              <w:rPr>
                <w:rFonts w:ascii="Arial"/>
                <w:sz w:val="16"/>
              </w:rPr>
              <w:t>(e.g. 3,5-dichlorophenol, copper(II) sulfate pentahydrate, other) and the concentrations, date of last reference test (if not conducted in parallel with the current substance test)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 xml:space="preserve">Any other information on materials </w:t>
            </w:r>
            <w:r>
              <w:rPr>
                <w:rFonts w:ascii="Arial"/>
                <w:b/>
                <w:sz w:val="16"/>
              </w:rPr>
              <w:t>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133D07"/>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3D07" w:rsidRDefault="008137E8">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3D07" w:rsidRDefault="008137E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3D07" w:rsidRDefault="008137E8">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 xml:space="preserve">Set this flag for identifying the key information which is of </w:t>
            </w:r>
            <w:r>
              <w:rPr>
                <w:rFonts w:ascii="Arial"/>
                <w:sz w:val="16"/>
              </w:rPr>
              <w:t>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NOEC</w:t>
            </w:r>
            <w:r>
              <w:rPr>
                <w:rFonts w:ascii="Arial"/>
                <w:sz w:val="16"/>
              </w:rPr>
              <w:br/>
              <w:t>- LOEC</w:t>
            </w:r>
            <w:r>
              <w:rPr>
                <w:rFonts w:ascii="Arial"/>
                <w:sz w:val="16"/>
              </w:rPr>
              <w:br/>
              <w:t>- NOELR</w:t>
            </w:r>
            <w:r>
              <w:rPr>
                <w:rFonts w:ascii="Arial"/>
                <w:sz w:val="16"/>
              </w:rPr>
              <w:br/>
              <w:t>- LOELR</w:t>
            </w:r>
            <w:r>
              <w:rPr>
                <w:rFonts w:ascii="Arial"/>
                <w:sz w:val="16"/>
              </w:rPr>
              <w:br/>
              <w:t>- EC10</w:t>
            </w:r>
            <w:r>
              <w:rPr>
                <w:rFonts w:ascii="Arial"/>
                <w:sz w:val="16"/>
              </w:rPr>
              <w:br/>
              <w:t>- EC50</w:t>
            </w:r>
            <w:r>
              <w:rPr>
                <w:rFonts w:ascii="Arial"/>
                <w:sz w:val="16"/>
              </w:rPr>
              <w:br/>
              <w:t>- EL10</w:t>
            </w:r>
            <w:r>
              <w:rPr>
                <w:rFonts w:ascii="Arial"/>
                <w:sz w:val="16"/>
              </w:rPr>
              <w:br/>
              <w:t>- EL50</w:t>
            </w:r>
            <w:r>
              <w:rPr>
                <w:rFonts w:ascii="Arial"/>
                <w:sz w:val="16"/>
              </w:rPr>
              <w:br/>
              <w:t>- IC10</w:t>
            </w:r>
            <w:r>
              <w:rPr>
                <w:rFonts w:ascii="Arial"/>
                <w:sz w:val="16"/>
              </w:rPr>
              <w:br/>
              <w:t>- IC50</w:t>
            </w:r>
            <w:r>
              <w:rPr>
                <w:rFonts w:ascii="Arial"/>
                <w:sz w:val="16"/>
              </w:rPr>
              <w:br/>
              <w:t>- LLC</w:t>
            </w:r>
            <w:r>
              <w:rPr>
                <w:rFonts w:ascii="Arial"/>
                <w:sz w:val="16"/>
              </w:rPr>
              <w:br/>
              <w:t>- LC10</w:t>
            </w:r>
            <w:r>
              <w:rPr>
                <w:rFonts w:ascii="Arial"/>
                <w:sz w:val="16"/>
              </w:rPr>
              <w:br/>
              <w:t>- LC50</w:t>
            </w:r>
            <w:r>
              <w:rPr>
                <w:rFonts w:ascii="Arial"/>
                <w:sz w:val="16"/>
              </w:rPr>
              <w:br/>
              <w:t>- LL10</w:t>
            </w:r>
            <w:r>
              <w:rPr>
                <w:rFonts w:ascii="Arial"/>
                <w:sz w:val="16"/>
              </w:rPr>
              <w:br/>
              <w:t>- LL50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lastRenderedPageBreak/>
              <w:br/>
              <w:t>Upper numeric field [xx]:</w:t>
            </w:r>
            <w:r>
              <w:rPr>
                <w:rFonts w:ascii="Arial"/>
                <w:b/>
                <w:sz w:val="16"/>
              </w:rPr>
              <w:br/>
            </w:r>
            <w:r>
              <w:rPr>
                <w:rFonts w:ascii="Arial"/>
                <w:sz w:val="16"/>
              </w:rPr>
              <w:t>- &lt;</w:t>
            </w:r>
            <w:r>
              <w:rPr>
                <w:rFonts w:ascii="Arial"/>
                <w:sz w:val="16"/>
              </w:rPr>
              <w:br/>
            </w:r>
            <w:r>
              <w:rPr>
                <w:rFonts w:ascii="Arial"/>
                <w:sz w:val="16"/>
              </w:rPr>
              <w:t>- &lt;=</w:t>
            </w:r>
            <w:r>
              <w:rPr>
                <w:rFonts w:ascii="Arial"/>
                <w:sz w:val="16"/>
              </w:rPr>
              <w:br/>
              <w:t>- ca.</w:t>
            </w:r>
            <w:r>
              <w:rPr>
                <w:rFonts w:ascii="Arial"/>
                <w:b/>
                <w:sz w:val="16"/>
              </w:rPr>
              <w:br/>
            </w:r>
            <w:r>
              <w:rPr>
                <w:rFonts w:ascii="Arial"/>
                <w:b/>
                <w:sz w:val="16"/>
              </w:rPr>
              <w:b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lastRenderedPageBreak/>
              <w:t>Enter a single numeric value in the first numeric field if you select no qualifier or '&gt;', '&gt;=' or 'ca.'. Use the second numeric fie</w:t>
            </w:r>
            <w:r>
              <w:rPr>
                <w:rFonts w:ascii="Arial"/>
                <w:sz w:val="16"/>
              </w:rPr>
              <w:t xml:space="preserve">ld if the qualifier is '&lt;' or '&lt;='. For a range use both numeric fields </w:t>
            </w:r>
            <w:r>
              <w:rPr>
                <w:rFonts w:ascii="Arial"/>
                <w:sz w:val="16"/>
              </w:rPr>
              <w:lastRenderedPageBreak/>
              <w:t>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For robust study summaries or as requested by the regulatory programme, provide the 95% confidence limits if relevant.</w:t>
            </w:r>
            <w:r>
              <w:rPr>
                <w:rFonts w:ascii="Arial"/>
                <w:sz w:val="16"/>
              </w:rPr>
              <w:br/>
            </w:r>
            <w:r>
              <w:rPr>
                <w:rFonts w:ascii="Arial"/>
                <w:sz w:val="16"/>
              </w:rPr>
              <w:br/>
              <w:t xml:space="preserve">Enter a single numeric value in the first numeric field if you select no qualifier or '&gt;', '&gt;=' or 'ca.'. Use the second numeric </w:t>
            </w:r>
            <w:r>
              <w:rPr>
                <w:rFonts w:ascii="Arial"/>
                <w:sz w:val="16"/>
              </w:rPr>
              <w:t>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xml:space="preserve">- </w:t>
            </w:r>
            <w:r>
              <w:rPr>
                <w:rFonts w:ascii="Arial"/>
                <w:sz w:val="16"/>
              </w:rPr>
              <w:t>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Indicate whether the effect concentration is based on nominal, measured (initial / geometric mean / arithmetic mean), measured (time weighted average =</w:t>
            </w:r>
            <w:r>
              <w:rPr>
                <w:rFonts w:ascii="Arial"/>
                <w:sz w:val="16"/>
              </w:rPr>
              <w:t xml:space="preserve">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w:t>
            </w:r>
            <w:r>
              <w:rPr>
                <w:rFonts w:ascii="Arial"/>
                <w:sz w:val="16"/>
              </w:rPr>
              <w:t>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 xml:space="preserve">Indicate whether the concentration is based on the test material (test mat.), </w:t>
            </w:r>
            <w:r>
              <w:rPr>
                <w:rFonts w:ascii="Arial"/>
                <w:sz w:val="16"/>
              </w:rPr>
              <w:t>active ingredient (act. ingr.) or element. As appropriate the measured / addressed fraction can be specified for either of these entities by selecting the relevant item, e.g. 'element (dissolved fraction)' or 'test mat. (total fraction)'. Further informati</w:t>
            </w:r>
            <w:r>
              <w:rPr>
                <w:rFonts w:ascii="Arial"/>
                <w:sz w:val="16"/>
              </w:rPr>
              <w:t>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sup</w:t>
            </w:r>
            <w:r>
              <w:rPr>
                <w:rFonts w:ascii="Arial"/>
                <w:sz w:val="16"/>
              </w:rPr>
              <w:t>.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reproduction</w:t>
            </w:r>
            <w:r>
              <w:rPr>
                <w:rFonts w:ascii="Arial"/>
                <w:sz w:val="16"/>
              </w:rPr>
              <w:br/>
              <w:t>- reproduction: embryo numbers in the brood pouch {for Potamopyrgus, TG 242}</w:t>
            </w:r>
            <w:r>
              <w:rPr>
                <w:rFonts w:ascii="Arial"/>
                <w:sz w:val="16"/>
              </w:rPr>
              <w:br/>
              <w:t>- reproduction: production of clutches per surviving parent organism {for L. stagnalis, TG 243}</w:t>
            </w:r>
            <w:r>
              <w:rPr>
                <w:rFonts w:ascii="Arial"/>
                <w:sz w:val="16"/>
              </w:rPr>
              <w:br/>
              <w:t>- mortali</w:t>
            </w:r>
            <w:r>
              <w:rPr>
                <w:rFonts w:ascii="Arial"/>
                <w:sz w:val="16"/>
              </w:rPr>
              <w:t>ty</w:t>
            </w:r>
            <w:r>
              <w:rPr>
                <w:rFonts w:ascii="Arial"/>
                <w:sz w:val="16"/>
              </w:rPr>
              <w:br/>
              <w:t>- mortality: Number of living offspring produced per surviving parental animal {for Daphnia magna, TG 211}</w:t>
            </w:r>
            <w:r>
              <w:rPr>
                <w:rFonts w:ascii="Arial"/>
                <w:sz w:val="16"/>
              </w:rPr>
              <w:br/>
              <w:t>- mortality: Total number living offspring produced at the end of the test per parent daphnia at the start of the test excluding from the analysis</w:t>
            </w:r>
            <w:r>
              <w:rPr>
                <w:rFonts w:ascii="Arial"/>
                <w:sz w:val="16"/>
              </w:rPr>
              <w:t xml:space="preserve"> parental accidental and/or inadvertent mortality {TG 211}</w:t>
            </w:r>
            <w:r>
              <w:rPr>
                <w:rFonts w:ascii="Arial"/>
                <w:sz w:val="16"/>
              </w:rPr>
              <w:br/>
              <w:t>- immobilisation</w:t>
            </w:r>
            <w:r>
              <w:rPr>
                <w:rFonts w:ascii="Arial"/>
                <w:sz w:val="16"/>
              </w:rPr>
              <w:br/>
              <w:t>- growth</w:t>
            </w:r>
            <w:r>
              <w:rPr>
                <w:rFonts w:ascii="Arial"/>
                <w:sz w:val="16"/>
              </w:rPr>
              <w:br/>
              <w:t>- growth, proportion of abnormal eggs {for L. stagnalis}</w:t>
            </w:r>
            <w:r>
              <w:rPr>
                <w:rFonts w:ascii="Arial"/>
                <w:sz w:val="16"/>
              </w:rPr>
              <w:br/>
              <w:t>- behaviour</w:t>
            </w:r>
            <w:r>
              <w:rPr>
                <w:rFonts w:ascii="Arial"/>
                <w:sz w:val="16"/>
              </w:rPr>
              <w:br/>
              <w:t>- morphology</w:t>
            </w:r>
            <w:r>
              <w:rPr>
                <w:rFonts w:ascii="Arial"/>
                <w:sz w:val="16"/>
              </w:rPr>
              <w:br/>
              <w:t>- sex ratio {for D. magna}</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Select effect parameter such as inhib</w:t>
            </w:r>
            <w:r>
              <w:rPr>
                <w:rFonts w:ascii="Arial"/>
                <w:sz w:val="16"/>
              </w:rPr>
              <w:t>ition of respiratory rate or growth inhibition, which the effect concentration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3D07" w:rsidRDefault="008137E8">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List sup. (picklist with remarks - 2,000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lastRenderedPageBreak/>
              <w:t>Picklist values:</w:t>
            </w:r>
            <w:r>
              <w:rPr>
                <w:rFonts w:ascii="Arial"/>
                <w:sz w:val="16"/>
              </w:rPr>
              <w:br/>
              <w:t>- not determinable</w:t>
            </w:r>
            <w:r>
              <w:rPr>
                <w:rFonts w:ascii="Arial"/>
                <w:sz w:val="16"/>
              </w:rPr>
              <w:br/>
              <w:t xml:space="preserve">- not determinable because of methodological </w:t>
            </w:r>
            <w:r>
              <w:rPr>
                <w:rFonts w:ascii="Arial"/>
                <w:sz w:val="16"/>
              </w:rPr>
              <w:lastRenderedPageBreak/>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lastRenderedPageBreak/>
              <w:t>This field can be used for:</w:t>
            </w:r>
            <w:r>
              <w:rPr>
                <w:rFonts w:ascii="Arial"/>
                <w:sz w:val="16"/>
              </w:rPr>
              <w:br/>
            </w:r>
            <w:r>
              <w:rPr>
                <w:rFonts w:ascii="Arial"/>
                <w:sz w:val="16"/>
              </w:rPr>
              <w:br/>
              <w:t xml:space="preserve">- giving a qualitative description of results in </w:t>
            </w:r>
            <w:r>
              <w:rPr>
                <w:rFonts w:ascii="Arial"/>
                <w:sz w:val="16"/>
              </w:rPr>
              <w:lastRenderedPageBreak/>
              <w:t>addition to or if no numeric value(s) were derived;</w:t>
            </w:r>
            <w:r>
              <w:rPr>
                <w:rFonts w:ascii="Arial"/>
                <w:sz w:val="16"/>
              </w:rPr>
              <w:br/>
            </w:r>
            <w:r>
              <w:rPr>
                <w:rFonts w:ascii="Arial"/>
                <w:sz w:val="16"/>
              </w:rPr>
              <w:br/>
              <w:t>-</w:t>
            </w:r>
            <w:r>
              <w:rPr>
                <w:rFonts w:ascii="Arial"/>
                <w:sz w:val="16"/>
              </w:rPr>
              <w:t xml:space="preserve">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r>
            <w:r>
              <w:rPr>
                <w:rFonts w:ascii="Arial"/>
                <w:sz w:val="16"/>
              </w:rPr>
              <w:t>Note: Where a test was done, but no value could be achieved based on the method and boundaries used it is recommended to report the upper or lower value with relevant qualifier, e.g. EC50 &gt;10 mg/L (if this was the highest concentration tested). An addition</w:t>
            </w:r>
            <w:r>
              <w:rPr>
                <w:rFonts w:ascii="Arial"/>
                <w:sz w:val="16"/>
              </w:rPr>
              <w:t>al explanation should be given in this field,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 Behavioural abnormalities:</w:t>
            </w:r>
            <w:r>
              <w:rPr>
                <w:rFonts w:ascii="Arial"/>
                <w:sz w:val="16"/>
              </w:rPr>
              <w:br/>
              <w:t xml:space="preserve"> - Observations on body length and weight: </w:t>
            </w:r>
            <w:r>
              <w:rPr>
                <w:rFonts w:ascii="Arial"/>
                <w:sz w:val="16"/>
              </w:rPr>
              <w:br/>
              <w:t xml:space="preserve"> - Other biological observations: </w:t>
            </w:r>
            <w:r>
              <w:rPr>
                <w:rFonts w:ascii="Arial"/>
                <w:sz w:val="16"/>
              </w:rPr>
              <w:br/>
              <w:t xml:space="preserve"> - Mortality of control: </w:t>
            </w:r>
            <w:r>
              <w:rPr>
                <w:rFonts w:ascii="Arial"/>
                <w:sz w:val="16"/>
              </w:rPr>
              <w:br/>
              <w:t xml:space="preserve"> - Other adverse effects control: </w:t>
            </w:r>
            <w:r>
              <w:rPr>
                <w:rFonts w:ascii="Arial"/>
                <w:sz w:val="16"/>
              </w:rPr>
              <w:br/>
              <w:t xml:space="preserve"> - Immobilisation of control: </w:t>
            </w:r>
            <w:r>
              <w:rPr>
                <w:rFonts w:ascii="Arial"/>
                <w:sz w:val="16"/>
              </w:rPr>
              <w:br/>
              <w:t xml:space="preserve"> - Abnormal respo</w:t>
            </w:r>
            <w:r>
              <w:rPr>
                <w:rFonts w:ascii="Arial"/>
                <w:sz w:val="16"/>
              </w:rPr>
              <w:t xml:space="preserve">nses: </w:t>
            </w:r>
            <w:r>
              <w:rPr>
                <w:rFonts w:ascii="Arial"/>
                <w:sz w:val="16"/>
              </w:rPr>
              <w:br/>
              <w:t xml:space="preserve"> - Any observations (e.g. precipitation) that might cause a difference between measured and nominal values: </w:t>
            </w:r>
            <w:r>
              <w:rPr>
                <w:rFonts w:ascii="Arial"/>
                <w:sz w:val="16"/>
              </w:rPr>
              <w:br/>
              <w:t xml:space="preserve"> - Effect concentrations exceeding solubility of substance in test medium:</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Briefly summarize relevant observations and any dose response rel</w:t>
            </w:r>
            <w:r>
              <w:rPr>
                <w:rFonts w:ascii="Arial"/>
                <w:sz w:val="16"/>
              </w:rPr>
              <w:t>ationship. Use freetext template and delete/add elements as appropriate. As an option you may include an excerpt from the study report.</w:t>
            </w:r>
            <w:r>
              <w:rPr>
                <w:rFonts w:ascii="Arial"/>
                <w:sz w:val="16"/>
              </w:rPr>
              <w:br/>
            </w:r>
            <w:r>
              <w:rPr>
                <w:rFonts w:ascii="Arial"/>
                <w:sz w:val="16"/>
              </w:rPr>
              <w:br/>
              <w:t>For acute oral tests with honeybees, provide information about palatability of the treated diet, rate of consumption of</w:t>
            </w:r>
            <w:r>
              <w:rPr>
                <w:rFonts w:ascii="Arial"/>
                <w:sz w:val="16"/>
              </w:rPr>
              <w:t xml:space="preserve"> diet in treated and untreated groups.</w:t>
            </w:r>
            <w:r>
              <w:rPr>
                <w:rFonts w:ascii="Arial"/>
                <w:sz w:val="16"/>
              </w:rPr>
              <w:br/>
            </w:r>
            <w:r>
              <w:rPr>
                <w:rFonts w:ascii="Arial"/>
                <w:sz w:val="16"/>
              </w:rPr>
              <w:br/>
              <w:t>Include table(s) with raw data in the rich text field 'Any other information on results incl. tables'. Upload predefined table(s) if any or adapt table(s) from study report. Use table numbers in the sequence in which</w:t>
            </w:r>
            <w:r>
              <w:rPr>
                <w:rFonts w:ascii="Arial"/>
                <w:sz w:val="16"/>
              </w:rPr>
              <w:t xml:space="preserve"> you refer to them in the text (e.g. '... see Table 1').</w:t>
            </w:r>
            <w:r>
              <w:rPr>
                <w:rFonts w:ascii="Arial"/>
                <w:sz w:val="16"/>
              </w:rPr>
              <w:br/>
            </w:r>
            <w:r>
              <w:rPr>
                <w:rFonts w:ascii="Arial"/>
                <w:sz w:val="16"/>
              </w:rPr>
              <w:lastRenderedPageBreak/>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If reference substance(s) was/were tested, indicate whether the results with it/them are valid and provide relevant effect levels</w:t>
            </w:r>
            <w:r>
              <w:rPr>
                <w:rFonts w:ascii="Arial"/>
                <w:sz w:val="16"/>
              </w:rPr>
              <w:t xml:space="preserve">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Indicate the parameters analysed, the statistical method used and the </w:t>
            </w:r>
            <w:r>
              <w:rPr>
                <w:rFonts w:ascii="Arial"/>
                <w:sz w:val="16"/>
              </w:rPr>
              <w:t>statistical test performed. If probit analysis was used, indicate the 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3D07" w:rsidRDefault="008137E8">
            <w:r>
              <w:rPr>
                <w:rFonts w:ascii="Arial"/>
                <w:b/>
                <w:sz w:val="16"/>
              </w:rPr>
              <w:t>Any other information on result</w:t>
            </w:r>
            <w:r>
              <w:rPr>
                <w:rFonts w:ascii="Arial"/>
                <w:b/>
                <w:sz w:val="16"/>
              </w:rPr>
              <w: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3D07" w:rsidRDefault="008137E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133D07"/>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In this field, you can enter any other remarks on results. You can also open a rich text editor and create formatted text and tables or insert and edit any excerpt from a word processing </w:t>
            </w:r>
            <w:r>
              <w:rPr>
                <w:rFonts w:ascii="Arial"/>
                <w:sz w:val="16"/>
              </w:rPr>
              <w:t>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w:t>
            </w:r>
            <w:r>
              <w:rPr>
                <w:rFonts w:ascii="Arial"/>
                <w:sz w:val="16"/>
              </w:rPr>
              <w:t>try.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3D07" w:rsidRDefault="008137E8">
            <w:r>
              <w:rPr>
                <w:rFonts w:ascii="Arial"/>
                <w:b/>
                <w:sz w:val="16"/>
              </w:rPr>
              <w:t xml:space="preserve">Overall remarks, </w:t>
            </w:r>
            <w:r>
              <w:rPr>
                <w:rFonts w:ascii="Arial"/>
                <w:b/>
                <w:sz w:val="16"/>
              </w:rPr>
              <w:lastRenderedPageBreak/>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3D07" w:rsidRDefault="008137E8">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In this field, you can enter any overall remarks or transfer free text from other databases. You can also open a rich text editor and create formatted</w:t>
            </w:r>
            <w:r>
              <w:rPr>
                <w:rFonts w:ascii="Arial"/>
                <w:sz w:val="16"/>
              </w:rPr>
              <w:t xml:space="preserve">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w:t>
            </w:r>
            <w:r>
              <w:rPr>
                <w:rFonts w:ascii="Arial"/>
                <w:sz w:val="16"/>
              </w:rPr>
              <w:t xml:space="preserve">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3D07" w:rsidRDefault="008137E8">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 xml:space="preserve">Attach any background document that cannot be inserted in any rich text editor </w:t>
            </w:r>
            <w:r>
              <w:rPr>
                <w:rFonts w:ascii="Arial"/>
                <w:sz w:val="16"/>
              </w:rPr>
              <w:t>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 xml:space="preserve">Specify the type of attachment </w:t>
            </w:r>
            <w:r>
              <w:rPr>
                <w:rFonts w:ascii="Arial"/>
                <w:sz w:val="16"/>
              </w:rPr>
              <w:t>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sz w:val="16"/>
              </w:rPr>
              <w:t>An electronic copy of a public (non-confidential) version of the full study report or other relevant documents can be attached. This attachment should be sanitised if neede</w:t>
            </w:r>
            <w:r>
              <w:rPr>
                <w:rFonts w:ascii="Arial"/>
                <w:sz w:val="16"/>
              </w:rPr>
              <w:t>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3D07" w:rsidRDefault="008137E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3D07" w:rsidRDefault="00133D0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3D07" w:rsidRDefault="008137E8">
            <w:r>
              <w:rPr>
                <w:rFonts w:ascii="Arial"/>
                <w:sz w:val="16"/>
              </w:rPr>
              <w:t xml:space="preserve">As appropriate, include remarks, e.g. a short description of the content of the attached </w:t>
            </w:r>
            <w:r>
              <w:rPr>
                <w:rFonts w:ascii="Arial"/>
                <w:sz w:val="16"/>
              </w:rPr>
              <w:lastRenderedPageBreak/>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3D07" w:rsidRDefault="00133D0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3D07" w:rsidRDefault="008137E8">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3D07" w:rsidRDefault="008137E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3D07" w:rsidRDefault="00133D0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3D07" w:rsidRDefault="008137E8">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3D07" w:rsidRDefault="008137E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3D07" w:rsidRDefault="00133D0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8137E8">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State whether validity criteria in the test guideline have been fulfilled or not. Use supplementary remarks </w:t>
            </w:r>
            <w:r>
              <w:rPr>
                <w:rFonts w:ascii="Arial"/>
                <w:sz w:val="16"/>
              </w:rPr>
              <w:t>field to state the criteria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 as to why this study</w:t>
            </w:r>
            <w:r>
              <w:rPr>
                <w:rFonts w:ascii="Arial"/>
                <w:sz w:val="16"/>
              </w:rPr>
              <w:t xml:space="preserve">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r w:rsidR="00133D0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3D07" w:rsidRDefault="00133D0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3D07" w:rsidRDefault="008137E8">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3D07" w:rsidRDefault="00133D07"/>
        </w:tc>
        <w:tc>
          <w:tcPr>
            <w:tcW w:w="3709" w:type="dxa"/>
            <w:tcBorders>
              <w:top w:val="outset" w:sz="6" w:space="0" w:color="auto"/>
              <w:left w:val="outset" w:sz="6" w:space="0" w:color="auto"/>
              <w:bottom w:val="outset" w:sz="6" w:space="0" w:color="FFFFFF"/>
              <w:right w:val="outset" w:sz="6" w:space="0" w:color="auto"/>
            </w:tcBorders>
          </w:tcPr>
          <w:p w:rsidR="00133D07" w:rsidRDefault="008137E8">
            <w:r>
              <w:rPr>
                <w:rFonts w:ascii="Arial"/>
                <w:sz w:val="16"/>
              </w:rPr>
              <w:t xml:space="preserve">If relevant for the respective regulatory programme, briefly summarise the relevant aspects of the study including the conclusions reached. If a specific format is prescribed, copy it from the corresponding document or </w:t>
            </w:r>
            <w:r>
              <w:rPr>
                <w:rFonts w:ascii="Arial"/>
                <w:sz w:val="16"/>
              </w:rPr>
              <w:t>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33D07" w:rsidRDefault="00133D07"/>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137E8">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137E8">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#44: Long-term toxicity to aquatic invertebrates</w:t>
    </w:r>
    <w:r>
      <w:rPr>
        <w:i/>
      </w:rPr>
      <w:t xml:space="preserve"> (Version [7.2]-[</w:t>
    </w:r>
    <w:r w:rsidR="008137E8">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6C932BE"/>
    <w:multiLevelType w:val="multilevel"/>
    <w:tmpl w:val="E2C2A8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3D0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37E8"/>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B9445E"/>
  <w15:docId w15:val="{32D09BD3-FE26-43DC-BCF9-A5E927E3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DAF21-46BC-4763-81B1-9777034B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11061</Words>
  <Characters>62167</Characters>
  <Application>Microsoft Office Word</Application>
  <DocSecurity>0</DocSecurity>
  <Lines>3108</Lines>
  <Paragraphs>523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2021-11-22T13:08:00Z</dcterms:created>
  <dcterms:modified xsi:type="dcterms:W3CDTF">2021-11-22T13:08:00Z</dcterms:modified>
</cp:coreProperties>
</file>