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soil microorganisms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FE50D4">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0" w:name="N6A23B"/>
            <w:bookmarkEnd w:id="0"/>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82B8C" w:rsidRDefault="00FE50D4">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82B8C" w:rsidRDefault="00FE50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182B8C"/>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182B8C"/>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toxicity to soil microorganisms</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From the picklist select the relevant endpoint addressed by this study summary. In some cases there is only one endpoint title, which may be entered automatically depending on the software</w:t>
            </w:r>
            <w:r>
              <w:rPr>
                <w:rFonts w:ascii="Arial"/>
                <w:sz w:val="16"/>
              </w:rPr>
              <w:t xml:space="preserv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w:t>
            </w:r>
            <w:r>
              <w:rPr>
                <w:rFonts w:ascii="Arial"/>
                <w:sz w:val="16"/>
              </w:rPr>
              <w:t>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w:t>
            </w:r>
            <w:r>
              <w:rPr>
                <w:rFonts w:ascii="Arial"/>
                <w:sz w:val="16"/>
              </w:rPr>
              <w:t xml:space="preserve">fill in the adjacent text field, as '(Q)SAR' needs to be indicated in field 'Type of information' and the model should be described in field 'Justification of non-standard information' or 'Attached justification'. A specific endpoint title may be used, if </w:t>
            </w:r>
            <w:r>
              <w:rPr>
                <w:rFonts w:ascii="Arial"/>
                <w:sz w:val="16"/>
              </w:rPr>
              <w:t>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w:t>
            </w:r>
            <w:r>
              <w:rPr>
                <w:rFonts w:ascii="Arial"/>
                <w:sz w:val="16"/>
              </w:rPr>
              <w:t xml:space="preserve"> of a chemical substance which may be specified by the relevant regulatory framework as 'information requirement' (e.g. Boiling point, Sub-chronic toxicity: oral, Fish early-life stage toxicity). In a narrower sense, the term '(eco)toxicity endpoint' refer</w:t>
            </w:r>
            <w:r>
              <w:rPr>
                <w:rFonts w:ascii="Arial"/>
                <w:sz w:val="16"/>
              </w:rPr>
              <w:t>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82B8C" w:rsidRDefault="00FE50D4">
            <w:r>
              <w:rPr>
                <w:rFonts w:ascii="Arial"/>
                <w:b/>
                <w:sz w:val="16"/>
              </w:rPr>
              <w:lastRenderedPageBreak/>
              <w:t>Guidance for data migration:</w:t>
            </w:r>
            <w:r>
              <w:rPr>
                <w:rFonts w:ascii="Arial"/>
                <w:b/>
                <w:sz w:val="16"/>
              </w:rPr>
              <w:br/>
            </w:r>
            <w:r>
              <w:rPr>
                <w:rFonts w:ascii="Arial"/>
                <w:sz w:val="16"/>
              </w:rPr>
              <w:t xml:space="preserve">The relevant target phrase is selected as triggered by the value(s) of source field 'Guideline' and 'Basis for effect' in the Results list as a second indicator. As a fallback the </w:t>
            </w:r>
            <w:r>
              <w:rPr>
                <w:rFonts w:ascii="Arial"/>
                <w:sz w:val="16"/>
              </w:rPr>
              <w:t>generic phrase 'toxicity to microorganisms' is selected.</w:t>
            </w:r>
            <w:r>
              <w:rPr>
                <w:rFonts w:ascii="Arial"/>
                <w:sz w:val="16"/>
              </w:rPr>
              <w:br/>
              <w:t xml:space="preserve">Note: The generic phrase is only used for migration, but otherwise deactivated in the picklist. For new entries a generic phrase is provided which consists of the OHT title followed by 'other', i.e. </w:t>
            </w:r>
            <w:r>
              <w:rPr>
                <w:rFonts w:ascii="Arial"/>
                <w:sz w:val="16"/>
              </w:rPr>
              <w:t>&lt;OHT title&gt;, other.</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w:t>
            </w:r>
            <w:r>
              <w:rPr>
                <w:rFonts w:ascii="Arial"/>
                <w:sz w:val="16"/>
              </w:rPr>
              <w:t>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Select the appropriat</w:t>
            </w:r>
            <w:r>
              <w:rPr>
                <w:rFonts w:ascii="Arial"/>
                <w:sz w:val="16"/>
              </w:rPr>
              <w:t>e type of information, e.g. ' experimental study', ' experimental study planned' or, if alternatives to testing apply, '(Q)SAR', 'read-across ...'. In the case of calculated data, the value 'calculation (if not (Q)SAR)' should only be chosen if the study r</w:t>
            </w:r>
            <w:r>
              <w:rPr>
                <w:rFonts w:ascii="Arial"/>
                <w:sz w:val="16"/>
              </w:rPr>
              <w:t>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w:t>
            </w:r>
            <w:r>
              <w:rPr>
                <w:rFonts w:ascii="Arial"/>
                <w:sz w:val="16"/>
              </w:rPr>
              <w:t>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w:t>
            </w:r>
            <w:r>
              <w:rPr>
                <w:rFonts w:ascii="Arial"/>
                <w:sz w:val="16"/>
              </w:rPr>
              <w:t>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w:t>
            </w:r>
            <w:r>
              <w:rPr>
                <w:rFonts w:ascii="Arial"/>
                <w:sz w:val="16"/>
              </w:rPr>
              <w:t>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w:t>
            </w:r>
            <w:r>
              <w:rPr>
                <w:rFonts w:ascii="Arial"/>
                <w:sz w:val="16"/>
              </w:rPr>
              <w:t xml:space="preserve">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guideline, information on the test material, the species </w:t>
            </w:r>
            <w:r>
              <w:rPr>
                <w:rFonts w:ascii="Arial"/>
                <w:sz w:val="16"/>
              </w:rPr>
              <w:t>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w:t>
            </w:r>
            <w:r>
              <w:rPr>
                <w:rFonts w:ascii="Arial"/>
                <w:sz w:val="16"/>
              </w:rPr>
              <w:t>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Indica</w:t>
            </w:r>
            <w:r>
              <w:rPr>
                <w:rFonts w:ascii="Arial"/>
                <w:sz w:val="16"/>
              </w:rPr>
              <w:t>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w:t>
            </w:r>
            <w:r>
              <w:rPr>
                <w:rFonts w:ascii="Arial"/>
                <w:sz w:val="16"/>
              </w:rPr>
              <w: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representat</w:t>
            </w:r>
            <w:r>
              <w:rPr>
                <w:rFonts w:ascii="Arial"/>
                <w:sz w:val="16"/>
              </w:rPr>
              <w:t xml:space="preserve">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w:t>
            </w:r>
            <w:r>
              <w:rPr>
                <w:rFonts w:ascii="Arial"/>
                <w:sz w:val="16"/>
              </w:rPr>
              <w:t xml:space="preserve">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w:t>
            </w:r>
            <w:r>
              <w:rPr>
                <w:rFonts w:ascii="Arial"/>
                <w:sz w:val="16"/>
              </w:rPr>
              <w:t xml:space="preserve">'Detailed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w:t>
            </w:r>
            <w:r>
              <w:rPr>
                <w:rFonts w:ascii="Arial"/>
                <w:sz w:val="16"/>
              </w:rPr>
              <w:t>hould be selected for justifying why a potentially critical result has not been used for the hazard assessment. The lines of argumentation should be provided in field 'Rationale for reliability incl. deficiencies', accompanied by the appropriate reliabilit</w:t>
            </w:r>
            <w:r>
              <w:rPr>
                <w:rFonts w:ascii="Arial"/>
                <w:sz w:val="16"/>
              </w:rPr>
              <w: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w:t>
            </w:r>
            <w:r>
              <w:rPr>
                <w:rFonts w:ascii="Arial"/>
                <w:sz w:val="16"/>
              </w:rPr>
              <w:t>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82B8C" w:rsidRDefault="00FE50D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w:t>
            </w:r>
            <w:r>
              <w:rPr>
                <w:rFonts w:ascii="Arial"/>
                <w:sz w:val="16"/>
              </w:rPr>
              <w:t xml:space="preserve"> (except for migrated data)</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Set this flag if relevant for the respective regulatory programme or if otherwise useful as filter for printing or exporting records flagged as 'Robust Study Summary' or in combi</w:t>
            </w:r>
            <w:r>
              <w:rPr>
                <w:rFonts w:ascii="Arial"/>
                <w:sz w:val="16"/>
              </w:rPr>
              <w:t xml:space="preserve">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w:t>
            </w:r>
            <w:r>
              <w:rPr>
                <w:rFonts w:ascii="Arial"/>
                <w:sz w:val="16"/>
              </w:rPr>
              <w:t xml:space="preserve"> the term 'Key study', although a key study should usually be submitted in the form of Robust Study Summary. However, a Robust Summary may also be useful for other adequate studies that are considered supportive of the key study or even for inadequate stud</w:t>
            </w:r>
            <w:r>
              <w:rPr>
                <w:rFonts w:ascii="Arial"/>
                <w:sz w:val="16"/>
              </w:rPr>
              <w:t xml:space="preserve">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Set this flag if relevant for the respective regulatory programme or if otherwise useful as filter for printing or exporting </w:t>
            </w:r>
            <w:r>
              <w:rPr>
                <w:rFonts w:ascii="Arial"/>
                <w:sz w:val="16"/>
              </w:rPr>
              <w:t>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82B8C" w:rsidRDefault="00FE50D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82B8C" w:rsidRDefault="00FE50D4">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xml:space="preserve">- the study does not </w:t>
            </w:r>
            <w:r>
              <w:rPr>
                <w:rFonts w:ascii="Arial"/>
                <w:sz w:val="16"/>
              </w:rPr>
              <w:t>need to be conducted because direct and indirect exposure of the soil compartment is unlikely - [exposure considerations]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 addition to the more generic justification selected in the preceding field 'Data waiving', it is highly recommended to pro</w:t>
            </w:r>
            <w:r>
              <w:rPr>
                <w:rFonts w:ascii="Arial"/>
                <w:sz w:val="16"/>
              </w:rPr>
              <w:t>vide a detailed justification. To this end you can either select one or multiple specific standard phrase(s) if it/they give an appropriate rationale of the description given in the preceding field 'Data waiving' or 'other:' and enter free text. Additional</w:t>
            </w:r>
            <w:r>
              <w:rPr>
                <w:rFonts w:ascii="Arial"/>
                <w:sz w:val="16"/>
              </w:rPr>
              <w:t xml:space="preserve">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w:t>
            </w:r>
            <w:r>
              <w:rPr>
                <w:rFonts w:ascii="Arial"/>
                <w:sz w:val="16"/>
              </w:rPr>
              <w:t xml:space="preserv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w:t>
            </w:r>
            <w:r>
              <w:rPr>
                <w:rFonts w:ascii="Arial"/>
                <w:sz w:val="16"/>
              </w:rPr>
              <w:t>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w:t>
            </w:r>
            <w:r>
              <w:rPr>
                <w:rFonts w:ascii="Arial"/>
                <w:sz w:val="16"/>
              </w:rPr>
              <w:t>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182B8C" w:rsidRDefault="00FE50D4">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r>
            <w:r>
              <w:rPr>
                <w:rFonts w:ascii="Arial"/>
                <w:sz w:val="16"/>
              </w:rP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w:t>
            </w:r>
            <w:r>
              <w:rPr>
                <w:rFonts w:ascii="Arial"/>
                <w:sz w:val="16"/>
              </w:rPr>
              <w:t>ion for all of the points below. The information should be specific to the endpoint for which testing is proposed. Note that for testing proposals addressing testing on vertebrate animals under the REACH Regulation this document will be published on the EC</w:t>
            </w:r>
            <w:r>
              <w:rPr>
                <w:rFonts w:ascii="Arial"/>
                <w:sz w:val="16"/>
              </w:rPr>
              <w:t>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the testing proposal will be used </w:t>
            </w:r>
            <w:r>
              <w:rPr>
                <w:rFonts w:ascii="Arial"/>
                <w:sz w:val="16"/>
              </w:rPr>
              <w:t>[if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w:t>
            </w:r>
            <w:r>
              <w:rPr>
                <w:rFonts w:ascii="Arial"/>
                <w:sz w:val="16"/>
              </w:rPr>
              <w:t xml:space="preserv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xml:space="preserve">- Other reasons [if </w:t>
            </w:r>
            <w:r>
              <w:rPr>
                <w:rFonts w:ascii="Arial"/>
                <w:sz w:val="16"/>
              </w:rPr>
              <w:t>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w:t>
            </w:r>
            <w:r>
              <w:rPr>
                <w:rFonts w:ascii="Arial"/>
                <w:sz w:val="16"/>
              </w:rPr>
              <w: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w:t>
            </w:r>
            <w:r>
              <w:rPr>
                <w:rFonts w:ascii="Arial"/>
                <w:sz w:val="16"/>
              </w:rPr>
              <w:t xml:space="preserve">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w:t>
            </w:r>
            <w:r>
              <w:rPr>
                <w:rFonts w:ascii="Arial"/>
                <w:sz w:val="16"/>
              </w:rPr>
              <w:t>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w:t>
            </w:r>
            <w:r>
              <w:rPr>
                <w:rFonts w:ascii="Arial"/>
                <w:sz w:val="16"/>
              </w:rPr>
              <w:t>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w:t>
            </w:r>
            <w:r>
              <w:rPr>
                <w:rFonts w:ascii="Arial"/>
                <w:sz w:val="16"/>
              </w:rPr>
              <w:t>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w:t>
            </w:r>
            <w:r>
              <w:rPr>
                <w:rFonts w:ascii="Arial"/>
                <w:sz w:val="16"/>
              </w:rPr>
              <w:t>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w:t>
            </w:r>
            <w:r>
              <w:rPr>
                <w:rFonts w:ascii="Arial"/>
                <w:sz w:val="16"/>
              </w:rPr>
              <w:t>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w:t>
            </w:r>
            <w:r>
              <w:rPr>
                <w:rFonts w:ascii="Arial"/>
                <w:sz w:val="16"/>
              </w:rPr>
              <w:t xml:space="preserve">specific elements that were not already covered by the overall category approach justification made available at the category level. Indicate if further </w:t>
            </w:r>
            <w:r>
              <w:rPr>
                <w:rFonts w:ascii="Arial"/>
                <w:sz w:val="16"/>
              </w:rPr>
              <w:lastRenderedPageBreak/>
              <w:t xml:space="preserve">information is included as attachment to the same record, or elsewhere in the dataset (insert links in </w:t>
            </w:r>
            <w:r>
              <w:rPr>
                <w:rFonts w:ascii="Arial"/>
                <w:sz w:val="16"/>
              </w:rPr>
              <w:t>'Cross-reference'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w:t>
            </w:r>
            <w:r>
              <w:rPr>
                <w:rFonts w:ascii="Arial"/>
                <w:sz w:val="16"/>
              </w:rPr>
              <w:t>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lastRenderedPageBreak/>
              <w:t>This field can be used for entering free text. As appropriate, one of the freetext templates can be selected (e.g. Justification for read-across (analogue)) to use pre-defined headers and bulleted elements. Delete/a</w:t>
            </w:r>
            <w:r>
              <w:rPr>
                <w:rFonts w:ascii="Arial"/>
                <w:sz w:val="16"/>
              </w:rPr>
              <w:t xml:space="preserve">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w:t>
            </w:r>
            <w:r>
              <w:rPr>
                <w:rFonts w:ascii="Arial"/>
                <w:sz w:val="16"/>
              </w:rPr>
              <w:t>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w:t>
            </w:r>
            <w:r>
              <w:rPr>
                <w:rFonts w:ascii="Arial"/>
                <w:sz w:val="16"/>
              </w:rPr>
              <w:t>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w:t>
            </w:r>
            <w:r>
              <w:rPr>
                <w:rFonts w:ascii="Arial"/>
                <w:sz w:val="16"/>
              </w:rPr>
              <w:t>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w:t>
            </w:r>
            <w:r>
              <w:rPr>
                <w:rFonts w:ascii="Arial"/>
                <w:sz w:val="16"/>
              </w:rPr>
              <w:t xml:space="preserve">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w:t>
            </w:r>
            <w:r>
              <w:rPr>
                <w:rFonts w:ascii="Arial"/>
                <w:sz w:val="16"/>
              </w:rPr>
              <w:t>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82B8C" w:rsidRDefault="00FE50D4">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182B8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 xml:space="preserve">The Attached justification feature can be used in case the justification is best provided in </w:t>
            </w:r>
            <w:r>
              <w:rPr>
                <w:rFonts w:ascii="Arial"/>
                <w:sz w:val="16"/>
              </w:rPr>
              <w:t>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82B8C" w:rsidRDefault="00FE50D4">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Indicate the reason for / purpose of the attached document. Select</w:t>
            </w:r>
            <w:r>
              <w:rPr>
                <w:rFonts w:ascii="Arial"/>
                <w:sz w:val="16"/>
              </w:rPr>
              <w:t xml:space="preserve">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82B8C" w:rsidRDefault="00FE50D4">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182B8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 xml:space="preserve">The cross-reference feature can be </w:t>
            </w:r>
            <w:r>
              <w:rPr>
                <w:rFonts w:ascii="Arial"/>
                <w:sz w:val="16"/>
              </w:rPr>
              <w:t>used to refer to related information that is provided in another record of the dataset. This can be done either by entering just free text in the 'Remarks' field or by creating a link to the relevant record. The field 'Reason / purpose' allows for selectin</w:t>
            </w:r>
            <w:r>
              <w:rPr>
                <w:rFonts w:ascii="Arial"/>
                <w:sz w:val="16"/>
              </w:rPr>
              <w:t>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 xml:space="preserve">Reason / purpose for </w:t>
            </w:r>
            <w:r>
              <w:rPr>
                <w:rFonts w:ascii="Arial"/>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w:t>
            </w:r>
            <w:r>
              <w:rPr>
                <w:rFonts w:ascii="Arial"/>
                <w:sz w:val="16"/>
              </w:rPr>
              <w:t xml:space="preserve">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Select the appropriate reason of the cross-reference, i.e.</w:t>
            </w:r>
            <w:r>
              <w:rPr>
                <w:rFonts w:ascii="Arial"/>
                <w:sz w:val="16"/>
              </w:rPr>
              <w:br/>
            </w:r>
            <w:r>
              <w:rPr>
                <w:rFonts w:ascii="Arial"/>
                <w:sz w:val="16"/>
              </w:rPr>
              <w:br/>
              <w:t>- assessment report (for referring to a record that contain</w:t>
            </w:r>
            <w:r>
              <w:rPr>
                <w:rFonts w:ascii="Arial"/>
                <w:sz w:val="16"/>
              </w:rPr>
              <w:t>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w:t>
            </w:r>
            <w:r>
              <w:rPr>
                <w:rFonts w:ascii="Arial"/>
                <w:sz w:val="16"/>
              </w:rPr>
              <w:t>xposure-related information that is used for instance to justify a data waiver)</w:t>
            </w:r>
            <w:r>
              <w:rPr>
                <w:rFonts w:ascii="Arial"/>
                <w:sz w:val="16"/>
              </w:rPr>
              <w:br/>
            </w:r>
            <w:r>
              <w:rPr>
                <w:rFonts w:ascii="Arial"/>
                <w:sz w:val="16"/>
              </w:rPr>
              <w:br/>
              <w:t xml:space="preserve">- read-across source (for linking to another study summary used for read-across. This can be useful in cases where results are derived from one or several read-across sources </w:t>
            </w:r>
            <w:r>
              <w:rPr>
                <w:rFonts w:ascii="Arial"/>
                <w:sz w:val="16"/>
              </w:rPr>
              <w:t>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w:t>
            </w:r>
            <w:r>
              <w:rPr>
                <w:rFonts w:ascii="Arial"/>
                <w:sz w:val="16"/>
              </w:rPr>
              <w:t>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w:t>
            </w:r>
            <w:r>
              <w:rPr>
                <w:rFonts w:ascii="Arial"/>
                <w:sz w:val="16"/>
              </w:rPr>
              <w:t>on (for optional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w:t>
            </w:r>
            <w:r>
              <w:rPr>
                <w:rFonts w:ascii="Arial"/>
                <w:sz w:val="16"/>
              </w:rPr>
              <w:t xml:space="preserve">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 xml:space="preserve">As appropriate, select the record containing the </w:t>
            </w:r>
            <w:r>
              <w:rPr>
                <w:rFonts w:ascii="Arial"/>
                <w:sz w:val="16"/>
              </w:rPr>
              <w:t>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FE50D4">
            <w:r>
              <w:rPr>
                <w:rFonts w:ascii="Arial"/>
                <w:b/>
                <w:sz w:val="16"/>
              </w:rPr>
              <w:t>Cross-reference:</w:t>
            </w:r>
            <w:r>
              <w:rPr>
                <w:rFonts w:ascii="Arial"/>
                <w:b/>
                <w:sz w:val="16"/>
              </w:rPr>
              <w:br/>
            </w:r>
            <w:r>
              <w:rPr>
                <w:rFonts w:ascii="Arial"/>
                <w:sz w:val="16"/>
              </w:rPr>
              <w:t>AllSummariesAndRecords</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82B8C" w:rsidRDefault="00FE50D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182B8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82B8C" w:rsidRDefault="00FE50D4">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82B8C" w:rsidRDefault="00FE50D4">
            <w:r>
              <w:rPr>
                <w:rFonts w:ascii="Arial"/>
                <w:b/>
                <w:sz w:val="16"/>
              </w:rPr>
              <w:t xml:space="preserve">Header </w:t>
            </w:r>
            <w:r>
              <w:rPr>
                <w:rFonts w:ascii="Arial"/>
                <w:b/>
                <w:sz w:val="16"/>
              </w:rPr>
              <w:t>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82B8C" w:rsidRDefault="00FE50D4">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82B8C" w:rsidRDefault="00FE50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82B8C" w:rsidRDefault="00FE50D4">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182B8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OECD Guideline 216 (Soil Microorganisms: Nitrogen Transformation</w:t>
            </w:r>
            <w:r>
              <w:rPr>
                <w:rFonts w:ascii="Arial"/>
                <w:sz w:val="16"/>
              </w:rPr>
              <w:t xml:space="preserve"> Test)</w:t>
            </w:r>
            <w:r>
              <w:rPr>
                <w:rFonts w:ascii="Arial"/>
                <w:sz w:val="16"/>
              </w:rPr>
              <w:br/>
              <w:t xml:space="preserve">- OECD Guideline 217 (Soil Microorganisms: </w:t>
            </w:r>
            <w:r>
              <w:rPr>
                <w:rFonts w:ascii="Arial"/>
                <w:sz w:val="16"/>
              </w:rPr>
              <w:lastRenderedPageBreak/>
              <w:t>Carbon Transformation Test)</w:t>
            </w:r>
            <w:r>
              <w:rPr>
                <w:rFonts w:ascii="Arial"/>
                <w:sz w:val="16"/>
              </w:rPr>
              <w:br/>
              <w:t>- EU Method C.21 (Soil Microorganisms: Nitrogen Transformation Test)</w:t>
            </w:r>
            <w:r>
              <w:rPr>
                <w:rFonts w:ascii="Arial"/>
                <w:sz w:val="16"/>
              </w:rPr>
              <w:br/>
              <w:t>- EU Method C.22 (Soil Microorganisms: Carbon Transformation Test)</w:t>
            </w:r>
            <w:r>
              <w:rPr>
                <w:rFonts w:ascii="Arial"/>
                <w:sz w:val="16"/>
              </w:rPr>
              <w:br/>
              <w:t>- EPA OCSPP 850.3200 (Soil Microbial Commu</w:t>
            </w:r>
            <w:r>
              <w:rPr>
                <w:rFonts w:ascii="Arial"/>
                <w:sz w:val="16"/>
              </w:rPr>
              <w:t>nity Toxicity Test)</w:t>
            </w:r>
            <w:r>
              <w:rPr>
                <w:rFonts w:ascii="Arial"/>
                <w:sz w:val="16"/>
              </w:rPr>
              <w:br/>
              <w:t>- EPA OPPTS 850.5100 (Soil Microbial Community Toxicity Test)</w:t>
            </w:r>
            <w:r>
              <w:rPr>
                <w:rFonts w:ascii="Arial"/>
                <w:sz w:val="16"/>
              </w:rPr>
              <w:br/>
              <w:t>- EPA OTS 797.3700 (Soil Microbial Community Toxicity Test)</w:t>
            </w:r>
            <w:r>
              <w:rPr>
                <w:rFonts w:ascii="Arial"/>
                <w:sz w:val="16"/>
              </w:rPr>
              <w:br/>
              <w:t>- BBA Part VI, 1-1</w:t>
            </w:r>
            <w:r>
              <w:rPr>
                <w:rFonts w:ascii="Arial"/>
                <w:sz w:val="16"/>
              </w:rPr>
              <w:br/>
              <w:t>- DIN 19733</w:t>
            </w:r>
            <w:r>
              <w:rPr>
                <w:rFonts w:ascii="Arial"/>
                <w:sz w:val="16"/>
              </w:rPr>
              <w:br/>
              <w:t>- ISO 14238</w:t>
            </w:r>
            <w:r>
              <w:rPr>
                <w:rFonts w:ascii="Arial"/>
                <w:sz w:val="16"/>
              </w:rPr>
              <w:br/>
              <w:t>- ISO 16387</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lastRenderedPageBreak/>
              <w:t>Select the applicable test guideline, e.g. 'OECD G</w:t>
            </w:r>
            <w:r>
              <w:rPr>
                <w:rFonts w:ascii="Arial"/>
                <w:sz w:val="16"/>
              </w:rPr>
              <w:t xml:space="preserve">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w:t>
            </w:r>
            <w:r>
              <w:rPr>
                <w:rFonts w:ascii="Arial"/>
                <w:sz w:val="16"/>
              </w:rPr>
              <w:t>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w:t>
            </w:r>
            <w:r>
              <w:rPr>
                <w:rFonts w:ascii="Arial"/>
                <w:sz w:val="16"/>
              </w:rPr>
              <w:t>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FE50D4">
            <w:r>
              <w:rPr>
                <w:rFonts w:ascii="Arial"/>
                <w:b/>
                <w:sz w:val="16"/>
              </w:rPr>
              <w:lastRenderedPageBreak/>
              <w:t>Guidance for field condit</w:t>
            </w:r>
            <w:r>
              <w:rPr>
                <w:rFonts w:ascii="Arial"/>
                <w:b/>
                <w:sz w:val="16"/>
              </w:rPr>
              <w: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FE50D4">
            <w:r>
              <w:rPr>
                <w:rFonts w:ascii="Arial"/>
                <w:b/>
                <w:sz w:val="16"/>
              </w:rPr>
              <w:t>Guidance for field condition:</w:t>
            </w:r>
            <w:r>
              <w:rPr>
                <w:rFonts w:ascii="Arial"/>
                <w:b/>
                <w:sz w:val="16"/>
              </w:rPr>
              <w:br/>
            </w:r>
            <w:r>
              <w:rPr>
                <w:rFonts w:ascii="Arial"/>
                <w:sz w:val="16"/>
              </w:rPr>
              <w:t>Condition: Field active only if 'Qualifier' is not 'no guideline ...'</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82B8C" w:rsidRDefault="00FE50D4">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82B8C" w:rsidRDefault="00FE50D4">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w:t>
            </w:r>
            <w:r>
              <w:rPr>
                <w:rFonts w:ascii="Arial"/>
                <w:sz w:val="16"/>
              </w:rPr>
              <w:t>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w:t>
            </w:r>
            <w:r>
              <w:rPr>
                <w:rFonts w:ascii="Arial"/>
                <w:sz w:val="16"/>
              </w:rPr>
              <w:t>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If no guideline was followed, include a description of the principles of the test protocol or estimated method used in the study. As appropriate use either of the pre-defined freetext template </w:t>
            </w:r>
            <w:r>
              <w:rPr>
                <w:rFonts w:ascii="Arial"/>
                <w:sz w:val="16"/>
              </w:rPr>
              <w:t>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w:t>
            </w:r>
            <w:r>
              <w:rPr>
                <w:rFonts w:ascii="Arial"/>
                <w:sz w:val="16"/>
              </w:rPr>
              <w:t xml:space="preserv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prediction should be </w:t>
            </w:r>
            <w:r>
              <w:rPr>
                <w:rFonts w:ascii="Arial"/>
                <w:sz w:val="16"/>
              </w:rPr>
              <w:t>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w:t>
            </w:r>
            <w:r>
              <w:rPr>
                <w:rFonts w:ascii="Arial"/>
                <w:sz w:val="16"/>
              </w:rPr>
              <w:t>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Indicate whether the study was conducted following Good Laboratory Practi</w:t>
            </w:r>
            <w:r>
              <w:rPr>
                <w:rFonts w:ascii="Arial"/>
                <w:sz w:val="16"/>
              </w:rPr>
              <w:t>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 xml:space="preserve">(national) </w:t>
            </w:r>
            <w:r>
              <w:rPr>
                <w:rFonts w:ascii="Arial"/>
                <w:sz w:val="16"/>
              </w:rPr>
              <w:t>GLP was followed.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Select the appropriate Test Material Information (TMI) record. If not available in the repository, create a new one. You may also copy </w:t>
            </w:r>
            <w:r>
              <w:rPr>
                <w:rFonts w:ascii="Arial"/>
                <w:sz w:val="16"/>
              </w:rPr>
              <w:t>(clone)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w:t>
            </w:r>
            <w:r>
              <w:rPr>
                <w:rFonts w:ascii="Arial"/>
                <w:sz w:val="16"/>
              </w:rPr>
              <w:t>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182B8C" w:rsidRDefault="00FE50D4">
            <w:r>
              <w:rPr>
                <w:rFonts w:ascii="Arial"/>
                <w:b/>
                <w:sz w:val="16"/>
              </w:rPr>
              <w:t>Cross-reference:</w:t>
            </w:r>
            <w:r>
              <w:rPr>
                <w:rFonts w:ascii="Arial"/>
                <w:b/>
                <w:sz w:val="16"/>
              </w:rPr>
              <w:br/>
            </w:r>
            <w:r>
              <w:rPr>
                <w:rFonts w:ascii="Arial"/>
                <w:sz w:val="16"/>
              </w:rPr>
              <w:t>TEST_MATERIAL_INFORMATION</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Link to entity (multiple)</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82B8C" w:rsidRDefault="00FE50D4">
            <w:r>
              <w:rPr>
                <w:rFonts w:ascii="Arial"/>
                <w:b/>
                <w:sz w:val="16"/>
              </w:rPr>
              <w:t>Cross-reference:</w:t>
            </w:r>
            <w:r>
              <w:rPr>
                <w:rFonts w:ascii="Arial"/>
                <w:b/>
                <w:sz w:val="16"/>
              </w:rPr>
              <w:br/>
            </w:r>
            <w:r>
              <w:rPr>
                <w:rFonts w:ascii="Arial"/>
                <w:sz w:val="16"/>
              </w:rPr>
              <w:t>TEST_MATERIAL_INFORMATION</w:t>
            </w:r>
          </w:p>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w:t>
            </w:r>
            <w:r>
              <w:rPr>
                <w:rFonts w:ascii="Arial"/>
                <w:sz w:val="16"/>
              </w:rPr>
              <w:t>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w:t>
            </w:r>
            <w:r>
              <w:rPr>
                <w:rFonts w:ascii="Arial"/>
                <w:sz w:val="16"/>
              </w:rPr>
              <w:t xml:space="preserve">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w:t>
            </w:r>
            <w:r>
              <w:rPr>
                <w:rFonts w:ascii="Arial"/>
                <w:sz w:val="16"/>
              </w:rPr>
              <w: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w:t>
            </w:r>
            <w:r>
              <w:rPr>
                <w:rFonts w:ascii="Arial"/>
                <w:sz w:val="16"/>
              </w:rPr>
              <w:t>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w:t>
            </w:r>
            <w:r>
              <w:rPr>
                <w:rFonts w:ascii="Arial"/>
                <w:sz w:val="16"/>
              </w:rPr>
              <w:t>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w:t>
            </w:r>
            <w:r>
              <w:rPr>
                <w:rFonts w:ascii="Arial"/>
                <w:sz w:val="16"/>
              </w:rPr>
              <w:t>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w:t>
            </w:r>
            <w:r>
              <w:rPr>
                <w:rFonts w:ascii="Arial"/>
                <w:sz w:val="16"/>
              </w:rPr>
              <w:t xml:space="preserve">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lastRenderedPageBreak/>
              <w:t xml:space="preserve">Use this field for reporting specific details on </w:t>
            </w:r>
            <w:r>
              <w:rPr>
                <w:rFonts w:ascii="Arial"/>
                <w:sz w:val="16"/>
              </w:rPr>
              <w:t>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w:t>
            </w:r>
            <w:r>
              <w:rPr>
                <w:rFonts w:ascii="Arial"/>
                <w:sz w:val="16"/>
              </w:rPr>
              <w:t xml:space="preserve"> delete/add elements as appropriate. Enter any details that could be relevant for evaluating this study summary or that are requested by the respective regulatory programme. Consult the programme-specific guidance (e.g. OECD Programme, Pesticides NAFTA or </w:t>
            </w:r>
            <w:r>
              <w:rPr>
                <w:rFonts w:ascii="Arial"/>
                <w:sz w:val="16"/>
              </w:rPr>
              <w:t>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w:t>
            </w:r>
            <w:r>
              <w:rPr>
                <w:rFonts w:ascii="Arial"/>
                <w:sz w:val="16"/>
              </w:rPr>
              <w:t>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test </w:t>
            </w:r>
            <w:r>
              <w:rPr>
                <w:rFonts w:ascii="Arial"/>
                <w:sz w:val="16"/>
              </w:rPr>
              <w:t>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w:t>
            </w:r>
            <w:r>
              <w:rPr>
                <w:rFonts w:ascii="Arial"/>
                <w:sz w:val="16"/>
              </w:rPr>
              <w:t>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w:t>
            </w:r>
            <w:r>
              <w:rPr>
                <w:rFonts w:ascii="Arial"/>
                <w:sz w:val="16"/>
              </w:rPr>
              <w:t>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w:t>
            </w:r>
            <w:r>
              <w:rPr>
                <w:rFonts w:ascii="Arial"/>
                <w:sz w:val="16"/>
              </w:rPr>
              <w:t>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 xml:space="preserve">Specific details on test material used </w:t>
            </w:r>
            <w:r>
              <w:rPr>
                <w:rFonts w:ascii="Arial"/>
                <w:sz w:val="16"/>
              </w:rPr>
              <w:t>for the study (confidential)</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 xml:space="preserve">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w:t>
            </w:r>
            <w:r>
              <w:rPr>
                <w:rFonts w:ascii="Arial"/>
                <w:sz w:val="16"/>
              </w:rPr>
              <w:t>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further details o</w:t>
            </w:r>
            <w:r>
              <w:rPr>
                <w:rFonts w:ascii="Arial"/>
                <w:sz w:val="16"/>
              </w:rPr>
              <w:t>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If the amount of test m</w:t>
            </w:r>
            <w:r>
              <w:rPr>
                <w:rFonts w:ascii="Arial"/>
                <w:sz w:val="16"/>
              </w:rPr>
              <w:t>aterial exposed to the organisms was monitored, enter details on sampling. Use freetext template as appropriate and delete/add elements as appropriate.</w:t>
            </w:r>
            <w:r>
              <w:rPr>
                <w:rFonts w:ascii="Arial"/>
                <w:sz w:val="16"/>
              </w:rPr>
              <w:br/>
            </w:r>
            <w:r>
              <w:rPr>
                <w:rFonts w:ascii="Arial"/>
                <w:sz w:val="16"/>
              </w:rPr>
              <w:br/>
              <w:t>Note: Indicate which concentrations were measured if not all. As applicable, provide information for so</w:t>
            </w:r>
            <w:r>
              <w:rPr>
                <w:rFonts w:ascii="Arial"/>
                <w:sz w:val="16"/>
              </w:rPr>
              <w:t>il, stock and/or spray solution.</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r>
            <w:r>
              <w:rPr>
                <w:rFonts w:ascii="Arial"/>
                <w:sz w:val="16"/>
              </w:rPr>
              <w:t xml:space="preserve"> - Extraction (solvent used, method: e.g. liquid-liquid, SPE; solid/liquid by soxhlet or ASE):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w:t>
            </w:r>
            <w:r>
              <w:rPr>
                <w:rFonts w:ascii="Arial"/>
                <w:sz w:val="16"/>
              </w:rPr>
              <w:t xml:space="preserve">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w:t>
            </w:r>
            <w:r>
              <w:rPr>
                <w:rFonts w:ascii="Arial"/>
                <w:sz w:val="16"/>
              </w:rPr>
              <w:t xml:space="preserve">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w:t>
            </w:r>
            <w:r>
              <w:rPr>
                <w:rFonts w:ascii="Arial"/>
                <w:sz w:val="16"/>
              </w:rPr>
              <w:t xml:space="preserve">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If the amount of test material exposed to the organisms was monitored, enter any details on the analytical methods used. Use freetext template and delete/a</w:t>
            </w:r>
            <w:r>
              <w:rPr>
                <w:rFonts w:ascii="Arial"/>
                <w:sz w:val="16"/>
              </w:rPr>
              <w:t>dd elements as appropriate.</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Test substrate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Indicate whether vehicle was used to emulsify or mix the experimental test material to enhance</w:t>
            </w:r>
            <w:r>
              <w:rPr>
                <w:rFonts w:ascii="Arial"/>
                <w:sz w:val="16"/>
              </w:rPr>
              <w:t xml:space="preserve"> its solubility. If yes, specify in field 'Details on preparation and application of test substrate'.</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Details on preparation and application of test substrate</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AMENDMENT OF SOIL</w:t>
            </w:r>
            <w:r>
              <w:rPr>
                <w:rFonts w:ascii="Arial"/>
                <w:sz w:val="16"/>
              </w:rPr>
              <w:br/>
              <w:t xml:space="preserve"> - Type of organic subst</w:t>
            </w:r>
            <w:r>
              <w:rPr>
                <w:rFonts w:ascii="Arial"/>
                <w:sz w:val="16"/>
              </w:rPr>
              <w:t xml:space="preserve">rate: </w:t>
            </w:r>
            <w:r>
              <w:rPr>
                <w:rFonts w:ascii="Arial"/>
                <w:sz w:val="16"/>
              </w:rPr>
              <w:br/>
              <w:t xml:space="preserve"> - Other: </w:t>
            </w:r>
            <w:r>
              <w:rPr>
                <w:rFonts w:ascii="Arial"/>
                <w:sz w:val="16"/>
              </w:rPr>
              <w:br/>
              <w:t xml:space="preserve"> </w:t>
            </w:r>
            <w:r>
              <w:rPr>
                <w:rFonts w:ascii="Arial"/>
                <w:sz w:val="16"/>
              </w:rPr>
              <w:br/>
              <w:t xml:space="preserve"> APPLICATION OF TEST SUBSTANCE TO SOIL</w:t>
            </w:r>
            <w:r>
              <w:rPr>
                <w:rFonts w:ascii="Arial"/>
                <w:sz w:val="16"/>
              </w:rPr>
              <w:br/>
              <w:t xml:space="preserve"> - Method: </w:t>
            </w:r>
            <w:r>
              <w:rPr>
                <w:rFonts w:ascii="Arial"/>
                <w:sz w:val="16"/>
              </w:rPr>
              <w:br/>
              <w:t xml:space="preserve"> </w:t>
            </w:r>
            <w:r>
              <w:rPr>
                <w:rFonts w:ascii="Arial"/>
                <w:sz w:val="16"/>
              </w:rPr>
              <w:br/>
              <w:t xml:space="preserve"> VEHICLE: </w:t>
            </w:r>
            <w:r>
              <w:rPr>
                <w:rFonts w:ascii="Arial"/>
                <w:sz w:val="16"/>
              </w:rPr>
              <w:br/>
              <w:t xml:space="preserve"> - Chemical name of vehicle (organic solvent, emulsifier or dispersant): </w:t>
            </w:r>
            <w:r>
              <w:rPr>
                <w:rFonts w:ascii="Arial"/>
                <w:sz w:val="16"/>
              </w:rPr>
              <w:br/>
              <w:t xml:space="preserve"> - Concentration of vehicle in test medium (stock solution and final test solution): </w:t>
            </w:r>
            <w:r>
              <w:rPr>
                <w:rFonts w:ascii="Arial"/>
                <w:sz w:val="16"/>
              </w:rPr>
              <w:br/>
              <w:t xml:space="preserve"> - Evaporati</w:t>
            </w:r>
            <w:r>
              <w:rPr>
                <w:rFonts w:ascii="Arial"/>
                <w:sz w:val="16"/>
              </w:rPr>
              <w:t>on of vehicle before use:</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Use freetext template and delete/add elements as appropriate. Enter any details that could be relevant for evaluating this study summary or that are requested by the respective regulatory programme. Consult the programme-specific </w:t>
            </w:r>
            <w:r>
              <w:rPr>
                <w:rFonts w:ascii="Arial"/>
                <w:sz w:val="16"/>
              </w:rPr>
              <w:t>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Test organisms (inoculum)</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soil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Select 'soil' if soil samples were used as inoculum. Otherwise </w:t>
            </w:r>
            <w:r>
              <w:rPr>
                <w:rFonts w:ascii="Arial"/>
                <w:sz w:val="16"/>
              </w:rPr>
              <w:t>select 'other' and specify.</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Enter any remarks </w:t>
            </w:r>
            <w:r>
              <w:rPr>
                <w:rFonts w:ascii="Arial"/>
                <w:sz w:val="16"/>
              </w:rPr>
              <w:t>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Indicate test temperature values measured in the treatment and control vessels during test. Include range, mean, standard </w:t>
            </w:r>
            <w:r>
              <w:rPr>
                <w:rFonts w:ascii="Arial"/>
                <w:sz w:val="16"/>
              </w:rPr>
              <w:t>deviation and unit. As appropriate state the location and type of measurement (e.g. continuous monitoring).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Moistur</w:t>
            </w:r>
            <w:r>
              <w:rPr>
                <w:rFonts w:ascii="Arial"/>
                <w:sz w:val="16"/>
              </w:rPr>
              <w:t>e</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Indicate the water content of the soil at the start and end of the test.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Organic carbon content (% dry weight)</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Numeric (decimal)</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Indicate the organic matter or organic carbon content of the soil sample in % dry weight.</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Nitrogen content (% dry weight)</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Numeric (decimal)</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Indicate the </w:t>
            </w:r>
            <w:r>
              <w:rPr>
                <w:rFonts w:ascii="Arial"/>
                <w:sz w:val="16"/>
              </w:rPr>
              <w:t>nitrogen content of the soil sample in % dry weight.</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TEST SYSTEM</w:t>
            </w:r>
            <w:r>
              <w:rPr>
                <w:rFonts w:ascii="Arial"/>
                <w:sz w:val="16"/>
              </w:rPr>
              <w:br/>
              <w:t xml:space="preserve"> - Testing facility: </w:t>
            </w:r>
            <w:r>
              <w:rPr>
                <w:rFonts w:ascii="Arial"/>
                <w:sz w:val="16"/>
              </w:rPr>
              <w:br/>
              <w:t xml:space="preserve"> - Test container (type, material, size): </w:t>
            </w:r>
            <w:r>
              <w:rPr>
                <w:rFonts w:ascii="Arial"/>
                <w:sz w:val="16"/>
              </w:rPr>
              <w:br/>
              <w:t xml:space="preserve"> - Amount of soil: </w:t>
            </w:r>
            <w:r>
              <w:rPr>
                <w:rFonts w:ascii="Arial"/>
                <w:sz w:val="16"/>
              </w:rPr>
              <w:br/>
              <w:t xml:space="preserve"> - No. of replicates per</w:t>
            </w:r>
            <w:r>
              <w:rPr>
                <w:rFonts w:ascii="Arial"/>
                <w:sz w:val="16"/>
              </w:rPr>
              <w:t xml:space="preserve"> concentration: </w:t>
            </w:r>
            <w:r>
              <w:rPr>
                <w:rFonts w:ascii="Arial"/>
                <w:sz w:val="16"/>
              </w:rPr>
              <w:br/>
              <w:t xml:space="preserve"> - No. of replicates per control: </w:t>
            </w:r>
            <w:r>
              <w:rPr>
                <w:rFonts w:ascii="Arial"/>
                <w:sz w:val="16"/>
              </w:rPr>
              <w:br/>
              <w:t xml:space="preserve"> - No. of replicates per vehicle control: </w:t>
            </w:r>
            <w:r>
              <w:rPr>
                <w:rFonts w:ascii="Arial"/>
                <w:sz w:val="16"/>
              </w:rPr>
              <w:br/>
              <w:t xml:space="preserve"> </w:t>
            </w:r>
            <w:r>
              <w:rPr>
                <w:rFonts w:ascii="Arial"/>
                <w:sz w:val="16"/>
              </w:rPr>
              <w:br/>
              <w:t xml:space="preserve"> SOIL INCUBATION</w:t>
            </w:r>
            <w:r>
              <w:rPr>
                <w:rFonts w:ascii="Arial"/>
                <w:sz w:val="16"/>
              </w:rPr>
              <w:br/>
              <w:t xml:space="preserve"> - Method: bulk / series of individual subsamples</w:t>
            </w:r>
            <w:r>
              <w:rPr>
                <w:rFonts w:ascii="Arial"/>
                <w:sz w:val="16"/>
              </w:rPr>
              <w:br/>
              <w:t xml:space="preserve"> </w:t>
            </w:r>
            <w:r>
              <w:rPr>
                <w:rFonts w:ascii="Arial"/>
                <w:sz w:val="16"/>
              </w:rPr>
              <w:br/>
            </w:r>
            <w:r>
              <w:rPr>
                <w:rFonts w:ascii="Arial"/>
                <w:sz w:val="16"/>
              </w:rPr>
              <w:lastRenderedPageBreak/>
              <w:t xml:space="preserve"> SOURCE AND PROPERTIES OF SUBSTRATE (if soil)</w:t>
            </w:r>
            <w:r>
              <w:rPr>
                <w:rFonts w:ascii="Arial"/>
                <w:sz w:val="16"/>
              </w:rPr>
              <w:br/>
              <w:t xml:space="preserve"> - Geographical reference of sampling site (</w:t>
            </w:r>
            <w:r>
              <w:rPr>
                <w:rFonts w:ascii="Arial"/>
                <w:sz w:val="16"/>
              </w:rPr>
              <w:t xml:space="preserve">latitude, longitude): </w:t>
            </w:r>
            <w:r>
              <w:rPr>
                <w:rFonts w:ascii="Arial"/>
                <w:sz w:val="16"/>
              </w:rPr>
              <w:br/>
              <w:t xml:space="preserve"> - History of site:</w:t>
            </w:r>
            <w:r>
              <w:rPr>
                <w:rFonts w:ascii="Arial"/>
                <w:sz w:val="16"/>
              </w:rPr>
              <w:br/>
              <w:t xml:space="preserve"> - Vegetation cover: </w:t>
            </w:r>
            <w:r>
              <w:rPr>
                <w:rFonts w:ascii="Arial"/>
                <w:sz w:val="16"/>
              </w:rPr>
              <w:br/>
              <w:t xml:space="preserve"> - Treatments with pesticides or fertilizers: </w:t>
            </w:r>
            <w:r>
              <w:rPr>
                <w:rFonts w:ascii="Arial"/>
                <w:sz w:val="16"/>
              </w:rPr>
              <w:br/>
              <w:t xml:space="preserve"> - Accidental contamination: </w:t>
            </w:r>
            <w:r>
              <w:rPr>
                <w:rFonts w:ascii="Arial"/>
                <w:sz w:val="16"/>
              </w:rPr>
              <w:br/>
              <w:t xml:space="preserve"> - Other: </w:t>
            </w:r>
            <w:r>
              <w:rPr>
                <w:rFonts w:ascii="Arial"/>
                <w:sz w:val="16"/>
              </w:rPr>
              <w:br/>
              <w:t xml:space="preserve"> - Depth of sampling: </w:t>
            </w:r>
            <w:r>
              <w:rPr>
                <w:rFonts w:ascii="Arial"/>
                <w:sz w:val="16"/>
              </w:rPr>
              <w:br/>
              <w:t xml:space="preserve"> - Soil texture</w:t>
            </w:r>
            <w:r>
              <w:rPr>
                <w:rFonts w:ascii="Arial"/>
                <w:sz w:val="16"/>
              </w:rPr>
              <w:br/>
              <w:t xml:space="preserve"> - % sand: </w:t>
            </w:r>
            <w:r>
              <w:rPr>
                <w:rFonts w:ascii="Arial"/>
                <w:sz w:val="16"/>
              </w:rPr>
              <w:br/>
              <w:t xml:space="preserve"> - % silt: </w:t>
            </w:r>
            <w:r>
              <w:rPr>
                <w:rFonts w:ascii="Arial"/>
                <w:sz w:val="16"/>
              </w:rPr>
              <w:br/>
              <w:t xml:space="preserve"> - % clay: </w:t>
            </w:r>
            <w:r>
              <w:rPr>
                <w:rFonts w:ascii="Arial"/>
                <w:sz w:val="16"/>
              </w:rPr>
              <w:br/>
              <w:t xml:space="preserve"> - Soil taxonomic classifica</w:t>
            </w:r>
            <w:r>
              <w:rPr>
                <w:rFonts w:ascii="Arial"/>
                <w:sz w:val="16"/>
              </w:rPr>
              <w:t xml:space="preserve">tion: </w:t>
            </w:r>
            <w:r>
              <w:rPr>
                <w:rFonts w:ascii="Arial"/>
                <w:sz w:val="16"/>
              </w:rPr>
              <w:br/>
              <w:t xml:space="preserve"> - Soil classification system: </w:t>
            </w:r>
            <w:r>
              <w:rPr>
                <w:rFonts w:ascii="Arial"/>
                <w:sz w:val="16"/>
              </w:rPr>
              <w:br/>
              <w:t xml:space="preserve"> - pH (in water): </w:t>
            </w:r>
            <w:r>
              <w:rPr>
                <w:rFonts w:ascii="Arial"/>
                <w:sz w:val="16"/>
              </w:rPr>
              <w:br/>
              <w:t xml:space="preserve"> - Initial nitrate concentration for nitrogen transformation test (mg nitrate/kg dry weight): </w:t>
            </w:r>
            <w:r>
              <w:rPr>
                <w:rFonts w:ascii="Arial"/>
                <w:sz w:val="16"/>
              </w:rPr>
              <w:br/>
              <w:t xml:space="preserve"> - Maximum water holding capacity (in % dry weigth):</w:t>
            </w:r>
            <w:r>
              <w:rPr>
                <w:rFonts w:ascii="Arial"/>
                <w:sz w:val="16"/>
              </w:rPr>
              <w:br/>
              <w:t xml:space="preserve"> - Cation exchange capacity (mmol/kg): </w:t>
            </w:r>
            <w:r>
              <w:rPr>
                <w:rFonts w:ascii="Arial"/>
                <w:sz w:val="16"/>
              </w:rPr>
              <w:br/>
              <w:t xml:space="preserve"> - Pretrea</w:t>
            </w:r>
            <w:r>
              <w:rPr>
                <w:rFonts w:ascii="Arial"/>
                <w:sz w:val="16"/>
              </w:rPr>
              <w:t xml:space="preserve">tment of soil: </w:t>
            </w:r>
            <w:r>
              <w:rPr>
                <w:rFonts w:ascii="Arial"/>
                <w:sz w:val="16"/>
              </w:rPr>
              <w:br/>
              <w:t xml:space="preserve"> - Storage (condition, duration): </w:t>
            </w:r>
            <w:r>
              <w:rPr>
                <w:rFonts w:ascii="Arial"/>
                <w:sz w:val="16"/>
              </w:rPr>
              <w:br/>
              <w:t xml:space="preserve"> - Initial microbial biomass as % of total organic C: </w:t>
            </w:r>
            <w:r>
              <w:rPr>
                <w:rFonts w:ascii="Arial"/>
                <w:sz w:val="16"/>
              </w:rPr>
              <w:br/>
              <w:t xml:space="preserve"> </w:t>
            </w:r>
            <w:r>
              <w:rPr>
                <w:rFonts w:ascii="Arial"/>
                <w:sz w:val="16"/>
              </w:rPr>
              <w:br/>
              <w:t xml:space="preserve"> DETAILS OF PREINCUBATION OF SOIL (if any):</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PERFORMED</w:t>
            </w:r>
            <w:r>
              <w:rPr>
                <w:rFonts w:ascii="Arial"/>
                <w:sz w:val="16"/>
              </w:rPr>
              <w:t>: yes/no</w:t>
            </w:r>
            <w:r>
              <w:rPr>
                <w:rFonts w:ascii="Arial"/>
                <w:sz w:val="16"/>
              </w:rPr>
              <w:br/>
              <w:t xml:space="preserve"> </w:t>
            </w:r>
            <w:r>
              <w:rPr>
                <w:rFonts w:ascii="Arial"/>
                <w:sz w:val="16"/>
              </w:rPr>
              <w:br/>
              <w:t xml:space="preserve"> RANGE-FINDING STUDY</w:t>
            </w:r>
            <w:r>
              <w:rPr>
                <w:rFonts w:ascii="Arial"/>
                <w:sz w:val="16"/>
              </w:rPr>
              <w:br/>
              <w:t xml:space="preserve"> - Test concentrations: </w:t>
            </w:r>
            <w:r>
              <w:rPr>
                <w:rFonts w:ascii="Arial"/>
                <w:sz w:val="16"/>
              </w:rPr>
              <w:br/>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lastRenderedPageBreak/>
              <w:t xml:space="preserve">Use freetext template and delete/add elements as appropriate. Enter any details that could be relevant for evaluating this study </w:t>
            </w:r>
            <w:r>
              <w:rPr>
                <w:rFonts w:ascii="Arial"/>
                <w:sz w:val="16"/>
              </w:rPr>
              <w:t>summary or that are requested by the respective regulatory programme. Consult the programme-specific guidance (e.g. OECD HPVC, Pesticides NAFTA or EU REACH) thereof. Use freetext template and delete/add elements as appropriate. Enter any details that could</w:t>
            </w:r>
            <w:r>
              <w:rPr>
                <w:rFonts w:ascii="Arial"/>
                <w:sz w:val="16"/>
              </w:rPr>
              <w:t xml:space="preserve"> be relevant for evaluating this study summary or that are requested by the respective regulatory programme. Consult the programme-specific guidance (e.g. OECD </w:t>
            </w:r>
            <w:r>
              <w:rPr>
                <w:rFonts w:ascii="Arial"/>
                <w:sz w:val="16"/>
              </w:rPr>
              <w:lastRenderedPageBreak/>
              <w:t>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 xml:space="preserve">Nominal and measured </w:t>
            </w:r>
            <w:r>
              <w:rPr>
                <w:rFonts w:ascii="Arial"/>
                <w:sz w:val="16"/>
              </w:rPr>
              <w:lastRenderedPageBreak/>
              <w:t>concentrations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lastRenderedPageBreak/>
              <w:t xml:space="preserve">Text (2,000 </w:t>
            </w:r>
            <w:r>
              <w:rPr>
                <w:rFonts w:ascii="Arial"/>
                <w:sz w:val="16"/>
              </w:rPr>
              <w:t>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List nominal and, if available, measured test concentrations. Indicate which concentration </w:t>
            </w:r>
            <w:r>
              <w:rPr>
                <w:rFonts w:ascii="Arial"/>
                <w:sz w:val="16"/>
              </w:rPr>
              <w:lastRenderedPageBreak/>
              <w:t>was measured, e.g. highest test concentration.</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Indicate if a positive control was tested, i.e. a reference substance with known toxicity. If yes, include the identity of the substance(s)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A</w:t>
            </w:r>
            <w:r>
              <w:rPr>
                <w:rFonts w:ascii="Arial"/>
                <w:b/>
                <w:sz w:val="16"/>
              </w:rPr>
              <w:t>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182B8C"/>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 this field, you can enter any information on materials and methods, for which no distinct field is available, or transfer free text from </w:t>
            </w:r>
            <w:r>
              <w:rPr>
                <w:rFonts w:ascii="Arial"/>
                <w:sz w:val="16"/>
              </w:rPr>
              <w:t>other databases. You can also open a rich text editor and create formatted text and tables or insert and edit any excerpt from a word processing or spreadsheet document, provided it was converted to the HTML format. You can also upload any htm or html docu</w:t>
            </w:r>
            <w:r>
              <w:rPr>
                <w:rFonts w:ascii="Arial"/>
                <w:sz w:val="16"/>
              </w:rPr>
              <w:t>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82B8C" w:rsidRDefault="00FE50D4">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82B8C" w:rsidRDefault="00FE50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82B8C" w:rsidRDefault="00FE50D4">
            <w:r>
              <w:rPr>
                <w:rFonts w:ascii="Arial"/>
                <w:b/>
                <w:sz w:val="16"/>
              </w:rPr>
              <w:t xml:space="preserve">Effect </w:t>
            </w:r>
            <w:r>
              <w:rPr>
                <w:rFonts w:ascii="Arial"/>
                <w:b/>
                <w:sz w:val="16"/>
              </w:rPr>
              <w:t>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182B8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 xml:space="preserve">Set this flag </w:t>
            </w:r>
            <w:r>
              <w:rPr>
                <w:rFonts w:ascii="Arial"/>
                <w:sz w:val="16"/>
              </w:rPr>
              <w:t>for identifying the key information which is of potential relevance for hazard/risk assessment or classification purpose.</w:t>
            </w:r>
            <w:r>
              <w:rPr>
                <w:rFonts w:ascii="Arial"/>
                <w:sz w:val="16"/>
              </w:rPr>
              <w:br/>
            </w:r>
            <w:r>
              <w:rPr>
                <w:rFonts w:ascii="Arial"/>
                <w:sz w:val="16"/>
              </w:rPr>
              <w:lastRenderedPageBreak/>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EC0</w:t>
            </w:r>
            <w:r>
              <w:rPr>
                <w:rFonts w:ascii="Arial"/>
                <w:sz w:val="16"/>
              </w:rPr>
              <w:br/>
              <w:t>- EC10</w:t>
            </w:r>
            <w:r>
              <w:rPr>
                <w:rFonts w:ascii="Arial"/>
                <w:sz w:val="16"/>
              </w:rPr>
              <w:br/>
              <w:t>- EC25</w:t>
            </w:r>
            <w:r>
              <w:rPr>
                <w:rFonts w:ascii="Arial"/>
                <w:sz w:val="16"/>
              </w:rPr>
              <w:br/>
              <w:t>- EC50</w:t>
            </w:r>
            <w:r>
              <w:rPr>
                <w:rFonts w:ascii="Arial"/>
                <w:sz w:val="16"/>
              </w:rPr>
              <w:br/>
              <w:t>- EC100</w:t>
            </w:r>
            <w:r>
              <w:rPr>
                <w:rFonts w:ascii="Arial"/>
                <w:sz w:val="16"/>
              </w:rPr>
              <w:br/>
              <w:t>- ER0</w:t>
            </w:r>
            <w:r>
              <w:rPr>
                <w:rFonts w:ascii="Arial"/>
                <w:sz w:val="16"/>
              </w:rPr>
              <w:br/>
              <w:t>- ER10</w:t>
            </w:r>
            <w:r>
              <w:rPr>
                <w:rFonts w:ascii="Arial"/>
                <w:sz w:val="16"/>
              </w:rPr>
              <w:br/>
              <w:t>- ER25</w:t>
            </w:r>
            <w:r>
              <w:rPr>
                <w:rFonts w:ascii="Arial"/>
                <w:sz w:val="16"/>
              </w:rPr>
              <w:br/>
              <w:t>- ER50</w:t>
            </w:r>
            <w:r>
              <w:rPr>
                <w:rFonts w:ascii="Arial"/>
                <w:sz w:val="16"/>
              </w:rPr>
              <w:br/>
              <w:t>- ER100</w:t>
            </w:r>
            <w:r>
              <w:rPr>
                <w:rFonts w:ascii="Arial"/>
                <w:sz w:val="16"/>
              </w:rPr>
              <w:br/>
            </w:r>
            <w:r>
              <w:rPr>
                <w:rFonts w:ascii="Arial"/>
                <w:sz w:val="16"/>
              </w:rPr>
              <w:t>- NOEC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w:t>
            </w:r>
            <w:r>
              <w:rPr>
                <w:rFonts w:ascii="Arial"/>
                <w:b/>
                <w:sz w:val="16"/>
              </w:rPr>
              <w:t>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CFU/ha</w:t>
            </w:r>
            <w:r>
              <w:rPr>
                <w:rFonts w:ascii="Arial"/>
                <w:sz w:val="16"/>
              </w:rPr>
              <w:br/>
              <w:t>- CFU/kg soil dw</w:t>
            </w:r>
            <w:r>
              <w:rPr>
                <w:rFonts w:ascii="Arial"/>
                <w:sz w:val="16"/>
              </w:rPr>
              <w:br/>
              <w:t>- IU/ha</w:t>
            </w:r>
            <w:r>
              <w:rPr>
                <w:rFonts w:ascii="Arial"/>
                <w:sz w:val="16"/>
              </w:rPr>
              <w:br/>
              <w:t>- IU/kg soil dw</w:t>
            </w:r>
            <w:r>
              <w:rPr>
                <w:rFonts w:ascii="Arial"/>
                <w:sz w:val="16"/>
              </w:rPr>
              <w:br/>
              <w:t>- g/ha</w:t>
            </w:r>
            <w:r>
              <w:rPr>
                <w:rFonts w:ascii="Arial"/>
                <w:sz w:val="16"/>
              </w:rPr>
              <w:br/>
              <w:t>- kg/ha</w:t>
            </w:r>
            <w:r>
              <w:rPr>
                <w:rFonts w:ascii="Arial"/>
                <w:sz w:val="16"/>
              </w:rPr>
              <w:br/>
              <w:t>- lbs/acre</w:t>
            </w:r>
            <w:r>
              <w:rPr>
                <w:rFonts w:ascii="Arial"/>
                <w:sz w:val="16"/>
              </w:rPr>
              <w:br/>
            </w:r>
            <w:r>
              <w:rPr>
                <w:rFonts w:ascii="Arial"/>
                <w:sz w:val="16"/>
              </w:rPr>
              <w:lastRenderedPageBreak/>
              <w:t>- ng/kg soil dw</w:t>
            </w:r>
            <w:r>
              <w:rPr>
                <w:rFonts w:ascii="Arial"/>
                <w:sz w:val="16"/>
              </w:rPr>
              <w:br/>
              <w:t>- ng/kg soil ww</w:t>
            </w:r>
            <w:r>
              <w:rPr>
                <w:rFonts w:ascii="Arial"/>
                <w:sz w:val="16"/>
              </w:rPr>
              <w:br/>
              <w:t xml:space="preserve">- </w:t>
            </w:r>
            <w:r>
              <w:rPr>
                <w:rFonts w:ascii="Arial"/>
                <w:sz w:val="16"/>
              </w:rPr>
              <w:t>µ</w:t>
            </w:r>
            <w:r>
              <w:rPr>
                <w:rFonts w:ascii="Arial"/>
                <w:sz w:val="16"/>
              </w:rPr>
              <w:t>g/kg soil dw</w:t>
            </w:r>
            <w:r>
              <w:rPr>
                <w:rFonts w:ascii="Arial"/>
                <w:sz w:val="16"/>
              </w:rPr>
              <w:br/>
              <w:t xml:space="preserve">- </w:t>
            </w:r>
            <w:r>
              <w:rPr>
                <w:rFonts w:ascii="Arial"/>
                <w:sz w:val="16"/>
              </w:rPr>
              <w:t>µ</w:t>
            </w:r>
            <w:r>
              <w:rPr>
                <w:rFonts w:ascii="Arial"/>
                <w:sz w:val="16"/>
              </w:rPr>
              <w:t>g/kg soil ww</w:t>
            </w:r>
            <w:r>
              <w:rPr>
                <w:rFonts w:ascii="Arial"/>
                <w:sz w:val="16"/>
              </w:rPr>
              <w:br/>
              <w:t>- mg/kg soil dw</w:t>
            </w:r>
            <w:r>
              <w:rPr>
                <w:rFonts w:ascii="Arial"/>
                <w:sz w:val="16"/>
              </w:rPr>
              <w:br/>
              <w:t>- mg/kg soil ww</w:t>
            </w:r>
            <w:r>
              <w:rPr>
                <w:rFonts w:ascii="Arial"/>
                <w:sz w:val="16"/>
              </w:rPr>
              <w:br/>
              <w:t>- g/kg soil dw</w:t>
            </w:r>
            <w:r>
              <w:rPr>
                <w:rFonts w:ascii="Arial"/>
                <w:sz w:val="16"/>
              </w:rPr>
              <w:br/>
              <w:t>- OB/ha</w:t>
            </w:r>
            <w:r>
              <w:rPr>
                <w:rFonts w:ascii="Arial"/>
                <w:sz w:val="16"/>
              </w:rPr>
              <w:br/>
              <w:t>- OB/kg soil dw</w:t>
            </w:r>
            <w:r>
              <w:rPr>
                <w:rFonts w:ascii="Arial"/>
                <w:sz w:val="16"/>
              </w:rPr>
              <w:br/>
            </w:r>
            <w:r>
              <w:rPr>
                <w:rFonts w:ascii="Arial"/>
                <w:sz w:val="16"/>
              </w:rPr>
              <w:t>- spores/ha</w:t>
            </w:r>
            <w:r>
              <w:rPr>
                <w:rFonts w:ascii="Arial"/>
                <w:sz w:val="16"/>
              </w:rPr>
              <w:br/>
              <w:t>- spores/kg soil dw</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lastRenderedPageBreak/>
              <w:t>Enter a single numeric value in the first numeric field if you select no qualifier or '&gt;', '&gt;=' or 'ca.'. Use the second numeric field if the qualifier is '&lt;' or '&lt;='. For a range use both numeric fields together wi</w:t>
            </w:r>
            <w:r>
              <w:rPr>
                <w:rFonts w:ascii="Arial"/>
                <w:sz w:val="16"/>
              </w:rPr>
              <w:t>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 xml:space="preserve">For robust study summaries or as requested by the regulatory programme, </w:t>
            </w:r>
            <w:r>
              <w:rPr>
                <w:rFonts w:ascii="Arial"/>
                <w:sz w:val="16"/>
              </w:rPr>
              <w:t>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both numeric fields toge</w:t>
            </w:r>
            <w:r>
              <w:rPr>
                <w:rFonts w:ascii="Arial"/>
                <w:sz w:val="16"/>
              </w:rPr>
              <w:t>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xml:space="preserve">- </w:t>
            </w:r>
            <w:r>
              <w:rPr>
                <w:rFonts w:ascii="Arial"/>
                <w:sz w:val="16"/>
              </w:rPr>
              <w:t>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Indicate whether the effect concentration is based on nominal, measured (initial / geometric mean / arithmetic mean), measured (time weighted average = TWA), measured (not specified), acid equivalent or estimated. Select 'not spec</w:t>
            </w:r>
            <w:r>
              <w:rPr>
                <w:rFonts w:ascii="Arial"/>
                <w:sz w:val="16"/>
              </w:rPr>
              <w:t>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r>
            <w:r>
              <w:rPr>
                <w:rFonts w:ascii="Arial"/>
                <w:sz w:val="16"/>
              </w:rPr>
              <w:lastRenderedPageBreak/>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lastRenderedPageBreak/>
              <w:t xml:space="preserve">Indicate whether the concentration is based on the test material (test mat.), active ingredient (act. ingr.) or element. As appropriate the measured / addressed </w:t>
            </w:r>
            <w:r>
              <w:rPr>
                <w:rFonts w:ascii="Arial"/>
                <w:sz w:val="16"/>
              </w:rPr>
              <w:t xml:space="preserve">fraction can be specified for either of these entities by selecting the relevant item, e.g. 'element (dissolved fraction)' or 'test mat. (total fraction)'. Further information can be given in the supplementary remarks field, </w:t>
            </w:r>
            <w:r>
              <w:rPr>
                <w:rFonts w:ascii="Arial"/>
                <w:sz w:val="16"/>
              </w:rPr>
              <w:lastRenderedPageBreak/>
              <w:t>e.g. for specifying the type of</w:t>
            </w:r>
            <w:r>
              <w:rPr>
                <w:rFonts w:ascii="Arial"/>
                <w:sz w:val="16"/>
              </w:rPr>
              <w:t xml:space="preserve">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nitrate formation rate</w:t>
            </w:r>
            <w:r>
              <w:rPr>
                <w:rFonts w:ascii="Arial"/>
                <w:sz w:val="16"/>
              </w:rPr>
              <w:br/>
              <w:t>- respiration rate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Select effect parameter such as inhibition of respiratory rate or growth inhibition, which the effect concentration relates to.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82B8C" w:rsidRDefault="00FE50D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This field can be used for:</w:t>
            </w:r>
            <w:r>
              <w:rPr>
                <w:rFonts w:ascii="Arial"/>
                <w:sz w:val="16"/>
              </w:rPr>
              <w:br/>
            </w:r>
            <w:r>
              <w:rPr>
                <w:rFonts w:ascii="Arial"/>
                <w:sz w:val="16"/>
              </w:rPr>
              <w:br/>
              <w:t>- giving a qualitative description of r</w:t>
            </w:r>
            <w:r>
              <w:rPr>
                <w:rFonts w:ascii="Arial"/>
                <w:sz w:val="16"/>
              </w:rPr>
              <w:t>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w:t>
            </w:r>
            <w:r>
              <w:rPr>
                <w:rFonts w:ascii="Arial"/>
                <w:sz w:val="16"/>
              </w:rPr>
              <w:t>ditional information on the effect level by selecting 'other:'</w:t>
            </w:r>
            <w:r>
              <w:rPr>
                <w:rFonts w:ascii="Arial"/>
                <w:sz w:val="16"/>
              </w:rPr>
              <w:br/>
            </w:r>
            <w:r>
              <w:rPr>
                <w:rFonts w:ascii="Arial"/>
                <w:sz w:val="16"/>
              </w:rPr>
              <w:br/>
              <w:t xml:space="preserve">Note: Where a test was done, but no value could be achieved based on the method and boundaries used it is recommended to report the upper or lower value with relevant qualifier, e.g. EC50 &gt;10 </w:t>
            </w:r>
            <w:r>
              <w:rPr>
                <w:rFonts w:ascii="Arial"/>
                <w:sz w:val="16"/>
              </w:rPr>
              <w:t>mg/L (if this was the highest concentration tested). An additional explanation should be given in this field, e.g. 'not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 xml:space="preserve">Block </w:t>
            </w:r>
            <w:r>
              <w:rPr>
                <w:rFonts w:ascii="Arial"/>
                <w:b/>
                <w:sz w:val="16"/>
              </w:rPr>
              <w:t>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 Effect concentrations exceeding solubility of substance in test medium:</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Report any other relevant results using freetext template as </w:t>
            </w:r>
            <w:r>
              <w:rPr>
                <w:rFonts w:ascii="Arial"/>
                <w:sz w:val="16"/>
              </w:rPr>
              <w:t>appropriate. As appropriate include table with raw data (use predefined table if any or adapt similar table from study report) and/or attach graph of the dose-response curve.</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template</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Freetext template:</w:t>
            </w:r>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Results with reference substance (positive control) - Indicate whether the results with the reference substance(s) are valid.</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Reported statistics</w:t>
            </w:r>
            <w:r>
              <w:rPr>
                <w:rFonts w:ascii="Arial"/>
                <w:sz w:val="16"/>
              </w:rPr>
              <w:t xml:space="preserve"> and error estimates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Indicate the parameters analysed, the statistical method used and the statistical test performed. If probit analysis was used, indicate the intercept and probit slope. As appropriate state any </w:t>
            </w:r>
            <w:r>
              <w:rPr>
                <w:rFonts w:ascii="Arial"/>
                <w:sz w:val="16"/>
              </w:rPr>
              <w:t>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82B8C" w:rsidRDefault="00FE50D4">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82B8C" w:rsidRDefault="00FE50D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182B8C"/>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 this field, you can enter any other remarks on </w:t>
            </w:r>
            <w:r>
              <w:rPr>
                <w:rFonts w:ascii="Arial"/>
                <w:sz w:val="16"/>
              </w:rPr>
              <w:t>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w:t>
            </w:r>
            <w:r>
              <w:rPr>
                <w:rFonts w:ascii="Arial"/>
                <w:sz w:val="16"/>
              </w:rPr>
              <w:t>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82B8C" w:rsidRDefault="00FE50D4">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82B8C" w:rsidRDefault="00FE50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In this </w:t>
            </w:r>
            <w:r>
              <w:rPr>
                <w:rFonts w:ascii="Arial"/>
                <w:sz w:val="16"/>
              </w:rPr>
              <w:t>field, you can enter any overall remarks or transfer free text from other databases. You can also open a rich text editor and create formatted text and tables or insert and edit any excerpt from a word processing or spreadsheet document, provided it was co</w:t>
            </w:r>
            <w:r>
              <w:rPr>
                <w:rFonts w:ascii="Arial"/>
                <w:sz w:val="16"/>
              </w:rPr>
              <w:t>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w:t>
            </w:r>
            <w:r>
              <w:rPr>
                <w:rFonts w:ascii="Arial"/>
                <w:sz w:val="16"/>
              </w:rPr>
              <w:t xml:space="preserve"> entry.</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82B8C" w:rsidRDefault="00FE50D4">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182B8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w:t>
            </w:r>
            <w:r>
              <w:rPr>
                <w:rFonts w:ascii="Arial"/>
                <w:sz w:val="16"/>
              </w:rPr>
              <w:t xml:space="preserv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Attachment (single)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sz w:val="16"/>
              </w:rPr>
              <w:t xml:space="preserve">An electronic copy of a public </w:t>
            </w:r>
            <w:r>
              <w:rPr>
                <w:rFonts w:ascii="Arial"/>
                <w:sz w:val="16"/>
              </w:rPr>
              <w:t>(non-confidential)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82B8C" w:rsidRDefault="00FE50D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82B8C" w:rsidRDefault="00182B8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82B8C" w:rsidRDefault="00FE50D4">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82B8C" w:rsidRDefault="00182B8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82B8C" w:rsidRDefault="00FE50D4">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82B8C" w:rsidRDefault="00FE50D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82B8C" w:rsidRDefault="00182B8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82B8C" w:rsidRDefault="00FE50D4">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82B8C" w:rsidRDefault="00FE50D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82B8C" w:rsidRDefault="00182B8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FE50D4">
            <w:r>
              <w:rPr>
                <w:rFonts w:ascii="Arial"/>
                <w:b/>
                <w:sz w:val="16"/>
              </w:rPr>
              <w:t>Picklist values:</w:t>
            </w:r>
            <w:r>
              <w:rPr>
                <w:rFonts w:ascii="Arial"/>
                <w:sz w:val="16"/>
              </w:rPr>
              <w:br/>
              <w:t>- yes</w:t>
            </w:r>
            <w:r>
              <w:rPr>
                <w:rFonts w:ascii="Arial"/>
                <w:sz w:val="16"/>
              </w:rPr>
              <w:br/>
              <w:t>- no</w:t>
            </w:r>
            <w:r>
              <w:rPr>
                <w:rFonts w:ascii="Arial"/>
                <w:sz w:val="16"/>
              </w:rPr>
              <w:br/>
              <w:t xml:space="preserve">- </w:t>
            </w:r>
            <w:r>
              <w:rPr>
                <w:rFonts w:ascii="Arial"/>
                <w:sz w:val="16"/>
              </w:rPr>
              <w:t>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t>Clearly indicate if the criteria used are not consistent wit</w:t>
            </w:r>
            <w:r>
              <w:rPr>
                <w:rFonts w:ascii="Arial"/>
                <w:sz w:val="16"/>
              </w:rPr>
              <w: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Enter any conclusions if </w:t>
            </w:r>
            <w:r>
              <w:rPr>
                <w:rFonts w:ascii="Arial"/>
                <w:sz w:val="16"/>
              </w:rPr>
              <w:t>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r w:rsidR="00182B8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82B8C" w:rsidRDefault="00182B8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82B8C" w:rsidRDefault="00FE50D4">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82B8C" w:rsidRDefault="00182B8C"/>
        </w:tc>
        <w:tc>
          <w:tcPr>
            <w:tcW w:w="3709" w:type="dxa"/>
            <w:tcBorders>
              <w:top w:val="outset" w:sz="6" w:space="0" w:color="auto"/>
              <w:left w:val="outset" w:sz="6" w:space="0" w:color="auto"/>
              <w:bottom w:val="outset" w:sz="6" w:space="0" w:color="FFFFFF"/>
              <w:right w:val="outset" w:sz="6" w:space="0" w:color="auto"/>
            </w:tcBorders>
          </w:tcPr>
          <w:p w:rsidR="00182B8C" w:rsidRDefault="00FE50D4">
            <w:r>
              <w:rPr>
                <w:rFonts w:ascii="Arial"/>
                <w:sz w:val="16"/>
              </w:rPr>
              <w:t xml:space="preserve">If relevant for the respective regulatory programme, briefly summarise the </w:t>
            </w:r>
            <w:r>
              <w:rPr>
                <w:rFonts w:ascii="Arial"/>
                <w:sz w:val="16"/>
              </w:rPr>
              <w:t>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w:t>
            </w:r>
            <w:r>
              <w:rPr>
                <w:rFonts w:ascii="Arial"/>
                <w:sz w:val="16"/>
              </w:rPr>
              <w:t>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82B8C" w:rsidRDefault="00182B8C"/>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even" r:id="rId8"/>
      <w:headerReference w:type="default" r:id="rId9"/>
      <w:footerReference w:type="even" r:id="rId10"/>
      <w:footerReference w:type="default" r:id="rId11"/>
      <w:headerReference w:type="first" r:id="rId12"/>
      <w:footerReference w:type="first" r:id="rId13"/>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E50D4">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E50D4">
          <w:rPr>
            <w:rFonts w:ascii="Times New Roman" w:hAnsi="Times New Roman" w:cs="Times New Roman"/>
            <w:noProof/>
            <w:snapToGrid w:val="0"/>
            <w:lang w:eastAsia="fi-FI"/>
          </w:rPr>
          <w:t>37</w:t>
        </w:r>
        <w:r w:rsidRPr="003A6BCF">
          <w:rPr>
            <w:rFonts w:ascii="Times New Roman" w:hAnsi="Times New Roman" w:cs="Times New Roman"/>
            <w:noProof/>
            <w:snapToGrid w:val="0"/>
            <w:lang w:eastAsia="fi-FI"/>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#52: Toxicity to soil microorganisms</w:t>
    </w:r>
    <w:r>
      <w:rPr>
        <w:i/>
      </w:rPr>
      <w:t xml:space="preserve"> (Version [7.2]-[</w:t>
    </w:r>
    <w:r w:rsidR="00FE50D4">
      <w:rPr>
        <w:i/>
      </w:rPr>
      <w:t>November</w:t>
    </w:r>
    <w:bookmarkStart w:id="1" w:name="_GoBack"/>
    <w:bookmarkEnd w:id="1"/>
    <w:r>
      <w:rPr>
        <w:i/>
      </w:rPr>
      <w:t xml:space="preserve"> 2021])</w:t>
    </w:r>
  </w:p>
  <w:p w:rsidR="003A4BC5" w:rsidRPr="003A4BC5" w:rsidRDefault="003A4BC5" w:rsidP="003A4BC5">
    <w:pPr>
      <w:pStyle w:val="Header"/>
      <w:ind w:left="4513" w:hanging="4513"/>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9B2DE9"/>
    <w:multiLevelType w:val="multilevel"/>
    <w:tmpl w:val="DA0470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2B8C"/>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0D4"/>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D55513"/>
  <w15:docId w15:val="{64EA5CB3-953D-4A5E-ABF3-14125AD4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35778-14CC-4298-9AE2-C05752DA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10258</Words>
  <Characters>57553</Characters>
  <Application>Microsoft Office Word</Application>
  <DocSecurity>0</DocSecurity>
  <Lines>2877</Lines>
  <Paragraphs>487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2021-11-22T13:28:00Z</dcterms:created>
  <dcterms:modified xsi:type="dcterms:W3CDTF">2021-11-22T13:28:00Z</dcterms:modified>
</cp:coreProperties>
</file>