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Genetic toxicity in vivo</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57441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A94366"/>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A94366"/>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in vivo mammalian somatic cell study: cytogenicity / bone marrow chromosome aberration</w:t>
            </w:r>
            <w:r>
              <w:rPr>
                <w:rFonts w:ascii="Arial"/>
                <w:sz w:val="16"/>
              </w:rPr>
              <w:br/>
              <w:t>- in vivo mammalian somatic cell study: cytogenicity / erythrocyte micronucleus</w:t>
            </w:r>
            <w:r>
              <w:rPr>
                <w:rFonts w:ascii="Arial"/>
                <w:sz w:val="16"/>
              </w:rPr>
              <w:br/>
              <w:t>- in vivo mammalian germ cell study: cytogenicity / chr</w:t>
            </w:r>
            <w:r>
              <w:rPr>
                <w:rFonts w:ascii="Arial"/>
                <w:sz w:val="16"/>
              </w:rPr>
              <w:t>omosome aberration</w:t>
            </w:r>
            <w:r>
              <w:rPr>
                <w:rFonts w:ascii="Arial"/>
                <w:sz w:val="16"/>
              </w:rPr>
              <w:br/>
              <w:t>- in vivo mammalian cell study: DNA damage and/or repair</w:t>
            </w:r>
            <w:r>
              <w:rPr>
                <w:rFonts w:ascii="Arial"/>
                <w:sz w:val="16"/>
              </w:rPr>
              <w:br/>
              <w:t>- in vivo mammalian somatic and germ cell study: gene mutation</w:t>
            </w:r>
            <w:r>
              <w:rPr>
                <w:rFonts w:ascii="Arial"/>
                <w:sz w:val="16"/>
              </w:rPr>
              <w:br/>
              <w:t>- in vivo mammalian germ cell study: gene mutation</w:t>
            </w:r>
            <w:r>
              <w:rPr>
                <w:rFonts w:ascii="Arial"/>
                <w:sz w:val="16"/>
              </w:rPr>
              <w:br/>
              <w:t>- in vivo mammalian somatic cell study: gene mutation</w:t>
            </w:r>
            <w:r>
              <w:rPr>
                <w:rFonts w:ascii="Arial"/>
                <w:sz w:val="16"/>
              </w:rPr>
              <w:br/>
              <w:t>- in vivo in</w:t>
            </w:r>
            <w:r>
              <w:rPr>
                <w:rFonts w:ascii="Arial"/>
                <w:sz w:val="16"/>
              </w:rPr>
              <w:t>sect germ cell study: gene mutation</w:t>
            </w:r>
            <w:r>
              <w:rPr>
                <w:rFonts w:ascii="Arial"/>
                <w:sz w:val="16"/>
              </w:rPr>
              <w:br/>
              <w:t>- genetic toxicity in vivo,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From the picklist select the relevant endpoint addressed by this study summary. In some cases there is only one endpoint title, which may be entered automatically depending on the softwa</w:t>
            </w:r>
            <w:r>
              <w:rPr>
                <w:rFonts w:ascii="Arial"/>
                <w:sz w:val="16"/>
              </w:rPr>
              <w:t>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w:t>
            </w:r>
            <w:r>
              <w:rPr>
                <w:rFonts w:ascii="Arial"/>
                <w:sz w:val="16"/>
              </w:rPr>
              <w:t>)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w:t>
            </w:r>
            <w:r>
              <w:rPr>
                <w:rFonts w:ascii="Arial"/>
                <w:sz w:val="16"/>
              </w:rPr>
              <w:t>o fill in the adjacent text field, as '(Q)SAR' needs to be indicated in field 'Type of information' and the model should be described in field 'Justification of non-standard information' or 'Attached justification'. A specific endpoint title may be used, i</w:t>
            </w:r>
            <w:r>
              <w:rPr>
                <w:rFonts w:ascii="Arial"/>
                <w:sz w:val="16"/>
              </w:rPr>
              <w:t>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w:t>
            </w:r>
            <w:r>
              <w:rPr>
                <w:rFonts w:ascii="Arial"/>
                <w:sz w:val="16"/>
              </w:rPr>
              <w:t>ty of a chemical substance which may be specified by the relevant regulatory framework as 'information requirement' (e.g. Boiling point, Sub-chronic toxicity: oral, Fish early-life stage toxicity). In a narrower sense, the term '(eco)toxicity endpoint' ref</w:t>
            </w:r>
            <w:r>
              <w:rPr>
                <w:rFonts w:ascii="Arial"/>
                <w:sz w:val="16"/>
              </w:rPr>
              <w:t>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lastRenderedPageBreak/>
              <w:t>Guidance for data migration:</w:t>
            </w:r>
            <w:r>
              <w:rPr>
                <w:rFonts w:ascii="Arial"/>
                <w:b/>
                <w:sz w:val="16"/>
              </w:rPr>
              <w:br/>
            </w:r>
            <w:r>
              <w:rPr>
                <w:rFonts w:ascii="Arial"/>
                <w:sz w:val="16"/>
              </w:rPr>
              <w:t>The relevant target phrase is selected as triggered primarily by the value(s) of source field 'Guideline'. If not sufficient, fields s 'Type of genotoxicity', 'Type of study' and</w:t>
            </w:r>
            <w:r>
              <w:rPr>
                <w:rFonts w:ascii="Arial"/>
                <w:sz w:val="16"/>
              </w:rPr>
              <w:t xml:space="preserve"> 'Species / strain' are used as secondary trigger fields.</w:t>
            </w:r>
            <w:r>
              <w:rPr>
                <w:rFonts w:ascii="Arial"/>
                <w:sz w:val="16"/>
              </w:rPr>
              <w:br/>
              <w:t>For instance, if Guideline contains the string 'dominant Lethal' or 'spermatogonial' or 'heritable translocation' or if 'Type of genotoxicity = chromosome aberration' or 'Type of study = 'dominant l</w:t>
            </w:r>
            <w:r>
              <w:rPr>
                <w:rFonts w:ascii="Arial"/>
                <w:sz w:val="16"/>
              </w:rPr>
              <w:t>ethal assay' the phrase 'in vivo mammalian germ cell study: cytogenicity / chromosome aberration' is selected.</w:t>
            </w:r>
            <w:r>
              <w:rPr>
                <w:rFonts w:ascii="Arial"/>
                <w:sz w:val="16"/>
              </w:rPr>
              <w:br/>
              <w:t>As a fallback the generic phrase 'genetic toxicity in vivo' is selected.</w:t>
            </w:r>
            <w:r>
              <w:rPr>
                <w:rFonts w:ascii="Arial"/>
                <w:sz w:val="16"/>
              </w:rPr>
              <w:br/>
              <w:t xml:space="preserve">Note: The generic phrase </w:t>
            </w:r>
            <w:r>
              <w:rPr>
                <w:rFonts w:ascii="Arial"/>
                <w:sz w:val="16"/>
              </w:rPr>
              <w:lastRenderedPageBreak/>
              <w:t>is only used for migration, but otherwise deact</w:t>
            </w:r>
            <w:r>
              <w:rPr>
                <w:rFonts w:ascii="Arial"/>
                <w:sz w:val="16"/>
              </w:rPr>
              <w:t>ivated in the picklist. For new entries a generic phrase is provided which consists of the OHT title followed by 'other', i.e. &lt;OHT title&gt;, other.</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w:t>
            </w:r>
            <w:r>
              <w:rPr>
                <w:rFonts w:ascii="Arial"/>
                <w:sz w:val="16"/>
              </w:rPr>
              <w:t>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Select the appropriate type of information, e.g. ' experimental study', ' experimental study planned' or, if alternatives to testing apply, '(Q)SAR', 'rea</w:t>
            </w:r>
            <w:r>
              <w:rPr>
                <w:rFonts w:ascii="Arial"/>
                <w:sz w:val="16"/>
              </w:rPr>
              <w:t>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review article, sele</w:t>
            </w:r>
            <w:r>
              <w:rPr>
                <w:rFonts w:ascii="Arial"/>
                <w:sz w:val="16"/>
              </w:rPr>
              <w:t xml:space="preserv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w:t>
            </w:r>
            <w:r>
              <w:rPr>
                <w:rFonts w:ascii="Arial"/>
                <w:sz w:val="16"/>
              </w:rPr>
              <w:t xml:space="preserve">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w:t>
            </w:r>
            <w:r>
              <w:rPr>
                <w:rFonts w:ascii="Arial"/>
                <w:sz w:val="16"/>
              </w:rPr>
              <w:t>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w:t>
            </w:r>
            <w:r>
              <w:rPr>
                <w:rFonts w:ascii="Arial"/>
                <w:sz w:val="16"/>
              </w:rPr>
              <w:t xml:space="preserve">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w:t>
            </w:r>
            <w:r>
              <w:rPr>
                <w:rFonts w:ascii="Arial"/>
                <w:sz w:val="16"/>
              </w:rPr>
              <w:t xml:space="preserve">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w:t>
            </w:r>
            <w:r>
              <w:rPr>
                <w:rFonts w:ascii="Arial"/>
                <w:sz w:val="16"/>
              </w:rPr>
              <w:t>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key stud</w:t>
            </w:r>
            <w:r>
              <w:rPr>
                <w:rFonts w:ascii="Arial"/>
                <w:sz w:val="16"/>
              </w:rPr>
              <w:t>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Indicate the adequacy of a (robust) study summary in terms of usefulness for hazard/risk assessment purposes depending on the relevant legi</w:t>
            </w:r>
            <w:r>
              <w:rPr>
                <w:rFonts w:ascii="Arial"/>
                <w:sz w:val="16"/>
              </w:rPr>
              <w:t>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w:t>
            </w:r>
            <w:r>
              <w:rPr>
                <w:rFonts w:ascii="Arial"/>
                <w:sz w:val="16"/>
              </w:rPr>
              <w:t xml:space="preserve">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w:t>
            </w:r>
            <w:r>
              <w:rPr>
                <w:rFonts w:ascii="Arial"/>
                <w:sz w:val="16"/>
              </w:rPr>
              <w:t>ght of evidence: A record that contributes to a weight of evidence justification for the non-submission of a particular (adequate) study. The weight of evidence justification is normally endpoint-related, i.e.  based on all available records included in th</w:t>
            </w:r>
            <w:r>
              <w:rPr>
                <w:rFonts w:ascii="Arial"/>
                <w:sz w:val="16"/>
              </w:rPr>
              <w:t xml:space="preserve">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w:t>
            </w:r>
            <w:r>
              <w:rPr>
                <w:rFonts w:ascii="Arial"/>
                <w:sz w:val="16"/>
              </w:rPr>
              <w:t>rn than the key study/ies, but is not used as key study because of flaws in the methodology or documentation. This phrase should be selected for justifying why a potentially critical result has not been used for the hazard assessment. The lines of argument</w:t>
            </w:r>
            <w:r>
              <w:rPr>
                <w:rFonts w:ascii="Arial"/>
                <w:sz w:val="16"/>
              </w:rPr>
              <w:t>ation should be provided in field 'Rationale for reliability incl. deficiencies', accompanied by the appropriate reliability score.</w:t>
            </w:r>
            <w:r>
              <w:rPr>
                <w:rFonts w:ascii="Arial"/>
                <w:sz w:val="16"/>
              </w:rPr>
              <w:br/>
            </w:r>
            <w:r>
              <w:rPr>
                <w:rFonts w:ascii="Arial"/>
                <w:sz w:val="16"/>
              </w:rPr>
              <w:br/>
              <w:t xml:space="preserve">- other information: any other non-relevant information which does not need to be flagged specifically as 'disregarded due </w:t>
            </w:r>
            <w:r>
              <w:rPr>
                <w:rFonts w:ascii="Arial"/>
                <w:sz w:val="16"/>
              </w:rPr>
              <w:t>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w:t>
            </w:r>
            <w:r>
              <w:rPr>
                <w:rFonts w:ascii="Arial"/>
                <w:sz w:val="16"/>
              </w:rPr>
              <w:t xml:space="preserve">'experimental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Set this flag if relevant for the respective reg</w:t>
            </w:r>
            <w:r>
              <w:rPr>
                <w:rFonts w:ascii="Arial"/>
                <w:sz w:val="16"/>
              </w:rPr>
              <w:t xml:space="preserve">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w:t>
            </w:r>
            <w:r>
              <w:rPr>
                <w:rFonts w:ascii="Arial"/>
                <w:sz w:val="16"/>
              </w:rPr>
              <w:t>l content of a very detailed summary of an experimental study or of any other relevant information. It is a priori no synonym with the term 'Key study', although a key study should usually be submitted in the form of Robust Study Summary. However, a Robust</w:t>
            </w:r>
            <w:r>
              <w:rPr>
                <w:rFonts w:ascii="Arial"/>
                <w:sz w:val="16"/>
              </w:rPr>
              <w:t xml:space="preserve"> Summary may also be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w:t>
            </w:r>
            <w:r>
              <w:rPr>
                <w:rFonts w:ascii="Arial"/>
                <w:sz w:val="16"/>
              </w:rPr>
              <w:t xml:space="preserve">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Check box</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w:t>
            </w:r>
            <w:r>
              <w:rPr>
                <w:rFonts w:ascii="Arial"/>
                <w:sz w:val="16"/>
              </w:rPr>
              <w:t xml:space="preserve">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57441C">
            <w:r>
              <w:rPr>
                <w:rFonts w:ascii="Arial"/>
                <w:b/>
                <w:sz w:val="16"/>
              </w:rPr>
              <w:t>Cross-reference:</w:t>
            </w:r>
            <w:r>
              <w:rPr>
                <w:rFonts w:ascii="Arial"/>
                <w:b/>
                <w:sz w:val="16"/>
              </w:rPr>
              <w:br/>
            </w:r>
            <w:r>
              <w:rPr>
                <w:rFonts w:ascii="Arial"/>
                <w:sz w:val="16"/>
              </w:rPr>
              <w:t>AllSummariesAndRecords</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xml:space="preserve">- OECD Guideline 474 </w:t>
            </w:r>
            <w:r>
              <w:rPr>
                <w:rFonts w:ascii="Arial"/>
                <w:sz w:val="16"/>
              </w:rPr>
              <w:t xml:space="preserve">(Mammalian Erythrocyte Micronucleus Test) - [in vivo mammalian somatic cell study: cytogenicity / erythrocyte </w:t>
            </w:r>
            <w:r>
              <w:rPr>
                <w:rFonts w:ascii="Arial"/>
                <w:sz w:val="16"/>
              </w:rPr>
              <w:lastRenderedPageBreak/>
              <w:t>micronucleus]</w:t>
            </w:r>
            <w:r>
              <w:rPr>
                <w:rFonts w:ascii="Arial"/>
                <w:sz w:val="16"/>
              </w:rPr>
              <w:br/>
              <w:t>- OECD Guideline 475 (Mammalian Bone Marrow Chromosome Aberration Test) - [in vivo mammalian somatic cell study: cytogenicity / bone</w:t>
            </w:r>
            <w:r>
              <w:rPr>
                <w:rFonts w:ascii="Arial"/>
                <w:sz w:val="16"/>
              </w:rPr>
              <w:t xml:space="preserve"> marrow chromosome aberration (before 26 September 2014)]</w:t>
            </w:r>
            <w:r>
              <w:rPr>
                <w:rFonts w:ascii="Arial"/>
                <w:sz w:val="16"/>
              </w:rPr>
              <w:br/>
              <w:t>- OECD Guideline 475 (Mammalian Bone Marrow Chromosomal Aberration Test) - [in vivo mammalian somatic cell study: cytogenicity / bone marrow chromosomal aberration (from 26 September 2014)]</w:t>
            </w:r>
            <w:r>
              <w:rPr>
                <w:rFonts w:ascii="Arial"/>
                <w:sz w:val="16"/>
              </w:rPr>
              <w:br/>
              <w:t>- OECD G</w:t>
            </w:r>
            <w:r>
              <w:rPr>
                <w:rFonts w:ascii="Arial"/>
                <w:sz w:val="16"/>
              </w:rPr>
              <w:t>uideline 477 (Genetic Toxicology: Sex-linked Recessive Lethal Test in Drosophila melanogaster) - [in vivo insect germ cell study: gene mutation (before 2 April 2014)]</w:t>
            </w:r>
            <w:r>
              <w:rPr>
                <w:rFonts w:ascii="Arial"/>
                <w:sz w:val="16"/>
              </w:rPr>
              <w:br/>
              <w:t>- OECD Guideline 478 (Genetic Toxicology: Rodent Dominant Lethal Test) - [in vivo mammali</w:t>
            </w:r>
            <w:r>
              <w:rPr>
                <w:rFonts w:ascii="Arial"/>
                <w:sz w:val="16"/>
              </w:rPr>
              <w:t>an germ cell study: cytogenicity / chromosome aberration (before 28 July 2015)]</w:t>
            </w:r>
            <w:r>
              <w:rPr>
                <w:rFonts w:ascii="Arial"/>
                <w:sz w:val="16"/>
              </w:rPr>
              <w:br/>
              <w:t>- OECD Guideline 478 (Rodent Dominant Lethal Test) - [in vivo mammalian germ cell study: cytogenicity / chromosome aberration (from 28 July 2015)]</w:t>
            </w:r>
            <w:r>
              <w:rPr>
                <w:rFonts w:ascii="Arial"/>
                <w:sz w:val="16"/>
              </w:rPr>
              <w:br/>
              <w:t>- OECD Guideline 483 (Mammali</w:t>
            </w:r>
            <w:r>
              <w:rPr>
                <w:rFonts w:ascii="Arial"/>
                <w:sz w:val="16"/>
              </w:rPr>
              <w:t>an Spermatogonial Chromosome Aberration Test) - [in vivo mammalian germ cell study: cytogenicity / chromosome aberration]</w:t>
            </w:r>
            <w:r>
              <w:rPr>
                <w:rFonts w:ascii="Arial"/>
                <w:sz w:val="16"/>
              </w:rPr>
              <w:br/>
              <w:t>- OECD Guideline 484 (Genetic Toxicology: Mouse Spot Test) - [in vivo mammalian germ cell study: gene mutation study (before 2 April 2</w:t>
            </w:r>
            <w:r>
              <w:rPr>
                <w:rFonts w:ascii="Arial"/>
                <w:sz w:val="16"/>
              </w:rPr>
              <w:t>014)]</w:t>
            </w:r>
            <w:r>
              <w:rPr>
                <w:rFonts w:ascii="Arial"/>
                <w:sz w:val="16"/>
              </w:rPr>
              <w:br/>
              <w:t>- OECD Guideline 485 (Genetic Toxicology: Mouse Heritable Translocation Assay) - [in vivo mammalian germ cell study: cytogenicity / chromosome aberration]</w:t>
            </w:r>
            <w:r>
              <w:rPr>
                <w:rFonts w:ascii="Arial"/>
                <w:sz w:val="16"/>
              </w:rPr>
              <w:br/>
              <w:t xml:space="preserve">- OECD Guideline 486 (Unscheduled DNA Synthesis (UDS) Test with Mammalian Liver Cells in vivo) </w:t>
            </w:r>
            <w:r>
              <w:rPr>
                <w:rFonts w:ascii="Arial"/>
                <w:sz w:val="16"/>
              </w:rPr>
              <w:t>- [in vivo mammalian cell study: DNA damage and/or repair]</w:t>
            </w:r>
            <w:r>
              <w:rPr>
                <w:rFonts w:ascii="Arial"/>
                <w:sz w:val="16"/>
              </w:rPr>
              <w:br/>
              <w:t>- OECD Guideline 488 (Transgenic Rodent Somatic and Germ Cell Gene Mutation Assays) - [in vivo mammalian somatic and germ cell study: gene mutation]</w:t>
            </w:r>
            <w:r>
              <w:rPr>
                <w:rFonts w:ascii="Arial"/>
                <w:sz w:val="16"/>
              </w:rPr>
              <w:br/>
            </w:r>
            <w:r>
              <w:rPr>
                <w:rFonts w:ascii="Arial"/>
                <w:sz w:val="16"/>
              </w:rPr>
              <w:lastRenderedPageBreak/>
              <w:t>- OECD Guideline 489 (In vivo Mammalian Alkaline</w:t>
            </w:r>
            <w:r>
              <w:rPr>
                <w:rFonts w:ascii="Arial"/>
                <w:sz w:val="16"/>
              </w:rPr>
              <w:t xml:space="preserve"> Comet Assay) - [in vivo mammalian cell study: DNA damage and/or repair]</w:t>
            </w:r>
            <w:r>
              <w:rPr>
                <w:rFonts w:ascii="Arial"/>
                <w:sz w:val="16"/>
              </w:rPr>
              <w:br/>
              <w:t>- EU Method B.11 (Mutagenicity - In Vivo Mammalian Bone-Marrow Chromosome Aberration Test) - [in vivo mammalian somatic cell study: cytogenicity / bone marrow chromosome aberration]</w:t>
            </w:r>
            <w:r>
              <w:rPr>
                <w:rFonts w:ascii="Arial"/>
                <w:sz w:val="16"/>
              </w:rPr>
              <w:br/>
              <w:t>-</w:t>
            </w:r>
            <w:r>
              <w:rPr>
                <w:rFonts w:ascii="Arial"/>
                <w:sz w:val="16"/>
              </w:rPr>
              <w:t xml:space="preserve"> EU Method B.12 (Mutagenicity - In Vivo Mammalian Erythrocyte Micronucleus Test) - [in vivo mammalian somatic cell study: cytogenicity / erythrocyte micronucleus]</w:t>
            </w:r>
            <w:r>
              <w:rPr>
                <w:rFonts w:ascii="Arial"/>
                <w:sz w:val="16"/>
              </w:rPr>
              <w:br/>
              <w:t>- EU Method B.20 (Sex-linked Recessive Lethal Test in Drosophila melanogaster) - [in vivo ins</w:t>
            </w:r>
            <w:r>
              <w:rPr>
                <w:rFonts w:ascii="Arial"/>
                <w:sz w:val="16"/>
              </w:rPr>
              <w:t>ect germ cell study: gene mutation]</w:t>
            </w:r>
            <w:r>
              <w:rPr>
                <w:rFonts w:ascii="Arial"/>
                <w:sz w:val="16"/>
              </w:rPr>
              <w:br/>
              <w:t>- EU Method B.22 (Rodent Dominant Lethal Test) - [in vivo mammalian germ cell study: cytogenicity / chromosome aberration]</w:t>
            </w:r>
            <w:r>
              <w:rPr>
                <w:rFonts w:ascii="Arial"/>
                <w:sz w:val="16"/>
              </w:rPr>
              <w:br/>
              <w:t xml:space="preserve">- EU Method B.23 (Mammalian Spermatogonial Chromosome Aberration Test) - [in vivo mammalian germ </w:t>
            </w:r>
            <w:r>
              <w:rPr>
                <w:rFonts w:ascii="Arial"/>
                <w:sz w:val="16"/>
              </w:rPr>
              <w:t>cell study: cytogenicity / chromosome aberration]</w:t>
            </w:r>
            <w:r>
              <w:rPr>
                <w:rFonts w:ascii="Arial"/>
                <w:sz w:val="16"/>
              </w:rPr>
              <w:br/>
              <w:t>- EU Method B.24 (Mouse Spot Test) - [in vivo mammalian germ cell study: gene mutation]</w:t>
            </w:r>
            <w:r>
              <w:rPr>
                <w:rFonts w:ascii="Arial"/>
                <w:sz w:val="16"/>
              </w:rPr>
              <w:br/>
              <w:t>- EU Method B.25 (Mouse heritable translocation) - [in vivo mammalian germ cell study: cytogenicity / chromosome aberr</w:t>
            </w:r>
            <w:r>
              <w:rPr>
                <w:rFonts w:ascii="Arial"/>
                <w:sz w:val="16"/>
              </w:rPr>
              <w:t>ation]</w:t>
            </w:r>
            <w:r>
              <w:rPr>
                <w:rFonts w:ascii="Arial"/>
                <w:sz w:val="16"/>
              </w:rPr>
              <w:br/>
              <w:t>- EU Method B.39 (Unscheduled DNA Synthesis (UDS) Test with Mammalian Liver Cells In Vivo) - [in vivo mammalian cell study: DNA damage and/or repair]</w:t>
            </w:r>
            <w:r>
              <w:rPr>
                <w:rFonts w:ascii="Arial"/>
                <w:sz w:val="16"/>
              </w:rPr>
              <w:br/>
              <w:t>- EU Method B.58 (Transgenic Rodent Somatic and Germ Cell Gene Mutation Assays) - [in vivo mammalia</w:t>
            </w:r>
            <w:r>
              <w:rPr>
                <w:rFonts w:ascii="Arial"/>
                <w:sz w:val="16"/>
              </w:rPr>
              <w:t>n somatic and germ cell study: gene mutation]</w:t>
            </w:r>
            <w:r>
              <w:rPr>
                <w:rFonts w:ascii="Arial"/>
                <w:sz w:val="16"/>
              </w:rPr>
              <w:br/>
              <w:t>- EPA OPP 84-2 - [genetic toxicity in vivo, other]</w:t>
            </w:r>
            <w:r>
              <w:rPr>
                <w:rFonts w:ascii="Arial"/>
                <w:sz w:val="16"/>
              </w:rPr>
              <w:br/>
              <w:t>- EPA OPPTS 870.5195 (Mouse Biochemical Specific Locus Test) - [in vivo mammalian germ cell study: gene mutation]</w:t>
            </w:r>
            <w:r>
              <w:rPr>
                <w:rFonts w:ascii="Arial"/>
                <w:sz w:val="16"/>
              </w:rPr>
              <w:br/>
              <w:t xml:space="preserve">- EPA OPPTS 870.5200 (Mouse Visible Specific </w:t>
            </w:r>
            <w:r>
              <w:rPr>
                <w:rFonts w:ascii="Arial"/>
                <w:sz w:val="16"/>
              </w:rPr>
              <w:t>Locus Test) - [in vivo mammalian germ cell study: gene mutation]</w:t>
            </w:r>
            <w:r>
              <w:rPr>
                <w:rFonts w:ascii="Arial"/>
                <w:sz w:val="16"/>
              </w:rPr>
              <w:br/>
              <w:t xml:space="preserve">- EPA OPPTS 870.5275 (Sex-linked Recessive </w:t>
            </w:r>
            <w:r>
              <w:rPr>
                <w:rFonts w:ascii="Arial"/>
                <w:sz w:val="16"/>
              </w:rPr>
              <w:lastRenderedPageBreak/>
              <w:t>Lethal Test in Drosophila melanogaster) - [in vivo insect germ cell study: gene mutation]</w:t>
            </w:r>
            <w:r>
              <w:rPr>
                <w:rFonts w:ascii="Arial"/>
                <w:sz w:val="16"/>
              </w:rPr>
              <w:br/>
              <w:t>- EPA OPPTS 870.5380 (In Vivo Mammalian Cytogenetics Tests</w:t>
            </w:r>
            <w:r>
              <w:rPr>
                <w:rFonts w:ascii="Arial"/>
                <w:sz w:val="16"/>
              </w:rPr>
              <w:t>: Spermatogonial Chromosomal Aberrations) - [in vivo mammalian germ cell study: cytogenicity / chromosome aberration]</w:t>
            </w:r>
            <w:r>
              <w:rPr>
                <w:rFonts w:ascii="Arial"/>
                <w:sz w:val="16"/>
              </w:rPr>
              <w:br/>
              <w:t>- EPA OPPTS 870.5385 (In Vivo Mammalian Cytogenetics Tests: Bone Marrow Chromosomal Analysis) - [in vivo mammalian somatic cell study: cyt</w:t>
            </w:r>
            <w:r>
              <w:rPr>
                <w:rFonts w:ascii="Arial"/>
                <w:sz w:val="16"/>
              </w:rPr>
              <w:t>ogenicity / bone marrow chromosome aberration]</w:t>
            </w:r>
            <w:r>
              <w:rPr>
                <w:rFonts w:ascii="Arial"/>
                <w:sz w:val="16"/>
              </w:rPr>
              <w:br/>
              <w:t>- EPA OPPTS 870.5395 (In Vivo Mammalian Cytogenetics Tests: Erythrocyte Micronucleus Assay) - [in vivo mammalian somatic cell study: cytogenicity / erythrocyte micronucleus]</w:t>
            </w:r>
            <w:r>
              <w:rPr>
                <w:rFonts w:ascii="Arial"/>
                <w:sz w:val="16"/>
              </w:rPr>
              <w:br/>
              <w:t>- EPA OPPTS 870.5450 (Rodent Domina</w:t>
            </w:r>
            <w:r>
              <w:rPr>
                <w:rFonts w:ascii="Arial"/>
                <w:sz w:val="16"/>
              </w:rPr>
              <w:t>nt Lethal Assay) - [in vivo mammalian germ cell study: cytogenicity / chromosome aberration]</w:t>
            </w:r>
            <w:r>
              <w:rPr>
                <w:rFonts w:ascii="Arial"/>
                <w:sz w:val="16"/>
              </w:rPr>
              <w:br/>
              <w:t>- EPA OPPTS 870.5460 (Rodent Heritable Translocation Assays) - [in vivo mammalian germ cell study: cytogenicity / chromosome aberration]</w:t>
            </w:r>
            <w:r>
              <w:rPr>
                <w:rFonts w:ascii="Arial"/>
                <w:sz w:val="16"/>
              </w:rPr>
              <w:br/>
              <w:t>- EPA OPPTS 870.5915 (In V</w:t>
            </w:r>
            <w:r>
              <w:rPr>
                <w:rFonts w:ascii="Arial"/>
                <w:sz w:val="16"/>
              </w:rPr>
              <w:t>ivo Sister Chromatid Exchange Assay) - [in vivo mammalian cell study: DNA damage and/or repair]</w:t>
            </w:r>
            <w:r>
              <w:rPr>
                <w:rFonts w:ascii="Arial"/>
                <w:sz w:val="16"/>
              </w:rPr>
              <w:br/>
              <w:t>- EPA OTS 798.5195 (Mouse Biochemical Specific Locus Test) - [in vivo mammalian germ cell study: gene mutation]</w:t>
            </w:r>
            <w:r>
              <w:rPr>
                <w:rFonts w:ascii="Arial"/>
                <w:sz w:val="16"/>
              </w:rPr>
              <w:br/>
              <w:t>- EPA OTS 798.5200 (Mouse Visible Specific Locus</w:t>
            </w:r>
            <w:r>
              <w:rPr>
                <w:rFonts w:ascii="Arial"/>
                <w:sz w:val="16"/>
              </w:rPr>
              <w:t xml:space="preserve"> Test) - [in vivo mammalian germ cell study: gene mutation]</w:t>
            </w:r>
            <w:r>
              <w:rPr>
                <w:rFonts w:ascii="Arial"/>
                <w:sz w:val="16"/>
              </w:rPr>
              <w:br/>
              <w:t>- EPA OTS 798.5275 (Sex-linked Recessive Lethal Test in Drosophila melanogaster) - [in vivo insect germ cell study: gene mutation]</w:t>
            </w:r>
            <w:r>
              <w:rPr>
                <w:rFonts w:ascii="Arial"/>
                <w:sz w:val="16"/>
              </w:rPr>
              <w:br/>
              <w:t>- EPA OTS 798.5380 (In Vivo Mammalian Cytogenetic Tests: Spermato</w:t>
            </w:r>
            <w:r>
              <w:rPr>
                <w:rFonts w:ascii="Arial"/>
                <w:sz w:val="16"/>
              </w:rPr>
              <w:t>gonial Chromosomal Aberrations) - [in vivo mammalian germ cell study: cytogenicity / chromosome aberration]</w:t>
            </w:r>
            <w:r>
              <w:rPr>
                <w:rFonts w:ascii="Arial"/>
                <w:sz w:val="16"/>
              </w:rPr>
              <w:br/>
              <w:t xml:space="preserve">- EPA OTS 798.5385 (In Vivo Mammalian Cytogenetic Tests: Bone Marrow Chromosomal </w:t>
            </w:r>
            <w:r>
              <w:rPr>
                <w:rFonts w:ascii="Arial"/>
                <w:sz w:val="16"/>
              </w:rPr>
              <w:lastRenderedPageBreak/>
              <w:t>Analysis) - [in vivo mammalian somatic cell study: cytogenicity / b</w:t>
            </w:r>
            <w:r>
              <w:rPr>
                <w:rFonts w:ascii="Arial"/>
                <w:sz w:val="16"/>
              </w:rPr>
              <w:t>one marrow chromosome aberration]</w:t>
            </w:r>
            <w:r>
              <w:rPr>
                <w:rFonts w:ascii="Arial"/>
                <w:sz w:val="16"/>
              </w:rPr>
              <w:br/>
              <w:t>- EPA OTS 798.5395 (In Vivo Mammalian Cytogenics Tests: Erythrocyte Micronucleus Assay) - [in vivo mammalian somatic cell study: cytogenicity / erythrocyte micronucleus]</w:t>
            </w:r>
            <w:r>
              <w:rPr>
                <w:rFonts w:ascii="Arial"/>
                <w:sz w:val="16"/>
              </w:rPr>
              <w:br/>
              <w:t xml:space="preserve">- EPA OTS 798.5450 (Rodent Dominant Lethal Assay) - </w:t>
            </w:r>
            <w:r>
              <w:rPr>
                <w:rFonts w:ascii="Arial"/>
                <w:sz w:val="16"/>
              </w:rPr>
              <w:t>[in vivo mammalian germ cell study: cytogenicity / chromosome aberration]</w:t>
            </w:r>
            <w:r>
              <w:rPr>
                <w:rFonts w:ascii="Arial"/>
                <w:sz w:val="16"/>
              </w:rPr>
              <w:br/>
              <w:t>- EPA OTS 798.5460 (Rodent Heritable Translocation Assays) - [in vivo mammalian germ cell study: cytogenicity / chromosome aberration]</w:t>
            </w:r>
            <w:r>
              <w:rPr>
                <w:rFonts w:ascii="Arial"/>
                <w:sz w:val="16"/>
              </w:rPr>
              <w:br/>
              <w:t>- EPA OTS 798.5915 (In Vivo Sister Chromatid Ex</w:t>
            </w:r>
            <w:r>
              <w:rPr>
                <w:rFonts w:ascii="Arial"/>
                <w:sz w:val="16"/>
              </w:rPr>
              <w:t>change Assay) - [in vivo mammalian cell study: DNA damage and/or repair]</w:t>
            </w:r>
            <w:r>
              <w:rPr>
                <w:rFonts w:ascii="Arial"/>
                <w:sz w:val="16"/>
              </w:rPr>
              <w:br/>
              <w:t>- JAPAN: Guidelines for Screening Mutagenicity Testing Of Chemicals - [genetic toxicity in vivo, other]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lastRenderedPageBreak/>
              <w:t>Select the applicable test guideline, e.g. 'OECD Guideline xxx'. If th</w:t>
            </w:r>
            <w:r>
              <w:rPr>
                <w:rFonts w:ascii="Arial"/>
                <w:sz w:val="16"/>
              </w:rPr>
              <w:t xml:space="preserve">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w:t>
            </w:r>
            <w:r>
              <w:rPr>
                <w:rFonts w:ascii="Arial"/>
                <w:sz w:val="16"/>
              </w:rPr>
              <w:t xml:space="preserve"> test guideline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t>.</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57441C">
            <w:r>
              <w:rPr>
                <w:rFonts w:ascii="Arial"/>
                <w:b/>
                <w:sz w:val="16"/>
              </w:rPr>
              <w:lastRenderedPageBreak/>
              <w:t>Guidance for field condition:</w:t>
            </w:r>
            <w:r>
              <w:rPr>
                <w:rFonts w:ascii="Arial"/>
                <w:b/>
                <w:sz w:val="16"/>
              </w:rPr>
              <w:br/>
            </w:r>
            <w:r>
              <w:rPr>
                <w:rFonts w:ascii="Arial"/>
                <w:sz w:val="16"/>
              </w:rPr>
              <w:t>Condition: Fiel</w:t>
            </w:r>
            <w:r>
              <w:rPr>
                <w:rFonts w:ascii="Arial"/>
                <w:sz w:val="16"/>
              </w:rPr>
              <w:t xml:space="preserve">d active only if 'Qualifier' is not 'no </w:t>
            </w:r>
            <w:r>
              <w:rPr>
                <w:rFonts w:ascii="Arial"/>
                <w:sz w:val="16"/>
              </w:rPr>
              <w:lastRenderedPageBreak/>
              <w:t>guideline ...'</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w:t>
            </w:r>
            <w:r>
              <w:rPr>
                <w:rFonts w:ascii="Arial"/>
                <w:sz w:val="16"/>
              </w:rPr>
              <w:t>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w:t>
            </w:r>
            <w:r>
              <w:rPr>
                <w:rFonts w:ascii="Arial"/>
                <w:sz w:val="16"/>
              </w:rPr>
              <w: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w:t>
            </w:r>
            <w:r>
              <w:rPr>
                <w:rFonts w:ascii="Arial"/>
                <w:sz w:val="16"/>
              </w:rPr>
              <w:t>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57441C">
            <w:r>
              <w:rPr>
                <w:rFonts w:ascii="Arial"/>
                <w:b/>
                <w:sz w:val="16"/>
              </w:rPr>
              <w:t>Guidance for field condition:</w:t>
            </w:r>
            <w:r>
              <w:rPr>
                <w:rFonts w:ascii="Arial"/>
                <w:b/>
                <w:sz w:val="16"/>
              </w:rPr>
              <w:br/>
            </w:r>
            <w:r>
              <w:rPr>
                <w:rFonts w:ascii="Arial"/>
                <w:sz w:val="16"/>
              </w:rPr>
              <w:t>Condition: Field active only if 'Qualifier' is not 'no guideline ...'</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In case a test guideline or other standardised method was used, indicate if there are any deviations. Briefly state relevant deviations in the supplementary remarks field (e.g. 'other test system used', 'different exposure duration'); details sh</w:t>
            </w:r>
            <w:r>
              <w:rPr>
                <w:rFonts w:ascii="Arial"/>
                <w:sz w:val="16"/>
              </w:rPr>
              <w:t>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57441C">
            <w:r>
              <w:rPr>
                <w:rFonts w:ascii="Arial"/>
                <w:b/>
                <w:sz w:val="16"/>
              </w:rPr>
              <w:t>Guidance for field condition:</w:t>
            </w:r>
            <w:r>
              <w:rPr>
                <w:rFonts w:ascii="Arial"/>
                <w:b/>
                <w:sz w:val="16"/>
              </w:rPr>
              <w:br/>
            </w:r>
            <w:r>
              <w:rPr>
                <w:rFonts w:ascii="Arial"/>
                <w:sz w:val="16"/>
              </w:rPr>
              <w:t>Condition: Field active only if 'Qualifier' is not 'no guideline ...'</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Principles of method</w:t>
            </w:r>
            <w:r>
              <w:rPr>
                <w:rFonts w:ascii="Arial"/>
                <w:sz w:val="16"/>
              </w:rPr>
              <w:t xml:space="preserve"> if other than guideline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w:t>
            </w:r>
            <w:r>
              <w:rPr>
                <w:rFonts w:ascii="Arial"/>
                <w:sz w:val="16"/>
              </w:rPr>
              <w:t>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w:t>
            </w:r>
            <w:r>
              <w:rPr>
                <w:rFonts w:ascii="Arial"/>
                <w:sz w:val="16"/>
              </w:rPr>
              <w:t>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If no guideline was followed, include a description of the principles of the test protocol or estimated method used in the study. As appropriate use either of the pre-defined freetext template options for 'Method of </w:t>
            </w:r>
            <w:r>
              <w:rPr>
                <w:rFonts w:ascii="Arial"/>
                <w:sz w:val="16"/>
              </w:rPr>
              <w:t>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w:t>
            </w:r>
            <w:r>
              <w:rPr>
                <w:rFonts w:ascii="Arial"/>
                <w:sz w:val="16"/>
              </w:rPr>
              <w:t xml:space="preserve">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w:t>
            </w:r>
            <w:r>
              <w:rPr>
                <w:rFonts w:ascii="Arial"/>
                <w:sz w:val="16"/>
              </w:rPr>
              <w:t>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w:t>
            </w:r>
            <w:r>
              <w:rPr>
                <w:rFonts w:ascii="Arial"/>
                <w:sz w:val="16"/>
              </w:rPr>
              <w:t>thod if appropriate.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lastRenderedPageBreak/>
              <w:t>Picklist values:</w:t>
            </w:r>
            <w:r>
              <w:rPr>
                <w:rFonts w:ascii="Arial"/>
                <w:sz w:val="16"/>
              </w:rPr>
              <w:br/>
              <w:t>- yes (incl. QA statement)</w:t>
            </w:r>
            <w:r>
              <w:rPr>
                <w:rFonts w:ascii="Arial"/>
                <w:sz w:val="16"/>
              </w:rPr>
              <w:br/>
              <w:t>- yes</w:t>
            </w:r>
            <w:r>
              <w:rPr>
                <w:rFonts w:ascii="Arial"/>
                <w:sz w:val="16"/>
              </w:rPr>
              <w:br/>
            </w:r>
            <w:r>
              <w:rPr>
                <w:rFonts w:ascii="Arial"/>
                <w:sz w:val="16"/>
              </w:rPr>
              <w:lastRenderedPageBreak/>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Indicate whether the study was conducted following Good Laboratory Practice or not. In case 'yes</w:t>
            </w:r>
            <w:r>
              <w:rPr>
                <w:rFonts w:ascii="Arial"/>
                <w:sz w:val="16"/>
              </w:rPr>
              <w:t>’</w:t>
            </w:r>
            <w:r>
              <w:rPr>
                <w:rFonts w:ascii="Arial"/>
                <w:sz w:val="16"/>
              </w:rPr>
              <w:t xml:space="preserve"> is selected, a Quality Assurance (QA) </w:t>
            </w:r>
            <w:r>
              <w:rPr>
                <w:rFonts w:ascii="Arial"/>
                <w:sz w:val="16"/>
              </w:rPr>
              <w:lastRenderedPageBreak/>
              <w:t>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Type of assay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Drosophila SLRL assay - [in vivo insect germ cell study: gene mutation]</w:t>
            </w:r>
            <w:r>
              <w:rPr>
                <w:rFonts w:ascii="Arial"/>
                <w:sz w:val="16"/>
              </w:rPr>
              <w:br/>
              <w:t>- heritable translocation assay - [in vivo mammalian germ cell study: cytogenicity / chromosome aberration]</w:t>
            </w:r>
            <w:r>
              <w:rPr>
                <w:rFonts w:ascii="Arial"/>
                <w:sz w:val="16"/>
              </w:rPr>
              <w:br/>
              <w:t>- mammalian</w:t>
            </w:r>
            <w:r>
              <w:rPr>
                <w:rFonts w:ascii="Arial"/>
                <w:sz w:val="16"/>
              </w:rPr>
              <w:t xml:space="preserve"> bone marrow chromosome aberration test - [in vivo mammalian germ cell study: cytogenicity / chromosome aberration]</w:t>
            </w:r>
            <w:r>
              <w:rPr>
                <w:rFonts w:ascii="Arial"/>
                <w:sz w:val="16"/>
              </w:rPr>
              <w:br/>
              <w:t>- mammalian comet assay - [in vivo mammalian cell study: DNA damage and/or repair]</w:t>
            </w:r>
            <w:r>
              <w:rPr>
                <w:rFonts w:ascii="Arial"/>
                <w:sz w:val="16"/>
              </w:rPr>
              <w:br/>
              <w:t>- mammalian erythrocyte micronucleus test - [in vivo mamm</w:t>
            </w:r>
            <w:r>
              <w:rPr>
                <w:rFonts w:ascii="Arial"/>
                <w:sz w:val="16"/>
              </w:rPr>
              <w:t>alian somatic cell study: cytogenicity / erythrocyte micronucleus]</w:t>
            </w:r>
            <w:r>
              <w:rPr>
                <w:rFonts w:ascii="Arial"/>
                <w:sz w:val="16"/>
              </w:rPr>
              <w:br/>
              <w:t>- mammalian germ cell chromosome aberration test - [in vivo mammalian germ cell study: cytogenicity / chromosome aberration]</w:t>
            </w:r>
            <w:r>
              <w:rPr>
                <w:rFonts w:ascii="Arial"/>
                <w:sz w:val="16"/>
              </w:rPr>
              <w:br/>
              <w:t>- mammalian spermatogonial chromosomal aberration test - [in viv</w:t>
            </w:r>
            <w:r>
              <w:rPr>
                <w:rFonts w:ascii="Arial"/>
                <w:sz w:val="16"/>
              </w:rPr>
              <w:t>o mammalian germ cell study: cytogenicity / chromosome aberration]</w:t>
            </w:r>
            <w:r>
              <w:rPr>
                <w:rFonts w:ascii="Arial"/>
                <w:sz w:val="16"/>
              </w:rPr>
              <w:br/>
              <w:t>- mouse spot test - [in vivo mammalian germ cell study: gene mutation]</w:t>
            </w:r>
            <w:r>
              <w:rPr>
                <w:rFonts w:ascii="Arial"/>
                <w:sz w:val="16"/>
              </w:rPr>
              <w:br/>
              <w:t>- rodent dominant lethal assay - [in vivo mammalian germ cell study: cytogenicity / chromosome aberration]</w:t>
            </w:r>
            <w:r>
              <w:rPr>
                <w:rFonts w:ascii="Arial"/>
                <w:sz w:val="16"/>
              </w:rPr>
              <w:br/>
              <w:t>- sister ch</w:t>
            </w:r>
            <w:r>
              <w:rPr>
                <w:rFonts w:ascii="Arial"/>
                <w:sz w:val="16"/>
              </w:rPr>
              <w:t>romatid exchange assay - [in vivo mammalian cell study: DNA damage and/or repair]</w:t>
            </w:r>
            <w:r>
              <w:rPr>
                <w:rFonts w:ascii="Arial"/>
                <w:sz w:val="16"/>
              </w:rPr>
              <w:br/>
              <w:t>- somatic mutation and recombination test in Drosophila - [in vivo mammalian germ cell study: gene mutation]</w:t>
            </w:r>
            <w:r>
              <w:rPr>
                <w:rFonts w:ascii="Arial"/>
                <w:sz w:val="16"/>
              </w:rPr>
              <w:br/>
              <w:t xml:space="preserve">- transgenic rodent mutagenicity assay - [in vivo mammalian germ </w:t>
            </w:r>
            <w:r>
              <w:rPr>
                <w:rFonts w:ascii="Arial"/>
                <w:sz w:val="16"/>
              </w:rPr>
              <w:t>cell study: gene mutation]</w:t>
            </w:r>
            <w:r>
              <w:rPr>
                <w:rFonts w:ascii="Arial"/>
                <w:sz w:val="16"/>
              </w:rPr>
              <w:br/>
              <w:t>- unscheduled DNA synthesis - [in vivo mammalian cell study: DNA damage and/or repair]</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As appropriate supplement the information provided in field 'Endpoint' and indicate the type of assay used.</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Test m</w:t>
            </w:r>
            <w:r>
              <w:rPr>
                <w:rFonts w:ascii="Arial"/>
                <w:b/>
                <w:sz w:val="16"/>
              </w:rPr>
              <w:t>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Select the appropriate Test Material Information (TMI) record. If not available in the repository, create a new one. You may also copy (clone) an existing TMI record, </w:t>
            </w:r>
            <w:r>
              <w:rPr>
                <w:rFonts w:ascii="Arial"/>
                <w:sz w:val="16"/>
              </w:rPr>
              <w:t>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must be provided may </w:t>
            </w:r>
            <w:r>
              <w:rPr>
                <w:rFonts w:ascii="Arial"/>
                <w:sz w:val="16"/>
              </w:rPr>
              <w:t>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t>Cross-reference:</w:t>
            </w:r>
            <w:r>
              <w:rPr>
                <w:rFonts w:ascii="Arial"/>
                <w:b/>
                <w:sz w:val="16"/>
              </w:rPr>
              <w:br/>
            </w:r>
            <w:r>
              <w:rPr>
                <w:rFonts w:ascii="Arial"/>
                <w:sz w:val="16"/>
              </w:rPr>
              <w:t>TEST_MATERIAL_INFORMATION</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Select additional Test</w:t>
            </w:r>
            <w:r>
              <w:rPr>
                <w:rFonts w:ascii="Arial"/>
                <w:sz w:val="16"/>
              </w:rPr>
              <w:t xml:space="preserve">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t>Cross-reference:</w:t>
            </w:r>
            <w:r>
              <w:rPr>
                <w:rFonts w:ascii="Arial"/>
                <w:b/>
                <w:sz w:val="16"/>
              </w:rPr>
              <w:br/>
            </w:r>
            <w:r>
              <w:rPr>
                <w:rFonts w:ascii="Arial"/>
                <w:sz w:val="16"/>
              </w:rPr>
              <w:t>TEST_MATERIAL_INFORMATION</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w:t>
            </w:r>
            <w:r>
              <w:rPr>
                <w:rFonts w:ascii="Arial"/>
                <w:sz w:val="16"/>
              </w:rPr>
              <w:t>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w:t>
            </w:r>
            <w:r>
              <w:rPr>
                <w:rFonts w:ascii="Arial"/>
                <w:sz w:val="16"/>
              </w:rPr>
              <w:t>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w:t>
            </w:r>
            <w:r>
              <w:rPr>
                <w:rFonts w:ascii="Arial"/>
                <w:sz w:val="16"/>
              </w:rPr>
              <w:t>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w:t>
            </w:r>
            <w:r>
              <w:rPr>
                <w:rFonts w:ascii="Arial"/>
                <w:sz w:val="16"/>
              </w:rPr>
              <w:t>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w:t>
            </w:r>
            <w:r>
              <w:rPr>
                <w:rFonts w:ascii="Arial"/>
                <w:sz w:val="16"/>
              </w:rPr>
              <w:t>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w:t>
            </w:r>
            <w:r>
              <w:rPr>
                <w:rFonts w:ascii="Arial"/>
                <w:sz w:val="16"/>
              </w:rPr>
              <w:t>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w:t>
            </w:r>
            <w:r>
              <w:rPr>
                <w:rFonts w:ascii="Arial"/>
                <w:sz w:val="16"/>
              </w:rPr>
              <w:t xml:space="preserve">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w:t>
            </w:r>
            <w:r>
              <w:rPr>
                <w:rFonts w:ascii="Arial"/>
                <w:sz w:val="16"/>
              </w:rPr>
              <w:t>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Use this field for reporting specific details on the test material as used for the study if th</w:t>
            </w:r>
            <w:r>
              <w:rPr>
                <w:rFonts w:ascii="Arial"/>
                <w:sz w:val="16"/>
              </w:rPr>
              <w:t>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w:t>
            </w:r>
            <w:r>
              <w:rPr>
                <w:rFonts w:ascii="Arial"/>
                <w:sz w:val="16"/>
              </w:rPr>
              <w:t>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w:t>
            </w:r>
            <w:r>
              <w:rPr>
                <w:rFonts w:ascii="Arial"/>
                <w:sz w:val="16"/>
              </w:rPr>
              <w:t xml:space="preserve">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w:t>
            </w:r>
            <w:r>
              <w:rPr>
                <w:rFonts w:ascii="Arial"/>
                <w:sz w:val="16"/>
              </w:rPr>
              <w:t>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w:t>
            </w:r>
            <w:r>
              <w:rPr>
                <w:rFonts w:ascii="Arial"/>
                <w:sz w:val="16"/>
              </w:rPr>
              <w:t xml:space="preserv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w:t>
            </w:r>
            <w:r>
              <w:rPr>
                <w:rFonts w:ascii="Arial"/>
                <w:sz w:val="16"/>
              </w:rPr>
              <w:t>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w:t>
            </w:r>
            <w:r>
              <w:rPr>
                <w:rFonts w:ascii="Arial"/>
                <w:sz w:val="16"/>
              </w:rPr>
              <w:t xml:space="preserv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w:t>
            </w:r>
            <w:r>
              <w:rPr>
                <w:rFonts w:ascii="Arial"/>
                <w:sz w:val="16"/>
              </w:rPr>
              <w:t>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w:t>
            </w:r>
            <w:r>
              <w:rPr>
                <w:rFonts w:ascii="Arial"/>
                <w:sz w:val="16"/>
              </w:rPr>
              <w:t>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w:t>
            </w:r>
            <w:r>
              <w:rPr>
                <w:rFonts w:ascii="Arial"/>
                <w:sz w:val="16"/>
              </w:rPr>
              <w:t>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w:t>
            </w:r>
            <w:r>
              <w:rPr>
                <w:rFonts w:ascii="Arial"/>
                <w:sz w:val="16"/>
              </w:rPr>
              <w:t>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w:t>
            </w:r>
            <w:r>
              <w:rPr>
                <w:rFonts w:ascii="Arial"/>
                <w:sz w:val="16"/>
              </w:rPr>
              <w:t>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w:t>
            </w:r>
            <w:r>
              <w:rPr>
                <w:rFonts w:ascii="Arial"/>
                <w:sz w:val="16"/>
              </w:rPr>
              <w:t xml:space="preserve">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w:t>
            </w:r>
            <w:r>
              <w:rPr>
                <w:rFonts w:ascii="Arial"/>
                <w:sz w:val="16"/>
              </w:rPr>
              <w:t>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w:t>
            </w:r>
            <w:r>
              <w:rPr>
                <w:rFonts w:ascii="Arial"/>
                <w:sz w:val="16"/>
              </w:rPr>
              <w:t>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so</w:t>
            </w:r>
            <w:r>
              <w:rPr>
                <w:rFonts w:ascii="Arial"/>
                <w:sz w:val="16"/>
              </w:rPr>
              <w:t>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w:t>
            </w:r>
            <w:r>
              <w:rPr>
                <w:rFonts w:ascii="Arial"/>
                <w:sz w:val="16"/>
              </w:rPr>
              <w:t>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 xml:space="preserve">Use this field for reporting specific details on the test material as used for the study if they differ from the starting material specified under </w:t>
            </w:r>
            <w:r>
              <w:rPr>
                <w:rFonts w:ascii="Arial"/>
                <w:sz w:val="16"/>
              </w:rPr>
              <w:t>'Test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w:t>
            </w:r>
            <w:r>
              <w:rPr>
                <w:rFonts w:ascii="Arial"/>
                <w:sz w:val="16"/>
              </w:rPr>
              <w:t>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If applicable, relevant available information on the following items should be</w:t>
            </w:r>
            <w:r>
              <w:rPr>
                <w:rFonts w:ascii="Arial"/>
                <w:sz w:val="16"/>
              </w:rPr>
              <w:t xml:space="preserv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r>
            <w:r>
              <w:rPr>
                <w:rFonts w:ascii="Arial"/>
                <w:sz w:val="16"/>
              </w:rP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w:t>
            </w:r>
            <w:r>
              <w:rPr>
                <w:rFonts w:ascii="Arial"/>
                <w:sz w:val="16"/>
              </w:rPr>
              <w:t>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w:t>
            </w:r>
            <w:r>
              <w:rPr>
                <w:rFonts w:ascii="Arial"/>
                <w:sz w:val="16"/>
              </w:rPr>
              <w:t>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w:t>
            </w:r>
            <w:r>
              <w:rPr>
                <w:rFonts w:ascii="Arial"/>
                <w:sz w:val="16"/>
              </w:rPr>
              <w:t>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w:t>
            </w:r>
            <w:r>
              <w:rPr>
                <w:rFonts w:ascii="Arial"/>
                <w:sz w:val="16"/>
              </w:rPr>
              <w:t>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solution in organic solvent seed </w:t>
            </w:r>
            <w:r>
              <w:rPr>
                <w:rFonts w:ascii="Arial"/>
                <w:sz w:val="16"/>
              </w:rPr>
              <w:t>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mouse</w:t>
            </w:r>
            <w:r>
              <w:rPr>
                <w:rFonts w:ascii="Arial"/>
                <w:sz w:val="16"/>
              </w:rPr>
              <w:br/>
              <w:t>- Drosophila melanogaster</w:t>
            </w:r>
            <w:r>
              <w:rPr>
                <w:rFonts w:ascii="Arial"/>
                <w:sz w:val="16"/>
              </w:rPr>
              <w:br/>
              <w:t>- rat</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t>- guinea pig</w:t>
            </w:r>
            <w:r>
              <w:rPr>
                <w:rFonts w:ascii="Arial"/>
                <w:sz w:val="16"/>
              </w:rPr>
              <w:br/>
            </w:r>
            <w:r>
              <w:rPr>
                <w:rFonts w:ascii="Arial"/>
                <w:sz w:val="16"/>
              </w:rPr>
              <w:lastRenderedPageBreak/>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t>- pig</w:t>
            </w:r>
            <w:r>
              <w:rPr>
                <w:rFonts w:ascii="Arial"/>
                <w:sz w:val="16"/>
              </w:rPr>
              <w:br/>
              <w:t>- primate</w:t>
            </w:r>
            <w:r>
              <w:rPr>
                <w:rFonts w:ascii="Arial"/>
                <w:sz w:val="16"/>
              </w:rPr>
              <w:br/>
              <w:t>- rabbit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Select species as appropriate. If not available from picklist, select 'other' and spe</w:t>
            </w:r>
            <w:r>
              <w:rPr>
                <w:rFonts w:ascii="Arial"/>
                <w:sz w:val="16"/>
              </w:rPr>
              <w:t>cify.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w:t>
            </w:r>
            <w:r>
              <w:rPr>
                <w:rFonts w:ascii="Arial"/>
                <w:sz w:val="16"/>
              </w:rPr>
              <w:t xml:space="preserve">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w:t>
            </w:r>
            <w:r>
              <w:rPr>
                <w:rFonts w:ascii="Arial"/>
                <w:sz w:val="16"/>
              </w:rPr>
              <w:t>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r>
            <w:r>
              <w:rPr>
                <w:rFonts w:ascii="Arial"/>
                <w:sz w:val="16"/>
              </w:rPr>
              <w:lastRenderedPageBreak/>
              <w:t>- ICR - [mouse]</w:t>
            </w:r>
            <w:r>
              <w:rPr>
                <w:rFonts w:ascii="Arial"/>
                <w:sz w:val="16"/>
              </w:rPr>
              <w:br/>
              <w:t>- Lewis - [rat]</w:t>
            </w:r>
            <w:r>
              <w:rPr>
                <w:rFonts w:ascii="Arial"/>
                <w:sz w:val="16"/>
              </w:rPr>
              <w:br/>
              <w:t>- Long-Evans - [rat]</w:t>
            </w:r>
            <w:r>
              <w:rPr>
                <w:rFonts w:ascii="Arial"/>
                <w:sz w:val="16"/>
              </w:rPr>
              <w:br/>
              <w:t>- Macaca fascicularis - [monk</w:t>
            </w:r>
            <w:r>
              <w:rPr>
                <w:rFonts w:ascii="Arial"/>
                <w:sz w:val="16"/>
              </w:rPr>
              <w:t>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r>
            <w:r>
              <w:rPr>
                <w:rFonts w:ascii="Arial"/>
                <w:sz w:val="16"/>
              </w:rP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r>
            <w:r>
              <w:rPr>
                <w:rFonts w:ascii="Arial"/>
                <w:sz w:val="16"/>
              </w:rP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Select strain as appropriate. If not available from pick</w:t>
            </w:r>
            <w:r>
              <w:rPr>
                <w:rFonts w:ascii="Arial"/>
                <w:sz w:val="16"/>
              </w:rPr>
              <w:t>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For robust study summaries or as requested by the regulatory programme, provide 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Assigned to test groups randomly: [no/yes, unde</w:t>
            </w:r>
            <w:r>
              <w:rPr>
                <w:rFonts w:ascii="Arial"/>
                <w:sz w:val="16"/>
              </w:rPr>
              <w:t>r following basis: ]</w:t>
            </w:r>
            <w:r>
              <w:rPr>
                <w:rFonts w:ascii="Arial"/>
                <w:sz w:val="16"/>
              </w:rPr>
              <w:br/>
              <w:t xml:space="preserve"> - Fasting period before study: </w:t>
            </w:r>
            <w:r>
              <w:rPr>
                <w:rFonts w:ascii="Arial"/>
                <w:sz w:val="16"/>
              </w:rPr>
              <w:br/>
              <w:t xml:space="preserve"> - Housing:</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w:t>
            </w:r>
            <w:r>
              <w:rPr>
                <w:rFonts w:ascii="Arial"/>
                <w:sz w:val="16"/>
              </w:rPr>
              <w:t xml:space="preserve">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Use freetext template and delete/add elements as appropriate. Enter any details that could be relevant for evaluating this study summary or that are requested by the respective regulatory programme. Consul</w:t>
            </w:r>
            <w:r>
              <w:rPr>
                <w:rFonts w:ascii="Arial"/>
                <w:sz w:val="16"/>
              </w:rPr>
              <w:t>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w:t>
            </w:r>
            <w:r>
              <w:rPr>
                <w:rFonts w:ascii="Arial"/>
                <w:sz w:val="16"/>
              </w:rPr>
              <w:t>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w:t>
            </w:r>
            <w:r>
              <w:rPr>
                <w:rFonts w:ascii="Arial"/>
                <w:sz w:val="16"/>
              </w:rPr>
              <w:t>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r>
            <w:r>
              <w:rPr>
                <w:rFonts w:ascii="Arial"/>
                <w:sz w:val="16"/>
              </w:rPr>
              <w:lastRenderedPageBreak/>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w:t>
            </w:r>
            <w:r>
              <w:rPr>
                <w:rFonts w:ascii="Arial"/>
                <w:sz w:val="16"/>
              </w:rPr>
              <w:t>halation: mixture of vapour and aerosol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Select route of a</w:t>
            </w:r>
            <w:r>
              <w:rPr>
                <w:rFonts w:ascii="Arial"/>
                <w:sz w:val="16"/>
              </w:rPr>
              <w:t xml:space="preserve">dministration as appropriate, usually 'oral: gavage'. If another route was used, provide a justification and reasoning in field 'Details on exposure'. In the case of an inhalation study, also specify if 'nose only' or </w:t>
            </w:r>
            <w:r>
              <w:rPr>
                <w:rFonts w:ascii="Arial"/>
                <w:sz w:val="16"/>
              </w:rPr>
              <w:lastRenderedPageBreak/>
              <w:t>other.</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 xml:space="preserve">- Vehicle(s)/solvent(s) used: [none; no data; acetone; air; arachis oil; beeswax; carbowaxe; castor oil; cetosteryl alcohol; cetyl alcohol; CMC (carboxymethyl cellulose); coconut oil; corn oil; cotton seed oil; DMSO; ethanol; </w:t>
            </w:r>
            <w:r>
              <w:rPr>
                <w:rFonts w:ascii="Arial"/>
                <w:sz w:val="16"/>
              </w:rPr>
              <w:t xml:space="preserve">glycerol ester; glycolester; hydrogenated vegetable oil; lecithin; macrogel ester; maize oil; olive oil; paraffin oil ; peanut oil; petrolatum; physiol. saline; poloxamer; polyethylene glycol; propylene glycol; silicone oil; sorbitan derivative; soya oil; </w:t>
            </w:r>
            <w:r>
              <w:rPr>
                <w:rFonts w:ascii="Arial"/>
                <w:sz w:val="16"/>
              </w:rPr>
              <w:t>theobroma oil; vegetable oil; water]</w:t>
            </w:r>
            <w:r>
              <w:rPr>
                <w:rFonts w:ascii="Arial"/>
                <w:sz w:val="16"/>
              </w:rPr>
              <w:br/>
              <w:t xml:space="preserve"> - Justification for choice of solvent/vehicle: </w:t>
            </w:r>
            <w:r>
              <w:rPr>
                <w:rFonts w:ascii="Arial"/>
                <w:sz w:val="16"/>
              </w:rPr>
              <w:br/>
              <w:t xml:space="preserve"> - Concentration of test material in vehicle: </w:t>
            </w:r>
            <w:r>
              <w:rPr>
                <w:rFonts w:ascii="Arial"/>
                <w:sz w:val="16"/>
              </w:rPr>
              <w:br/>
              <w:t xml:space="preserve"> - Amount of vehicle (if gavage or dermal): </w:t>
            </w:r>
            <w:r>
              <w:rPr>
                <w:rFonts w:ascii="Arial"/>
                <w:sz w:val="16"/>
              </w:rPr>
              <w:br/>
              <w:t xml:space="preserve"> - Type and concentration of dispersant aid (if powder): </w:t>
            </w:r>
            <w:r>
              <w:rPr>
                <w:rFonts w:ascii="Arial"/>
                <w:sz w:val="16"/>
              </w:rPr>
              <w:br/>
              <w:t xml:space="preserve"> - Lot/batch no. (if</w:t>
            </w:r>
            <w:r>
              <w:rPr>
                <w:rFonts w:ascii="Arial"/>
                <w:sz w:val="16"/>
              </w:rPr>
              <w:t xml:space="preserve"> required): </w:t>
            </w:r>
            <w:r>
              <w:rPr>
                <w:rFonts w:ascii="Arial"/>
                <w:sz w:val="16"/>
              </w:rPr>
              <w:br/>
              <w:t xml:space="preserve"> - Purity:</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Indicate whether vehicle(s)/solvent(s) was/were used and specify the substance(s) or state 'none' if no vehicle/solvent was used or 'no data' if not available from the study report or publication. Provide a justification for the cho</w:t>
            </w:r>
            <w:r>
              <w:rPr>
                <w:rFonts w:ascii="Arial"/>
                <w:sz w:val="16"/>
              </w:rPr>
              <w:t>ice of solvent/vehicle. Provide further details as appropriate.</w:t>
            </w:r>
            <w:r>
              <w:rPr>
                <w:rFonts w:ascii="Arial"/>
                <w:sz w:val="16"/>
              </w:rPr>
              <w:br/>
            </w:r>
            <w:r>
              <w:rPr>
                <w:rFonts w:ascii="Arial"/>
                <w:sz w:val="16"/>
              </w:rPr>
              <w:br/>
              <w:t>Use freetext template and delete/add elements as appropriate. Note that the list of substances provided is not exhaustive.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lastRenderedPageBreak/>
              <w:t>Freetext tem</w:t>
            </w:r>
            <w:r>
              <w:rPr>
                <w:rFonts w:ascii="Arial"/>
                <w:b/>
                <w:sz w:val="16"/>
              </w:rPr>
              <w:t>plate:</w:t>
            </w:r>
            <w:r>
              <w:rPr>
                <w:rFonts w:ascii="Arial"/>
                <w:b/>
                <w:sz w:val="16"/>
              </w:rPr>
              <w:br/>
            </w:r>
            <w:r>
              <w:rPr>
                <w:rFonts w:ascii="Arial"/>
                <w:b/>
                <w:sz w:val="16"/>
              </w:rPr>
              <w:br/>
              <w:t xml:space="preserve">Option 1 Route = oral </w:t>
            </w:r>
            <w:r>
              <w:rPr>
                <w:rFonts w:ascii="Arial"/>
                <w:sz w:val="16"/>
              </w:rPr>
              <w:br/>
            </w:r>
            <w:r>
              <w:rPr>
                <w:rFonts w:ascii="Arial"/>
                <w:sz w:val="16"/>
              </w:rPr>
              <w:lastRenderedPageBreak/>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b/>
                <w:sz w:val="16"/>
              </w:rPr>
              <w:br/>
            </w:r>
            <w:r>
              <w:rPr>
                <w:rFonts w:ascii="Arial"/>
                <w:b/>
                <w:sz w:val="16"/>
              </w:rPr>
              <w:br/>
              <w:t xml:space="preserve">Option 2 Route = inhalation </w:t>
            </w:r>
            <w:r>
              <w:rPr>
                <w:rFonts w:ascii="Arial"/>
                <w:sz w:val="16"/>
              </w:rPr>
              <w:br/>
              <w:t>TYPE OF INHALA</w:t>
            </w:r>
            <w:r>
              <w:rPr>
                <w:rFonts w:ascii="Arial"/>
                <w:sz w:val="16"/>
              </w:rPr>
              <w:t>TION EXPOSURE: nose only / head only / nose/head only / whole body / other: / no data</w:t>
            </w:r>
            <w:r>
              <w:rPr>
                <w:rFonts w:ascii="Arial"/>
                <w:sz w:val="16"/>
              </w:rPr>
              <w:br/>
              <w:t xml:space="preserve"> </w:t>
            </w:r>
            <w:r>
              <w:rPr>
                <w:rFonts w:ascii="Arial"/>
                <w:sz w:val="16"/>
              </w:rPr>
              <w:br/>
              <w:t xml:space="preserve"> 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w:t>
            </w:r>
            <w:r>
              <w:rPr>
                <w:rFonts w:ascii="Arial"/>
                <w:sz w:val="16"/>
              </w:rPr>
              <w: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w:t>
            </w:r>
            <w:r>
              <w:rPr>
                <w:rFonts w:ascii="Arial"/>
                <w:sz w:val="16"/>
              </w:rPr>
              <w:t xml:space="preserve">iption of analytical method used: </w:t>
            </w:r>
            <w:r>
              <w:rPr>
                <w:rFonts w:ascii="Arial"/>
                <w:sz w:val="16"/>
              </w:rPr>
              <w:br/>
              <w:t xml:space="preserve"> - Samples taken from breathing zone: yes/no</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r>
            <w:r>
              <w:rPr>
                <w:rFonts w:ascii="Arial"/>
                <w:sz w:val="16"/>
              </w:rP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r>
            <w:r>
              <w:rPr>
                <w:rFonts w:ascii="Arial"/>
                <w:sz w:val="16"/>
              </w:rPr>
              <w:lastRenderedPageBreak/>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USE OF RESTR</w:t>
            </w:r>
            <w:r>
              <w:rPr>
                <w:rFonts w:ascii="Arial"/>
                <w:sz w:val="16"/>
              </w:rPr>
              <w:t>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 xml:space="preserve">Select freetext template for the respective type of study and delete/add elements as appropriate. Enter any details that could be </w:t>
            </w:r>
            <w:r>
              <w:rPr>
                <w:rFonts w:ascii="Arial"/>
                <w:sz w:val="16"/>
              </w:rPr>
              <w:lastRenderedPageBreak/>
              <w:t>relevant for evaluating this study summary or that are requested by the respective reg</w:t>
            </w:r>
            <w:r>
              <w:rPr>
                <w:rFonts w:ascii="Arial"/>
                <w:sz w:val="16"/>
              </w:rPr>
              <w:t>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Indicate duration in days, weeks or months, e.g. '5 days' or '10 </w:t>
            </w:r>
            <w:r>
              <w:rPr>
                <w:rFonts w:ascii="Arial"/>
                <w:sz w:val="16"/>
              </w:rPr>
              <w:t>weeks'.</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Indicate the frequency of the administration of doses to the test animals (e.g., 'once' or 'daily injections' or '2 doses per day, 7 days per week').</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Post exposure period</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Indicate observation period (in days, weeks, months) after last exposure to the test material.</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Indicate the dose or concentration levels applied and the basis of quantity</w:t>
            </w:r>
            <w:r>
              <w:rPr>
                <w:rFonts w:ascii="Arial"/>
                <w:sz w:val="16"/>
              </w:rPr>
              <w:t xml:space="preserve"> used. Copy this block of fields for each numeric value and to record values on a different basis, i.e. mg/kg bw/day (nominal), mg/kg bw/day (actual dose received), mg/kg diet ,mg/L drinking water, mg/kg bw (total dose), ppm if applicable. Conversion of th</w:t>
            </w:r>
            <w:r>
              <w:rPr>
                <w:rFonts w:ascii="Arial"/>
                <w:sz w:val="16"/>
              </w:rPr>
              <w:t>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xml:space="preserve">- </w:t>
            </w:r>
            <w:r>
              <w:rPr>
                <w:rFonts w:ascii="Arial"/>
                <w:sz w:val="16"/>
              </w:rPr>
              <w:t>mg/L drinking water</w:t>
            </w:r>
            <w:r>
              <w:rPr>
                <w:rFonts w:ascii="Arial"/>
                <w:sz w:val="16"/>
              </w:rPr>
              <w:br/>
              <w:t>- mg/kg bw (total dose)</w:t>
            </w:r>
            <w:r>
              <w:rPr>
                <w:rFonts w:ascii="Arial"/>
                <w:sz w:val="16"/>
              </w:rPr>
              <w:br/>
            </w:r>
            <w:r>
              <w:rPr>
                <w:rFonts w:ascii="Arial"/>
                <w:sz w:val="16"/>
              </w:rPr>
              <w:lastRenderedPageBreak/>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w:t>
            </w:r>
            <w:r>
              <w:rPr>
                <w:rFonts w:ascii="Arial"/>
                <w:sz w:val="16"/>
              </w:rPr>
              <w:t xml:space="preserve">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w:t>
            </w:r>
            <w:r>
              <w:rPr>
                <w:rFonts w:ascii="Arial"/>
                <w:sz w:val="16"/>
              </w:rPr>
              <w:t>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Doses</w:t>
            </w:r>
            <w:r>
              <w:rPr>
                <w:rFonts w:ascii="Arial"/>
                <w:b/>
                <w:sz w:val="16"/>
              </w:rPr>
              <w:t xml:space="preserve">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Enter value or specify if different number of animals were used per sex and/or dose level or for the pilot, range-finding and main </w:t>
            </w:r>
            <w:r>
              <w:rPr>
                <w:rFonts w:ascii="Arial"/>
                <w:sz w:val="16"/>
              </w:rPr>
              <w:t>study.</w:t>
            </w:r>
            <w:r>
              <w:rPr>
                <w:rFonts w:ascii="Arial"/>
                <w:sz w:val="16"/>
              </w:rPr>
              <w:br/>
            </w:r>
            <w:r>
              <w:rPr>
                <w:rFonts w:ascii="Arial"/>
                <w:sz w:val="16"/>
              </w:rPr>
              <w:br/>
              <w:t>For robust study summaries or as requested by the regulatory programme, also include a detailed table on the animal assignment in the rich text field 'Any other information on results incl. tables'. Upload predefined table(s) if any or adapt table(</w:t>
            </w:r>
            <w:r>
              <w:rPr>
                <w:rFonts w:ascii="Arial"/>
                <w:sz w:val="16"/>
              </w:rPr>
              <w:t>s) from study report. Use table numbers in the sequence in which you refer to them in the Remarks text (e.g. '... see Table 1').</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t>thereof.</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Positive control(s)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 xml:space="preserve">none; no data; </w:t>
            </w:r>
            <w:r>
              <w:rPr>
                <w:rFonts w:ascii="Arial"/>
                <w:sz w:val="16"/>
              </w:rPr>
              <w:t>2-acetylaminofluorene; 2-nitrofluorene; 3-methylcholanthrene; 4-nitroquinoline-N-oxide; 7,12-</w:t>
            </w:r>
            <w:r>
              <w:rPr>
                <w:rFonts w:ascii="Arial"/>
                <w:sz w:val="16"/>
              </w:rPr>
              <w:lastRenderedPageBreak/>
              <w:t>dimethylbenzanthracene; 9,10-dimethylbenzanthracene; 9-aminoacridine; benzo(a)pyrene; congo red; cumene hydroperoxide; cyclohexylamine; cyclophosphamide; cyclophos</w:t>
            </w:r>
            <w:r>
              <w:rPr>
                <w:rFonts w:ascii="Arial"/>
                <w:sz w:val="16"/>
              </w:rPr>
              <w:t>phamide; ethylmethanesulphonate; ethylmethanesulphonate; ethylnitrosurea; ethylnitrosurea; furylfuramide; ICR 191; methylmethanesulfonate; mitomycin C; mitomycin C; monomeric acrylamide; N-dimethylnitrosamine; N-ethyl-N-nitro-N-nitrosoguanidine; 2-nitroflu</w:t>
            </w:r>
            <w:r>
              <w:rPr>
                <w:rFonts w:ascii="Arial"/>
                <w:sz w:val="16"/>
              </w:rPr>
              <w:t>orene; 4-nitroquinoline 1-oxide; sodium azide; triethylenemelamine</w:t>
            </w:r>
            <w:r>
              <w:rPr>
                <w:rFonts w:ascii="Arial"/>
                <w:sz w:val="16"/>
              </w:rPr>
              <w:br/>
              <w:t xml:space="preserve"> - Justification for choice of positive control(s): </w:t>
            </w:r>
            <w:r>
              <w:rPr>
                <w:rFonts w:ascii="Arial"/>
                <w:sz w:val="16"/>
              </w:rPr>
              <w:br/>
              <w:t xml:space="preserve"> - Route of administration: </w:t>
            </w:r>
            <w:r>
              <w:rPr>
                <w:rFonts w:ascii="Arial"/>
                <w:sz w:val="16"/>
              </w:rPr>
              <w:br/>
              <w:t xml:space="preserve"> - Doses / concentrations:</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 xml:space="preserve">Indicate what substance(s) was/were used as positive control(s) or state 'none' </w:t>
            </w:r>
            <w:r>
              <w:rPr>
                <w:rFonts w:ascii="Arial"/>
                <w:sz w:val="16"/>
              </w:rPr>
              <w:t xml:space="preserve">if no positive controls were used or 'no data' if not available from the study report or publication. If other than </w:t>
            </w:r>
            <w:r>
              <w:rPr>
                <w:rFonts w:ascii="Arial"/>
                <w:sz w:val="16"/>
              </w:rPr>
              <w:lastRenderedPageBreak/>
              <w:t>the reference substance(s) specified in the test guidelines was/were used include a brief justification. Also provide information on the rou</w:t>
            </w:r>
            <w:r>
              <w:rPr>
                <w:rFonts w:ascii="Arial"/>
                <w:sz w:val="16"/>
              </w:rPr>
              <w:t>te of administration and doses either under separate headings or in parentheses after the control substance(s) specified.</w:t>
            </w:r>
            <w:r>
              <w:rPr>
                <w:rFonts w:ascii="Arial"/>
                <w:sz w:val="16"/>
              </w:rPr>
              <w:br/>
            </w:r>
            <w:r>
              <w:rPr>
                <w:rFonts w:ascii="Arial"/>
                <w:sz w:val="16"/>
              </w:rPr>
              <w:br/>
              <w:t>Use freetext template and delete/add elements as appropriate. Note that the list of substances provided is not exhaustive.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Examina</w:t>
            </w:r>
            <w:r>
              <w:rPr>
                <w:rFonts w:ascii="Arial"/>
                <w:b/>
                <w:sz w:val="16"/>
              </w:rPr>
              <w:t>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Tissues and cell types examined</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Indicate tissues and cell types examined including the number of cells analysed per animal. Also note if examinations were not performed with tissues or cells from all </w:t>
            </w:r>
            <w:r>
              <w:rPr>
                <w:rFonts w:ascii="Arial"/>
                <w:sz w:val="16"/>
              </w:rPr>
              <w:t>animals studied.</w:t>
            </w:r>
            <w:r>
              <w:rPr>
                <w:rFonts w:ascii="Arial"/>
                <w:sz w:val="16"/>
              </w:rPr>
              <w:br/>
            </w:r>
            <w:r>
              <w:rPr>
                <w:rFonts w:ascii="Arial"/>
                <w:sz w:val="16"/>
              </w:rPr>
              <w:br/>
              <w:t>For robust study summaries or as requested by the regulatory programme, also include a detailed table in the rich text field 'Any other information on results incl. tables'. Upload predefined table(s) if any or adapt table(s) from study r</w:t>
            </w:r>
            <w:r>
              <w:rPr>
                <w:rFonts w:ascii="Arial"/>
                <w:sz w:val="16"/>
              </w:rPr>
              <w:t>eport. Use table numbers in the sequence in which you refer to them in the Remarks text (e.g. '... see Table 1').</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Details of tissue and slide preparation</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 xml:space="preserve">CRITERIA FOR DOSE SELECTION: </w:t>
            </w:r>
            <w:r>
              <w:rPr>
                <w:rFonts w:ascii="Arial"/>
                <w:sz w:val="16"/>
              </w:rPr>
              <w:br/>
              <w:t xml:space="preserve"> </w:t>
            </w:r>
            <w:r>
              <w:rPr>
                <w:rFonts w:ascii="Arial"/>
                <w:sz w:val="16"/>
              </w:rPr>
              <w:br/>
            </w:r>
            <w:r>
              <w:rPr>
                <w:rFonts w:ascii="Arial"/>
                <w:sz w:val="16"/>
              </w:rPr>
              <w:t xml:space="preserve"> TREATMENT AND SAMPLING TIMES ( in addition to information in specific fields):</w:t>
            </w:r>
            <w:r>
              <w:rPr>
                <w:rFonts w:ascii="Arial"/>
                <w:sz w:val="16"/>
              </w:rPr>
              <w:br/>
              <w:t xml:space="preserve"> </w:t>
            </w:r>
            <w:r>
              <w:rPr>
                <w:rFonts w:ascii="Arial"/>
                <w:sz w:val="16"/>
              </w:rPr>
              <w:br/>
              <w:t xml:space="preserve"> DETAILS OF SLIDE PREPARATION:</w:t>
            </w:r>
            <w:r>
              <w:rPr>
                <w:rFonts w:ascii="Arial"/>
                <w:sz w:val="16"/>
              </w:rPr>
              <w:br/>
            </w:r>
            <w:r>
              <w:rPr>
                <w:rFonts w:ascii="Arial"/>
                <w:sz w:val="16"/>
              </w:rPr>
              <w:lastRenderedPageBreak/>
              <w:t xml:space="preserve"> </w:t>
            </w:r>
            <w:r>
              <w:rPr>
                <w:rFonts w:ascii="Arial"/>
                <w:sz w:val="16"/>
              </w:rPr>
              <w:br/>
              <w:t xml:space="preserve"> METHOD OF ANALYSIS: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lastRenderedPageBreak/>
              <w:t>Indicate any relevant details to characterise the test system and test protocol used. Use freetext template a</w:t>
            </w:r>
            <w:r>
              <w:rPr>
                <w:rFonts w:ascii="Arial"/>
                <w:sz w:val="16"/>
              </w:rPr>
              <w:t xml:space="preserve">nd delete/add elements as appropriate. Enter any details that could be relevant for evaluating this study summary or that are requested by the respective regulatory programme. Consult the programme-specific </w:t>
            </w:r>
            <w:r>
              <w:rPr>
                <w:rFonts w:ascii="Arial"/>
                <w:sz w:val="16"/>
              </w:rPr>
              <w:lastRenderedPageBreak/>
              <w:t xml:space="preserve">guidance (e.g. OECD HPVC, Pesticides NAFTA or EU </w:t>
            </w:r>
            <w:r>
              <w:rPr>
                <w:rFonts w:ascii="Arial"/>
                <w:sz w:val="16"/>
              </w:rPr>
              <w:t>REACH) thereof.</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Evaluation criteria</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Describe the evaluation criteria used in the study to judge if a substance is positive.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List parameters that were analysed </w:t>
            </w:r>
            <w:r>
              <w:rPr>
                <w:rFonts w:ascii="Arial"/>
                <w:sz w:val="16"/>
              </w:rPr>
              <w:t>and the statistical methods 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A94366"/>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In this field, you can enter any information on materials and methods, for which no distinct field is available, or transfer free text from other databases. You can also open a rich text editor and create formatted text an</w:t>
            </w:r>
            <w:r>
              <w:rPr>
                <w:rFonts w:ascii="Arial"/>
                <w:sz w:val="16"/>
              </w:rPr>
              <w:t>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w:t>
            </w:r>
            <w:r>
              <w:rPr>
                <w:rFonts w:ascii="Arial"/>
                <w:sz w:val="16"/>
              </w:rPr>
              <w: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Test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 xml:space="preserve">Include the main test results in this block of </w:t>
            </w:r>
            <w:r>
              <w:rPr>
                <w:rFonts w:ascii="Arial"/>
                <w:sz w:val="16"/>
              </w:rPr>
              <w:t>fields. Multiply this block of fields as often as required, e.g. for recording different results for both sexes used.</w:t>
            </w:r>
            <w:r>
              <w:rPr>
                <w:rFonts w:ascii="Arial"/>
                <w:sz w:val="16"/>
              </w:rPr>
              <w:br/>
            </w:r>
            <w:r>
              <w:rPr>
                <w:rFonts w:ascii="Arial"/>
                <w:sz w:val="16"/>
              </w:rPr>
              <w:br/>
              <w:t>For robust study summaries or as requested by the regulatory programme, also include a detailed table on the genotoxicity and toxicity re</w:t>
            </w:r>
            <w:r>
              <w:rPr>
                <w:rFonts w:ascii="Arial"/>
                <w:sz w:val="16"/>
              </w:rPr>
              <w:t>sults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This read-only field displays the key results flagged in the corresponding </w:t>
            </w:r>
            <w:r>
              <w:rPr>
                <w:rFonts w:ascii="Arial"/>
                <w:sz w:val="16"/>
              </w:rPr>
              <w:t>results table(s), if any.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Genotoxicity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positive</w:t>
            </w:r>
            <w:r>
              <w:rPr>
                <w:rFonts w:ascii="Arial"/>
                <w:sz w:val="16"/>
              </w:rPr>
              <w:br/>
              <w:t xml:space="preserve">- </w:t>
            </w:r>
            <w:r>
              <w:rPr>
                <w:rFonts w:ascii="Arial"/>
                <w:sz w:val="16"/>
              </w:rPr>
              <w:t>ambiguous</w:t>
            </w:r>
            <w:r>
              <w:rPr>
                <w:rFonts w:ascii="Arial"/>
                <w:sz w:val="16"/>
              </w:rPr>
              <w:br/>
              <w:t>- negative</w:t>
            </w:r>
            <w:r>
              <w:rPr>
                <w:rFonts w:ascii="Arial"/>
                <w:sz w:val="16"/>
              </w:rPr>
              <w:br/>
              <w:t>- not determined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Indicate if there was evidence of genotoxicity. If result is considered positive or ambiguous, include dose(s) in the supplementary remarks field or representative table, e.g. predefined table </w:t>
            </w:r>
            <w:r>
              <w:rPr>
                <w:rFonts w:ascii="Arial"/>
                <w:sz w:val="16"/>
              </w:rPr>
              <w:t>or an excerpt from the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Toxicity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lastRenderedPageBreak/>
              <w:t xml:space="preserve">Indicate whether signs of toxicity were observed or not. If yes, briefly describe the in </w:t>
            </w:r>
            <w:r>
              <w:rPr>
                <w:rFonts w:ascii="Arial"/>
                <w:sz w:val="16"/>
              </w:rPr>
              <w:t xml:space="preserve">life animal observations and the effects by dose in the supplementary remarks field (e.g. 'significantly </w:t>
            </w:r>
            <w:r>
              <w:rPr>
                <w:rFonts w:ascii="Arial"/>
                <w:sz w:val="16"/>
              </w:rPr>
              <w:lastRenderedPageBreak/>
              <w:t>decreased body weight gain in the high dose group). If necessary include further details in field 'Additional information on results'.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Vehicle contr</w:t>
            </w:r>
            <w:r>
              <w:rPr>
                <w:rFonts w:ascii="Arial"/>
                <w:sz w:val="16"/>
              </w:rPr>
              <w:t>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Indicate whether test with vehicle control(s) (i.e. without test substance, with/without solvent) </w:t>
            </w:r>
            <w:r>
              <w:rPr>
                <w:rFonts w:ascii="Arial"/>
                <w:sz w:val="16"/>
              </w:rPr>
              <w:t>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Negative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Indicate whether test with true negative control(s) (i.e. substances </w:t>
            </w:r>
            <w:r>
              <w:rPr>
                <w:rFonts w:ascii="Arial"/>
                <w:sz w:val="16"/>
              </w:rPr>
              <w:t>with known lack of genotoxicity) 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Positive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Indicate whether test with positive </w:t>
            </w:r>
            <w:r>
              <w:rPr>
                <w:rFonts w:ascii="Arial"/>
                <w:sz w:val="16"/>
              </w:rPr>
              <w:t>control(s), i.e. substance(s) with known genotoxicity, is valid.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w:t>
            </w:r>
            <w:r>
              <w:rPr>
                <w:rFonts w:ascii="Arial"/>
                <w:sz w:val="16"/>
              </w:rPr>
              <w:t>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w:t>
            </w:r>
            <w:r>
              <w:rPr>
                <w:rFonts w:ascii="Arial"/>
                <w:sz w:val="16"/>
              </w:rPr>
              <w:t>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Test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Additional information on results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94366" w:rsidRDefault="0057441C">
            <w:r>
              <w:rPr>
                <w:rFonts w:ascii="Arial"/>
                <w:b/>
                <w:sz w:val="16"/>
              </w:rPr>
              <w:t>Freetext template:</w:t>
            </w:r>
            <w:r>
              <w:rPr>
                <w:rFonts w:ascii="Arial"/>
                <w:sz w:val="16"/>
              </w:rPr>
              <w:br/>
              <w:t>RESULTS OF RANGE-FINDING STUDY</w:t>
            </w:r>
            <w:r>
              <w:rPr>
                <w:rFonts w:ascii="Arial"/>
                <w:sz w:val="16"/>
              </w:rPr>
              <w:br/>
              <w:t xml:space="preserve"> - Dose range:  </w:t>
            </w:r>
            <w:r>
              <w:rPr>
                <w:rFonts w:ascii="Arial"/>
                <w:sz w:val="16"/>
              </w:rPr>
              <w:br/>
              <w:t xml:space="preserve"> - Solubility:  </w:t>
            </w:r>
            <w:r>
              <w:rPr>
                <w:rFonts w:ascii="Arial"/>
                <w:sz w:val="16"/>
              </w:rPr>
              <w:br/>
              <w:t xml:space="preserve"> - Clinical signs of toxicity in test animals:  </w:t>
            </w:r>
            <w:r>
              <w:rPr>
                <w:rFonts w:ascii="Arial"/>
                <w:sz w:val="16"/>
              </w:rPr>
              <w:br/>
              <w:t xml:space="preserve"> - Evidence of cytotoxicity in tissue analysed:  </w:t>
            </w:r>
            <w:r>
              <w:rPr>
                <w:rFonts w:ascii="Arial"/>
                <w:sz w:val="16"/>
              </w:rPr>
              <w:br/>
              <w:t xml:space="preserve"> - Rationale for exposure:  </w:t>
            </w:r>
            <w:r>
              <w:rPr>
                <w:rFonts w:ascii="Arial"/>
                <w:sz w:val="16"/>
              </w:rPr>
              <w:br/>
              <w:t xml:space="preserve"> - Harvest times:  </w:t>
            </w:r>
            <w:r>
              <w:rPr>
                <w:rFonts w:ascii="Arial"/>
                <w:sz w:val="16"/>
              </w:rPr>
              <w:br/>
              <w:t xml:space="preserve"> - High dose with and wi</w:t>
            </w:r>
            <w:r>
              <w:rPr>
                <w:rFonts w:ascii="Arial"/>
                <w:sz w:val="16"/>
              </w:rPr>
              <w:t xml:space="preserve">thout activation:  </w:t>
            </w:r>
            <w:r>
              <w:rPr>
                <w:rFonts w:ascii="Arial"/>
                <w:sz w:val="16"/>
              </w:rPr>
              <w:br/>
              <w:t xml:space="preserve"> - Other:  </w:t>
            </w:r>
            <w:r>
              <w:rPr>
                <w:rFonts w:ascii="Arial"/>
                <w:sz w:val="16"/>
              </w:rPr>
              <w:br/>
              <w:t xml:space="preserve">  </w:t>
            </w:r>
            <w:r>
              <w:rPr>
                <w:rFonts w:ascii="Arial"/>
                <w:sz w:val="16"/>
              </w:rPr>
              <w:br/>
              <w:t xml:space="preserve"> RESULTS OF DEFINITIVE STUDY </w:t>
            </w:r>
            <w:r>
              <w:rPr>
                <w:rFonts w:ascii="Arial"/>
                <w:sz w:val="16"/>
              </w:rPr>
              <w:br/>
              <w:t xml:space="preserve"> - Types of structural aberrations for significant dose levels (for Cytogenetic or SCE assay):  </w:t>
            </w:r>
            <w:r>
              <w:rPr>
                <w:rFonts w:ascii="Arial"/>
                <w:sz w:val="16"/>
              </w:rPr>
              <w:br/>
              <w:t xml:space="preserve"> - Induction of micronuclei (for Micronucleus assay):  </w:t>
            </w:r>
            <w:r>
              <w:rPr>
                <w:rFonts w:ascii="Arial"/>
                <w:sz w:val="16"/>
              </w:rPr>
              <w:br/>
              <w:t xml:space="preserve"> - Ratio of PCE/NCE (for Micronucleus </w:t>
            </w:r>
            <w:r>
              <w:rPr>
                <w:rFonts w:ascii="Arial"/>
                <w:sz w:val="16"/>
              </w:rPr>
              <w:t xml:space="preserve">assay):  </w:t>
            </w:r>
            <w:r>
              <w:rPr>
                <w:rFonts w:ascii="Arial"/>
                <w:sz w:val="16"/>
              </w:rPr>
              <w:br/>
              <w:t xml:space="preserve"> - Appropriateness of dose levels and route:  </w:t>
            </w:r>
            <w:r>
              <w:rPr>
                <w:rFonts w:ascii="Arial"/>
                <w:sz w:val="16"/>
              </w:rPr>
              <w:br/>
              <w:t xml:space="preserve"> - Statistical evaluation:</w:t>
            </w:r>
          </w:p>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Briefly describe the results of results of range-finding study if any. For the definitive study, provide further details on results. Use freetext template and delete/add el</w:t>
            </w:r>
            <w:r>
              <w:rPr>
                <w:rFonts w:ascii="Arial"/>
                <w:sz w:val="16"/>
              </w:rPr>
              <w:t>ements as appropriate. Enter any details that could be relevant for evaluating this study summary or that are requested by the respective regulatory programme.</w:t>
            </w:r>
            <w:r>
              <w:rPr>
                <w:rFonts w:ascii="Arial"/>
                <w:sz w:val="16"/>
              </w:rPr>
              <w:br/>
            </w:r>
            <w:r>
              <w:rPr>
                <w:rFonts w:ascii="Arial"/>
                <w:sz w:val="16"/>
              </w:rPr>
              <w:br/>
              <w:t>Particularly with comprehensive data, include a table and refer to respective table no. (use pr</w:t>
            </w:r>
            <w:r>
              <w:rPr>
                <w:rFonts w:ascii="Arial"/>
                <w:sz w:val="16"/>
              </w:rPr>
              <w:t>edefined table if any). Narrative accompanying such tabular data should address the toxicological significance of the results and not repeat what is presented in the table(s).</w:t>
            </w:r>
            <w:r>
              <w:rPr>
                <w:rFonts w:ascii="Arial"/>
                <w:sz w:val="16"/>
              </w:rPr>
              <w:br/>
            </w:r>
            <w:r>
              <w:rPr>
                <w:rFonts w:ascii="Arial"/>
                <w:sz w:val="16"/>
              </w:rPr>
              <w:br/>
              <w:t>Note: Depending on the regulatory programme some form of a table may be mandato</w:t>
            </w:r>
            <w:r>
              <w:rPr>
                <w:rFonts w:ascii="Arial"/>
                <w:sz w:val="16"/>
              </w:rPr>
              <w:t>ry.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94366" w:rsidRDefault="0057441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94366" w:rsidRDefault="0057441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A94366"/>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 xml:space="preserve">ed for the MATERIALS AND METHODS and RESULTS section. In addition the fields 'Overall remarks' and 'Executive summary' allow rich text </w:t>
            </w:r>
            <w:r>
              <w:rPr>
                <w:rFonts w:ascii="Arial"/>
                <w:sz w:val="16"/>
              </w:rPr>
              <w:lastRenderedPageBreak/>
              <w:t>entry.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94366" w:rsidRDefault="0057441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sz w:val="16"/>
              </w:rPr>
              <w:t xml:space="preserve">Attached (sanitised) documents for </w:t>
            </w:r>
            <w:r>
              <w:rPr>
                <w:rFonts w:ascii="Arial"/>
                <w:sz w:val="16"/>
              </w:rPr>
              <w:lastRenderedPageBreak/>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lastRenderedPageBreak/>
              <w:t>Attachment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sz w:val="16"/>
              </w:rPr>
              <w:t xml:space="preserve">An electronic copy of a public </w:t>
            </w:r>
            <w:r>
              <w:rPr>
                <w:rFonts w:ascii="Arial"/>
                <w:sz w:val="16"/>
              </w:rPr>
              <w:t xml:space="preserve">(non-confidential) version of the full study report or other relevant documents can be attached. This attachment </w:t>
            </w:r>
            <w:r>
              <w:rPr>
                <w:rFonts w:ascii="Arial"/>
                <w:sz w:val="16"/>
              </w:rPr>
              <w:lastRenderedPageBreak/>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94366" w:rsidRDefault="0057441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94366" w:rsidRDefault="00A943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94366" w:rsidRDefault="0057441C">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94366" w:rsidRDefault="00A943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94366" w:rsidRDefault="0057441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94366" w:rsidRDefault="0057441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94366" w:rsidRDefault="00A943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94366" w:rsidRDefault="0057441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94366" w:rsidRDefault="0057441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94366" w:rsidRDefault="00A943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94366" w:rsidRDefault="00A94366"/>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94366" w:rsidRDefault="0057441C">
            <w:r>
              <w:rPr>
                <w:rFonts w:ascii="Arial"/>
                <w:b/>
                <w:sz w:val="16"/>
              </w:rPr>
              <w:t>Guidance for data migration:</w:t>
            </w:r>
            <w:r>
              <w:rPr>
                <w:rFonts w:ascii="Arial"/>
                <w:b/>
                <w:sz w:val="16"/>
              </w:rPr>
              <w:br/>
            </w:r>
            <w:r>
              <w:rPr>
                <w:rFonts w:ascii="Arial"/>
                <w:sz w:val="16"/>
              </w:rPr>
              <w:t>Target field for removed field 'Interpretation of results'</w:t>
            </w:r>
          </w:p>
        </w:tc>
      </w:tr>
      <w:tr w:rsidR="00A943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94366" w:rsidRDefault="00A943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94366" w:rsidRDefault="0057441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94366" w:rsidRDefault="00A94366"/>
        </w:tc>
        <w:tc>
          <w:tcPr>
            <w:tcW w:w="3709" w:type="dxa"/>
            <w:tcBorders>
              <w:top w:val="outset" w:sz="6" w:space="0" w:color="auto"/>
              <w:left w:val="outset" w:sz="6" w:space="0" w:color="auto"/>
              <w:bottom w:val="outset" w:sz="6" w:space="0" w:color="FFFFFF"/>
              <w:right w:val="outset" w:sz="6" w:space="0" w:color="auto"/>
            </w:tcBorders>
          </w:tcPr>
          <w:p w:rsidR="00A94366" w:rsidRDefault="0057441C">
            <w:r>
              <w:rPr>
                <w:rFonts w:ascii="Arial"/>
                <w:sz w:val="16"/>
              </w:rPr>
              <w:t xml:space="preserve">If relevant for the </w:t>
            </w:r>
            <w:r>
              <w:rPr>
                <w:rFonts w:ascii="Arial"/>
                <w:sz w:val="16"/>
              </w:rPr>
              <w:t>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w:t>
            </w:r>
            <w:r>
              <w:rPr>
                <w:rFonts w:ascii="Arial"/>
                <w:sz w:val="16"/>
              </w:rPr>
              <w: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94366" w:rsidRDefault="00A9436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7441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7441C">
          <w:rPr>
            <w:rFonts w:ascii="Times New Roman" w:hAnsi="Times New Roman" w:cs="Times New Roman"/>
            <w:noProof/>
            <w:snapToGrid w:val="0"/>
            <w:lang w:eastAsia="fi-FI"/>
          </w:rPr>
          <w:t>45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#71: Genetic toxicity in vivo</w:t>
    </w:r>
    <w:r w:rsidR="0057441C">
      <w:rPr>
        <w:i/>
      </w:rPr>
      <w:t xml:space="preserve"> (Version [9.1]-[November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400610"/>
    <w:multiLevelType w:val="multilevel"/>
    <w:tmpl w:val="6864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41C"/>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4366"/>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F808E3"/>
  <w15:docId w15:val="{155DC66E-FC02-41D1-A537-8D930350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54CF9-6E46-4C5B-925E-892E234B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12236</Words>
  <Characters>68400</Characters>
  <Application>Microsoft Office Word</Application>
  <DocSecurity>0</DocSecurity>
  <Lines>3257</Lines>
  <Paragraphs>497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2021-11-22T17:14:00Z</dcterms:created>
  <dcterms:modified xsi:type="dcterms:W3CDTF">2021-11-22T17:14:00Z</dcterms:modified>
</cp:coreProperties>
</file>