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81</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Direct observations: clinical cases, poisoning incidents and other</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8.1</w:t>
      </w:r>
      <w:r w:rsidRPr="003A6BCF">
        <w:rPr>
          <w:rFonts w:ascii="Cambria" w:eastAsia="Times New Roman" w:hAnsi="Cambria" w:cs="Times New Roman"/>
          <w:b/>
          <w:bCs/>
          <w:i/>
          <w:color w:val="000000"/>
          <w:lang w:val="en"/>
        </w:rPr>
        <w:t>]-[</w:t>
      </w:r>
      <w:r w:rsidR="00AC578D">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24C6" w:rsidRDefault="00AC578D">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24C6" w:rsidRDefault="00AC57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D124C6"/>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D124C6"/>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direct observations: clinical cases, poisoning incidents and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From the picklist select the relevant endpoint addressed by this study summary. In some cases there is only one</w:t>
            </w:r>
            <w:r>
              <w:rPr>
                <w:rFonts w:ascii="Arial"/>
                <w:sz w:val="16"/>
              </w:rPr>
              <w:t xml:space="preserv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more generic endpoint descr</w:t>
            </w:r>
            <w:r>
              <w:rPr>
                <w:rFonts w:ascii="Arial"/>
                <w:sz w:val="16"/>
              </w:rPr>
              <w:t>iption '&lt;Generic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w:t>
            </w:r>
            <w:r>
              <w:rPr>
                <w:rFonts w:ascii="Arial"/>
                <w:sz w:val="16"/>
              </w:rPr>
              <w:t>dies the generic endpoint title should be selected, normally with no need to fill in the adjacent text field, as '(Q)SAR' needs to be indicated in field 'Type of information' and the model should be described in field 'Justification of non-standard informa</w:t>
            </w:r>
            <w:r>
              <w:rPr>
                <w:rFonts w:ascii="Arial"/>
                <w:sz w:val="16"/>
              </w:rPr>
              <w:t>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OHTs, an 'endpoint' is defin</w:t>
            </w:r>
            <w:r>
              <w:rPr>
                <w:rFonts w:ascii="Arial"/>
                <w:sz w:val="16"/>
              </w:rPr>
              <w:t xml:space="preserve">ed in the rather broad sense as an </w:t>
            </w:r>
            <w:r>
              <w:rPr>
                <w:rFonts w:ascii="Arial"/>
                <w:sz w:val="16"/>
              </w:rPr>
              <w:lastRenderedPageBreak/>
              <w:t xml:space="preserve">observable or measurable inherent property of a chemical substance which may be specified by the relevant regulatory framework as 'information requirement' (e.g. Boiling point, Sub-chronic toxicity: oral, Fish early-life </w:t>
            </w:r>
            <w:r>
              <w:rPr>
                <w:rFonts w:ascii="Arial"/>
                <w:sz w:val="16"/>
              </w:rPr>
              <w:t>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experimental study</w:t>
            </w:r>
            <w:r>
              <w:rPr>
                <w:rFonts w:ascii="Arial"/>
                <w:sz w:val="16"/>
              </w:rPr>
              <w:br/>
              <w:t xml:space="preserve">- experimental study </w:t>
            </w:r>
            <w:r>
              <w:rPr>
                <w:rFonts w:ascii="Arial"/>
                <w:sz w:val="16"/>
              </w:rPr>
              <w:t>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xml:space="preserve">- mixture rules </w:t>
            </w:r>
            <w:r>
              <w:rPr>
                <w:rFonts w:ascii="Arial"/>
                <w:sz w:val="16"/>
              </w:rPr>
              <w:t>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Select the appropriate type of information, e.g. ' experimental study', ' experimental study planned' or, if alternatives to testing apply, '(Q)SAR', 'read-across ...'. In the </w:t>
            </w:r>
            <w:r>
              <w:rPr>
                <w:rFonts w:ascii="Arial"/>
                <w:sz w:val="16"/>
              </w:rPr>
              <w:t>case of calculated data, the value 'calculation (if not (Q)SAR)'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w:t>
            </w:r>
            <w:r>
              <w:rPr>
                <w:rFonts w:ascii="Arial"/>
                <w:sz w:val="16"/>
              </w:rPr>
              <w:t xml:space="preserve">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w:t>
            </w:r>
            <w:r>
              <w:rPr>
                <w:rFonts w:ascii="Arial"/>
                <w:sz w:val="16"/>
              </w:rPr>
              <w:t>selected if the submitter lacks the knowledge of the type of information. The option 'other:' can be used if another than a pre-defined item applies.</w:t>
            </w:r>
            <w:r>
              <w:rPr>
                <w:rFonts w:ascii="Arial"/>
                <w:sz w:val="16"/>
              </w:rPr>
              <w:br/>
            </w:r>
            <w:r>
              <w:rPr>
                <w:rFonts w:ascii="Arial"/>
                <w:sz w:val="16"/>
              </w:rPr>
              <w:br/>
              <w:t xml:space="preserve">In the case of read-across, follow the instructions related to the relevant legislation, for instance as </w:t>
            </w:r>
            <w:r>
              <w:rPr>
                <w:rFonts w:ascii="Arial"/>
                <w:sz w:val="16"/>
              </w:rPr>
              <w:t>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w:t>
            </w:r>
            <w:r>
              <w:rPr>
                <w:rFonts w:ascii="Arial"/>
                <w:sz w:val="16"/>
              </w:rPr>
              <w:t xml:space="preserve">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w:t>
            </w:r>
            <w:r>
              <w:rPr>
                <w:rFonts w:ascii="Arial"/>
                <w:sz w:val="16"/>
              </w:rPr>
              <w:t>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w:t>
            </w:r>
            <w:r>
              <w:rPr>
                <w:rFonts w:ascii="Arial"/>
                <w:sz w:val="16"/>
              </w:rPr>
              <w:t>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key study</w:t>
            </w:r>
            <w:r>
              <w:rPr>
                <w:rFonts w:ascii="Arial"/>
                <w:sz w:val="16"/>
              </w:rPr>
              <w:br/>
              <w:t>- supporting study</w:t>
            </w:r>
            <w:r>
              <w:rPr>
                <w:rFonts w:ascii="Arial"/>
                <w:sz w:val="16"/>
              </w:rPr>
              <w:br/>
              <w:t>-</w:t>
            </w:r>
            <w:r>
              <w:rPr>
                <w:rFonts w:ascii="Arial"/>
                <w:sz w:val="16"/>
              </w:rPr>
              <w:t xml:space="preserve">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w:t>
            </w:r>
            <w:r>
              <w:rPr>
                <w:rFonts w:ascii="Arial"/>
                <w:sz w:val="16"/>
              </w:rPr>
              <w:t>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w:t>
            </w:r>
            <w:r>
              <w:rPr>
                <w:rFonts w:ascii="Arial"/>
                <w:sz w:val="16"/>
              </w:rPr>
              <w:t xml:space="preserve">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w:t>
            </w:r>
            <w:r>
              <w:rPr>
                <w:rFonts w:ascii="Arial"/>
                <w:sz w:val="16"/>
              </w:rPr>
              <w:t>ord that contributes to a weight of evidence justification for the non-submission of a particular (adequate) study. The weight of evidence justification is normally endpoint-related, i.e.  based on all available records included in the weight of evidence e</w:t>
            </w:r>
            <w:r>
              <w:rPr>
                <w:rFonts w:ascii="Arial"/>
                <w:sz w:val="16"/>
              </w:rPr>
              <w:t xml:space="preserv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w:t>
            </w:r>
            <w:r>
              <w:rPr>
                <w:rFonts w:ascii="Arial"/>
                <w:sz w:val="16"/>
              </w:rPr>
              <w:t>ies, but is not used as key study because of flaws in the methodology or documentation. This phrase should be selected for justifying why a potentially critical result has not been used for the hazard assessment. The lines of argumentation should be provid</w:t>
            </w:r>
            <w:r>
              <w:rPr>
                <w:rFonts w:ascii="Arial"/>
                <w:sz w:val="16"/>
              </w:rPr>
              <w:t>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w:t>
            </w:r>
            <w:r>
              <w:rPr>
                <w:rFonts w:ascii="Arial"/>
                <w:sz w:val="16"/>
              </w:rPr>
              <w:t>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124C6" w:rsidRDefault="00AC578D">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w:t>
            </w:r>
            <w:r>
              <w:rPr>
                <w:rFonts w:ascii="Arial"/>
                <w:sz w:val="16"/>
              </w:rPr>
              <w:t xml:space="preserve">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Set this flag if relevant for the respective regulatory programme or if other</w:t>
            </w:r>
            <w:r>
              <w:rPr>
                <w:rFonts w:ascii="Arial"/>
                <w:sz w:val="16"/>
              </w:rPr>
              <w:t xml:space="preserve">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is actually used only to describe the technical content of a very detailed </w:t>
            </w:r>
            <w:r>
              <w:rPr>
                <w:rFonts w:ascii="Arial"/>
                <w:sz w:val="16"/>
              </w:rPr>
              <w:t>summary of an experimental study or of any other relevant information. It is a priori no synonym with the term 'Key study', although a key study should usually be submitted in the form of Robust Study Summary. However, a Robust Summary may also be useful f</w:t>
            </w:r>
            <w:r>
              <w:rPr>
                <w:rFonts w:ascii="Arial"/>
                <w:sz w:val="16"/>
              </w:rPr>
              <w:t xml:space="preserve">or other adequate studies that are considered supportive of the key study or even for inadequate studies if they can be used for a weight-of-evidence analysis. Also for studies that are flawed, but indicate critical </w:t>
            </w:r>
            <w:r>
              <w:rPr>
                <w:rFonts w:ascii="Arial"/>
                <w:sz w:val="16"/>
              </w:rPr>
              <w:lastRenderedPageBreak/>
              <w:t>results, Robust Study Summaries highligh</w:t>
            </w:r>
            <w:r>
              <w:rPr>
                <w:rFonts w:ascii="Arial"/>
                <w:sz w:val="16"/>
              </w:rPr>
              <w:t xml:space="preserve">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Set this flag if </w:t>
            </w:r>
            <w:r>
              <w:rPr>
                <w:rFonts w:ascii="Arial"/>
                <w:sz w:val="16"/>
              </w:rPr>
              <w:t>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necessary to indicate those records that are used for the cl</w:t>
            </w:r>
            <w:r>
              <w:rPr>
                <w:rFonts w:ascii="Arial"/>
                <w:sz w:val="16"/>
              </w:rPr>
              <w:t xml:space="preserve">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Check box</w:t>
            </w:r>
            <w:r>
              <w:rPr>
                <w:rFonts w:ascii="Arial"/>
                <w:sz w:val="16"/>
              </w:rPr>
              <w:br/>
            </w:r>
            <w:r>
              <w:rPr>
                <w:rFonts w:ascii="Arial"/>
                <w:sz w:val="16"/>
              </w:rPr>
              <w:br/>
              <w:t>Display: Bas</w:t>
            </w:r>
            <w:r>
              <w:rPr>
                <w:rFonts w:ascii="Arial"/>
                <w:sz w:val="16"/>
              </w:rPr>
              <w:t>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124C6" w:rsidRDefault="00AC578D">
            <w:r>
              <w:rPr>
                <w:rFonts w:ascii="Arial"/>
                <w:b/>
                <w:sz w:val="16"/>
              </w:rPr>
              <w:lastRenderedPageBreak/>
              <w:t>Guidance for field condition:</w:t>
            </w:r>
            <w:r>
              <w:rPr>
                <w:rFonts w:ascii="Arial"/>
                <w:b/>
                <w:sz w:val="16"/>
              </w:rPr>
              <w:br/>
            </w:r>
            <w:r>
              <w:rPr>
                <w:rFonts w:ascii="Arial"/>
                <w:sz w:val="16"/>
              </w:rPr>
              <w:t>Condition: Field active only if 'Type of i</w:t>
            </w:r>
            <w:r>
              <w:rPr>
                <w:rFonts w:ascii="Arial"/>
                <w:sz w:val="16"/>
              </w:rPr>
              <w:t xml:space="preserve">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w:t>
            </w:r>
            <w:r>
              <w:rPr>
                <w:rFonts w:ascii="Arial"/>
                <w:sz w:val="16"/>
              </w:rPr>
              <w:t xml:space="preserve">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[R</w:t>
            </w:r>
            <w:r>
              <w:rPr>
                <w:rFonts w:ascii="Arial"/>
                <w:sz w:val="16"/>
              </w:rPr>
              <w:t>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w:t>
            </w:r>
            <w:r>
              <w:rPr>
                <w:rFonts w:ascii="Arial"/>
                <w:sz w:val="16"/>
              </w:rPr>
              <w:t>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w:t>
            </w:r>
            <w:r>
              <w:rPr>
                <w:rFonts w:ascii="Arial"/>
                <w:sz w:val="16"/>
              </w:rPr>
              <w:t>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 xml:space="preserve">Condition 2: If 'Type of information' = </w:t>
            </w:r>
            <w:r>
              <w:rPr>
                <w:rFonts w:ascii="Arial"/>
                <w:sz w:val="16"/>
              </w:rPr>
              <w:t>'(Q)SAR':</w:t>
            </w:r>
            <w:r>
              <w:rPr>
                <w:rFonts w:ascii="Arial"/>
                <w:sz w:val="16"/>
              </w:rPr>
              <w:br/>
              <w:t>- results derived from a valid (Q)SAR model and falling into its applicability domain, with adequate and reliable documentation / justification - [Reliability 1 or 2]</w:t>
            </w:r>
            <w:r>
              <w:rPr>
                <w:rFonts w:ascii="Arial"/>
                <w:sz w:val="16"/>
              </w:rPr>
              <w:br/>
              <w:t xml:space="preserve">- results derived from a valid (Q)SAR model and falling into its applicability </w:t>
            </w:r>
            <w:r>
              <w:rPr>
                <w:rFonts w:ascii="Arial"/>
                <w:sz w:val="16"/>
              </w:rPr>
              <w:t>domain, with limited documentation / justification - [Reliability 2, 3 or 4]</w:t>
            </w:r>
            <w:r>
              <w:rPr>
                <w:rFonts w:ascii="Arial"/>
                <w:sz w:val="16"/>
              </w:rPr>
              <w:br/>
              <w:t>- results derived from a valid (Q)SAR model, but  not (completely) falling into its applicability domain, with adequate and reliable documentation / justification - [Reliability 2</w:t>
            </w:r>
            <w:r>
              <w:rPr>
                <w:rFonts w:ascii="Arial"/>
                <w:sz w:val="16"/>
              </w:rPr>
              <w:t xml:space="preserve">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valid</w:t>
            </w:r>
            <w:r>
              <w:rPr>
                <w:rFonts w:ascii="Arial"/>
                <w:sz w:val="16"/>
              </w:rPr>
              <w:t xml:space="preserve">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w:t>
            </w:r>
            <w:r>
              <w:rPr>
                <w:rFonts w:ascii="Arial"/>
                <w:sz w:val="16"/>
              </w:rPr>
              <w:t>cation</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If appropriate, indicate here that the study has been waived, i.e. not performed. Select the basis from the picklist (e.g. 'study technically not feasible' or 'other justification'). Include a more detailed justification in the field 'Justification </w:t>
            </w:r>
            <w:r>
              <w:rPr>
                <w:rFonts w:ascii="Arial"/>
                <w:sz w:val="16"/>
              </w:rPr>
              <w:t>for data waiving' and, as needed, in field 'Justification for type of information', 'Attached justification' and/or 'Cross-reference'. Please note: the option 'study scientifically not necessary / other information available' covers cases where it can be j</w:t>
            </w:r>
            <w:r>
              <w:rPr>
                <w:rFonts w:ascii="Arial"/>
                <w:sz w:val="16"/>
              </w:rPr>
              <w:t>ustified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 xml:space="preserve">The option 'study waived due to provisions of other </w:t>
            </w:r>
            <w:r>
              <w:rPr>
                <w:rFonts w:ascii="Arial"/>
                <w:sz w:val="16"/>
              </w:rPr>
              <w:t>regulation'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w:t>
            </w:r>
            <w:r>
              <w:rPr>
                <w:rFonts w:ascii="Arial"/>
                <w:sz w:val="16"/>
              </w:rPr>
              <w:t xml:space="preserve">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w:t>
            </w:r>
            <w:r>
              <w:rPr>
                <w:rFonts w:ascii="Arial"/>
                <w:sz w:val="16"/>
              </w:rPr>
              <w:t>ivers.</w:t>
            </w:r>
          </w:p>
        </w:tc>
        <w:tc>
          <w:tcPr>
            <w:tcW w:w="2081" w:type="dxa"/>
            <w:tcBorders>
              <w:top w:val="outset" w:sz="6" w:space="0" w:color="auto"/>
              <w:left w:val="outset" w:sz="6" w:space="0" w:color="auto"/>
              <w:bottom w:val="outset" w:sz="6" w:space="0" w:color="FFFFFF"/>
              <w:right w:val="outset" w:sz="6" w:space="0" w:color="FFFFFF"/>
            </w:tcBorders>
          </w:tcPr>
          <w:p w:rsidR="00D124C6" w:rsidRDefault="00AC578D">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In addition to the more generic justification selected in the preceding field 'Data waiving', it is highly recommended to provide a detailed justification. To this en</w:t>
            </w:r>
            <w:r>
              <w:rPr>
                <w:rFonts w:ascii="Arial"/>
                <w:sz w:val="16"/>
              </w:rPr>
              <w:t>d you can either select one or multiple specific standard phrase(s) if it/they give an appropriate rationale of the description given in the preceding field 'Data waiving' or 'other:' and enter free text. Additional specific explanations should be provided</w:t>
            </w:r>
            <w:r>
              <w:rPr>
                <w:rFonts w:ascii="Arial"/>
                <w:sz w:val="16"/>
              </w:rPr>
              <w:t xml:space="preserve"> if the pre-defined phrase(s) do no sufficiently describe the justification.</w:t>
            </w:r>
            <w:r>
              <w:rPr>
                <w:rFonts w:ascii="Arial"/>
                <w:sz w:val="16"/>
              </w:rPr>
              <w:br/>
            </w:r>
            <w:r>
              <w:rPr>
                <w:rFonts w:ascii="Arial"/>
                <w:sz w:val="16"/>
              </w:rPr>
              <w:b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w:t>
            </w:r>
            <w:r>
              <w:rPr>
                <w:rFonts w:ascii="Arial"/>
                <w:sz w:val="16"/>
              </w:rPr>
              <w:t>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w:t>
            </w:r>
            <w:r>
              <w:rPr>
                <w:rFonts w:ascii="Arial"/>
                <w:sz w:val="16"/>
              </w:rPr>
              <w:t xml:space="preserve"> describing physico-chemical properties information used to support a data waiver)</w:t>
            </w:r>
            <w:r>
              <w:rPr>
                <w:rFonts w:ascii="Arial"/>
                <w:sz w:val="16"/>
              </w:rPr>
              <w:br/>
            </w:r>
            <w:r>
              <w:rPr>
                <w:rFonts w:ascii="Arial"/>
                <w:sz w:val="16"/>
              </w:rPr>
              <w:br/>
              <w:t xml:space="preserve">Please note: The pre-defined phrases are not necessarily exhaustive and may not always apply. Consult the guidance documents and waiving options in the relevant regulatory </w:t>
            </w:r>
            <w:r>
              <w:rPr>
                <w:rFonts w:ascii="Arial"/>
                <w:sz w:val="16"/>
              </w:rPr>
              <w:t>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D124C6" w:rsidRDefault="00AC578D">
            <w:r>
              <w:rPr>
                <w:rFonts w:ascii="Arial"/>
                <w:b/>
                <w:sz w:val="16"/>
              </w:rPr>
              <w:t>Guidance for field condition:</w:t>
            </w:r>
            <w:r>
              <w:rPr>
                <w:rFonts w:ascii="Arial"/>
                <w:b/>
                <w:sz w:val="16"/>
              </w:rPr>
              <w:br/>
            </w:r>
            <w:r>
              <w:rPr>
                <w:rFonts w:ascii="Arial"/>
                <w:sz w:val="16"/>
              </w:rPr>
              <w:t xml:space="preserve">Condition: Deactivate this field if any of the following fields is populated: 'Type of information', </w:t>
            </w:r>
            <w:r>
              <w:rPr>
                <w:rFonts w:ascii="Arial"/>
                <w:sz w:val="16"/>
              </w:rPr>
              <w:t>'Adequacy of study', 'Reliability', 'Rationale for reliability'.</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 xml:space="preserve">[Specific explanation </w:t>
            </w:r>
            <w:r>
              <w:rPr>
                <w:rFonts w:ascii="Arial"/>
                <w:sz w:val="16"/>
              </w:rPr>
              <w:t>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w:t>
            </w:r>
            <w:r>
              <w:rPr>
                <w:rFonts w:ascii="Arial"/>
                <w:sz w:val="16"/>
              </w:rPr>
              <w:t>ld be specific to the endpoint for which testing is proposed. Note that for testing proposals addressing testing on vertebrate animals under the REACH Regulation this document will be published on the ECHA website along with the third party consultation on</w:t>
            </w:r>
            <w:r>
              <w:rPr>
                <w:rFonts w:ascii="Arial"/>
                <w:sz w:val="16"/>
              </w:rPr>
              <w:t xml:space="preserve"> the testing proposal(s).]</w:t>
            </w:r>
            <w:r>
              <w:rPr>
                <w:rFonts w:ascii="Arial"/>
                <w:sz w:val="16"/>
              </w:rPr>
              <w:br/>
            </w:r>
            <w:r>
              <w:rPr>
                <w:rFonts w:ascii="Arial"/>
                <w:sz w:val="16"/>
              </w:rPr>
              <w:b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 xml:space="preserve">CONSIDERATIONS </w:t>
            </w:r>
            <w:r>
              <w:rPr>
                <w:rFonts w:ascii="Arial"/>
                <w:sz w:val="16"/>
              </w:rPr>
              <w:t>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w:t>
            </w:r>
            <w:r>
              <w:rPr>
                <w:rFonts w:ascii="Arial"/>
                <w:sz w:val="16"/>
              </w:rPr>
              <w:t>)SAR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CONSIDERATIONS THAT THE SPECIFIC ADAPTAT</w:t>
            </w:r>
            <w:r>
              <w:rPr>
                <w:rFonts w:ascii="Arial"/>
                <w:sz w:val="16"/>
              </w:rPr>
              <w:t xml:space="preserve">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w:t>
            </w:r>
            <w:r>
              <w:rPr>
                <w:rFonts w:ascii="Arial"/>
                <w:sz w:val="16"/>
              </w:rPr>
              <w:t>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w:t>
            </w:r>
            <w:r>
              <w:rPr>
                <w:rFonts w:ascii="Arial"/>
                <w:sz w:val="16"/>
              </w:rPr>
              <w:t>L</w:t>
            </w:r>
            <w:r>
              <w:rPr>
                <w:rFonts w:ascii="Arial"/>
                <w:sz w:val="16"/>
              </w:rPr>
              <w:br/>
              <w:t>[[Explain how the model fulfils the OECD principles for (Q)SAR model validation. 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w:t>
            </w:r>
            <w:r>
              <w:rPr>
                <w:rFonts w:ascii="Arial"/>
                <w:sz w:val="16"/>
              </w:rPr>
              <w:t>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w:t>
            </w:r>
            <w:r>
              <w:rPr>
                <w:rFonts w:ascii="Arial"/>
                <w:sz w:val="16"/>
              </w:rPr>
              <w:t>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w:t>
            </w:r>
            <w:r>
              <w:rPr>
                <w:rFonts w:ascii="Arial"/>
                <w:sz w:val="16"/>
              </w:rPr>
              <w:t>MAT FOR THE ANALOGUE APPROACH</w:t>
            </w:r>
            <w:r>
              <w:rPr>
                <w:rFonts w:ascii="Arial"/>
                <w:sz w:val="16"/>
              </w:rPr>
              <w:br/>
              <w:t>[Please provide information for all of the points below. Indicate if further information is included as attachment to the same record, or elsewhere in the dataset (insert links in 'Cross-reference' table)]</w:t>
            </w:r>
            <w:r>
              <w:rPr>
                <w:rFonts w:ascii="Arial"/>
                <w:sz w:val="16"/>
              </w:rPr>
              <w:br/>
            </w:r>
            <w:r>
              <w:rPr>
                <w:rFonts w:ascii="Arial"/>
                <w:sz w:val="16"/>
              </w:rPr>
              <w:br/>
              <w:t>1. HYPOTHESIS FOR T</w:t>
            </w:r>
            <w:r>
              <w:rPr>
                <w:rFonts w:ascii="Arial"/>
                <w:sz w:val="16"/>
              </w:rPr>
              <w:t>HE ANALOGUE APPROACH</w:t>
            </w:r>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w:t>
            </w:r>
            <w:r>
              <w:rPr>
                <w:rFonts w:ascii="Arial"/>
                <w:sz w:val="16"/>
              </w:rPr>
              <w:t>ES)</w:t>
            </w:r>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w:t>
            </w:r>
            <w:r>
              <w:rPr>
                <w:rFonts w:ascii="Arial"/>
                <w:sz w:val="16"/>
              </w:rPr>
              <w:t>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[Please provide information for all of the points below addressing endpoint-specific elements that were not already covered by th</w:t>
            </w:r>
            <w:r>
              <w:rPr>
                <w:rFonts w:ascii="Arial"/>
                <w:sz w:val="16"/>
              </w:rPr>
              <w:t xml:space="preserve">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w:t>
            </w:r>
            <w:r>
              <w:rPr>
                <w:rFonts w:ascii="Arial"/>
                <w:sz w:val="16"/>
              </w:rPr>
              <w:t>GORY APPROACH (ENDPOINT LEVEL)</w:t>
            </w:r>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lastRenderedPageBreak/>
              <w:t>This field c</w:t>
            </w:r>
            <w:r>
              <w:rPr>
                <w:rFonts w:ascii="Arial"/>
                <w:sz w:val="16"/>
              </w:rPr>
              <w:t xml:space="preserve">an be used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w:t>
            </w:r>
            <w:r>
              <w:rPr>
                <w:rFonts w:ascii="Arial"/>
                <w:sz w:val="16"/>
              </w:rPr>
              <w:t>ecific guidance (e.g. OECD Programme, Pesticides NAFTA or EU REACH) on what should be taken into account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r>
            <w:r>
              <w:rPr>
                <w:rFonts w:ascii="Arial"/>
                <w:sz w:val="16"/>
              </w:rP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w:t>
            </w:r>
            <w:r>
              <w:rPr>
                <w:rFonts w:ascii="Arial"/>
                <w:sz w:val="16"/>
              </w:rPr>
              <w:t>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w:t>
            </w:r>
            <w:r>
              <w:rPr>
                <w:rFonts w:ascii="Arial"/>
                <w:sz w:val="16"/>
              </w:rPr>
              <w: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w:t>
            </w:r>
            <w:r>
              <w:rPr>
                <w:rFonts w:ascii="Arial"/>
                <w:sz w:val="16"/>
              </w:rPr>
              <w:t xml:space="preserve">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w:t>
            </w:r>
            <w:r>
              <w:rPr>
                <w:rFonts w:ascii="Arial"/>
                <w:sz w:val="16"/>
              </w:rPr>
              <w:t>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w:t>
            </w:r>
            <w:r>
              <w:rPr>
                <w:rFonts w:ascii="Arial"/>
                <w:sz w:val="16"/>
              </w:rPr>
              <w:t>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124C6" w:rsidRDefault="00AC578D">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24C6" w:rsidRDefault="00D124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w:t>
            </w:r>
            <w:r>
              <w:rPr>
                <w:rFonts w:ascii="Arial"/>
                <w:sz w:val="16"/>
              </w:rPr>
              <w:t>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 xml:space="preserve">Upload file by clicking the </w:t>
            </w:r>
            <w:r>
              <w:rPr>
                <w:rFonts w:ascii="Arial"/>
                <w:sz w:val="16"/>
              </w:rPr>
              <w:t>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124C6" w:rsidRDefault="00AC578D">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xml:space="preserve">- (Q)SAR </w:t>
            </w:r>
            <w:r>
              <w:rPr>
                <w:rFonts w:ascii="Arial"/>
                <w:sz w:val="16"/>
              </w:rPr>
              <w:t>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Indicate the reason for / purpose of the attached document. Select the relevant item from the picklist or, if none appl</w:t>
            </w:r>
            <w:r>
              <w:rPr>
                <w:rFonts w:ascii="Arial"/>
                <w:sz w:val="16"/>
              </w:rPr>
              <w:t>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124C6" w:rsidRDefault="00AC578D">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24C6" w:rsidRDefault="00D124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The cross-reference feature can be used to refer to related information that is provided in</w:t>
            </w:r>
            <w:r>
              <w:rPr>
                <w:rFonts w:ascii="Arial"/>
                <w:sz w:val="16"/>
              </w:rPr>
              <w:t xml:space="preserve"> another record of the dataset. This can be done either by entering just free text in the 'Remarks' field or by creating a link to the relevant record. The field 'Reason / purpose' allows for selecting a standard reason from the picklist and optionally to </w:t>
            </w:r>
            <w:r>
              <w:rPr>
                <w:rFonts w:ascii="Arial"/>
                <w:sz w:val="16"/>
              </w:rPr>
              <w:t>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w:t>
            </w:r>
            <w:r>
              <w:rPr>
                <w:rFonts w:ascii="Arial"/>
                <w:sz w:val="16"/>
              </w:rPr>
              <w:t>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w:t>
            </w:r>
            <w:r>
              <w:rPr>
                <w:rFonts w:ascii="Arial"/>
                <w:sz w:val="16"/>
              </w:rPr>
              <w:t>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w:t>
            </w:r>
            <w:r>
              <w:rPr>
                <w:rFonts w:ascii="Arial"/>
                <w:sz w:val="16"/>
              </w:rPr>
              <w:t>ce to justify a data waiver)</w:t>
            </w:r>
            <w:r>
              <w:rPr>
                <w:rFonts w:ascii="Arial"/>
                <w:sz w:val="16"/>
              </w:rPr>
              <w:br/>
            </w:r>
            <w:r>
              <w:rPr>
                <w:rFonts w:ascii="Arial"/>
                <w:sz w:val="16"/>
              </w:rPr>
              <w:br/>
              <w:t>- read-across source (for linking to another study summary used for read-across.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w:t>
            </w:r>
            <w:r>
              <w:rPr>
                <w:rFonts w:ascii="Arial"/>
                <w:sz w:val="16"/>
              </w:rPr>
              <w:t>ption. Note: The (Q)SAR prediction should be reported specifically for each endpoint in the field 'Justification for type of information'.)</w:t>
            </w:r>
            <w:r>
              <w:rPr>
                <w:rFonts w:ascii="Arial"/>
                <w:sz w:val="16"/>
              </w:rPr>
              <w:br/>
            </w:r>
            <w:r>
              <w:rPr>
                <w:rFonts w:ascii="Arial"/>
                <w:sz w:val="16"/>
              </w:rPr>
              <w:br/>
              <w:t xml:space="preserve">- reference to other assay used for intermediate effect derivation (for optional indication in a study summarising </w:t>
            </w:r>
            <w:r>
              <w:rPr>
                <w:rFonts w:ascii="Arial"/>
                <w:sz w:val="16"/>
              </w:rPr>
              <w:t>'intermediate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reference to other study (e.g. if another study is considered</w:t>
            </w:r>
            <w:r>
              <w:rPr>
                <w:rFonts w:ascii="Arial"/>
                <w:sz w:val="16"/>
              </w:rPr>
              <w:t xml:space="preserve">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AC578D">
            <w:r>
              <w:rPr>
                <w:rFonts w:ascii="Arial"/>
                <w:b/>
                <w:sz w:val="16"/>
              </w:rPr>
              <w:t>Cross-reference:</w:t>
            </w:r>
            <w:r>
              <w:rPr>
                <w:rFonts w:ascii="Arial"/>
                <w:b/>
                <w:sz w:val="16"/>
              </w:rPr>
              <w:br/>
            </w:r>
            <w:r>
              <w:rPr>
                <w:rFonts w:ascii="Arial"/>
                <w:sz w:val="16"/>
              </w:rPr>
              <w:t>AllSummariesAndRecords</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124C6" w:rsidRDefault="00AC578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24C6" w:rsidRDefault="00D124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This field can be used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24C6" w:rsidRDefault="00AC578D">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24C6" w:rsidRDefault="00AC57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Link to lit. reference </w:t>
            </w:r>
            <w:r>
              <w:rPr>
                <w:rFonts w:ascii="Arial"/>
                <w:sz w:val="16"/>
              </w:rPr>
              <w:t>(multiple)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w:t>
            </w:r>
            <w:r>
              <w:rPr>
                <w:rFonts w:ascii="Arial"/>
                <w:sz w:val="16"/>
              </w:rPr>
              <w:t xml:space="preserve"> Report date etc., as requested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w:t>
            </w:r>
            <w:r>
              <w:rPr>
                <w:rFonts w:ascii="Arial"/>
                <w:sz w:val="16"/>
              </w:rPr>
              <w:t>ort it to the first position, if there are more than one reference to be cited. Copy this block of fields for specifying any other references related to this record (e.g. report of a preliminary study or other documentation). If results of a study report h</w:t>
            </w:r>
            <w:r>
              <w:rPr>
                <w:rFonts w:ascii="Arial"/>
                <w:sz w:val="16"/>
              </w:rPr>
              <w:t>ave been published,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data submitter is data owner</w:t>
            </w:r>
            <w:r>
              <w:rPr>
                <w:rFonts w:ascii="Arial"/>
                <w:sz w:val="16"/>
              </w:rPr>
              <w:br/>
              <w:t xml:space="preserve">- data submitter has </w:t>
            </w:r>
            <w:r>
              <w:rPr>
                <w:rFonts w:ascii="Arial"/>
                <w:sz w:val="16"/>
              </w:rPr>
              <w:t>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Select appropriate indication for data access. Enter 'Not applicable' if the summary consists of information that is commonly </w:t>
            </w:r>
            <w:r>
              <w:rPr>
                <w:rFonts w:ascii="Arial"/>
                <w:sz w:val="16"/>
              </w:rPr>
              <w:t>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w:t>
            </w:r>
            <w:r>
              <w:rPr>
                <w:rFonts w:ascii="Arial"/>
                <w:sz w:val="16"/>
              </w:rPr>
              <w:t>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yes</w:t>
            </w:r>
            <w:r>
              <w:rPr>
                <w:rFonts w:ascii="Arial"/>
                <w:sz w:val="16"/>
              </w:rPr>
              <w:br/>
              <w:t xml:space="preserve">- </w:t>
            </w:r>
            <w:r>
              <w:rPr>
                <w:rFonts w:ascii="Arial"/>
                <w:sz w:val="16"/>
              </w:rPr>
              <w:t>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Indicate as appropriate. Note: 'yes' should be selected only if 'Data submitter is data owner' or 'Data submitter has Letter of Access'. Options 'yes, but willing to share' or 'yes, but not willing </w:t>
            </w:r>
            <w:r>
              <w:rPr>
                <w:rFonts w:ascii="Arial"/>
                <w:sz w:val="16"/>
              </w:rPr>
              <w:t>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w:t>
            </w:r>
            <w:r>
              <w:rPr>
                <w:rFonts w:ascii="Arial"/>
                <w:sz w:val="16"/>
              </w:rPr>
              <w:t xml:space="preserve">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24C6" w:rsidRDefault="00AC578D">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24C6" w:rsidRDefault="00AC57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Study type</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List sup. (picklist with </w:t>
            </w:r>
            <w:r>
              <w:rPr>
                <w:rFonts w:ascii="Arial"/>
                <w:sz w:val="16"/>
              </w:rPr>
              <w:t>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clinical case study</w:t>
            </w:r>
            <w:r>
              <w:rPr>
                <w:rFonts w:ascii="Arial"/>
                <w:sz w:val="16"/>
              </w:rPr>
              <w:br/>
              <w:t>- poisoning incident</w:t>
            </w:r>
            <w:r>
              <w:rPr>
                <w:rFonts w:ascii="Arial"/>
                <w:sz w:val="16"/>
              </w:rPr>
              <w:br/>
              <w:t>- study with volunteers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Select type of medical data.</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Endpoint addressed</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xml:space="preserve">- not </w:t>
            </w:r>
            <w:r>
              <w:rPr>
                <w:rFonts w:ascii="Arial"/>
                <w:sz w:val="16"/>
              </w:rPr>
              <w:t>applicable</w:t>
            </w:r>
            <w:r>
              <w:rPr>
                <w:rFonts w:ascii="Arial"/>
                <w:sz w:val="16"/>
              </w:rPr>
              <w:br/>
              <w:t>- basic toxicokinetics</w:t>
            </w:r>
            <w:r>
              <w:rPr>
                <w:rFonts w:ascii="Arial"/>
                <w:sz w:val="16"/>
              </w:rPr>
              <w:br/>
              <w:t>- dermal absorption</w:t>
            </w:r>
            <w:r>
              <w:rPr>
                <w:rFonts w:ascii="Arial"/>
                <w:sz w:val="16"/>
              </w:rPr>
              <w:br/>
              <w:t>- acute toxicity: oral</w:t>
            </w:r>
            <w:r>
              <w:rPr>
                <w:rFonts w:ascii="Arial"/>
                <w:sz w:val="16"/>
              </w:rPr>
              <w:br/>
              <w:t>- acute toxicity: inhalation</w:t>
            </w:r>
            <w:r>
              <w:rPr>
                <w:rFonts w:ascii="Arial"/>
                <w:sz w:val="16"/>
              </w:rPr>
              <w:br/>
              <w:t>- acute toxicity: dermal</w:t>
            </w:r>
            <w:r>
              <w:rPr>
                <w:rFonts w:ascii="Arial"/>
                <w:sz w:val="16"/>
              </w:rPr>
              <w:br/>
              <w:t>- skin irritation / corrosion</w:t>
            </w:r>
            <w:r>
              <w:rPr>
                <w:rFonts w:ascii="Arial"/>
                <w:sz w:val="16"/>
              </w:rPr>
              <w:br/>
              <w:t>- eye irritation</w:t>
            </w:r>
            <w:r>
              <w:rPr>
                <w:rFonts w:ascii="Arial"/>
                <w:sz w:val="16"/>
              </w:rPr>
              <w:br/>
              <w:t>- respiratory irritation</w:t>
            </w:r>
            <w:r>
              <w:rPr>
                <w:rFonts w:ascii="Arial"/>
                <w:sz w:val="16"/>
              </w:rPr>
              <w:br/>
              <w:t>- skin sensitisation</w:t>
            </w:r>
            <w:r>
              <w:rPr>
                <w:rFonts w:ascii="Arial"/>
                <w:sz w:val="16"/>
              </w:rPr>
              <w:br/>
              <w:t>- respiratory sensitisation</w:t>
            </w:r>
            <w:r>
              <w:rPr>
                <w:rFonts w:ascii="Arial"/>
                <w:sz w:val="16"/>
              </w:rPr>
              <w:br/>
              <w:t>- re</w:t>
            </w:r>
            <w:r>
              <w:rPr>
                <w:rFonts w:ascii="Arial"/>
                <w:sz w:val="16"/>
              </w:rPr>
              <w:t>peated dose toxicity: oral</w:t>
            </w:r>
            <w:r>
              <w:rPr>
                <w:rFonts w:ascii="Arial"/>
                <w:sz w:val="16"/>
              </w:rPr>
              <w:br/>
              <w:t>- repeated dose toxicity: inhalation</w:t>
            </w:r>
            <w:r>
              <w:rPr>
                <w:rFonts w:ascii="Arial"/>
                <w:sz w:val="16"/>
              </w:rPr>
              <w:br/>
              <w:t>- repeated dose toxicity: dermal</w:t>
            </w:r>
            <w:r>
              <w:rPr>
                <w:rFonts w:ascii="Arial"/>
                <w:sz w:val="16"/>
              </w:rPr>
              <w:br/>
              <w:t>- genetic toxicity</w:t>
            </w:r>
            <w:r>
              <w:rPr>
                <w:rFonts w:ascii="Arial"/>
                <w:sz w:val="16"/>
              </w:rPr>
              <w:br/>
              <w:t>- carcinogenicity</w:t>
            </w:r>
            <w:r>
              <w:rPr>
                <w:rFonts w:ascii="Arial"/>
                <w:sz w:val="16"/>
              </w:rPr>
              <w:br/>
              <w:t>- toxicity to reproduction / fertility</w:t>
            </w:r>
            <w:r>
              <w:rPr>
                <w:rFonts w:ascii="Arial"/>
                <w:sz w:val="16"/>
              </w:rPr>
              <w:br/>
              <w:t>- developmental toxicity / teratogenicity</w:t>
            </w:r>
            <w:r>
              <w:rPr>
                <w:rFonts w:ascii="Arial"/>
                <w:sz w:val="16"/>
              </w:rPr>
              <w:br/>
              <w:t>- neurotoxicity</w:t>
            </w:r>
            <w:r>
              <w:rPr>
                <w:rFonts w:ascii="Arial"/>
                <w:sz w:val="16"/>
              </w:rPr>
              <w:br/>
              <w:t>- immunotoxicity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If the study recorded gives useful information on one or several of the classic endpoints, select the endpoint(s) addressed from the picklist.</w:t>
            </w:r>
            <w:r>
              <w:rPr>
                <w:rFonts w:ascii="Arial"/>
                <w:sz w:val="16"/>
              </w:rPr>
              <w:br/>
            </w:r>
            <w:r>
              <w:rPr>
                <w:rFonts w:ascii="Arial"/>
                <w:sz w:val="16"/>
              </w:rPr>
              <w:br/>
              <w:t>Multiple selection is possible. If not listed, select 'other' and specify.</w:t>
            </w:r>
            <w:r>
              <w:rPr>
                <w:rFonts w:ascii="Arial"/>
                <w:sz w:val="16"/>
              </w:rPr>
              <w:br/>
            </w:r>
            <w:r>
              <w:rPr>
                <w:rFonts w:ascii="Arial"/>
                <w:sz w:val="16"/>
              </w:rPr>
              <w:br/>
              <w:t>NOTE: The list of endpoints provide</w:t>
            </w:r>
            <w:r>
              <w:rPr>
                <w:rFonts w:ascii="Arial"/>
                <w:sz w:val="16"/>
              </w:rPr>
              <w:t>d is a generic list. Some endpoints may not be applicable for the type of study summarised in this record.</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124C6" w:rsidRDefault="00AC578D">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24C6" w:rsidRDefault="00D124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Indicate according to which test guideline the study was conducted. If no test guideline was ex</w:t>
            </w:r>
            <w:r>
              <w:rPr>
                <w:rFonts w:ascii="Arial"/>
                <w:sz w:val="16"/>
              </w:rPr>
              <w:t xml:space="preserve">plicitly followed, but the methodology used is equivalent or similar to a specific guideline, you can indicate so in the 'Qualifier' subfield </w:t>
            </w:r>
            <w:r>
              <w:rPr>
                <w:rFonts w:ascii="Arial"/>
                <w:sz w:val="16"/>
              </w:rPr>
              <w:lastRenderedPageBreak/>
              <w:t>preceding the field 'Guideline'.</w:t>
            </w:r>
            <w:r>
              <w:rPr>
                <w:rFonts w:ascii="Arial"/>
                <w:sz w:val="16"/>
              </w:rPr>
              <w:br/>
            </w:r>
            <w:r>
              <w:rPr>
                <w:rFonts w:ascii="Arial"/>
                <w:sz w:val="16"/>
              </w:rPr>
              <w:br/>
              <w:t>Copy this block of fields for specifying more than one guideline (e.g. US EPA in</w:t>
            </w:r>
            <w:r>
              <w:rPr>
                <w:rFonts w:ascii="Arial"/>
                <w:sz w:val="16"/>
              </w:rPr>
              <w:t xml:space="preserve">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Select appropriate qualifier,</w:t>
            </w:r>
            <w:r>
              <w:rPr>
                <w:rFonts w:ascii="Arial"/>
                <w:sz w:val="16"/>
              </w:rPr>
              <w:t xml:space="preserve">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'no guideline follo</w:t>
            </w:r>
            <w:r>
              <w:rPr>
                <w:rFonts w:ascii="Arial"/>
                <w:sz w:val="16"/>
              </w:rPr>
              <w:t>wed' (if none of above qualifiers apply. If so, fill in field 'Principles of method if other than guideline');</w:t>
            </w:r>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w:t>
            </w:r>
            <w:r>
              <w:rPr>
                <w:rFonts w:ascii="Arial"/>
                <w:sz w:val="16"/>
              </w:rPr>
              <w:t>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 xml:space="preserve">Select the applicable test guideline, e.g. 'OECD Guideline xxx'. If the test guideline used is not listed, choose 'other:' and </w:t>
            </w:r>
            <w:r>
              <w:rPr>
                <w:rFonts w:ascii="Arial"/>
                <w:sz w:val="16"/>
              </w:rPr>
              <w:t>specify the test guideline in the related text field. Information on 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w:t>
            </w:r>
            <w:r>
              <w:rPr>
                <w:rFonts w:ascii="Arial"/>
                <w:sz w:val="16"/>
              </w:rPr>
              <w:t>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w:t>
            </w:r>
            <w:r>
              <w:rPr>
                <w:rFonts w:ascii="Arial"/>
                <w:sz w:val="16"/>
              </w:rPr>
              <w:t xml:space="preserve">f (Q)SAR models should be reported </w:t>
            </w:r>
            <w:r>
              <w:rPr>
                <w:rFonts w:ascii="Arial"/>
                <w:sz w:val="16"/>
              </w:rPr>
              <w:lastRenderedPageBreak/>
              <w:t>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AC578D">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In this text field, you can enter any remarks as applicable, particularly:</w:t>
            </w:r>
            <w:r>
              <w:rPr>
                <w:rFonts w:ascii="Arial"/>
                <w:sz w:val="16"/>
              </w:rPr>
              <w:br/>
            </w:r>
            <w:r>
              <w:rPr>
                <w:rFonts w:ascii="Arial"/>
                <w:sz w:val="16"/>
              </w:rPr>
              <w:br/>
              <w:t>- To include any other title of the test guideline draft used, a subtitle, another version or update number and the year of up</w:t>
            </w:r>
            <w:r>
              <w:rPr>
                <w:rFonts w:ascii="Arial"/>
                <w:sz w:val="16"/>
              </w:rPr>
              <w:t>date (For instance, 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xml:space="preserve">- To indicate if the methodology used was based on an extension </w:t>
            </w:r>
            <w:r>
              <w:rPr>
                <w:rFonts w:ascii="Arial"/>
                <w:sz w:val="16"/>
              </w:rPr>
              <w:t>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AC578D">
            <w:r>
              <w:rPr>
                <w:rFonts w:ascii="Arial"/>
                <w:b/>
                <w:sz w:val="16"/>
              </w:rPr>
              <w:t>Guidance for field</w:t>
            </w:r>
            <w:r>
              <w:rPr>
                <w:rFonts w:ascii="Arial"/>
                <w:b/>
                <w:sz w:val="16"/>
              </w:rPr>
              <w:t xml:space="preserve"> condition:</w:t>
            </w:r>
            <w:r>
              <w:rPr>
                <w:rFonts w:ascii="Arial"/>
                <w:b/>
                <w:sz w:val="16"/>
              </w:rPr>
              <w:br/>
            </w:r>
            <w:r>
              <w:rPr>
                <w:rFonts w:ascii="Arial"/>
                <w:sz w:val="16"/>
              </w:rPr>
              <w:t>Condition: Field active only if 'Qualifier' is not 'no guideline ...'</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124C6" w:rsidRDefault="00AC578D">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 xml:space="preserve">In case a test guideline or other standardised </w:t>
            </w:r>
            <w:r>
              <w:rPr>
                <w:rFonts w:ascii="Arial"/>
                <w:sz w:val="16"/>
              </w:rPr>
              <w:t xml:space="preserve">method was used, indicate if there are any deviations. Briefly state relevant deviations in the supplementary remarks field (e.g. 'other test system used', 'different exposure duration'); details should be described in the respective fields of the section </w:t>
            </w:r>
            <w:r>
              <w:rPr>
                <w:rFonts w:ascii="Arial"/>
                <w:sz w:val="16"/>
              </w:rPr>
              <w:t>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124C6" w:rsidRDefault="00AC578D">
            <w:r>
              <w:rPr>
                <w:rFonts w:ascii="Arial"/>
                <w:b/>
                <w:sz w:val="16"/>
              </w:rPr>
              <w:t>Guidance for field condition:</w:t>
            </w:r>
            <w:r>
              <w:rPr>
                <w:rFonts w:ascii="Arial"/>
                <w:b/>
                <w:sz w:val="16"/>
              </w:rPr>
              <w:br/>
            </w:r>
            <w:r>
              <w:rPr>
                <w:rFonts w:ascii="Arial"/>
                <w:sz w:val="16"/>
              </w:rPr>
              <w:t>Condition: Field active only if 'Qualifier' is not 'no guideline ...'</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r>
            <w:r>
              <w:rPr>
                <w:rFonts w:ascii="Arial"/>
                <w:sz w:val="16"/>
              </w:rPr>
              <w:lastRenderedPageBreak/>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xml:space="preserve">- Model description: see </w:t>
            </w:r>
            <w:r>
              <w:rPr>
                <w:rFonts w:ascii="Arial"/>
                <w:sz w:val="16"/>
              </w:rPr>
              <w:t>field 'Justification for non-standard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lastRenderedPageBreak/>
              <w:t>If no guideline w</w:t>
            </w:r>
            <w:r>
              <w:rPr>
                <w:rFonts w:ascii="Arial"/>
                <w:sz w:val="16"/>
              </w:rPr>
              <w:t xml:space="preserve">as followed, include a description of the principles of the test protocol or estimated method used in the study. As appropriate use either of the pre-defined freetext </w:t>
            </w:r>
            <w:r>
              <w:rPr>
                <w:rFonts w:ascii="Arial"/>
                <w:sz w:val="16"/>
              </w:rPr>
              <w:lastRenderedPageBreak/>
              <w:t>template options for 'Method of non-guideline study' or '(Q)SAR'. Delete / add elements a</w:t>
            </w:r>
            <w:r>
              <w:rPr>
                <w:rFonts w:ascii="Arial"/>
                <w:sz w:val="16"/>
              </w:rPr>
              <w:t>nd edit text set in square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w:t>
            </w:r>
            <w:r>
              <w:rPr>
                <w:rFonts w:ascii="Arial"/>
                <w:sz w:val="16"/>
              </w:rPr>
              <w:t>te for (Q)SAR is selected, indicate the QSAR model(s) or platform including version and the software tool(s) used. Detailed justification of the model and prediction should be provided in field(s) 'Justification for type of information', 'Attached justific</w:t>
            </w:r>
            <w:r>
              <w:rPr>
                <w:rFonts w:ascii="Arial"/>
                <w:sz w:val="16"/>
              </w:rPr>
              <w:t>ation' and/or 'Cross-reference'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sup. (picklis</w:t>
            </w:r>
            <w:r>
              <w:rPr>
                <w:rFonts w:ascii="Arial"/>
                <w:sz w:val="16"/>
              </w:rPr>
              <w:t>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w:t>
            </w:r>
            <w:r>
              <w:rPr>
                <w:rFonts w:ascii="Arial"/>
                <w:sz w:val="16"/>
              </w:rPr>
              <w:t xml:space="preserv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24C6" w:rsidRDefault="00AC578D">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24C6" w:rsidRDefault="00AC578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Link </w:t>
            </w:r>
            <w:r>
              <w:rPr>
                <w:rFonts w:ascii="Arial"/>
                <w:sz w:val="16"/>
              </w:rPr>
              <w:t>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w:t>
            </w:r>
            <w:r>
              <w:rPr>
                <w:rFonts w:ascii="Arial"/>
                <w:sz w:val="16"/>
              </w:rPr>
              <w:t xml:space="preserve">to an existing TMI, click the Delete button, then the Link button and proceed </w:t>
            </w:r>
            <w:r>
              <w:rPr>
                <w:rFonts w:ascii="Arial"/>
                <w:sz w:val="16"/>
              </w:rPr>
              <w:lastRenderedPageBreak/>
              <w:t>as described above.</w:t>
            </w:r>
            <w:r>
              <w:rPr>
                <w:rFonts w:ascii="Arial"/>
                <w:sz w:val="16"/>
              </w:rPr>
              <w:br/>
            </w:r>
            <w:r>
              <w:rPr>
                <w:rFonts w:ascii="Arial"/>
                <w:sz w:val="16"/>
              </w:rPr>
              <w:br/>
              <w:t>Depending on the purpose of the reporting or data submission, the information that must be provided may change. As a minimum, the chemical name, identifier a</w:t>
            </w:r>
            <w:r>
              <w:rPr>
                <w:rFonts w:ascii="Arial"/>
                <w:sz w:val="16"/>
              </w:rPr>
              <w:t>nd/or CAS number and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124C6" w:rsidRDefault="00AC578D">
            <w:r>
              <w:rPr>
                <w:rFonts w:ascii="Arial"/>
                <w:b/>
                <w:sz w:val="16"/>
              </w:rPr>
              <w:lastRenderedPageBreak/>
              <w:t>Cross-reference:</w:t>
            </w:r>
            <w:r>
              <w:rPr>
                <w:rFonts w:ascii="Arial"/>
                <w:b/>
                <w:sz w:val="16"/>
              </w:rPr>
              <w:br/>
            </w:r>
            <w:r>
              <w:rPr>
                <w:rFonts w:ascii="Arial"/>
                <w:sz w:val="16"/>
              </w:rPr>
              <w:t>TEST_MATERIAL_INFORMATION</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Select additional Test material information record if relevant. For </w:t>
            </w:r>
            <w:r>
              <w:rPr>
                <w:rFonts w:ascii="Arial"/>
                <w:sz w:val="16"/>
              </w:rPr>
              <w:t>example, in longer terms 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124C6" w:rsidRDefault="00AC578D">
            <w:r>
              <w:rPr>
                <w:rFonts w:ascii="Arial"/>
                <w:b/>
                <w:sz w:val="16"/>
              </w:rPr>
              <w:t>Cross-reference:</w:t>
            </w:r>
            <w:r>
              <w:rPr>
                <w:rFonts w:ascii="Arial"/>
                <w:b/>
                <w:sz w:val="16"/>
              </w:rPr>
              <w:br/>
            </w:r>
            <w:r>
              <w:rPr>
                <w:rFonts w:ascii="Arial"/>
                <w:sz w:val="16"/>
              </w:rPr>
              <w:t>TEST_MATERIAL_INFORMATION</w:t>
            </w:r>
          </w:p>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 xml:space="preserve">Specific details on test material used for the </w:t>
            </w:r>
            <w:r>
              <w:rPr>
                <w:rFonts w:ascii="Arial"/>
                <w:sz w:val="16"/>
              </w:rPr>
              <w:t>study</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 xml:space="preserve">RADIOLABELLING INFORMATION (if </w:t>
            </w:r>
            <w:r>
              <w:rPr>
                <w:rFonts w:ascii="Arial"/>
                <w:sz w:val="16"/>
              </w:rPr>
              <w:t>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w:t>
            </w:r>
            <w:r>
              <w:rPr>
                <w:rFonts w:ascii="Arial"/>
                <w:sz w:val="16"/>
              </w:rPr>
              <w:t>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w:t>
            </w:r>
            <w:r>
              <w:rPr>
                <w:rFonts w:ascii="Arial"/>
                <w:sz w:val="16"/>
              </w:rPr>
              <w: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r>
            <w:r>
              <w:rPr>
                <w:rFonts w:ascii="Arial"/>
                <w:sz w:val="16"/>
              </w:rPr>
              <w:lastRenderedPageBreak/>
              <w:t>- Treatment of test material prior to testing (e.g. warming, grinding):</w:t>
            </w:r>
            <w:r>
              <w:rPr>
                <w:rFonts w:ascii="Arial"/>
                <w:sz w:val="16"/>
              </w:rPr>
              <w:br/>
              <w:t>- Prel</w:t>
            </w:r>
            <w:r>
              <w:rPr>
                <w:rFonts w:ascii="Arial"/>
                <w:sz w:val="16"/>
              </w:rPr>
              <w:t>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 xml:space="preserve">FORM AS APPLIED IN THE TEST (if different from that </w:t>
            </w:r>
            <w:r>
              <w:rPr>
                <w:rFonts w:ascii="Arial"/>
                <w:sz w:val="16"/>
              </w:rPr>
              <w:t>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w:t>
            </w:r>
            <w:r>
              <w:rPr>
                <w:rFonts w:ascii="Arial"/>
                <w:sz w:val="16"/>
              </w:rPr>
              <w:t>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w:t>
            </w:r>
            <w:r>
              <w:rPr>
                <w:rFonts w:ascii="Arial"/>
                <w:sz w:val="16"/>
              </w:rPr>
              <w:t>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w:t>
            </w:r>
            <w:r>
              <w:rPr>
                <w:rFonts w:ascii="Arial"/>
                <w:sz w:val="16"/>
              </w:rPr>
              <w:t>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lastRenderedPageBreak/>
              <w:t>Use this field for reporting specific details on the test material as used for the study if they differ from the starting material specified</w:t>
            </w:r>
            <w:r>
              <w:rPr>
                <w:rFonts w:ascii="Arial"/>
                <w:sz w:val="16"/>
              </w:rPr>
              <w:t xml:space="preserve"> under 'Test material information'. This can include information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w:t>
            </w:r>
            <w:r>
              <w:rPr>
                <w:rFonts w:ascii="Arial"/>
                <w:sz w:val="16"/>
              </w:rPr>
              <w:t>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w:t>
            </w:r>
            <w:r>
              <w:rPr>
                <w:rFonts w:ascii="Arial"/>
                <w:sz w:val="16"/>
              </w:rPr>
              <w:t>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lastRenderedPageBreak/>
              <w:br/>
              <w:t>- Specific activity</w:t>
            </w:r>
            <w:r>
              <w:rPr>
                <w:rFonts w:ascii="Arial"/>
                <w:sz w:val="16"/>
              </w:rPr>
              <w:br/>
            </w:r>
            <w:r>
              <w:rPr>
                <w:rFonts w:ascii="Arial"/>
                <w:sz w:val="16"/>
              </w:rPr>
              <w:br/>
              <w:t xml:space="preserve">- Locations of the </w:t>
            </w:r>
            <w:r>
              <w:rPr>
                <w:rFonts w:ascii="Arial"/>
                <w:sz w:val="16"/>
              </w:rPr>
              <w:t>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w:t>
            </w:r>
            <w:r>
              <w:rPr>
                <w:rFonts w:ascii="Arial"/>
                <w:sz w:val="16"/>
              </w:rPr>
              <w:t>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w:t>
            </w:r>
            <w:r>
              <w:rPr>
                <w:rFonts w:ascii="Arial"/>
                <w:sz w:val="16"/>
              </w:rPr>
              <w:t>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w:t>
            </w:r>
            <w:r>
              <w:rPr>
                <w:rFonts w:ascii="Arial"/>
                <w:sz w:val="16"/>
              </w:rPr>
              <w:t>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lastRenderedPageBreak/>
              <w:br/>
              <w:t>FORMULATED PRODUCT</w:t>
            </w:r>
            <w:r>
              <w:rPr>
                <w:rFonts w:ascii="Arial"/>
                <w:sz w:val="16"/>
              </w:rPr>
              <w:t xml:space="preserve">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w:t>
            </w:r>
            <w:r>
              <w:rPr>
                <w:rFonts w:ascii="Arial"/>
                <w:sz w:val="16"/>
              </w:rPr>
              <w:t>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t>:</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w:t>
            </w:r>
            <w:r>
              <w:rPr>
                <w:rFonts w:ascii="Arial"/>
                <w:sz w:val="16"/>
              </w:rPr>
              <w:t xml:space="preserve">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w:t>
            </w:r>
            <w:r>
              <w:rPr>
                <w:rFonts w:ascii="Arial"/>
                <w:sz w:val="16"/>
              </w:rPr>
              <w:t>y of the test material with the incubation material used (e.g. plastic ware):</w:t>
            </w:r>
            <w:r>
              <w:rPr>
                <w:rFonts w:ascii="Arial"/>
                <w:sz w:val="16"/>
              </w:rPr>
              <w:br/>
            </w:r>
            <w:r>
              <w:rPr>
                <w:rFonts w:ascii="Arial"/>
                <w:sz w:val="16"/>
              </w:rPr>
              <w:br/>
            </w:r>
            <w:r>
              <w:rPr>
                <w:rFonts w:ascii="Arial"/>
                <w:sz w:val="16"/>
              </w:rPr>
              <w:lastRenderedPageBreak/>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w:t>
            </w:r>
            <w:r>
              <w:rPr>
                <w:rFonts w:ascii="Arial"/>
                <w:sz w:val="16"/>
              </w:rPr>
              <w:t>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w:t>
            </w:r>
            <w:r>
              <w:rPr>
                <w:rFonts w:ascii="Arial"/>
                <w:sz w:val="16"/>
              </w:rPr>
              <w:t>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w:t>
            </w:r>
            <w:r>
              <w:rPr>
                <w:rFonts w:ascii="Arial"/>
                <w:sz w:val="16"/>
              </w:rPr>
              <w:t xml:space="preserv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xml:space="preserve">- Description of the formulation, e.g. formulated product for foliar application; formulated product soil application; solution in organic solvent for </w:t>
            </w:r>
            <w:r>
              <w:rPr>
                <w:rFonts w:ascii="Arial"/>
                <w:sz w:val="16"/>
              </w:rPr>
              <w:t>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w:t>
            </w:r>
            <w:r>
              <w:rPr>
                <w:rFonts w:ascii="Arial"/>
                <w:sz w:val="16"/>
              </w:rPr>
              <w: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lastRenderedPageBreak/>
              <w:t>Use this field for reporting specific details on the test material as used for the study if they differ from the starting material specified under 'Test material information'. This can include in</w:t>
            </w:r>
            <w:r>
              <w:rPr>
                <w:rFonts w:ascii="Arial"/>
                <w:sz w:val="16"/>
              </w:rPr>
              <w:t>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w:t>
            </w:r>
            <w:r>
              <w:rPr>
                <w:rFonts w:ascii="Arial"/>
                <w:sz w:val="16"/>
              </w:rPr>
              <w:t>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w:t>
            </w:r>
            <w:r>
              <w:rPr>
                <w:rFonts w:ascii="Arial"/>
                <w:sz w:val="16"/>
              </w:rPr>
              <w:t>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lastRenderedPageBreak/>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w:t>
            </w:r>
            <w:r>
              <w:rPr>
                <w:rFonts w:ascii="Arial"/>
                <w:sz w:val="16"/>
              </w:rPr>
              <w: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w:t>
            </w:r>
            <w:r>
              <w:rPr>
                <w:rFonts w:ascii="Arial"/>
                <w:sz w:val="16"/>
              </w:rPr>
              <w:t>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w:t>
            </w:r>
            <w:r>
              <w:rPr>
                <w:rFonts w:ascii="Arial"/>
                <w:sz w:val="16"/>
              </w:rPr>
              <w:t>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w:t>
            </w:r>
            <w:r>
              <w:rPr>
                <w:rFonts w:ascii="Arial"/>
                <w:sz w:val="16"/>
              </w:rPr>
              <w:t>aterial)</w:t>
            </w:r>
            <w:r>
              <w:rPr>
                <w:rFonts w:ascii="Arial"/>
                <w:sz w:val="16"/>
              </w:rPr>
              <w:br/>
            </w:r>
            <w:r>
              <w:rPr>
                <w:rFonts w:ascii="Arial"/>
                <w:sz w:val="16"/>
              </w:rPr>
              <w:br/>
              <w:t xml:space="preserve">Specify the relevant form characteristics if different from those in the starting material, such </w:t>
            </w:r>
            <w:r>
              <w:rPr>
                <w:rFonts w:ascii="Arial"/>
                <w:sz w:val="16"/>
              </w:rPr>
              <w:lastRenderedPageBreak/>
              <w:t>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w:t>
            </w:r>
            <w:r>
              <w:rPr>
                <w:rFonts w:ascii="Arial"/>
                <w:sz w:val="16"/>
              </w:rPr>
              <w: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w:t>
            </w:r>
            <w:r>
              <w:rPr>
                <w:rFonts w:ascii="Arial"/>
                <w:sz w:val="16"/>
              </w:rPr>
              <w:t>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24C6" w:rsidRDefault="00AC578D">
            <w:r>
              <w:rPr>
                <w:rFonts w:ascii="Arial"/>
                <w:b/>
                <w:sz w:val="16"/>
              </w:rPr>
              <w:t>Method</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24C6" w:rsidRDefault="00AC578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Type of population</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multi. (multi-select 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general</w:t>
            </w:r>
            <w:r>
              <w:rPr>
                <w:rFonts w:ascii="Arial"/>
                <w:sz w:val="16"/>
              </w:rPr>
              <w:br/>
              <w:t>- occupational</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Indicate whether subjects of </w:t>
            </w:r>
            <w:r>
              <w:rPr>
                <w:rFonts w:ascii="Arial"/>
                <w:sz w:val="16"/>
              </w:rPr>
              <w:t>the general population and/or from an occupational environment were investigated. If two independent studies are reported by the same report, use two separate records.</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Subjects</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Freetext template:</w:t>
            </w:r>
            <w:r>
              <w:rPr>
                <w:rFonts w:ascii="Arial"/>
                <w:sz w:val="16"/>
              </w:rPr>
              <w:br/>
            </w:r>
            <w:r>
              <w:rPr>
                <w:rFonts w:ascii="Arial"/>
                <w:sz w:val="16"/>
              </w:rPr>
              <w:t xml:space="preserve">- Number of subjects exposed: </w:t>
            </w:r>
            <w:r>
              <w:rPr>
                <w:rFonts w:ascii="Arial"/>
                <w:sz w:val="16"/>
              </w:rPr>
              <w:br/>
              <w:t xml:space="preserve"> - Sex: </w:t>
            </w:r>
            <w:r>
              <w:rPr>
                <w:rFonts w:ascii="Arial"/>
                <w:sz w:val="16"/>
              </w:rPr>
              <w:br/>
              <w:t xml:space="preserve"> - Age: </w:t>
            </w:r>
            <w:r>
              <w:rPr>
                <w:rFonts w:ascii="Arial"/>
                <w:sz w:val="16"/>
              </w:rPr>
              <w:br/>
              <w:t xml:space="preserve"> - Race: </w:t>
            </w:r>
            <w:r>
              <w:rPr>
                <w:rFonts w:ascii="Arial"/>
                <w:sz w:val="16"/>
              </w:rPr>
              <w:br/>
              <w:t xml:space="preserve"> - Demographic information: </w:t>
            </w:r>
            <w:r>
              <w:rPr>
                <w:rFonts w:ascii="Arial"/>
                <w:sz w:val="16"/>
              </w:rPr>
              <w:br/>
              <w:t xml:space="preserve"> - Known diseases: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Describe the subject(s) examined based on the freetext template (delete/add elements as appropriate). As an option you may include an exce</w:t>
            </w:r>
            <w:r>
              <w:rPr>
                <w:rFonts w:ascii="Arial"/>
                <w:sz w:val="16"/>
              </w:rPr>
              <w:t>rpt from the study report.</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Ethical approval</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confirmed and informed consent free of coercion received</w:t>
            </w:r>
            <w:r>
              <w:rPr>
                <w:rFonts w:ascii="Arial"/>
                <w:sz w:val="16"/>
              </w:rPr>
              <w:br/>
              <w:t>- confirmed, but no further information available</w:t>
            </w:r>
            <w:r>
              <w:rPr>
                <w:rFonts w:ascii="Arial"/>
                <w:sz w:val="16"/>
              </w:rPr>
              <w:br/>
              <w:t>- no</w:t>
            </w:r>
            <w:r>
              <w:rPr>
                <w:rFonts w:ascii="Arial"/>
                <w:sz w:val="16"/>
              </w:rPr>
              <w:br/>
              <w:t>- not applicable</w:t>
            </w:r>
            <w:r>
              <w:rPr>
                <w:rFonts w:ascii="Arial"/>
                <w:sz w:val="16"/>
              </w:rPr>
              <w:br/>
              <w:t xml:space="preserve">- not </w:t>
            </w:r>
            <w:r>
              <w:rPr>
                <w:rFonts w:ascii="Arial"/>
                <w:sz w:val="16"/>
              </w:rPr>
              <w:t>specified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lastRenderedPageBreak/>
              <w:t>Where ethical approval is required, indicate whether and what kind of consent was received from the persons studied. Include details in the supplementary remarks field. If 'not applicable' or 'no' is selected, give reasoning as appropria</w:t>
            </w:r>
            <w:r>
              <w:rPr>
                <w:rFonts w:ascii="Arial"/>
                <w:sz w:val="16"/>
              </w:rPr>
              <w:t>te.</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Route of exposure</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dermal</w:t>
            </w:r>
            <w:r>
              <w:rPr>
                <w:rFonts w:ascii="Arial"/>
                <w:sz w:val="16"/>
              </w:rPr>
              <w:br/>
              <w:t>- inhalation</w:t>
            </w:r>
            <w:r>
              <w:rPr>
                <w:rFonts w:ascii="Arial"/>
                <w:sz w:val="16"/>
              </w:rPr>
              <w:br/>
              <w:t>- oral</w:t>
            </w:r>
            <w:r>
              <w:rPr>
                <w:rFonts w:ascii="Arial"/>
                <w:sz w:val="16"/>
              </w:rPr>
              <w:br/>
              <w:t>- ocular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Indicate the route of exposure.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Reason of exposure</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accidental</w:t>
            </w:r>
            <w:r>
              <w:rPr>
                <w:rFonts w:ascii="Arial"/>
                <w:sz w:val="16"/>
              </w:rPr>
              <w:br/>
              <w:t>- intentional</w:t>
            </w:r>
            <w:r>
              <w:rPr>
                <w:rFonts w:ascii="Arial"/>
                <w:sz w:val="16"/>
              </w:rPr>
              <w:br/>
              <w:t>- intentional, occupational</w:t>
            </w:r>
            <w:r>
              <w:rPr>
                <w:rFonts w:ascii="Arial"/>
                <w:sz w:val="16"/>
              </w:rPr>
              <w:br/>
              <w:t>- unintentional, occupational</w:t>
            </w:r>
            <w:r>
              <w:rPr>
                <w:rFonts w:ascii="Arial"/>
                <w:sz w:val="16"/>
              </w:rPr>
              <w:br/>
              <w:t>- unintentional, non-occupational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Indicate the reason of exposure.</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Exposure assessment</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Picklist values:</w:t>
            </w:r>
            <w:r>
              <w:rPr>
                <w:rFonts w:ascii="Arial"/>
                <w:sz w:val="16"/>
              </w:rPr>
              <w:br/>
              <w:t>- estimated</w:t>
            </w:r>
            <w:r>
              <w:rPr>
                <w:rFonts w:ascii="Arial"/>
                <w:sz w:val="16"/>
              </w:rPr>
              <w:br/>
              <w:t>- measured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Indicate whether the exposure was measured or estimated.</w:t>
            </w:r>
            <w:r>
              <w:rPr>
                <w:rFonts w:ascii="Arial"/>
                <w:sz w:val="16"/>
              </w:rPr>
              <w:br/>
            </w:r>
            <w:r>
              <w:rPr>
                <w:rFonts w:ascii="Arial"/>
                <w:sz w:val="16"/>
              </w:rPr>
              <w:br/>
              <w:t>For robust study summaries or as requested by the regulatory programme, provide further deta</w:t>
            </w:r>
            <w:r>
              <w:rPr>
                <w:rFonts w:ascii="Arial"/>
                <w:sz w:val="16"/>
              </w:rPr>
              <w:t>ils in the following freetext field.</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Describe type and incidence of exposure including quantitative data if available, i.e. state if single or multiple exposure, duration, exposure </w:t>
            </w:r>
            <w:r>
              <w:rPr>
                <w:rFonts w:ascii="Arial"/>
                <w:sz w:val="16"/>
              </w:rPr>
              <w:t>concentrations (if inhalation), amount of substance ingested, dermal contact etc. Include methods of analysis if data available.</w:t>
            </w:r>
            <w:r>
              <w:rPr>
                <w:rFonts w:ascii="Arial"/>
                <w:sz w:val="16"/>
              </w:rPr>
              <w:br/>
            </w:r>
            <w:r>
              <w:rPr>
                <w:rFonts w:ascii="Arial"/>
                <w:sz w:val="16"/>
              </w:rPr>
              <w:br/>
              <w:t>If exposure was estimated, describe how this was done, if available.</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Examinations</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Freetext</w:t>
            </w:r>
            <w:r>
              <w:rPr>
                <w:rFonts w:ascii="Arial"/>
                <w:b/>
                <w:sz w:val="16"/>
              </w:rPr>
              <w:t xml:space="preserve"> template:</w:t>
            </w:r>
            <w:r>
              <w:rPr>
                <w:rFonts w:ascii="Arial"/>
                <w:sz w:val="16"/>
              </w:rPr>
              <w:br/>
              <w:t xml:space="preserve">- Urine analysis: </w:t>
            </w:r>
            <w:r>
              <w:rPr>
                <w:rFonts w:ascii="Arial"/>
                <w:sz w:val="16"/>
              </w:rPr>
              <w:br/>
              <w:t xml:space="preserve"> - Haematology: </w:t>
            </w:r>
            <w:r>
              <w:rPr>
                <w:rFonts w:ascii="Arial"/>
                <w:sz w:val="16"/>
              </w:rPr>
              <w:br/>
              <w:t xml:space="preserve"> - Lung function parameters: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Indicate type of examinations performed and at what time after start of exposure. Use freetext template (delete/add elements as appropriate). As an option you may includ</w:t>
            </w:r>
            <w:r>
              <w:rPr>
                <w:rFonts w:ascii="Arial"/>
                <w:sz w:val="16"/>
              </w:rPr>
              <w:t>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 xml:space="preserve">Medical </w:t>
            </w:r>
            <w:r>
              <w:rPr>
                <w:rFonts w:ascii="Arial"/>
                <w:sz w:val="16"/>
              </w:rPr>
              <w:lastRenderedPageBreak/>
              <w:t>treatment</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lastRenderedPageBreak/>
              <w:t>Text (32,768 char.)</w:t>
            </w:r>
            <w:r>
              <w:rPr>
                <w:rFonts w:ascii="Arial"/>
                <w:sz w:val="16"/>
              </w:rPr>
              <w:br/>
            </w:r>
            <w:r>
              <w:rPr>
                <w:rFonts w:ascii="Arial"/>
                <w:sz w:val="16"/>
              </w:rPr>
              <w:lastRenderedPageBreak/>
              <w:br/>
              <w:t>Display: Detailed</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Indicate if and what medical treatment exposed / </w:t>
            </w:r>
            <w:r>
              <w:rPr>
                <w:rFonts w:ascii="Arial"/>
                <w:sz w:val="16"/>
              </w:rPr>
              <w:lastRenderedPageBreak/>
              <w:t>intoxicated persons received.</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24C6" w:rsidRDefault="00AC578D">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24C6" w:rsidRDefault="00AC578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D124C6"/>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In this field, you can enter any information on materials and methods, for which no distinct field is available, or transfer free text from other databases. You can also open a rich text editor and create formatted </w:t>
            </w:r>
            <w:r>
              <w:rPr>
                <w:rFonts w:ascii="Arial"/>
                <w:sz w:val="16"/>
              </w:rPr>
              <w:t>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for the MATERIALS </w:t>
            </w:r>
            <w:r>
              <w:rPr>
                <w:rFonts w:ascii="Arial"/>
                <w:sz w:val="16"/>
              </w:rPr>
              <w:t>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24C6" w:rsidRDefault="00AC578D">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24C6" w:rsidRDefault="00AC57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Describe any relevant signs and symptoms </w:t>
            </w:r>
            <w:r>
              <w:rPr>
                <w:rFonts w:ascii="Arial"/>
                <w:sz w:val="16"/>
              </w:rPr>
              <w:t>observed.</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Results of examinations</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24C6" w:rsidRDefault="00AC578D">
            <w:r>
              <w:rPr>
                <w:rFonts w:ascii="Arial"/>
                <w:b/>
                <w:sz w:val="16"/>
              </w:rPr>
              <w:t>Freetext template:</w:t>
            </w:r>
            <w:r>
              <w:rPr>
                <w:rFonts w:ascii="Arial"/>
                <w:sz w:val="16"/>
              </w:rPr>
              <w:br/>
              <w:t xml:space="preserve">- Urine analysis: </w:t>
            </w:r>
            <w:r>
              <w:rPr>
                <w:rFonts w:ascii="Arial"/>
                <w:sz w:val="16"/>
              </w:rPr>
              <w:br/>
              <w:t xml:space="preserve"> - Haematology: </w:t>
            </w:r>
            <w:r>
              <w:rPr>
                <w:rFonts w:ascii="Arial"/>
                <w:sz w:val="16"/>
              </w:rPr>
              <w:br/>
              <w:t xml:space="preserve"> - Lung function parameters: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Describe the results of examinations based on freetext template (delete/add elements as </w:t>
            </w:r>
            <w:r>
              <w:rPr>
                <w:rFonts w:ascii="Arial"/>
                <w:sz w:val="16"/>
              </w:rPr>
              <w:t>appropriate). As an option you may include an excerpt from the study report.</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 xml:space="preserve">Effectivity of medical </w:t>
            </w:r>
            <w:r>
              <w:rPr>
                <w:rFonts w:ascii="Arial"/>
                <w:sz w:val="16"/>
              </w:rPr>
              <w:lastRenderedPageBreak/>
              <w:t>treatment</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lastRenderedPageBreak/>
              <w:t>Text (32,768 char.)</w:t>
            </w:r>
            <w:r>
              <w:rPr>
                <w:rFonts w:ascii="Arial"/>
                <w:sz w:val="16"/>
              </w:rPr>
              <w:br/>
            </w:r>
            <w:r>
              <w:rPr>
                <w:rFonts w:ascii="Arial"/>
                <w:sz w:val="16"/>
              </w:rPr>
              <w:lastRenderedPageBreak/>
              <w:br/>
              <w:t>Display: Detailed</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Indicate whether and during what time intoxicated persons responded to medical </w:t>
            </w:r>
            <w:r>
              <w:rPr>
                <w:rFonts w:ascii="Arial"/>
                <w:sz w:val="16"/>
              </w:rPr>
              <w:lastRenderedPageBreak/>
              <w:t>treatment.</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Outcome of</w:t>
            </w:r>
            <w:r>
              <w:rPr>
                <w:rFonts w:ascii="Arial"/>
                <w:sz w:val="16"/>
              </w:rPr>
              <w:t xml:space="preserve"> incidence</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Describe the clinical manifestation of signs and symptoms, partial or total recovery after what time etc. If reported, give data on any follow-up examinations.</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124C6" w:rsidRDefault="00AC578D">
            <w:r>
              <w:rPr>
                <w:rFonts w:ascii="Arial"/>
                <w:b/>
                <w:sz w:val="16"/>
              </w:rPr>
              <w:t xml:space="preserve">Any other information on results incl. </w:t>
            </w:r>
            <w:r>
              <w:rPr>
                <w:rFonts w:ascii="Arial"/>
                <w:b/>
                <w:sz w:val="16"/>
              </w:rPr>
              <w:t>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124C6" w:rsidRDefault="00AC578D">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124C6" w:rsidRDefault="00D124C6"/>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D124C6"/>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In this field, you can enter any other remarks on results. You can also open a rich text editor and create formatted text and tables or insert and edit any excerpt from a word processing or </w:t>
            </w:r>
            <w:r>
              <w:rPr>
                <w:rFonts w:ascii="Arial"/>
                <w:sz w:val="16"/>
              </w:rPr>
              <w:t>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24C6" w:rsidRDefault="00AC578D">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24C6" w:rsidRDefault="00AC57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In this field, you can enter any overall remarks or transfer free text from other databases. You can also open a rich text editor and create formatted </w:t>
            </w:r>
            <w:r>
              <w:rPr>
                <w:rFonts w:ascii="Arial"/>
                <w:sz w:val="16"/>
              </w:rPr>
              <w:t>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 xml:space="preserve">Note: One rich text editor field each is provided </w:t>
            </w:r>
            <w:r>
              <w:rPr>
                <w:rFonts w:ascii="Arial"/>
                <w:sz w:val="16"/>
              </w:rPr>
              <w:lastRenderedPageBreak/>
              <w:t xml:space="preserve">for the MATERIALS </w:t>
            </w:r>
            <w:r>
              <w:rPr>
                <w:rFonts w:ascii="Arial"/>
                <w:sz w:val="16"/>
              </w:rPr>
              <w:t>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124C6" w:rsidRDefault="00AC578D">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24C6" w:rsidRDefault="00D124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 xml:space="preserve">Attach any background document that cannot be inserted in any rich text editor </w:t>
            </w:r>
            <w:r>
              <w:rPr>
                <w:rFonts w:ascii="Arial"/>
                <w:sz w:val="16"/>
              </w:rPr>
              <w:t>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 xml:space="preserve">Specify the type of attachment </w:t>
            </w:r>
            <w:r>
              <w:rPr>
                <w:rFonts w:ascii="Arial"/>
                <w:sz w:val="16"/>
              </w:rPr>
              <w:t>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An electronic copy of the full study report or other 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sz w:val="16"/>
              </w:rPr>
              <w:t>An electronic copy of a public (non-confidential) version of the full study report or other relevant documents can be attached. This attachment should be sanitised if neede</w:t>
            </w:r>
            <w:r>
              <w:rPr>
                <w:rFonts w:ascii="Arial"/>
                <w:sz w:val="16"/>
              </w:rPr>
              <w:t>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124C6" w:rsidRDefault="00AC578D">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124C6" w:rsidRDefault="00D124C6"/>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124C6" w:rsidRDefault="00AC578D">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124C6" w:rsidRDefault="00D124C6">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124C6" w:rsidRDefault="00AC578D">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124C6" w:rsidRDefault="00AC578D">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124C6" w:rsidRDefault="00D124C6"/>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 xml:space="preserve">Illustration </w:t>
            </w:r>
            <w:r>
              <w:rPr>
                <w:rFonts w:ascii="Arial"/>
                <w:sz w:val="16"/>
              </w:rPr>
              <w:t>(picture/graph)</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Upload file by clicking the upload icon. As appropriate, enter any additional information, e.g. language. The file name is 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124C6" w:rsidRDefault="00AC578D">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124C6" w:rsidRDefault="00AC578D">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124C6" w:rsidRDefault="00D124C6"/>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r w:rsidR="00D124C6">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124C6" w:rsidRDefault="00D124C6">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124C6" w:rsidRDefault="00AC578D">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124C6" w:rsidRDefault="00D124C6"/>
        </w:tc>
        <w:tc>
          <w:tcPr>
            <w:tcW w:w="3709" w:type="dxa"/>
            <w:tcBorders>
              <w:top w:val="outset" w:sz="6" w:space="0" w:color="auto"/>
              <w:left w:val="outset" w:sz="6" w:space="0" w:color="auto"/>
              <w:bottom w:val="outset" w:sz="6" w:space="0" w:color="FFFFFF"/>
              <w:right w:val="outset" w:sz="6" w:space="0" w:color="auto"/>
            </w:tcBorders>
          </w:tcPr>
          <w:p w:rsidR="00D124C6" w:rsidRDefault="00AC578D">
            <w:r>
              <w:rPr>
                <w:rFonts w:ascii="Arial"/>
                <w:sz w:val="16"/>
              </w:rPr>
              <w:t xml:space="preserve">If </w:t>
            </w:r>
            <w:r>
              <w:rPr>
                <w:rFonts w:ascii="Arial"/>
                <w:sz w:val="16"/>
              </w:rPr>
              <w:t>relevant for the respective regulatory programme, briefly summarise the relevant aspects of the study including the conclusions reached. If a specific format is prescribed, copy it from the corresponding document or upload it if provided as htm or html doc</w:t>
            </w:r>
            <w:r>
              <w:rPr>
                <w:rFonts w:ascii="Arial"/>
                <w:sz w:val="16"/>
              </w:rPr>
              <w:t>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124C6" w:rsidRDefault="00D124C6"/>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AC578D">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AC578D">
          <w:rPr>
            <w:rFonts w:ascii="Times New Roman" w:hAnsi="Times New Roman" w:cs="Times New Roman"/>
            <w:noProof/>
            <w:snapToGrid w:val="0"/>
            <w:lang w:eastAsia="fi-FI"/>
          </w:rPr>
          <w:t>32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#81: Direct observations: clinical cases, poisoning incidents and other</w:t>
    </w:r>
    <w:r>
      <w:rPr>
        <w:i/>
      </w:rPr>
      <w:t xml:space="preserve"> (Version [8.1]-[</w:t>
    </w:r>
    <w:r w:rsidR="00AC578D">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E1190E"/>
    <w:multiLevelType w:val="multilevel"/>
    <w:tmpl w:val="CDBC56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578D"/>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24C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D729BE"/>
  <w15:docId w15:val="{F22E4D97-A8FD-40D2-A8D6-F7CD1B51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E79491-5E5F-4A0E-AAEC-BD16D1E82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8677</Words>
  <Characters>49205</Characters>
  <Application>Microsoft Office Word</Application>
  <DocSecurity>0</DocSecurity>
  <Lines>2343</Lines>
  <Paragraphs>388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57494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Gerhard.ROSNER@echa.europa.eu</dc:creator>
  <cp:lastModifiedBy>CARREGAL ROMERO Ester, ENV/EHS</cp:lastModifiedBy>
  <cp:revision>2</cp:revision>
  <cp:lastPrinted>2014-10-10T10:51:00Z</cp:lastPrinted>
  <dcterms:created xsi:type="dcterms:W3CDTF">2021-11-22T17:41:00Z</dcterms:created>
  <dcterms:modified xsi:type="dcterms:W3CDTF">2021-11-22T17:41:00Z</dcterms:modified>
</cp:coreProperties>
</file>