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306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Article service life - OHT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5.0</w:t>
      </w:r>
      <w:r w:rsidRPr="003A6BCF">
        <w:rPr>
          <w:rFonts w:ascii="Cambria" w:eastAsia="Times New Roman" w:hAnsi="Cambria" w:cs="Times New Roman"/>
          <w:b/>
          <w:bCs/>
          <w:i/>
          <w:color w:val="000000"/>
          <w:lang w:val="en"/>
        </w:rPr>
        <w:t>]-[</w:t>
      </w:r>
      <w:r w:rsidR="00EC64E0">
        <w:rPr>
          <w:rFonts w:ascii="Cambria" w:eastAsia="Times New Roman" w:hAnsi="Cambria" w:cs="Times New Roman"/>
          <w:b/>
          <w:bCs/>
          <w:i/>
          <w:color w:val="000000"/>
          <w:lang w:val="en"/>
        </w:rPr>
        <w:t>November 2021</w:t>
      </w:r>
      <w:bookmarkStart w:id="0" w:name="_GoBack"/>
      <w:bookmarkEnd w:id="0"/>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Service life</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635B8F"/>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635B8F"/>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635B8F"/>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Service life name</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 xml:space="preserve">The </w:t>
            </w:r>
            <w:r>
              <w:rPr>
                <w:rFonts w:ascii="Arial"/>
                <w:sz w:val="16"/>
              </w:rPr>
              <w:t xml:space="preserve">name of the service life entry is intended to briefly describe the nature and scope of the activities with articles or buildings into which the substance has been incorporated. The name would usually refer to a group of articles. It would potentially also </w:t>
            </w:r>
            <w:r>
              <w:rPr>
                <w:rFonts w:ascii="Arial"/>
                <w:sz w:val="16"/>
              </w:rPr>
              <w:t>indicate a kind of activity with it. This also includes mixtures in their dried or cured form (e.g. Dried printing ink in newspapers; dried coatings on various surfaces) and mixtures contained into article. If an exposure assessment has been carried out, t</w:t>
            </w:r>
            <w:r>
              <w:rPr>
                <w:rFonts w:ascii="Arial"/>
                <w:sz w:val="16"/>
              </w:rPr>
              <w:t>he use name forms the 'Exposure scenario name' in the relevant section where a link is made to this field 'Use name'.</w:t>
            </w:r>
          </w:p>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Further description of use</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The service life name usually refers to a group of articles covered u</w:t>
            </w:r>
            <w:r>
              <w:rPr>
                <w:rFonts w:ascii="Arial"/>
                <w:sz w:val="16"/>
              </w:rPr>
              <w:t>nder this use. The current field enables a more detailed description of the range of articles covered. This may include examples of specific representative articles and a description of boundaries which articles are not covered. The description may also ma</w:t>
            </w:r>
            <w:r>
              <w:rPr>
                <w:rFonts w:ascii="Arial"/>
                <w:sz w:val="16"/>
              </w:rPr>
              <w:t>ke reference to the categories to be assigned in Exposure related description of article or Article category (AC).</w:t>
            </w:r>
          </w:p>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Regulatory status</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List multi. (multi-select list)</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EC64E0">
            <w:r>
              <w:rPr>
                <w:rFonts w:ascii="Arial"/>
                <w:b/>
                <w:sz w:val="16"/>
              </w:rPr>
              <w:lastRenderedPageBreak/>
              <w:t>Picklist values:</w:t>
            </w:r>
            <w:r>
              <w:rPr>
                <w:rFonts w:ascii="Arial"/>
                <w:sz w:val="16"/>
              </w:rPr>
              <w:br/>
              <w:t xml:space="preserve">- use in Scientific Research and Development - [EU </w:t>
            </w:r>
            <w:r>
              <w:rPr>
                <w:rFonts w:ascii="Arial"/>
                <w:sz w:val="16"/>
              </w:rPr>
              <w:t>REACH]</w:t>
            </w:r>
            <w:r>
              <w:rPr>
                <w:rFonts w:ascii="Arial"/>
                <w:sz w:val="16"/>
              </w:rPr>
              <w:br/>
              <w:t>- use in plant protection products - [EU REACH]</w:t>
            </w:r>
            <w:r>
              <w:rPr>
                <w:rFonts w:ascii="Arial"/>
                <w:sz w:val="16"/>
              </w:rPr>
              <w:br/>
            </w:r>
            <w:r>
              <w:rPr>
                <w:rFonts w:ascii="Arial"/>
                <w:sz w:val="16"/>
              </w:rPr>
              <w:lastRenderedPageBreak/>
              <w:t>- use in biocidal products - [EU REACH]</w:t>
            </w:r>
            <w:r>
              <w:rPr>
                <w:rFonts w:ascii="Arial"/>
                <w:sz w:val="16"/>
              </w:rPr>
              <w:br/>
              <w:t>- use as motor fuels - [EU REACH]</w:t>
            </w:r>
            <w:r>
              <w:rPr>
                <w:rFonts w:ascii="Arial"/>
                <w:sz w:val="16"/>
              </w:rPr>
              <w:br/>
              <w:t>- use as fuel in mobile or fixed combustion plants of mineral oil products and use as fuels in closed systems - [EU REACH]</w:t>
            </w:r>
            <w:r>
              <w:rPr>
                <w:rFonts w:ascii="Arial"/>
                <w:sz w:val="16"/>
              </w:rPr>
              <w:br/>
              <w:t>- us</w:t>
            </w:r>
            <w:r>
              <w:rPr>
                <w:rFonts w:ascii="Arial"/>
                <w:sz w:val="16"/>
              </w:rPr>
              <w:t>e in cosmetics products - [EU REACH]</w:t>
            </w:r>
            <w:r>
              <w:rPr>
                <w:rFonts w:ascii="Arial"/>
                <w:sz w:val="16"/>
              </w:rPr>
              <w:br/>
              <w:t>- use in food contact materials - [EU REACH]</w:t>
            </w:r>
            <w:r>
              <w:rPr>
                <w:rFonts w:ascii="Arial"/>
                <w:sz w:val="16"/>
              </w:rPr>
              <w:br/>
              <w:t>- use of the substance in mixtures below the concentration limit specified in REACH Art. 56(6) - [EU REACH]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lastRenderedPageBreak/>
              <w:t xml:space="preserve">This field allows for flagging that the described use is </w:t>
            </w:r>
            <w:r>
              <w:rPr>
                <w:rFonts w:ascii="Arial"/>
                <w:sz w:val="16"/>
              </w:rPr>
              <w:t xml:space="preserve">subject to one or more particular regulations if applicable. This information can be useful for deciding on legislation-specific </w:t>
            </w:r>
            <w:r>
              <w:rPr>
                <w:rFonts w:ascii="Arial"/>
                <w:sz w:val="16"/>
              </w:rPr>
              <w:lastRenderedPageBreak/>
              <w:t>requirements (e.g. uses exempted from assessment).</w:t>
            </w:r>
            <w:r>
              <w:rPr>
                <w:rFonts w:ascii="Arial"/>
                <w:sz w:val="16"/>
              </w:rPr>
              <w:br/>
            </w:r>
            <w:r>
              <w:rPr>
                <w:rFonts w:ascii="Arial"/>
                <w:sz w:val="16"/>
              </w:rPr>
              <w:br/>
              <w:t>Note that legislation-specific items are indicated by an informal text show</w:t>
            </w:r>
            <w:r>
              <w:rPr>
                <w:rFonts w:ascii="Arial"/>
                <w:sz w:val="16"/>
              </w:rPr>
              <w:t>n with the respective picklist items (e.g. EU REACH).</w:t>
            </w:r>
          </w:p>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Explanation for the regulatory status</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 xml:space="preserve">A justification can be entered for the claim of the specific regulatory status of the use, e.g. by providing the reference </w:t>
            </w:r>
            <w:r>
              <w:rPr>
                <w:rFonts w:ascii="Arial"/>
                <w:sz w:val="16"/>
              </w:rPr>
              <w:t>to the relevant legislation and the details related to the specific regulatory status and demonstrating that the criteria for a certain exemption are fulfilled.</w:t>
            </w:r>
          </w:p>
        </w:tc>
        <w:tc>
          <w:tcPr>
            <w:tcW w:w="2081" w:type="dxa"/>
            <w:tcBorders>
              <w:top w:val="outset" w:sz="6" w:space="0" w:color="auto"/>
              <w:left w:val="outset" w:sz="6" w:space="0" w:color="auto"/>
              <w:bottom w:val="outset" w:sz="6" w:space="0" w:color="FFFFFF"/>
              <w:right w:val="outset" w:sz="6" w:space="0" w:color="FFFFFF"/>
            </w:tcBorders>
          </w:tcPr>
          <w:p w:rsidR="00635B8F" w:rsidRDefault="00EC64E0">
            <w:r>
              <w:rPr>
                <w:rFonts w:ascii="Arial"/>
                <w:b/>
                <w:sz w:val="16"/>
              </w:rPr>
              <w:t>Guidance for field condition:</w:t>
            </w:r>
            <w:r>
              <w:rPr>
                <w:rFonts w:ascii="Arial"/>
                <w:b/>
                <w:sz w:val="16"/>
              </w:rPr>
              <w:br/>
            </w:r>
            <w:r>
              <w:rPr>
                <w:rFonts w:ascii="Arial"/>
                <w:sz w:val="16"/>
              </w:rPr>
              <w:t>Condition: Field active only if Regulatory status' is not empty</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Article used by</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EC64E0">
            <w:r>
              <w:rPr>
                <w:rFonts w:ascii="Arial"/>
                <w:b/>
                <w:sz w:val="16"/>
              </w:rPr>
              <w:t>Picklist values:</w:t>
            </w:r>
            <w:r>
              <w:rPr>
                <w:rFonts w:ascii="Arial"/>
                <w:sz w:val="16"/>
              </w:rPr>
              <w:br/>
              <w:t>- workers</w:t>
            </w:r>
            <w:r>
              <w:rPr>
                <w:rFonts w:ascii="Arial"/>
                <w:sz w:val="16"/>
              </w:rPr>
              <w:br/>
              <w:t>- consumers</w:t>
            </w:r>
          </w:p>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Indicate whether the article is used by workers or by consumers (general public).</w:t>
            </w:r>
          </w:p>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Article category (AC)</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List multi. (multi-select 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635B8F" w:rsidRDefault="00EC64E0">
            <w:r>
              <w:rPr>
                <w:rFonts w:ascii="Arial"/>
                <w:b/>
                <w:sz w:val="16"/>
              </w:rPr>
              <w:t>Picklist values:</w:t>
            </w:r>
            <w:r>
              <w:rPr>
                <w:rFonts w:ascii="Arial"/>
                <w:sz w:val="16"/>
              </w:rPr>
              <w:br/>
              <w:t>- AC1: Complex articles</w:t>
            </w:r>
            <w:r>
              <w:rPr>
                <w:rFonts w:ascii="Arial"/>
                <w:sz w:val="16"/>
              </w:rPr>
              <w:br/>
              <w:t>- AC1a: Complex articles: Road vehicles for passengers and goods</w:t>
            </w:r>
            <w:r>
              <w:rPr>
                <w:rFonts w:ascii="Arial"/>
                <w:sz w:val="16"/>
              </w:rPr>
              <w:br/>
              <w:t>- AC1b: Complex articles: Other vehicles/mass transit vehicles</w:t>
            </w:r>
            <w:r>
              <w:rPr>
                <w:rFonts w:ascii="Arial"/>
                <w:sz w:val="16"/>
              </w:rPr>
              <w:br/>
              <w:t>- AC 2: Complex articles: Machinery, mechanical appliances, electrical/electronic</w:t>
            </w:r>
            <w:r>
              <w:rPr>
                <w:rFonts w:ascii="Arial"/>
                <w:sz w:val="16"/>
              </w:rPr>
              <w:t xml:space="preserve"> articles</w:t>
            </w:r>
            <w:r>
              <w:rPr>
                <w:rFonts w:ascii="Arial"/>
                <w:sz w:val="16"/>
              </w:rPr>
              <w:br/>
              <w:t>- AC2a: Complex articles: Machinery, mechanical appliances, electrical/electronic articles</w:t>
            </w:r>
            <w:r>
              <w:rPr>
                <w:rFonts w:ascii="Arial"/>
                <w:sz w:val="16"/>
              </w:rPr>
              <w:br/>
              <w:t>- AC2b: Complex articles: Other machinery, mechanical appliances, electrical/electronic articles</w:t>
            </w:r>
            <w:r>
              <w:rPr>
                <w:rFonts w:ascii="Arial"/>
                <w:sz w:val="16"/>
              </w:rPr>
              <w:br/>
              <w:t>- AC 3: Complex articles: Electrical batteries and accumul</w:t>
            </w:r>
            <w:r>
              <w:rPr>
                <w:rFonts w:ascii="Arial"/>
                <w:sz w:val="16"/>
              </w:rPr>
              <w:t>ators</w:t>
            </w:r>
            <w:r>
              <w:rPr>
                <w:rFonts w:ascii="Arial"/>
                <w:sz w:val="16"/>
              </w:rPr>
              <w:br/>
              <w:t>- AC 4: Stone, plaster, cement, glass and ceramic articles</w:t>
            </w:r>
            <w:r>
              <w:rPr>
                <w:rFonts w:ascii="Arial"/>
                <w:sz w:val="16"/>
              </w:rPr>
              <w:br/>
            </w:r>
            <w:r>
              <w:rPr>
                <w:rFonts w:ascii="Arial"/>
                <w:sz w:val="16"/>
              </w:rPr>
              <w:lastRenderedPageBreak/>
              <w:t>- AC4a: Stone, plaster, cement, glass and ceramic articles: Construction and building materials covering large surface areas</w:t>
            </w:r>
            <w:r>
              <w:rPr>
                <w:rFonts w:ascii="Arial"/>
                <w:sz w:val="16"/>
              </w:rPr>
              <w:br/>
              <w:t>- AC4b: Stone, plaster, cement, glass and ceramic articles: Toys i</w:t>
            </w:r>
            <w:r>
              <w:rPr>
                <w:rFonts w:ascii="Arial"/>
                <w:sz w:val="16"/>
              </w:rPr>
              <w:t>ntended for children's use (and child dedicated articles)</w:t>
            </w:r>
            <w:r>
              <w:rPr>
                <w:rFonts w:ascii="Arial"/>
                <w:sz w:val="16"/>
              </w:rPr>
              <w:br/>
              <w:t>- AC4c: Stone, plaster, cement, glass and ceramic articles: Packaging (excluding food packaging)</w:t>
            </w:r>
            <w:r>
              <w:rPr>
                <w:rFonts w:ascii="Arial"/>
                <w:sz w:val="16"/>
              </w:rPr>
              <w:br/>
              <w:t>- AC4d: Stone, plaster, cement, glass and ceramic articles: Articles intended for food contact</w:t>
            </w:r>
            <w:r>
              <w:rPr>
                <w:rFonts w:ascii="Arial"/>
                <w:sz w:val="16"/>
              </w:rPr>
              <w:br/>
              <w:t>- AC4e</w:t>
            </w:r>
            <w:r>
              <w:rPr>
                <w:rFonts w:ascii="Arial"/>
                <w:sz w:val="16"/>
              </w:rPr>
              <w:t>: Stone, plaster, cement, glass and ceramic articles: Furniture &amp; furnishings</w:t>
            </w:r>
            <w:r>
              <w:rPr>
                <w:rFonts w:ascii="Arial"/>
                <w:sz w:val="16"/>
              </w:rPr>
              <w:br/>
              <w:t>- AC4f: Stone, plaster, cement, glass and ceramic articles: Other articles with routine direct contact during normal use</w:t>
            </w:r>
            <w:r>
              <w:rPr>
                <w:rFonts w:ascii="Arial"/>
                <w:sz w:val="16"/>
              </w:rPr>
              <w:br/>
              <w:t>- AC4g: Stone, plaster, cement, glass and ceramic article</w:t>
            </w:r>
            <w:r>
              <w:rPr>
                <w:rFonts w:ascii="Arial"/>
                <w:sz w:val="16"/>
              </w:rPr>
              <w:t>s: Other articles made of stone, plaster, cement, glass or ceramic that are not expected to routinely be in contact with people</w:t>
            </w:r>
            <w:r>
              <w:rPr>
                <w:rFonts w:ascii="Arial"/>
                <w:sz w:val="16"/>
              </w:rPr>
              <w:br/>
              <w:t>- AC 5: Fabrics, textiles and apparel</w:t>
            </w:r>
            <w:r>
              <w:rPr>
                <w:rFonts w:ascii="Arial"/>
                <w:sz w:val="16"/>
              </w:rPr>
              <w:br/>
              <w:t xml:space="preserve">- AC5a: Fabrics, textiles and apparel: Construction and building Materials covering large </w:t>
            </w:r>
            <w:r>
              <w:rPr>
                <w:rFonts w:ascii="Arial"/>
                <w:sz w:val="16"/>
              </w:rPr>
              <w:t>surface areas</w:t>
            </w:r>
            <w:r>
              <w:rPr>
                <w:rFonts w:ascii="Arial"/>
                <w:sz w:val="16"/>
              </w:rPr>
              <w:br/>
              <w:t>- AC5b: Fabrics, textiles and apparel: Toys intended for children's use (and child dedicated articles)</w:t>
            </w:r>
            <w:r>
              <w:rPr>
                <w:rFonts w:ascii="Arial"/>
                <w:sz w:val="16"/>
              </w:rPr>
              <w:br/>
              <w:t>- AC5c: Fabrics, textiles and apparel: Packaging (excluding food packaging)</w:t>
            </w:r>
            <w:r>
              <w:rPr>
                <w:rFonts w:ascii="Arial"/>
                <w:sz w:val="16"/>
              </w:rPr>
              <w:br/>
              <w:t>- AC5d: Fabrics, textiles and apparel: Articles intended for fo</w:t>
            </w:r>
            <w:r>
              <w:rPr>
                <w:rFonts w:ascii="Arial"/>
                <w:sz w:val="16"/>
              </w:rPr>
              <w:t>od contact</w:t>
            </w:r>
            <w:r>
              <w:rPr>
                <w:rFonts w:ascii="Arial"/>
                <w:sz w:val="16"/>
              </w:rPr>
              <w:br/>
              <w:t>- AC5e: Fabrics, textiles and apparel: Furniture &amp; furnishings, including furniture coverings</w:t>
            </w:r>
            <w:r>
              <w:rPr>
                <w:rFonts w:ascii="Arial"/>
                <w:sz w:val="16"/>
              </w:rPr>
              <w:br/>
              <w:t>- AC5f: Fabrics, textiles and apparel: Other articles with routine direct contact during normal use</w:t>
            </w:r>
            <w:r>
              <w:rPr>
                <w:rFonts w:ascii="Arial"/>
                <w:sz w:val="16"/>
              </w:rPr>
              <w:br/>
              <w:t>- AC5g: Fabrics, textiles and apparel: Other articl</w:t>
            </w:r>
            <w:r>
              <w:rPr>
                <w:rFonts w:ascii="Arial"/>
                <w:sz w:val="16"/>
              </w:rPr>
              <w:t>es made of fabrics, textiles or apparel that are not expected to routinely be in contact with people</w:t>
            </w:r>
            <w:r>
              <w:rPr>
                <w:rFonts w:ascii="Arial"/>
                <w:sz w:val="16"/>
              </w:rPr>
              <w:br/>
              <w:t>- AC 6: Leather articles</w:t>
            </w:r>
            <w:r>
              <w:rPr>
                <w:rFonts w:ascii="Arial"/>
                <w:sz w:val="16"/>
              </w:rPr>
              <w:br/>
              <w:t xml:space="preserve">- AC6a: Leather articles: Construction and </w:t>
            </w:r>
            <w:r>
              <w:rPr>
                <w:rFonts w:ascii="Arial"/>
                <w:sz w:val="16"/>
              </w:rPr>
              <w:lastRenderedPageBreak/>
              <w:t>building materials covering large surface areas</w:t>
            </w:r>
            <w:r>
              <w:rPr>
                <w:rFonts w:ascii="Arial"/>
                <w:sz w:val="16"/>
              </w:rPr>
              <w:br/>
              <w:t>- AC6b: Leather articles: Toys intended</w:t>
            </w:r>
            <w:r>
              <w:rPr>
                <w:rFonts w:ascii="Arial"/>
                <w:sz w:val="16"/>
              </w:rPr>
              <w:t xml:space="preserve"> for children's use (and child dedicated articles)</w:t>
            </w:r>
            <w:r>
              <w:rPr>
                <w:rFonts w:ascii="Arial"/>
                <w:sz w:val="16"/>
              </w:rPr>
              <w:br/>
              <w:t>- AC6c: Leather articles: Packaging (excluding food packaging)</w:t>
            </w:r>
            <w:r>
              <w:rPr>
                <w:rFonts w:ascii="Arial"/>
                <w:sz w:val="16"/>
              </w:rPr>
              <w:br/>
              <w:t>- AC6d: Leather articles: Articles intended for food contact</w:t>
            </w:r>
            <w:r>
              <w:rPr>
                <w:rFonts w:ascii="Arial"/>
                <w:sz w:val="16"/>
              </w:rPr>
              <w:br/>
              <w:t>- AC6e: Leather articles: Furniture &amp; furnishings, including furniture coverings</w:t>
            </w:r>
            <w:r>
              <w:rPr>
                <w:rFonts w:ascii="Arial"/>
                <w:sz w:val="16"/>
              </w:rPr>
              <w:br/>
            </w:r>
            <w:r>
              <w:rPr>
                <w:rFonts w:ascii="Arial"/>
                <w:sz w:val="16"/>
              </w:rPr>
              <w:t>- AC6f: Leather articles: Other articles with routine direct contact during normal use</w:t>
            </w:r>
            <w:r>
              <w:rPr>
                <w:rFonts w:ascii="Arial"/>
                <w:sz w:val="16"/>
              </w:rPr>
              <w:br/>
              <w:t>- AC6g: Leather articles: Other articles made of leather that are not expected to routinely be in contact with people</w:t>
            </w:r>
            <w:r>
              <w:rPr>
                <w:rFonts w:ascii="Arial"/>
                <w:sz w:val="16"/>
              </w:rPr>
              <w:br/>
              <w:t>- AC 7: Metal articles</w:t>
            </w:r>
            <w:r>
              <w:rPr>
                <w:rFonts w:ascii="Arial"/>
                <w:sz w:val="16"/>
              </w:rPr>
              <w:br/>
              <w:t>- AC7a: Metal articles: Cons</w:t>
            </w:r>
            <w:r>
              <w:rPr>
                <w:rFonts w:ascii="Arial"/>
                <w:sz w:val="16"/>
              </w:rPr>
              <w:t>truction and building materials covering large surface areas</w:t>
            </w:r>
            <w:r>
              <w:rPr>
                <w:rFonts w:ascii="Arial"/>
                <w:sz w:val="16"/>
              </w:rPr>
              <w:br/>
              <w:t>- AC7b: Metal articles: Toys intended for children's use (and child dedicated articles)</w:t>
            </w:r>
            <w:r>
              <w:rPr>
                <w:rFonts w:ascii="Arial"/>
                <w:sz w:val="16"/>
              </w:rPr>
              <w:br/>
              <w:t>- AC7c: Metal articles: Packaging (excluding food packaging)</w:t>
            </w:r>
            <w:r>
              <w:rPr>
                <w:rFonts w:ascii="Arial"/>
                <w:sz w:val="16"/>
              </w:rPr>
              <w:br/>
              <w:t xml:space="preserve">- AC7d: Metal articles: Articles intended for </w:t>
            </w:r>
            <w:r>
              <w:rPr>
                <w:rFonts w:ascii="Arial"/>
                <w:sz w:val="16"/>
              </w:rPr>
              <w:t>food contact</w:t>
            </w:r>
            <w:r>
              <w:rPr>
                <w:rFonts w:ascii="Arial"/>
                <w:sz w:val="16"/>
              </w:rPr>
              <w:br/>
              <w:t>- AC7e: Metal articles: Furniture &amp; furnishings, including furniture coverings</w:t>
            </w:r>
            <w:r>
              <w:rPr>
                <w:rFonts w:ascii="Arial"/>
                <w:sz w:val="16"/>
              </w:rPr>
              <w:br/>
              <w:t>- AC7f: Metal articles: Other articles with routine direct contact during normal use</w:t>
            </w:r>
            <w:r>
              <w:rPr>
                <w:rFonts w:ascii="Arial"/>
                <w:sz w:val="16"/>
              </w:rPr>
              <w:br/>
              <w:t>- AC7g: Metal articles: Other articles made of metal that are not expected to r</w:t>
            </w:r>
            <w:r>
              <w:rPr>
                <w:rFonts w:ascii="Arial"/>
                <w:sz w:val="16"/>
              </w:rPr>
              <w:t>outinely be in contact with people</w:t>
            </w:r>
            <w:r>
              <w:rPr>
                <w:rFonts w:ascii="Arial"/>
                <w:sz w:val="16"/>
              </w:rPr>
              <w:br/>
              <w:t>- AC 8: Paper articles</w:t>
            </w:r>
            <w:r>
              <w:rPr>
                <w:rFonts w:ascii="Arial"/>
                <w:sz w:val="16"/>
              </w:rPr>
              <w:br/>
              <w:t>- AC8a: Paper articles: Construction and building materials covering large surface areas</w:t>
            </w:r>
            <w:r>
              <w:rPr>
                <w:rFonts w:ascii="Arial"/>
                <w:sz w:val="16"/>
              </w:rPr>
              <w:br/>
              <w:t>- AC8b: Paper articles: Toys intended for children's use (and child dedicated articles)</w:t>
            </w:r>
            <w:r>
              <w:rPr>
                <w:rFonts w:ascii="Arial"/>
                <w:sz w:val="16"/>
              </w:rPr>
              <w:br/>
              <w:t>- AC8c: Paper article</w:t>
            </w:r>
            <w:r>
              <w:rPr>
                <w:rFonts w:ascii="Arial"/>
                <w:sz w:val="16"/>
              </w:rPr>
              <w:t>s: Packaging (excluding food packaging)</w:t>
            </w:r>
            <w:r>
              <w:rPr>
                <w:rFonts w:ascii="Arial"/>
                <w:sz w:val="16"/>
              </w:rPr>
              <w:br/>
              <w:t>- AC8d: Paper articles: Articles intended for food contact</w:t>
            </w:r>
            <w:r>
              <w:rPr>
                <w:rFonts w:ascii="Arial"/>
                <w:sz w:val="16"/>
              </w:rPr>
              <w:br/>
              <w:t>- AC8e: Paper articles: Furniture &amp; furnishings, including furniture coverings</w:t>
            </w:r>
            <w:r>
              <w:rPr>
                <w:rFonts w:ascii="Arial"/>
                <w:sz w:val="16"/>
              </w:rPr>
              <w:br/>
              <w:t>- AC8f: Paper articles: Other Articles with routine direct contact during norm</w:t>
            </w:r>
            <w:r>
              <w:rPr>
                <w:rFonts w:ascii="Arial"/>
                <w:sz w:val="16"/>
              </w:rPr>
              <w:t>al use</w:t>
            </w:r>
            <w:r>
              <w:rPr>
                <w:rFonts w:ascii="Arial"/>
                <w:sz w:val="16"/>
              </w:rPr>
              <w:br/>
            </w:r>
            <w:r>
              <w:rPr>
                <w:rFonts w:ascii="Arial"/>
                <w:sz w:val="16"/>
              </w:rPr>
              <w:lastRenderedPageBreak/>
              <w:t>- AC8g: Paper articles: Other articles made of paper that are not expected to routinely be in contact with people</w:t>
            </w:r>
            <w:r>
              <w:rPr>
                <w:rFonts w:ascii="Arial"/>
                <w:sz w:val="16"/>
              </w:rPr>
              <w:br/>
              <w:t>- AC 10: Rubber articles</w:t>
            </w:r>
            <w:r>
              <w:rPr>
                <w:rFonts w:ascii="Arial"/>
                <w:sz w:val="16"/>
              </w:rPr>
              <w:br/>
              <w:t>- AC10a: Rubber articles: Construction and building materials covering large surface areas</w:t>
            </w:r>
            <w:r>
              <w:rPr>
                <w:rFonts w:ascii="Arial"/>
                <w:sz w:val="16"/>
              </w:rPr>
              <w:br/>
              <w:t>- AC10b: Rubber art</w:t>
            </w:r>
            <w:r>
              <w:rPr>
                <w:rFonts w:ascii="Arial"/>
                <w:sz w:val="16"/>
              </w:rPr>
              <w:t>icles: Toys intended for children's use (and child dedicated articles)</w:t>
            </w:r>
            <w:r>
              <w:rPr>
                <w:rFonts w:ascii="Arial"/>
                <w:sz w:val="16"/>
              </w:rPr>
              <w:br/>
              <w:t>- AC10c: Rubber articles: Packaging (excluding food packaging)</w:t>
            </w:r>
            <w:r>
              <w:rPr>
                <w:rFonts w:ascii="Arial"/>
                <w:sz w:val="16"/>
              </w:rPr>
              <w:br/>
              <w:t>- AC10d: Rubber articles: Articles intended for food contact</w:t>
            </w:r>
            <w:r>
              <w:rPr>
                <w:rFonts w:ascii="Arial"/>
                <w:sz w:val="16"/>
              </w:rPr>
              <w:br/>
              <w:t xml:space="preserve">- AC10e: Rubber articles: Furniture &amp; furnishings, including </w:t>
            </w:r>
            <w:r>
              <w:rPr>
                <w:rFonts w:ascii="Arial"/>
                <w:sz w:val="16"/>
              </w:rPr>
              <w:t>furniture coverings</w:t>
            </w:r>
            <w:r>
              <w:rPr>
                <w:rFonts w:ascii="Arial"/>
                <w:sz w:val="16"/>
              </w:rPr>
              <w:br/>
              <w:t>- AC10f: Rubber articles: Other articles with routine direct contact during normal use</w:t>
            </w:r>
            <w:r>
              <w:rPr>
                <w:rFonts w:ascii="Arial"/>
                <w:sz w:val="16"/>
              </w:rPr>
              <w:br/>
              <w:t>- AC10g: Rubber articles: Other articles made of rubber that are not expected to routinely be in contact with people</w:t>
            </w:r>
            <w:r>
              <w:rPr>
                <w:rFonts w:ascii="Arial"/>
                <w:sz w:val="16"/>
              </w:rPr>
              <w:br/>
              <w:t>- AC 11: Wood articles</w:t>
            </w:r>
            <w:r>
              <w:rPr>
                <w:rFonts w:ascii="Arial"/>
                <w:sz w:val="16"/>
              </w:rPr>
              <w:br/>
              <w:t xml:space="preserve">- AC11a: </w:t>
            </w:r>
            <w:r>
              <w:rPr>
                <w:rFonts w:ascii="Arial"/>
                <w:sz w:val="16"/>
              </w:rPr>
              <w:t>Wood articles: Construction and building materials covering large surface areas</w:t>
            </w:r>
            <w:r>
              <w:rPr>
                <w:rFonts w:ascii="Arial"/>
                <w:sz w:val="16"/>
              </w:rPr>
              <w:br/>
              <w:t>- AC11b: Wood articles: Toys intended for children's use (and child dedicated articles)</w:t>
            </w:r>
            <w:r>
              <w:rPr>
                <w:rFonts w:ascii="Arial"/>
                <w:sz w:val="16"/>
              </w:rPr>
              <w:br/>
              <w:t>- AC11c: Wood articles: Packaging (excluding food packaging)</w:t>
            </w:r>
            <w:r>
              <w:rPr>
                <w:rFonts w:ascii="Arial"/>
                <w:sz w:val="16"/>
              </w:rPr>
              <w:br/>
              <w:t>- AC11d: Wood articles: Art</w:t>
            </w:r>
            <w:r>
              <w:rPr>
                <w:rFonts w:ascii="Arial"/>
                <w:sz w:val="16"/>
              </w:rPr>
              <w:t>icles intended for food contact</w:t>
            </w:r>
            <w:r>
              <w:rPr>
                <w:rFonts w:ascii="Arial"/>
                <w:sz w:val="16"/>
              </w:rPr>
              <w:br/>
              <w:t>- AC11e: Wood articles: Furniture &amp; furnishings, including furniture coverings</w:t>
            </w:r>
            <w:r>
              <w:rPr>
                <w:rFonts w:ascii="Arial"/>
                <w:sz w:val="16"/>
              </w:rPr>
              <w:br/>
              <w:t>- AC11f: Wood articles: Other articles with routine direct contact during normal use</w:t>
            </w:r>
            <w:r>
              <w:rPr>
                <w:rFonts w:ascii="Arial"/>
                <w:sz w:val="16"/>
              </w:rPr>
              <w:br/>
              <w:t>- AC11g: Wood articles: Other articles made of wood that are</w:t>
            </w:r>
            <w:r>
              <w:rPr>
                <w:rFonts w:ascii="Arial"/>
                <w:sz w:val="16"/>
              </w:rPr>
              <w:t xml:space="preserve"> not expected to routinely be in contact with people</w:t>
            </w:r>
            <w:r>
              <w:rPr>
                <w:rFonts w:ascii="Arial"/>
                <w:sz w:val="16"/>
              </w:rPr>
              <w:br/>
              <w:t>- AC 13: Plastic articles (hard)</w:t>
            </w:r>
            <w:r>
              <w:rPr>
                <w:rFonts w:ascii="Arial"/>
                <w:sz w:val="16"/>
              </w:rPr>
              <w:br/>
              <w:t>- AC13a: Plastic articles (hard): Construction and building materials covering large surface areas</w:t>
            </w:r>
            <w:r>
              <w:rPr>
                <w:rFonts w:ascii="Arial"/>
                <w:sz w:val="16"/>
              </w:rPr>
              <w:br/>
              <w:t>- AC13b: Plastic articles (hard): Toys intended for children's use (and</w:t>
            </w:r>
            <w:r>
              <w:rPr>
                <w:rFonts w:ascii="Arial"/>
                <w:sz w:val="16"/>
              </w:rPr>
              <w:t xml:space="preserve"> child dedicated articles)</w:t>
            </w:r>
            <w:r>
              <w:rPr>
                <w:rFonts w:ascii="Arial"/>
                <w:sz w:val="16"/>
              </w:rPr>
              <w:br/>
              <w:t>- AC13c: Plastic articles (hard): Packaging (excluding food packaging)</w:t>
            </w:r>
            <w:r>
              <w:rPr>
                <w:rFonts w:ascii="Arial"/>
                <w:sz w:val="16"/>
              </w:rPr>
              <w:br/>
            </w:r>
            <w:r>
              <w:rPr>
                <w:rFonts w:ascii="Arial"/>
                <w:sz w:val="16"/>
              </w:rPr>
              <w:lastRenderedPageBreak/>
              <w:t>- AC13d: Plastic articles (hard): Articles intended for food contact</w:t>
            </w:r>
            <w:r>
              <w:rPr>
                <w:rFonts w:ascii="Arial"/>
                <w:sz w:val="16"/>
              </w:rPr>
              <w:br/>
              <w:t>- AC13e: Plastic articles (hard): Furniture &amp; furnishings, including furniture coverings</w:t>
            </w:r>
            <w:r>
              <w:rPr>
                <w:rFonts w:ascii="Arial"/>
                <w:sz w:val="16"/>
              </w:rPr>
              <w:br/>
            </w:r>
            <w:r>
              <w:rPr>
                <w:rFonts w:ascii="Arial"/>
                <w:sz w:val="16"/>
              </w:rPr>
              <w:t>- AC13f: Plastic articles (hard): Other articles with routine direct contact during normal use</w:t>
            </w:r>
            <w:r>
              <w:rPr>
                <w:rFonts w:ascii="Arial"/>
                <w:sz w:val="16"/>
              </w:rPr>
              <w:br/>
              <w:t>- AC13g: Plastic articles (hard): Other articles made of plastic that are not expected to routinely be in contact with people</w:t>
            </w:r>
            <w:r>
              <w:rPr>
                <w:rFonts w:ascii="Arial"/>
                <w:sz w:val="16"/>
              </w:rPr>
              <w:br/>
              <w:t>- AC14: Plastic articles (soft)</w:t>
            </w:r>
            <w:r>
              <w:rPr>
                <w:rFonts w:ascii="Arial"/>
                <w:sz w:val="16"/>
              </w:rPr>
              <w:br/>
              <w:t>- A</w:t>
            </w:r>
            <w:r>
              <w:rPr>
                <w:rFonts w:ascii="Arial"/>
                <w:sz w:val="16"/>
              </w:rPr>
              <w:t>C14a: Plastic articles (soft): Construction and building materials covering large surface areas</w:t>
            </w:r>
            <w:r>
              <w:rPr>
                <w:rFonts w:ascii="Arial"/>
                <w:sz w:val="16"/>
              </w:rPr>
              <w:br/>
              <w:t>- AC14b: Plastic articles (soft): Toys intended for children</w:t>
            </w:r>
            <w:r>
              <w:rPr>
                <w:rFonts w:ascii="Arial"/>
                <w:sz w:val="16"/>
              </w:rPr>
              <w:t>’</w:t>
            </w:r>
            <w:r>
              <w:rPr>
                <w:rFonts w:ascii="Arial"/>
                <w:sz w:val="16"/>
              </w:rPr>
              <w:t>s use (and child dedicated articles)</w:t>
            </w:r>
            <w:r>
              <w:rPr>
                <w:rFonts w:ascii="Arial"/>
                <w:sz w:val="16"/>
              </w:rPr>
              <w:br/>
              <w:t>- AC14c: Plastic articles (soft): Packaging (excluding food pa</w:t>
            </w:r>
            <w:r>
              <w:rPr>
                <w:rFonts w:ascii="Arial"/>
                <w:sz w:val="16"/>
              </w:rPr>
              <w:t>ckaging)</w:t>
            </w:r>
            <w:r>
              <w:rPr>
                <w:rFonts w:ascii="Arial"/>
                <w:sz w:val="16"/>
              </w:rPr>
              <w:br/>
              <w:t>- AC14d: Plastic articles (soft): Articles intended for food contact</w:t>
            </w:r>
            <w:r>
              <w:rPr>
                <w:rFonts w:ascii="Arial"/>
                <w:sz w:val="16"/>
              </w:rPr>
              <w:br/>
              <w:t>- AC14e: Plastic articles (soft): Furniture &amp; furnishings, including furniture coverings</w:t>
            </w:r>
            <w:r>
              <w:rPr>
                <w:rFonts w:ascii="Arial"/>
                <w:sz w:val="16"/>
              </w:rPr>
              <w:br/>
              <w:t>- AC14f: Plastic articles (soft): Other articles with routine direct contact during norma</w:t>
            </w:r>
            <w:r>
              <w:rPr>
                <w:rFonts w:ascii="Arial"/>
                <w:sz w:val="16"/>
              </w:rPr>
              <w:t>l use</w:t>
            </w:r>
            <w:r>
              <w:rPr>
                <w:rFonts w:ascii="Arial"/>
                <w:sz w:val="16"/>
              </w:rPr>
              <w:br/>
              <w:t>- AC14g: Plastic articles (soft): Other articles made of plastic that are not expected to routinely be in contact with people</w:t>
            </w:r>
            <w:r>
              <w:rPr>
                <w:rFonts w:ascii="Arial"/>
                <w:sz w:val="16"/>
              </w:rPr>
              <w:br/>
              <w:t>- AC 0: Other:</w:t>
            </w:r>
          </w:p>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lastRenderedPageBreak/>
              <w:t>Select the article category that best fits to the field 'Further description of article'. This descriptor ind</w:t>
            </w:r>
            <w:r>
              <w:rPr>
                <w:rFonts w:ascii="Arial"/>
                <w:sz w:val="16"/>
              </w:rPr>
              <w:t>icates the type of article into which the substance has eventually been processed.</w:t>
            </w:r>
          </w:p>
        </w:tc>
        <w:tc>
          <w:tcPr>
            <w:tcW w:w="2081" w:type="dxa"/>
            <w:tcBorders>
              <w:top w:val="outset" w:sz="6" w:space="0" w:color="auto"/>
              <w:left w:val="outset" w:sz="6" w:space="0" w:color="auto"/>
              <w:bottom w:val="outset" w:sz="6" w:space="0" w:color="FFFFFF"/>
              <w:right w:val="outset" w:sz="6" w:space="0" w:color="FFFFFF"/>
            </w:tcBorders>
          </w:tcPr>
          <w:p w:rsidR="00635B8F" w:rsidRDefault="00EC64E0">
            <w:r>
              <w:rPr>
                <w:rFonts w:ascii="Arial"/>
                <w:b/>
                <w:sz w:val="16"/>
              </w:rPr>
              <w:t>Guidance for field condition:</w:t>
            </w:r>
            <w:r>
              <w:rPr>
                <w:rFonts w:ascii="Arial"/>
                <w:b/>
                <w:sz w:val="16"/>
              </w:rPr>
              <w:br/>
            </w:r>
            <w:r>
              <w:rPr>
                <w:rFonts w:ascii="Arial"/>
                <w:sz w:val="16"/>
              </w:rPr>
              <w:t>Condition: Field active only if article used by</w:t>
            </w:r>
            <w:r>
              <w:rPr>
                <w:rFonts w:ascii="Arial"/>
                <w:sz w:val="16"/>
              </w:rPr>
              <w:t>”</w:t>
            </w:r>
            <w:r>
              <w:rPr>
                <w:rFonts w:ascii="Arial"/>
                <w:sz w:val="16"/>
              </w:rPr>
              <w:t xml:space="preserve"> is </w:t>
            </w:r>
            <w:r>
              <w:rPr>
                <w:rFonts w:ascii="Arial"/>
                <w:sz w:val="16"/>
              </w:rPr>
              <w:t>“</w:t>
            </w:r>
            <w:r>
              <w:rPr>
                <w:rFonts w:ascii="Arial"/>
                <w:sz w:val="16"/>
              </w:rPr>
              <w:t>workers</w:t>
            </w:r>
            <w:r>
              <w:rPr>
                <w:rFonts w:ascii="Arial"/>
                <w:sz w:val="16"/>
              </w:rPr>
              <w:t>”</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35B8F" w:rsidRDefault="00EC64E0">
            <w:r>
              <w:rPr>
                <w:rFonts w:ascii="Arial"/>
                <w:b/>
                <w:sz w:val="16"/>
              </w:rPr>
              <w:t>Contributing activity / technique for the environment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Enter a name here for an activity contributing to the consumer use. If no specific characteristic is to be highlighted from the environmental perspective the use name </w:t>
            </w:r>
            <w:r>
              <w:rPr>
                <w:rFonts w:ascii="Arial"/>
                <w:sz w:val="16"/>
              </w:rPr>
              <w:t>can be repeated here. If an exposure assessment has been carried out, the name of the contributing activity / technique corresponds to the title of the contributing scenario in the relevant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Environmental release category (ERC)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List multi. </w:t>
            </w:r>
            <w:r>
              <w:rPr>
                <w:rFonts w:ascii="Arial"/>
                <w:sz w:val="16"/>
              </w:rPr>
              <w:t>(multi-select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Picklist values:</w:t>
            </w:r>
            <w:r>
              <w:rPr>
                <w:rFonts w:ascii="Arial"/>
                <w:sz w:val="16"/>
              </w:rPr>
              <w:br/>
              <w:t>- ERC10a: Widespread use of articles with low release (outdoor)</w:t>
            </w:r>
            <w:r>
              <w:rPr>
                <w:rFonts w:ascii="Arial"/>
                <w:sz w:val="16"/>
              </w:rPr>
              <w:br/>
              <w:t>- ERC10b: Widespread use of articles with high or intended release (outdoor)</w:t>
            </w:r>
            <w:r>
              <w:rPr>
                <w:rFonts w:ascii="Arial"/>
                <w:sz w:val="16"/>
              </w:rPr>
              <w:br/>
              <w:t>- ERC11a: Widespread use of articles with low release (indoor)</w:t>
            </w:r>
            <w:r>
              <w:rPr>
                <w:rFonts w:ascii="Arial"/>
                <w:sz w:val="16"/>
              </w:rPr>
              <w:br/>
              <w:t>- ERC11b: Widespread use of articles with high or intended release (indoor)</w:t>
            </w:r>
            <w:r>
              <w:rPr>
                <w:rFonts w:ascii="Arial"/>
                <w:sz w:val="16"/>
              </w:rPr>
              <w:br/>
              <w:t>- ERC12a: Processing of articles at industrial sites with low release</w:t>
            </w:r>
            <w:r>
              <w:rPr>
                <w:rFonts w:ascii="Arial"/>
                <w:sz w:val="16"/>
              </w:rPr>
              <w:br/>
              <w:t>- ERC12b: Processing of articles at industrial sites with high release</w:t>
            </w:r>
            <w:r>
              <w:rPr>
                <w:rFonts w:ascii="Arial"/>
                <w:sz w:val="16"/>
              </w:rPr>
              <w:br/>
              <w:t>- ERC12c: Use of articles at industria</w:t>
            </w:r>
            <w:r>
              <w:rPr>
                <w:rFonts w:ascii="Arial"/>
                <w:sz w:val="16"/>
              </w:rPr>
              <w:t>l sites with low release</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A category can be assigned to the type of process described, providing a generic characterisation from the environmental perspective. Note that different category systems may apply in the relevant regulatory framework as indicated </w:t>
            </w:r>
            <w:r>
              <w:rPr>
                <w:rFonts w:ascii="Arial"/>
                <w:sz w:val="16"/>
              </w:rPr>
              <w:t>by an informal text shown with the respective picklist items (e.g. EU REACH, US EPA). Consult the relevant legislation-specific guidance on what kind of information is expected.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Contributing activity / technique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35B8F" w:rsidRDefault="00EC64E0">
            <w:r>
              <w:rPr>
                <w:rFonts w:ascii="Arial"/>
                <w:b/>
                <w:sz w:val="16"/>
              </w:rPr>
              <w:t>Contributing activity / technique for consumers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Block of field active only if 'Article used by' is 'consumers'</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Text (2,000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Enter a name here for the contributing activity by consumers. Usually the activity of a consumer is best named by a specific article type, as the article inherently determines the foreseeable activities with it. If an exposure asses</w:t>
            </w:r>
            <w:r>
              <w:rPr>
                <w:rFonts w:ascii="Arial"/>
                <w:sz w:val="16"/>
              </w:rPr>
              <w:t>sment has been carried out, the name of the contributing activity corresponds to the title of the contributing scenario in the relevant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Article category (AC)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xml:space="preserve">- AC1: Complex </w:t>
            </w:r>
            <w:r>
              <w:rPr>
                <w:rFonts w:ascii="Arial"/>
                <w:sz w:val="16"/>
              </w:rPr>
              <w:t>articles</w:t>
            </w:r>
            <w:r>
              <w:rPr>
                <w:rFonts w:ascii="Arial"/>
                <w:sz w:val="16"/>
              </w:rPr>
              <w:br/>
              <w:t>- AC1a: Complex articles: Road vehicles for passengers and goods</w:t>
            </w:r>
            <w:r>
              <w:rPr>
                <w:rFonts w:ascii="Arial"/>
                <w:sz w:val="16"/>
              </w:rPr>
              <w:br/>
              <w:t xml:space="preserve">- AC1b: Complex articles: Other vehicles/mass </w:t>
            </w:r>
            <w:r>
              <w:rPr>
                <w:rFonts w:ascii="Arial"/>
                <w:sz w:val="16"/>
              </w:rPr>
              <w:lastRenderedPageBreak/>
              <w:t>transit vehicles</w:t>
            </w:r>
            <w:r>
              <w:rPr>
                <w:rFonts w:ascii="Arial"/>
                <w:sz w:val="16"/>
              </w:rPr>
              <w:br/>
              <w:t>- AC 2: Complex articles: Machinery, mechanical appliances, electrical/electronic articles</w:t>
            </w:r>
            <w:r>
              <w:rPr>
                <w:rFonts w:ascii="Arial"/>
                <w:sz w:val="16"/>
              </w:rPr>
              <w:br/>
              <w:t>- AC2a: Complex articles: Ma</w:t>
            </w:r>
            <w:r>
              <w:rPr>
                <w:rFonts w:ascii="Arial"/>
                <w:sz w:val="16"/>
              </w:rPr>
              <w:t>chinery, mechanical appliances, electrical/electronic articles</w:t>
            </w:r>
            <w:r>
              <w:rPr>
                <w:rFonts w:ascii="Arial"/>
                <w:sz w:val="16"/>
              </w:rPr>
              <w:br/>
              <w:t>- AC2b: Complex articles: Other machinery, mechanical appliances, electrical/electronic articles</w:t>
            </w:r>
            <w:r>
              <w:rPr>
                <w:rFonts w:ascii="Arial"/>
                <w:sz w:val="16"/>
              </w:rPr>
              <w:br/>
              <w:t>- AC 3: Complex articles: Electrical batteries and accumulators</w:t>
            </w:r>
            <w:r>
              <w:rPr>
                <w:rFonts w:ascii="Arial"/>
                <w:sz w:val="16"/>
              </w:rPr>
              <w:br/>
              <w:t xml:space="preserve">- AC 4: Stone, plaster, cement, </w:t>
            </w:r>
            <w:r>
              <w:rPr>
                <w:rFonts w:ascii="Arial"/>
                <w:sz w:val="16"/>
              </w:rPr>
              <w:t>glass and ceramic articles</w:t>
            </w:r>
            <w:r>
              <w:rPr>
                <w:rFonts w:ascii="Arial"/>
                <w:sz w:val="16"/>
              </w:rPr>
              <w:br/>
              <w:t>- AC4a: Stone, plaster, cement, glass and ceramic articles: Construction and building materials covering large surface areas</w:t>
            </w:r>
            <w:r>
              <w:rPr>
                <w:rFonts w:ascii="Arial"/>
                <w:sz w:val="16"/>
              </w:rPr>
              <w:br/>
              <w:t xml:space="preserve">- AC4b: Stone, plaster, cement, glass and ceramic articles: Toys intended for children's use (and child </w:t>
            </w:r>
            <w:r>
              <w:rPr>
                <w:rFonts w:ascii="Arial"/>
                <w:sz w:val="16"/>
              </w:rPr>
              <w:t>dedicated articles)</w:t>
            </w:r>
            <w:r>
              <w:rPr>
                <w:rFonts w:ascii="Arial"/>
                <w:sz w:val="16"/>
              </w:rPr>
              <w:br/>
              <w:t>- AC4c: Stone, plaster, cement, glass and ceramic articles: Packaging (excluding food packaging)</w:t>
            </w:r>
            <w:r>
              <w:rPr>
                <w:rFonts w:ascii="Arial"/>
                <w:sz w:val="16"/>
              </w:rPr>
              <w:br/>
              <w:t>- AC4d: Stone, plaster, cement, glass and ceramic articles: Articles intended for food contact</w:t>
            </w:r>
            <w:r>
              <w:rPr>
                <w:rFonts w:ascii="Arial"/>
                <w:sz w:val="16"/>
              </w:rPr>
              <w:br/>
              <w:t>- AC4e: Stone, plaster, cement, glass and ce</w:t>
            </w:r>
            <w:r>
              <w:rPr>
                <w:rFonts w:ascii="Arial"/>
                <w:sz w:val="16"/>
              </w:rPr>
              <w:t>ramic articles: Furniture &amp; furnishings</w:t>
            </w:r>
            <w:r>
              <w:rPr>
                <w:rFonts w:ascii="Arial"/>
                <w:sz w:val="16"/>
              </w:rPr>
              <w:br/>
              <w:t>- AC4f: Stone, plaster, cement, glass and ceramic articles: Other articles with routine direct contact during normal use</w:t>
            </w:r>
            <w:r>
              <w:rPr>
                <w:rFonts w:ascii="Arial"/>
                <w:sz w:val="16"/>
              </w:rPr>
              <w:br/>
              <w:t>- AC4g: Stone, plaster, cement, glass and ceramic articles: Other articles made of stone, plast</w:t>
            </w:r>
            <w:r>
              <w:rPr>
                <w:rFonts w:ascii="Arial"/>
                <w:sz w:val="16"/>
              </w:rPr>
              <w:t>er, cement, glass or ceramic that are not expected to routinely be in contact with people</w:t>
            </w:r>
            <w:r>
              <w:rPr>
                <w:rFonts w:ascii="Arial"/>
                <w:sz w:val="16"/>
              </w:rPr>
              <w:br/>
              <w:t>- AC 5: Fabrics, textiles and apparel</w:t>
            </w:r>
            <w:r>
              <w:rPr>
                <w:rFonts w:ascii="Arial"/>
                <w:sz w:val="16"/>
              </w:rPr>
              <w:br/>
              <w:t>- AC5a: Fabrics, textiles and apparel: Construction and building Materials covering large surface areas</w:t>
            </w:r>
            <w:r>
              <w:rPr>
                <w:rFonts w:ascii="Arial"/>
                <w:sz w:val="16"/>
              </w:rPr>
              <w:br/>
              <w:t>- AC5b: Fabrics, textile</w:t>
            </w:r>
            <w:r>
              <w:rPr>
                <w:rFonts w:ascii="Arial"/>
                <w:sz w:val="16"/>
              </w:rPr>
              <w:t>s and apparel: Toys intended for children's use (and child dedicated articles)</w:t>
            </w:r>
            <w:r>
              <w:rPr>
                <w:rFonts w:ascii="Arial"/>
                <w:sz w:val="16"/>
              </w:rPr>
              <w:br/>
              <w:t xml:space="preserve">- AC5c: Fabrics, textiles and apparel: Packaging </w:t>
            </w:r>
            <w:r>
              <w:rPr>
                <w:rFonts w:ascii="Arial"/>
                <w:sz w:val="16"/>
              </w:rPr>
              <w:lastRenderedPageBreak/>
              <w:t>(excluding food packaging)</w:t>
            </w:r>
            <w:r>
              <w:rPr>
                <w:rFonts w:ascii="Arial"/>
                <w:sz w:val="16"/>
              </w:rPr>
              <w:br/>
              <w:t>- AC5d: Fabrics, textiles and apparel: Articles intended for food contact</w:t>
            </w:r>
            <w:r>
              <w:rPr>
                <w:rFonts w:ascii="Arial"/>
                <w:sz w:val="16"/>
              </w:rPr>
              <w:br/>
              <w:t>- AC5e: Fabrics, textiles a</w:t>
            </w:r>
            <w:r>
              <w:rPr>
                <w:rFonts w:ascii="Arial"/>
                <w:sz w:val="16"/>
              </w:rPr>
              <w:t>nd apparel: Furniture &amp; furnishings, including furniture coverings</w:t>
            </w:r>
            <w:r>
              <w:rPr>
                <w:rFonts w:ascii="Arial"/>
                <w:sz w:val="16"/>
              </w:rPr>
              <w:br/>
              <w:t>- AC5f: Fabrics, textiles and apparel: Other articles with routine direct contact during normal use</w:t>
            </w:r>
            <w:r>
              <w:rPr>
                <w:rFonts w:ascii="Arial"/>
                <w:sz w:val="16"/>
              </w:rPr>
              <w:br/>
              <w:t>- AC5g: Fabrics, textiles and apparel: Other articles made of fabrics, textiles or appare</w:t>
            </w:r>
            <w:r>
              <w:rPr>
                <w:rFonts w:ascii="Arial"/>
                <w:sz w:val="16"/>
              </w:rPr>
              <w:t>l that are not expected to routinely be in contact with people</w:t>
            </w:r>
            <w:r>
              <w:rPr>
                <w:rFonts w:ascii="Arial"/>
                <w:sz w:val="16"/>
              </w:rPr>
              <w:br/>
              <w:t>- AC 6: Leather articles</w:t>
            </w:r>
            <w:r>
              <w:rPr>
                <w:rFonts w:ascii="Arial"/>
                <w:sz w:val="16"/>
              </w:rPr>
              <w:br/>
              <w:t>- AC6a: Leather articles: Construction and building materials covering large surface areas</w:t>
            </w:r>
            <w:r>
              <w:rPr>
                <w:rFonts w:ascii="Arial"/>
                <w:sz w:val="16"/>
              </w:rPr>
              <w:br/>
              <w:t>- AC6b: Leather articles: Toys intended for children's use (and child dedicat</w:t>
            </w:r>
            <w:r>
              <w:rPr>
                <w:rFonts w:ascii="Arial"/>
                <w:sz w:val="16"/>
              </w:rPr>
              <w:t>ed articles)</w:t>
            </w:r>
            <w:r>
              <w:rPr>
                <w:rFonts w:ascii="Arial"/>
                <w:sz w:val="16"/>
              </w:rPr>
              <w:br/>
              <w:t>- AC6c: Leather articles: Packaging (excluding food packaging)</w:t>
            </w:r>
            <w:r>
              <w:rPr>
                <w:rFonts w:ascii="Arial"/>
                <w:sz w:val="16"/>
              </w:rPr>
              <w:br/>
              <w:t>- AC6d: Leather articles: Articles intended for food contact</w:t>
            </w:r>
            <w:r>
              <w:rPr>
                <w:rFonts w:ascii="Arial"/>
                <w:sz w:val="16"/>
              </w:rPr>
              <w:br/>
              <w:t>- AC6e: Leather articles: Furniture &amp; furnishings, including furniture coverings</w:t>
            </w:r>
            <w:r>
              <w:rPr>
                <w:rFonts w:ascii="Arial"/>
                <w:sz w:val="16"/>
              </w:rPr>
              <w:br/>
              <w:t>- AC6f: Leather articles: Other articl</w:t>
            </w:r>
            <w:r>
              <w:rPr>
                <w:rFonts w:ascii="Arial"/>
                <w:sz w:val="16"/>
              </w:rPr>
              <w:t>es with routine direct contact during normal use</w:t>
            </w:r>
            <w:r>
              <w:rPr>
                <w:rFonts w:ascii="Arial"/>
                <w:sz w:val="16"/>
              </w:rPr>
              <w:br/>
              <w:t>- AC6g: Leather articles: Other articles made of leather that are not expected to routinely be in contact with people</w:t>
            </w:r>
            <w:r>
              <w:rPr>
                <w:rFonts w:ascii="Arial"/>
                <w:sz w:val="16"/>
              </w:rPr>
              <w:br/>
              <w:t>- AC 7: Metal articles</w:t>
            </w:r>
            <w:r>
              <w:rPr>
                <w:rFonts w:ascii="Arial"/>
                <w:sz w:val="16"/>
              </w:rPr>
              <w:br/>
              <w:t>- AC7a: Metal articles: Construction and building materials coveri</w:t>
            </w:r>
            <w:r>
              <w:rPr>
                <w:rFonts w:ascii="Arial"/>
                <w:sz w:val="16"/>
              </w:rPr>
              <w:t>ng large surface areas</w:t>
            </w:r>
            <w:r>
              <w:rPr>
                <w:rFonts w:ascii="Arial"/>
                <w:sz w:val="16"/>
              </w:rPr>
              <w:br/>
              <w:t>- AC7b: Metal articles: Toys intended for children's use (and child dedicated articles)</w:t>
            </w:r>
            <w:r>
              <w:rPr>
                <w:rFonts w:ascii="Arial"/>
                <w:sz w:val="16"/>
              </w:rPr>
              <w:br/>
              <w:t>- AC7c: Metal articles: Packaging (excluding food packaging)</w:t>
            </w:r>
            <w:r>
              <w:rPr>
                <w:rFonts w:ascii="Arial"/>
                <w:sz w:val="16"/>
              </w:rPr>
              <w:br/>
              <w:t>- AC7d: Metal articles: Articles intended for food contact</w:t>
            </w:r>
            <w:r>
              <w:rPr>
                <w:rFonts w:ascii="Arial"/>
                <w:sz w:val="16"/>
              </w:rPr>
              <w:br/>
              <w:t>- AC7e: Metal articles: F</w:t>
            </w:r>
            <w:r>
              <w:rPr>
                <w:rFonts w:ascii="Arial"/>
                <w:sz w:val="16"/>
              </w:rPr>
              <w:t>urniture &amp; furnishings, including furniture coverings</w:t>
            </w:r>
            <w:r>
              <w:rPr>
                <w:rFonts w:ascii="Arial"/>
                <w:sz w:val="16"/>
              </w:rPr>
              <w:br/>
              <w:t>- AC7f: Metal articles: Other articles with routine direct contact during normal use</w:t>
            </w:r>
            <w:r>
              <w:rPr>
                <w:rFonts w:ascii="Arial"/>
                <w:sz w:val="16"/>
              </w:rPr>
              <w:br/>
              <w:t xml:space="preserve">- AC7g: Metal articles: Other articles made of metal that are not expected to routinely be in </w:t>
            </w:r>
            <w:r>
              <w:rPr>
                <w:rFonts w:ascii="Arial"/>
                <w:sz w:val="16"/>
              </w:rPr>
              <w:lastRenderedPageBreak/>
              <w:t>contact with people</w:t>
            </w:r>
            <w:r>
              <w:rPr>
                <w:rFonts w:ascii="Arial"/>
                <w:sz w:val="16"/>
              </w:rPr>
              <w:br/>
              <w:t>- A</w:t>
            </w:r>
            <w:r>
              <w:rPr>
                <w:rFonts w:ascii="Arial"/>
                <w:sz w:val="16"/>
              </w:rPr>
              <w:t>C 8: Paper articles</w:t>
            </w:r>
            <w:r>
              <w:rPr>
                <w:rFonts w:ascii="Arial"/>
                <w:sz w:val="16"/>
              </w:rPr>
              <w:br/>
              <w:t>- AC8a: Paper articles: Construction and building materials covering large surface areas</w:t>
            </w:r>
            <w:r>
              <w:rPr>
                <w:rFonts w:ascii="Arial"/>
                <w:sz w:val="16"/>
              </w:rPr>
              <w:br/>
              <w:t>- AC8b: Paper articles: Toys intended for children's use (and child dedicated articles)</w:t>
            </w:r>
            <w:r>
              <w:rPr>
                <w:rFonts w:ascii="Arial"/>
                <w:sz w:val="16"/>
              </w:rPr>
              <w:br/>
              <w:t>- AC8c: Paper articles: Packaging (excluding food packaging</w:t>
            </w:r>
            <w:r>
              <w:rPr>
                <w:rFonts w:ascii="Arial"/>
                <w:sz w:val="16"/>
              </w:rPr>
              <w:t>)</w:t>
            </w:r>
            <w:r>
              <w:rPr>
                <w:rFonts w:ascii="Arial"/>
                <w:sz w:val="16"/>
              </w:rPr>
              <w:br/>
              <w:t>- AC8d: Paper articles: Articles intended for food contact</w:t>
            </w:r>
            <w:r>
              <w:rPr>
                <w:rFonts w:ascii="Arial"/>
                <w:sz w:val="16"/>
              </w:rPr>
              <w:br/>
              <w:t>- AC8e: Paper articles: Furniture &amp; furnishings, including furniture coverings</w:t>
            </w:r>
            <w:r>
              <w:rPr>
                <w:rFonts w:ascii="Arial"/>
                <w:sz w:val="16"/>
              </w:rPr>
              <w:br/>
              <w:t>- AC8f: Paper articles: Other Articles with routine direct contact during normal use</w:t>
            </w:r>
            <w:r>
              <w:rPr>
                <w:rFonts w:ascii="Arial"/>
                <w:sz w:val="16"/>
              </w:rPr>
              <w:br/>
              <w:t>- AC8g: Paper articles: Other a</w:t>
            </w:r>
            <w:r>
              <w:rPr>
                <w:rFonts w:ascii="Arial"/>
                <w:sz w:val="16"/>
              </w:rPr>
              <w:t>rticles made of paper that are not expected to routinely be in contact with people</w:t>
            </w:r>
            <w:r>
              <w:rPr>
                <w:rFonts w:ascii="Arial"/>
                <w:sz w:val="16"/>
              </w:rPr>
              <w:br/>
              <w:t>- AC 10: Rubber articles</w:t>
            </w:r>
            <w:r>
              <w:rPr>
                <w:rFonts w:ascii="Arial"/>
                <w:sz w:val="16"/>
              </w:rPr>
              <w:br/>
              <w:t>- AC10a: Rubber articles: Construction and building materials covering large surface areas</w:t>
            </w:r>
            <w:r>
              <w:rPr>
                <w:rFonts w:ascii="Arial"/>
                <w:sz w:val="16"/>
              </w:rPr>
              <w:br/>
              <w:t>- AC10b: Rubber articles: Toys intended for children's us</w:t>
            </w:r>
            <w:r>
              <w:rPr>
                <w:rFonts w:ascii="Arial"/>
                <w:sz w:val="16"/>
              </w:rPr>
              <w:t>e (and child dedicated articles)</w:t>
            </w:r>
            <w:r>
              <w:rPr>
                <w:rFonts w:ascii="Arial"/>
                <w:sz w:val="16"/>
              </w:rPr>
              <w:br/>
              <w:t>- AC10c: Rubber articles: Packaging (excluding food packaging)</w:t>
            </w:r>
            <w:r>
              <w:rPr>
                <w:rFonts w:ascii="Arial"/>
                <w:sz w:val="16"/>
              </w:rPr>
              <w:br/>
              <w:t>- AC10d: Rubber articles: Articles intended for food contact</w:t>
            </w:r>
            <w:r>
              <w:rPr>
                <w:rFonts w:ascii="Arial"/>
                <w:sz w:val="16"/>
              </w:rPr>
              <w:br/>
              <w:t>- AC10e: Rubber articles: Furniture &amp; furnishings, including furniture coverings</w:t>
            </w:r>
            <w:r>
              <w:rPr>
                <w:rFonts w:ascii="Arial"/>
                <w:sz w:val="16"/>
              </w:rPr>
              <w:br/>
              <w:t>- AC10f: Rubber ar</w:t>
            </w:r>
            <w:r>
              <w:rPr>
                <w:rFonts w:ascii="Arial"/>
                <w:sz w:val="16"/>
              </w:rPr>
              <w:t>ticles: Other articles with routine direct contact during normal use</w:t>
            </w:r>
            <w:r>
              <w:rPr>
                <w:rFonts w:ascii="Arial"/>
                <w:sz w:val="16"/>
              </w:rPr>
              <w:br/>
              <w:t>- AC10g: Rubber articles: Other articles made of rubber that are not expected to routinely be in contact with people</w:t>
            </w:r>
            <w:r>
              <w:rPr>
                <w:rFonts w:ascii="Arial"/>
                <w:sz w:val="16"/>
              </w:rPr>
              <w:br/>
              <w:t>- AC 11: Wood articles</w:t>
            </w:r>
            <w:r>
              <w:rPr>
                <w:rFonts w:ascii="Arial"/>
                <w:sz w:val="16"/>
              </w:rPr>
              <w:br/>
              <w:t>- AC11a: Wood articles: Construction and buildi</w:t>
            </w:r>
            <w:r>
              <w:rPr>
                <w:rFonts w:ascii="Arial"/>
                <w:sz w:val="16"/>
              </w:rPr>
              <w:t>ng materials covering large surface areas</w:t>
            </w:r>
            <w:r>
              <w:rPr>
                <w:rFonts w:ascii="Arial"/>
                <w:sz w:val="16"/>
              </w:rPr>
              <w:br/>
              <w:t>- AC11b: Wood articles: Toys intended for children's use (and child dedicated articles)</w:t>
            </w:r>
            <w:r>
              <w:rPr>
                <w:rFonts w:ascii="Arial"/>
                <w:sz w:val="16"/>
              </w:rPr>
              <w:br/>
              <w:t>- AC11c: Wood articles: Packaging (excluding food packaging)</w:t>
            </w:r>
            <w:r>
              <w:rPr>
                <w:rFonts w:ascii="Arial"/>
                <w:sz w:val="16"/>
              </w:rPr>
              <w:br/>
              <w:t>- AC11d: Wood articles: Articles intended for food contact</w:t>
            </w:r>
            <w:r>
              <w:rPr>
                <w:rFonts w:ascii="Arial"/>
                <w:sz w:val="16"/>
              </w:rPr>
              <w:br/>
              <w:t>- AC11</w:t>
            </w:r>
            <w:r>
              <w:rPr>
                <w:rFonts w:ascii="Arial"/>
                <w:sz w:val="16"/>
              </w:rPr>
              <w:t xml:space="preserve">e: Wood articles: Furniture &amp; furnishings, </w:t>
            </w:r>
            <w:r>
              <w:rPr>
                <w:rFonts w:ascii="Arial"/>
                <w:sz w:val="16"/>
              </w:rPr>
              <w:lastRenderedPageBreak/>
              <w:t>including furniture coverings</w:t>
            </w:r>
            <w:r>
              <w:rPr>
                <w:rFonts w:ascii="Arial"/>
                <w:sz w:val="16"/>
              </w:rPr>
              <w:br/>
              <w:t>- AC11f: Wood articles: Other articles with routine direct contact during normal use</w:t>
            </w:r>
            <w:r>
              <w:rPr>
                <w:rFonts w:ascii="Arial"/>
                <w:sz w:val="16"/>
              </w:rPr>
              <w:br/>
              <w:t>- AC11g: Wood articles: Other articles made of wood that are not expected to routinely be in conta</w:t>
            </w:r>
            <w:r>
              <w:rPr>
                <w:rFonts w:ascii="Arial"/>
                <w:sz w:val="16"/>
              </w:rPr>
              <w:t>ct with people</w:t>
            </w:r>
            <w:r>
              <w:rPr>
                <w:rFonts w:ascii="Arial"/>
                <w:sz w:val="16"/>
              </w:rPr>
              <w:br/>
              <w:t>- AC 13: Plastic articles (hard)</w:t>
            </w:r>
            <w:r>
              <w:rPr>
                <w:rFonts w:ascii="Arial"/>
                <w:sz w:val="16"/>
              </w:rPr>
              <w:br/>
              <w:t>- AC13a: Plastic articles (hard): Construction and building materials covering large surface areas</w:t>
            </w:r>
            <w:r>
              <w:rPr>
                <w:rFonts w:ascii="Arial"/>
                <w:sz w:val="16"/>
              </w:rPr>
              <w:br/>
              <w:t>- AC13b: Plastic articles (hard): Toys intended for children's use (and child dedicated articles)</w:t>
            </w:r>
            <w:r>
              <w:rPr>
                <w:rFonts w:ascii="Arial"/>
                <w:sz w:val="16"/>
              </w:rPr>
              <w:br/>
              <w:t>- AC13c: Pl</w:t>
            </w:r>
            <w:r>
              <w:rPr>
                <w:rFonts w:ascii="Arial"/>
                <w:sz w:val="16"/>
              </w:rPr>
              <w:t>astic articles (hard): Packaging (excluding food packaging)</w:t>
            </w:r>
            <w:r>
              <w:rPr>
                <w:rFonts w:ascii="Arial"/>
                <w:sz w:val="16"/>
              </w:rPr>
              <w:br/>
              <w:t>- AC13d: Plastic articles (hard): Articles intended for food contact</w:t>
            </w:r>
            <w:r>
              <w:rPr>
                <w:rFonts w:ascii="Arial"/>
                <w:sz w:val="16"/>
              </w:rPr>
              <w:br/>
              <w:t>- AC13e: Plastic articles (hard): Furniture &amp; furnishings, including furniture coverings</w:t>
            </w:r>
            <w:r>
              <w:rPr>
                <w:rFonts w:ascii="Arial"/>
                <w:sz w:val="16"/>
              </w:rPr>
              <w:br/>
              <w:t>- AC13f: Plastic articles (hard): Othe</w:t>
            </w:r>
            <w:r>
              <w:rPr>
                <w:rFonts w:ascii="Arial"/>
                <w:sz w:val="16"/>
              </w:rPr>
              <w:t>r articles with routine direct contact during normal use</w:t>
            </w:r>
            <w:r>
              <w:rPr>
                <w:rFonts w:ascii="Arial"/>
                <w:sz w:val="16"/>
              </w:rPr>
              <w:br/>
              <w:t>- AC13g: Plastic articles (hard): Other articles made of plastic that are not expected to routinely be in contact with people</w:t>
            </w:r>
            <w:r>
              <w:rPr>
                <w:rFonts w:ascii="Arial"/>
                <w:sz w:val="16"/>
              </w:rPr>
              <w:br/>
              <w:t>- AC14: Plastic articles (soft)</w:t>
            </w:r>
            <w:r>
              <w:rPr>
                <w:rFonts w:ascii="Arial"/>
                <w:sz w:val="16"/>
              </w:rPr>
              <w:br/>
              <w:t>- AC14a: Plastic articles (soft): Constru</w:t>
            </w:r>
            <w:r>
              <w:rPr>
                <w:rFonts w:ascii="Arial"/>
                <w:sz w:val="16"/>
              </w:rPr>
              <w:t>ction and building materials covering large surface areas</w:t>
            </w:r>
            <w:r>
              <w:rPr>
                <w:rFonts w:ascii="Arial"/>
                <w:sz w:val="16"/>
              </w:rPr>
              <w:br/>
              <w:t>- AC14b: Plastic articles (soft): Toys intended for children</w:t>
            </w:r>
            <w:r>
              <w:rPr>
                <w:rFonts w:ascii="Arial"/>
                <w:sz w:val="16"/>
              </w:rPr>
              <w:t>’</w:t>
            </w:r>
            <w:r>
              <w:rPr>
                <w:rFonts w:ascii="Arial"/>
                <w:sz w:val="16"/>
              </w:rPr>
              <w:t>s use (and child dedicated articles)</w:t>
            </w:r>
            <w:r>
              <w:rPr>
                <w:rFonts w:ascii="Arial"/>
                <w:sz w:val="16"/>
              </w:rPr>
              <w:br/>
              <w:t>- AC14c: Plastic articles (soft): Packaging (excluding food packaging)</w:t>
            </w:r>
            <w:r>
              <w:rPr>
                <w:rFonts w:ascii="Arial"/>
                <w:sz w:val="16"/>
              </w:rPr>
              <w:br/>
              <w:t>- AC14d: Plastic articles (so</w:t>
            </w:r>
            <w:r>
              <w:rPr>
                <w:rFonts w:ascii="Arial"/>
                <w:sz w:val="16"/>
              </w:rPr>
              <w:t>ft): Articles intended for food contact</w:t>
            </w:r>
            <w:r>
              <w:rPr>
                <w:rFonts w:ascii="Arial"/>
                <w:sz w:val="16"/>
              </w:rPr>
              <w:br/>
              <w:t>- AC14e: Plastic articles (soft): Furniture &amp; furnishings, including furniture coverings</w:t>
            </w:r>
            <w:r>
              <w:rPr>
                <w:rFonts w:ascii="Arial"/>
                <w:sz w:val="16"/>
              </w:rPr>
              <w:br/>
              <w:t>- AC14f: Plastic articles (soft): Other articles with routine direct contact during normal use</w:t>
            </w:r>
            <w:r>
              <w:rPr>
                <w:rFonts w:ascii="Arial"/>
                <w:sz w:val="16"/>
              </w:rPr>
              <w:br/>
              <w:t>- AC14g: Plastic articles (soft)</w:t>
            </w:r>
            <w:r>
              <w:rPr>
                <w:rFonts w:ascii="Arial"/>
                <w:sz w:val="16"/>
              </w:rPr>
              <w:t>: Other articles made of plastic that are not expected to routinely be in contact with people</w:t>
            </w:r>
            <w:r>
              <w:rPr>
                <w:rFonts w:ascii="Arial"/>
                <w:sz w:val="16"/>
              </w:rPr>
              <w:br/>
              <w:t>- AC 0: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 xml:space="preserve">Select the article category that best fits to the field 'Further description of article'. This descriptor indicates the type of article into which </w:t>
            </w:r>
            <w:r>
              <w:rPr>
                <w:rFonts w:ascii="Arial"/>
                <w:sz w:val="16"/>
              </w:rPr>
              <w:t>the substance has eventually been processed.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Percentage (w/w) of </w:t>
            </w:r>
            <w:r>
              <w:rPr>
                <w:rFonts w:ascii="Arial"/>
                <w:sz w:val="16"/>
              </w:rPr>
              <w:lastRenderedPageBreak/>
              <w:t>substance in mixture /article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Numeric (decimal)</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the percentage of substance in mixture/article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 xml:space="preserve">Contributing </w:t>
            </w:r>
            <w:r>
              <w:rPr>
                <w:rFonts w:ascii="Arial"/>
                <w:b/>
                <w:sz w:val="16"/>
              </w:rPr>
              <w:t>activity / technique for consumers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35B8F" w:rsidRDefault="00EC64E0">
            <w:r>
              <w:rPr>
                <w:rFonts w:ascii="Arial"/>
                <w:b/>
                <w:sz w:val="16"/>
              </w:rPr>
              <w:t>Contributing activity / technique for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Block of field active only if 'Article used by' is </w:t>
            </w:r>
            <w:r>
              <w:rPr>
                <w:rFonts w:ascii="Arial"/>
                <w:sz w:val="16"/>
              </w:rPr>
              <w:t>'workers'</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Enter a name here for an activity contributing to the use described. A use may consist of one or more contributing activities, processes, tasks or unit operations. From the </w:t>
            </w:r>
            <w:r>
              <w:rPr>
                <w:rFonts w:ascii="Arial"/>
                <w:sz w:val="16"/>
              </w:rPr>
              <w:t>occupational perspective the focus is on the single task or process type carried out by a worker, e.g. charging and discharging to/from reaction vessel. If an exposure assessment has been carried out, each contributing scenario is related to a specific con</w:t>
            </w:r>
            <w:r>
              <w:rPr>
                <w:rFonts w:ascii="Arial"/>
                <w:sz w:val="16"/>
              </w:rPr>
              <w:t>tributing activity / technique.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Process category (PROC)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xml:space="preserve">- PROC 1: Chemical production or refinery in closed process without likelihood of exposure or processes with equivalent containment </w:t>
            </w:r>
            <w:r>
              <w:rPr>
                <w:rFonts w:ascii="Arial"/>
                <w:sz w:val="16"/>
              </w:rPr>
              <w:t>conditions</w:t>
            </w:r>
            <w:r>
              <w:rPr>
                <w:rFonts w:ascii="Arial"/>
                <w:sz w:val="16"/>
              </w:rPr>
              <w:br/>
              <w:t>- PROC 2: Chemical production or refinery in closed continuous process with occasional controlled exposure or processes with equivalent containment conditions</w:t>
            </w:r>
            <w:r>
              <w:rPr>
                <w:rFonts w:ascii="Arial"/>
                <w:sz w:val="16"/>
              </w:rPr>
              <w:br/>
              <w:t>- PROC 3: Manufacture or formulation in the chemical industry in closed batch processe</w:t>
            </w:r>
            <w:r>
              <w:rPr>
                <w:rFonts w:ascii="Arial"/>
                <w:sz w:val="16"/>
              </w:rPr>
              <w:t xml:space="preserve">s </w:t>
            </w:r>
            <w:r>
              <w:rPr>
                <w:rFonts w:ascii="Arial"/>
                <w:sz w:val="16"/>
              </w:rPr>
              <w:lastRenderedPageBreak/>
              <w:t>with occasional controlled exposure or processes with equivalent containment conditions</w:t>
            </w:r>
            <w:r>
              <w:rPr>
                <w:rFonts w:ascii="Arial"/>
                <w:sz w:val="16"/>
              </w:rPr>
              <w:br/>
              <w:t>- PROC 4: Chemical production where opportunity for exposure arises</w:t>
            </w:r>
            <w:r>
              <w:rPr>
                <w:rFonts w:ascii="Arial"/>
                <w:sz w:val="16"/>
              </w:rPr>
              <w:br/>
              <w:t>- PROC 5: Mixing or blending in batch processes</w:t>
            </w:r>
            <w:r>
              <w:rPr>
                <w:rFonts w:ascii="Arial"/>
                <w:sz w:val="16"/>
              </w:rPr>
              <w:br/>
              <w:t>- PROC 6: Calendering operations</w:t>
            </w:r>
            <w:r>
              <w:rPr>
                <w:rFonts w:ascii="Arial"/>
                <w:sz w:val="16"/>
              </w:rPr>
              <w:br/>
              <w:t>- PROC 7: Industr</w:t>
            </w:r>
            <w:r>
              <w:rPr>
                <w:rFonts w:ascii="Arial"/>
                <w:sz w:val="16"/>
              </w:rPr>
              <w:t>ial spraying</w:t>
            </w:r>
            <w:r>
              <w:rPr>
                <w:rFonts w:ascii="Arial"/>
                <w:sz w:val="16"/>
              </w:rPr>
              <w:br/>
              <w:t>- PROC 8a: Transfer of substance or mixture (charging and discharging) at non-dedicated facilities</w:t>
            </w:r>
            <w:r>
              <w:rPr>
                <w:rFonts w:ascii="Arial"/>
                <w:sz w:val="16"/>
              </w:rPr>
              <w:br/>
              <w:t>- PROC 8b: Transfer of substance or mixture (charging and discharging) at dedicated facilities - [EU REACH]</w:t>
            </w:r>
            <w:r>
              <w:rPr>
                <w:rFonts w:ascii="Arial"/>
                <w:sz w:val="16"/>
              </w:rPr>
              <w:br/>
              <w:t>- PROC 9: Transfer of substance or m</w:t>
            </w:r>
            <w:r>
              <w:rPr>
                <w:rFonts w:ascii="Arial"/>
                <w:sz w:val="16"/>
              </w:rPr>
              <w:t>ixture into small containers (dedicated filling line, including weighing)</w:t>
            </w:r>
            <w:r>
              <w:rPr>
                <w:rFonts w:ascii="Arial"/>
                <w:sz w:val="16"/>
              </w:rPr>
              <w:br/>
              <w:t>- PROC 10: Roller application or brushing</w:t>
            </w:r>
            <w:r>
              <w:rPr>
                <w:rFonts w:ascii="Arial"/>
                <w:sz w:val="16"/>
              </w:rPr>
              <w:br/>
              <w:t>- PROC 11: Non industrial spraying</w:t>
            </w:r>
            <w:r>
              <w:rPr>
                <w:rFonts w:ascii="Arial"/>
                <w:sz w:val="16"/>
              </w:rPr>
              <w:br/>
              <w:t>- PROC 12: Use of blowing agents in manufacture of foam</w:t>
            </w:r>
            <w:r>
              <w:rPr>
                <w:rFonts w:ascii="Arial"/>
                <w:sz w:val="16"/>
              </w:rPr>
              <w:br/>
              <w:t>- PROC 13: Treatment of articles by dipping and p</w:t>
            </w:r>
            <w:r>
              <w:rPr>
                <w:rFonts w:ascii="Arial"/>
                <w:sz w:val="16"/>
              </w:rPr>
              <w:t>ouring</w:t>
            </w:r>
            <w:r>
              <w:rPr>
                <w:rFonts w:ascii="Arial"/>
                <w:sz w:val="16"/>
              </w:rPr>
              <w:br/>
              <w:t>- PROC 14: Tabletting, compression, extrusion, pelletisation, granulation</w:t>
            </w:r>
            <w:r>
              <w:rPr>
                <w:rFonts w:ascii="Arial"/>
                <w:sz w:val="16"/>
              </w:rPr>
              <w:br/>
              <w:t>- PROC 15: Use as laboratory reagent</w:t>
            </w:r>
            <w:r>
              <w:rPr>
                <w:rFonts w:ascii="Arial"/>
                <w:sz w:val="16"/>
              </w:rPr>
              <w:br/>
              <w:t>- PROC 16: Use of fuels</w:t>
            </w:r>
            <w:r>
              <w:rPr>
                <w:rFonts w:ascii="Arial"/>
                <w:sz w:val="16"/>
              </w:rPr>
              <w:br/>
              <w:t>- PROC 17: Lubrication at high energy conditions in metal working operations</w:t>
            </w:r>
            <w:r>
              <w:rPr>
                <w:rFonts w:ascii="Arial"/>
                <w:sz w:val="16"/>
              </w:rPr>
              <w:br/>
              <w:t>- PROC 18: General greasing / lubrica</w:t>
            </w:r>
            <w:r>
              <w:rPr>
                <w:rFonts w:ascii="Arial"/>
                <w:sz w:val="16"/>
              </w:rPr>
              <w:t>tion at high kinetic energy conditions</w:t>
            </w:r>
            <w:r>
              <w:rPr>
                <w:rFonts w:ascii="Arial"/>
                <w:sz w:val="16"/>
              </w:rPr>
              <w:br/>
              <w:t>- PROC 19: Hand-mixing with intimate contact and only PPE available.</w:t>
            </w:r>
            <w:r>
              <w:rPr>
                <w:rFonts w:ascii="Arial"/>
                <w:sz w:val="16"/>
              </w:rPr>
              <w:br/>
              <w:t>- PROC 20: Use of functional fluids in small devices</w:t>
            </w:r>
            <w:r>
              <w:rPr>
                <w:rFonts w:ascii="Arial"/>
                <w:sz w:val="16"/>
              </w:rPr>
              <w:br/>
              <w:t>- PROC 21: Low energy manipulation of substances bound in materials and/or articles</w:t>
            </w:r>
            <w:r>
              <w:rPr>
                <w:rFonts w:ascii="Arial"/>
                <w:sz w:val="16"/>
              </w:rPr>
              <w:br/>
              <w:t xml:space="preserve">- PROC 22: </w:t>
            </w:r>
            <w:r>
              <w:rPr>
                <w:rFonts w:ascii="Arial"/>
                <w:sz w:val="16"/>
              </w:rPr>
              <w:t>Potentially closed processing operations with minerals/metals at elevated temperature. Industrial setting</w:t>
            </w:r>
            <w:r>
              <w:rPr>
                <w:rFonts w:ascii="Arial"/>
                <w:sz w:val="16"/>
              </w:rPr>
              <w:br/>
              <w:t xml:space="preserve">- PROC 23: Open processing and transfer operations with minerals/metals at elevated </w:t>
            </w:r>
            <w:r>
              <w:rPr>
                <w:rFonts w:ascii="Arial"/>
                <w:sz w:val="16"/>
              </w:rPr>
              <w:lastRenderedPageBreak/>
              <w:t>temperature</w:t>
            </w:r>
            <w:r>
              <w:rPr>
                <w:rFonts w:ascii="Arial"/>
                <w:sz w:val="16"/>
              </w:rPr>
              <w:br/>
              <w:t>- PROC 24: High (mechanical) energy work-up of substan</w:t>
            </w:r>
            <w:r>
              <w:rPr>
                <w:rFonts w:ascii="Arial"/>
                <w:sz w:val="16"/>
              </w:rPr>
              <w:t>ces bound in materials and/or articles</w:t>
            </w:r>
            <w:r>
              <w:rPr>
                <w:rFonts w:ascii="Arial"/>
                <w:sz w:val="16"/>
              </w:rPr>
              <w:br/>
              <w:t>- PROC 25: Other hot work operations with metals</w:t>
            </w:r>
            <w:r>
              <w:rPr>
                <w:rFonts w:ascii="Arial"/>
                <w:sz w:val="16"/>
              </w:rPr>
              <w:br/>
              <w:t>- PROC 26: Handling of solid inorganic substances at ambient temperature</w:t>
            </w:r>
            <w:r>
              <w:rPr>
                <w:rFonts w:ascii="Arial"/>
                <w:sz w:val="16"/>
              </w:rPr>
              <w:br/>
              <w:t>- PROC 27a: Production of metal powders (hot processes)</w:t>
            </w:r>
            <w:r>
              <w:rPr>
                <w:rFonts w:ascii="Arial"/>
                <w:sz w:val="16"/>
              </w:rPr>
              <w:br/>
              <w:t>- PROC 27b: Production of metal powders</w:t>
            </w:r>
            <w:r>
              <w:rPr>
                <w:rFonts w:ascii="Arial"/>
                <w:sz w:val="16"/>
              </w:rPr>
              <w:t xml:space="preserve"> (wet processes)</w:t>
            </w:r>
            <w:r>
              <w:rPr>
                <w:rFonts w:ascii="Arial"/>
                <w:sz w:val="16"/>
              </w:rPr>
              <w:br/>
              <w:t>- PROC28: Manual maintenance (cleaning and repair) of machinery</w:t>
            </w:r>
            <w:r>
              <w:rPr>
                <w:rFonts w:ascii="Arial"/>
                <w:sz w:val="16"/>
              </w:rPr>
              <w:br/>
              <w:t>- PROC 0: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A category can be assigned to each task or process described, providing a generic characterisation from the occupational perspective. Note that different cate</w:t>
            </w:r>
            <w:r>
              <w:rPr>
                <w:rFonts w:ascii="Arial"/>
                <w:sz w:val="16"/>
              </w:rPr>
              <w:t>gory systems may apply in the relevant regulatory framework as indicated by an informal text shown with the respective picklist items (e.g. EU REACH, US EPA). Consult the relevant legislation-specific guidance on what kind of information is expected. If ap</w:t>
            </w:r>
            <w:r>
              <w:rPr>
                <w:rFonts w:ascii="Arial"/>
                <w:sz w:val="16"/>
              </w:rPr>
              <w:t xml:space="preserve">plicable, items from different category systems may be selected in </w:t>
            </w:r>
            <w:r>
              <w:rPr>
                <w:rFonts w:ascii="Arial"/>
                <w:sz w:val="16"/>
              </w:rPr>
              <w:lastRenderedPageBreak/>
              <w:t>parallel if they have similar meaning.</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Percentage (w/w) of substance in mixture /article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 xml:space="preserve">Details on the percentage of substance in </w:t>
            </w:r>
            <w:r>
              <w:rPr>
                <w:rFonts w:ascii="Arial"/>
                <w:sz w:val="16"/>
              </w:rPr>
              <w:t>mixture/article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Contributing activity / technique for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Technical function of the substance during use</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EC64E0">
            <w:r>
              <w:rPr>
                <w:rFonts w:ascii="Arial"/>
                <w:b/>
                <w:sz w:val="16"/>
              </w:rPr>
              <w:t>Picklist values:</w:t>
            </w:r>
            <w:r>
              <w:rPr>
                <w:rFonts w:ascii="Arial"/>
                <w:sz w:val="16"/>
              </w:rPr>
              <w:br/>
              <w:t xml:space="preserve">- </w:t>
            </w:r>
            <w:r>
              <w:rPr>
                <w:rFonts w:ascii="Arial"/>
                <w:sz w:val="16"/>
              </w:rPr>
              <w:t>abrasive</w:t>
            </w:r>
            <w:r>
              <w:rPr>
                <w:rFonts w:ascii="Arial"/>
                <w:sz w:val="16"/>
              </w:rPr>
              <w:br/>
              <w:t>- absorbent</w:t>
            </w:r>
            <w:r>
              <w:rPr>
                <w:rFonts w:ascii="Arial"/>
                <w:sz w:val="16"/>
              </w:rPr>
              <w:br/>
              <w:t>- adhesion/cohesion promoter</w:t>
            </w:r>
            <w:r>
              <w:rPr>
                <w:rFonts w:ascii="Arial"/>
                <w:sz w:val="16"/>
              </w:rPr>
              <w:br/>
              <w:t>- adsorbent</w:t>
            </w:r>
            <w:r>
              <w:rPr>
                <w:rFonts w:ascii="Arial"/>
                <w:sz w:val="16"/>
              </w:rPr>
              <w:br/>
              <w:t>- aerating and deaerating agents</w:t>
            </w:r>
            <w:r>
              <w:rPr>
                <w:rFonts w:ascii="Arial"/>
                <w:sz w:val="16"/>
              </w:rPr>
              <w:br/>
              <w:t>- alloying element</w:t>
            </w:r>
            <w:r>
              <w:rPr>
                <w:rFonts w:ascii="Arial"/>
                <w:sz w:val="16"/>
              </w:rPr>
              <w:br/>
              <w:t>- anti-adhesive/cohesive</w:t>
            </w:r>
            <w:r>
              <w:rPr>
                <w:rFonts w:ascii="Arial"/>
                <w:sz w:val="16"/>
              </w:rPr>
              <w:br/>
              <w:t>- anti-caking agent</w:t>
            </w:r>
            <w:r>
              <w:rPr>
                <w:rFonts w:ascii="Arial"/>
                <w:sz w:val="16"/>
              </w:rPr>
              <w:br/>
              <w:t>- anti-condensation agent</w:t>
            </w:r>
            <w:r>
              <w:rPr>
                <w:rFonts w:ascii="Arial"/>
                <w:sz w:val="16"/>
              </w:rPr>
              <w:br/>
              <w:t>- anti-freeze agent</w:t>
            </w:r>
            <w:r>
              <w:rPr>
                <w:rFonts w:ascii="Arial"/>
                <w:sz w:val="16"/>
              </w:rPr>
              <w:br/>
            </w:r>
            <w:r>
              <w:rPr>
                <w:rFonts w:ascii="Arial"/>
                <w:sz w:val="16"/>
              </w:rPr>
              <w:lastRenderedPageBreak/>
              <w:t>- anti-redeposition agent</w:t>
            </w:r>
            <w:r>
              <w:rPr>
                <w:rFonts w:ascii="Arial"/>
                <w:sz w:val="16"/>
              </w:rPr>
              <w:br/>
              <w:t>- anti-scaling agent</w:t>
            </w:r>
            <w:r>
              <w:rPr>
                <w:rFonts w:ascii="Arial"/>
                <w:sz w:val="16"/>
              </w:rPr>
              <w:br/>
              <w:t>- an</w:t>
            </w:r>
            <w:r>
              <w:rPr>
                <w:rFonts w:ascii="Arial"/>
                <w:sz w:val="16"/>
              </w:rPr>
              <w:t>ti-slip agent</w:t>
            </w:r>
            <w:r>
              <w:rPr>
                <w:rFonts w:ascii="Arial"/>
                <w:sz w:val="16"/>
              </w:rPr>
              <w:br/>
              <w:t>- anti-stain agent</w:t>
            </w:r>
            <w:r>
              <w:rPr>
                <w:rFonts w:ascii="Arial"/>
                <w:sz w:val="16"/>
              </w:rPr>
              <w:br/>
              <w:t>- anti-static agent</w:t>
            </w:r>
            <w:r>
              <w:rPr>
                <w:rFonts w:ascii="Arial"/>
                <w:sz w:val="16"/>
              </w:rPr>
              <w:br/>
              <w:t>- anti-streaking agent</w:t>
            </w:r>
            <w:r>
              <w:rPr>
                <w:rFonts w:ascii="Arial"/>
                <w:sz w:val="16"/>
              </w:rPr>
              <w:br/>
              <w:t>- antioxidant</w:t>
            </w:r>
            <w:r>
              <w:rPr>
                <w:rFonts w:ascii="Arial"/>
                <w:sz w:val="16"/>
              </w:rPr>
              <w:br/>
              <w:t>- binder</w:t>
            </w:r>
            <w:r>
              <w:rPr>
                <w:rFonts w:ascii="Arial"/>
                <w:sz w:val="16"/>
              </w:rPr>
              <w:br/>
              <w:t>- biocide</w:t>
            </w:r>
            <w:r>
              <w:rPr>
                <w:rFonts w:ascii="Arial"/>
                <w:sz w:val="16"/>
              </w:rPr>
              <w:br/>
              <w:t>- bleaching agent</w:t>
            </w:r>
            <w:r>
              <w:rPr>
                <w:rFonts w:ascii="Arial"/>
                <w:sz w:val="16"/>
              </w:rPr>
              <w:br/>
              <w:t>- brightener</w:t>
            </w:r>
            <w:r>
              <w:rPr>
                <w:rFonts w:ascii="Arial"/>
                <w:sz w:val="16"/>
              </w:rPr>
              <w:br/>
              <w:t>- catalyst</w:t>
            </w:r>
            <w:r>
              <w:rPr>
                <w:rFonts w:ascii="Arial"/>
                <w:sz w:val="16"/>
              </w:rPr>
              <w:br/>
              <w:t>- chain transfer agent</w:t>
            </w:r>
            <w:r>
              <w:rPr>
                <w:rFonts w:ascii="Arial"/>
                <w:sz w:val="16"/>
              </w:rPr>
              <w:br/>
              <w:t>- chelating agent</w:t>
            </w:r>
            <w:r>
              <w:rPr>
                <w:rFonts w:ascii="Arial"/>
                <w:sz w:val="16"/>
              </w:rPr>
              <w:br/>
              <w:t>- chemical reaction regulator</w:t>
            </w:r>
            <w:r>
              <w:rPr>
                <w:rFonts w:ascii="Arial"/>
                <w:sz w:val="16"/>
              </w:rPr>
              <w:br/>
              <w:t>- cleaning agent</w:t>
            </w:r>
            <w:r>
              <w:rPr>
                <w:rFonts w:ascii="Arial"/>
                <w:sz w:val="16"/>
              </w:rPr>
              <w:br/>
              <w:t>- cloud-point dep</w:t>
            </w:r>
            <w:r>
              <w:rPr>
                <w:rFonts w:ascii="Arial"/>
                <w:sz w:val="16"/>
              </w:rPr>
              <w:t>ressant</w:t>
            </w:r>
            <w:r>
              <w:rPr>
                <w:rFonts w:ascii="Arial"/>
                <w:sz w:val="16"/>
              </w:rPr>
              <w:br/>
              <w:t>- coalescing agent</w:t>
            </w:r>
            <w:r>
              <w:rPr>
                <w:rFonts w:ascii="Arial"/>
                <w:sz w:val="16"/>
              </w:rPr>
              <w:br/>
              <w:t>- conductive agent</w:t>
            </w:r>
            <w:r>
              <w:rPr>
                <w:rFonts w:ascii="Arial"/>
                <w:sz w:val="16"/>
              </w:rPr>
              <w:br/>
              <w:t>- corrosion inhibitor</w:t>
            </w:r>
            <w:r>
              <w:rPr>
                <w:rFonts w:ascii="Arial"/>
                <w:sz w:val="16"/>
              </w:rPr>
              <w:br/>
              <w:t>- crystal growth modifiers (nucleating agents)</w:t>
            </w:r>
            <w:r>
              <w:rPr>
                <w:rFonts w:ascii="Arial"/>
                <w:sz w:val="16"/>
              </w:rPr>
              <w:br/>
              <w:t>- deflocculant</w:t>
            </w:r>
            <w:r>
              <w:rPr>
                <w:rFonts w:ascii="Arial"/>
                <w:sz w:val="16"/>
              </w:rPr>
              <w:br/>
              <w:t>- defoamer</w:t>
            </w:r>
            <w:r>
              <w:rPr>
                <w:rFonts w:ascii="Arial"/>
                <w:sz w:val="16"/>
              </w:rPr>
              <w:br/>
              <w:t>- dehydrating agent (desiccant)</w:t>
            </w:r>
            <w:r>
              <w:rPr>
                <w:rFonts w:ascii="Arial"/>
                <w:sz w:val="16"/>
              </w:rPr>
              <w:br/>
              <w:t>- demulsifier</w:t>
            </w:r>
            <w:r>
              <w:rPr>
                <w:rFonts w:ascii="Arial"/>
                <w:sz w:val="16"/>
              </w:rPr>
              <w:br/>
              <w:t>- density modifier</w:t>
            </w:r>
            <w:r>
              <w:rPr>
                <w:rFonts w:ascii="Arial"/>
                <w:sz w:val="16"/>
              </w:rPr>
              <w:br/>
              <w:t>- deodorizer</w:t>
            </w:r>
            <w:r>
              <w:rPr>
                <w:rFonts w:ascii="Arial"/>
                <w:sz w:val="16"/>
              </w:rPr>
              <w:br/>
              <w:t>- diluent</w:t>
            </w:r>
            <w:r>
              <w:rPr>
                <w:rFonts w:ascii="Arial"/>
                <w:sz w:val="16"/>
              </w:rPr>
              <w:br/>
              <w:t>- dispersing agent</w:t>
            </w:r>
            <w:r>
              <w:rPr>
                <w:rFonts w:ascii="Arial"/>
                <w:sz w:val="16"/>
              </w:rPr>
              <w:br/>
              <w:t>- drier</w:t>
            </w:r>
            <w:r>
              <w:rPr>
                <w:rFonts w:ascii="Arial"/>
                <w:sz w:val="16"/>
              </w:rPr>
              <w:br/>
            </w:r>
            <w:r>
              <w:rPr>
                <w:rFonts w:ascii="Arial"/>
                <w:sz w:val="16"/>
              </w:rPr>
              <w:t>- dust suppressant</w:t>
            </w:r>
            <w:r>
              <w:rPr>
                <w:rFonts w:ascii="Arial"/>
                <w:sz w:val="16"/>
              </w:rPr>
              <w:br/>
              <w:t>- dusting agent</w:t>
            </w:r>
            <w:r>
              <w:rPr>
                <w:rFonts w:ascii="Arial"/>
                <w:sz w:val="16"/>
              </w:rPr>
              <w:br/>
              <w:t>- dye</w:t>
            </w:r>
            <w:r>
              <w:rPr>
                <w:rFonts w:ascii="Arial"/>
                <w:sz w:val="16"/>
              </w:rPr>
              <w:br/>
              <w:t>- elasticizer</w:t>
            </w:r>
            <w:r>
              <w:rPr>
                <w:rFonts w:ascii="Arial"/>
                <w:sz w:val="16"/>
              </w:rPr>
              <w:br/>
              <w:t>- embalming agent</w:t>
            </w:r>
            <w:r>
              <w:rPr>
                <w:rFonts w:ascii="Arial"/>
                <w:sz w:val="16"/>
              </w:rPr>
              <w:br/>
              <w:t>- emulsifier</w:t>
            </w:r>
            <w:r>
              <w:rPr>
                <w:rFonts w:ascii="Arial"/>
                <w:sz w:val="16"/>
              </w:rPr>
              <w:br/>
              <w:t>- energy releasers (explosives, motive propellant)</w:t>
            </w:r>
            <w:r>
              <w:rPr>
                <w:rFonts w:ascii="Arial"/>
                <w:sz w:val="16"/>
              </w:rPr>
              <w:br/>
              <w:t>- etching agent</w:t>
            </w:r>
            <w:r>
              <w:rPr>
                <w:rFonts w:ascii="Arial"/>
                <w:sz w:val="16"/>
              </w:rPr>
              <w:br/>
              <w:t>- explosion inhibitor</w:t>
            </w:r>
            <w:r>
              <w:rPr>
                <w:rFonts w:ascii="Arial"/>
                <w:sz w:val="16"/>
              </w:rPr>
              <w:br/>
              <w:t>- filler</w:t>
            </w:r>
            <w:r>
              <w:rPr>
                <w:rFonts w:ascii="Arial"/>
                <w:sz w:val="16"/>
              </w:rPr>
              <w:br/>
              <w:t>- film former</w:t>
            </w:r>
            <w:r>
              <w:rPr>
                <w:rFonts w:ascii="Arial"/>
                <w:sz w:val="16"/>
              </w:rPr>
              <w:br/>
              <w:t>- fire extinguishing agent</w:t>
            </w:r>
            <w:r>
              <w:rPr>
                <w:rFonts w:ascii="Arial"/>
                <w:sz w:val="16"/>
              </w:rPr>
              <w:br/>
            </w:r>
            <w:r>
              <w:rPr>
                <w:rFonts w:ascii="Arial"/>
                <w:sz w:val="16"/>
              </w:rPr>
              <w:lastRenderedPageBreak/>
              <w:t>- fixing agent (mordant)</w:t>
            </w:r>
            <w:r>
              <w:rPr>
                <w:rFonts w:ascii="Arial"/>
                <w:sz w:val="16"/>
              </w:rPr>
              <w:br/>
              <w:t>- flam</w:t>
            </w:r>
            <w:r>
              <w:rPr>
                <w:rFonts w:ascii="Arial"/>
                <w:sz w:val="16"/>
              </w:rPr>
              <w:t>e retardant</w:t>
            </w:r>
            <w:r>
              <w:rPr>
                <w:rFonts w:ascii="Arial"/>
                <w:sz w:val="16"/>
              </w:rPr>
              <w:br/>
              <w:t>- flavouring and nutrient</w:t>
            </w:r>
            <w:r>
              <w:rPr>
                <w:rFonts w:ascii="Arial"/>
                <w:sz w:val="16"/>
              </w:rPr>
              <w:br/>
              <w:t>- flocculating agent</w:t>
            </w:r>
            <w:r>
              <w:rPr>
                <w:rFonts w:ascii="Arial"/>
                <w:sz w:val="16"/>
              </w:rPr>
              <w:br/>
              <w:t>- flotation agent</w:t>
            </w:r>
            <w:r>
              <w:rPr>
                <w:rFonts w:ascii="Arial"/>
                <w:sz w:val="16"/>
              </w:rPr>
              <w:br/>
              <w:t>- flow promoter</w:t>
            </w:r>
            <w:r>
              <w:rPr>
                <w:rFonts w:ascii="Arial"/>
                <w:sz w:val="16"/>
              </w:rPr>
              <w:br/>
              <w:t>- flux agent</w:t>
            </w:r>
            <w:r>
              <w:rPr>
                <w:rFonts w:ascii="Arial"/>
                <w:sz w:val="16"/>
              </w:rPr>
              <w:br/>
              <w:t>- foamant</w:t>
            </w:r>
            <w:r>
              <w:rPr>
                <w:rFonts w:ascii="Arial"/>
                <w:sz w:val="16"/>
              </w:rPr>
              <w:br/>
              <w:t>- fragrance</w:t>
            </w:r>
            <w:r>
              <w:rPr>
                <w:rFonts w:ascii="Arial"/>
                <w:sz w:val="16"/>
              </w:rPr>
              <w:br/>
              <w:t>- freeze-thaw additive</w:t>
            </w:r>
            <w:r>
              <w:rPr>
                <w:rFonts w:ascii="Arial"/>
                <w:sz w:val="16"/>
              </w:rPr>
              <w:br/>
              <w:t>- fuel</w:t>
            </w:r>
            <w:r>
              <w:rPr>
                <w:rFonts w:ascii="Arial"/>
                <w:sz w:val="16"/>
              </w:rPr>
              <w:br/>
              <w:t>- fuel agents</w:t>
            </w:r>
            <w:r>
              <w:rPr>
                <w:rFonts w:ascii="Arial"/>
                <w:sz w:val="16"/>
              </w:rPr>
              <w:br/>
              <w:t>- hardener</w:t>
            </w:r>
            <w:r>
              <w:rPr>
                <w:rFonts w:ascii="Arial"/>
                <w:sz w:val="16"/>
              </w:rPr>
              <w:br/>
              <w:t>- heat stabilizer</w:t>
            </w:r>
            <w:r>
              <w:rPr>
                <w:rFonts w:ascii="Arial"/>
                <w:sz w:val="16"/>
              </w:rPr>
              <w:br/>
              <w:t>- heat transferring agent</w:t>
            </w:r>
            <w:r>
              <w:rPr>
                <w:rFonts w:ascii="Arial"/>
                <w:sz w:val="16"/>
              </w:rPr>
              <w:br/>
              <w:t>- humectant</w:t>
            </w:r>
            <w:r>
              <w:rPr>
                <w:rFonts w:ascii="Arial"/>
                <w:sz w:val="16"/>
              </w:rPr>
              <w:br/>
              <w:t>- hydraulic fluid</w:t>
            </w:r>
            <w:r>
              <w:rPr>
                <w:rFonts w:ascii="Arial"/>
                <w:sz w:val="16"/>
              </w:rPr>
              <w:t>s</w:t>
            </w:r>
            <w:r>
              <w:rPr>
                <w:rFonts w:ascii="Arial"/>
                <w:sz w:val="16"/>
              </w:rPr>
              <w:br/>
              <w:t>- impregnation agent</w:t>
            </w:r>
            <w:r>
              <w:rPr>
                <w:rFonts w:ascii="Arial"/>
                <w:sz w:val="16"/>
              </w:rPr>
              <w:br/>
              <w:t>- incandescent agent</w:t>
            </w:r>
            <w:r>
              <w:rPr>
                <w:rFonts w:ascii="Arial"/>
                <w:sz w:val="16"/>
              </w:rPr>
              <w:br/>
              <w:t>- insulators</w:t>
            </w:r>
            <w:r>
              <w:rPr>
                <w:rFonts w:ascii="Arial"/>
                <w:sz w:val="16"/>
              </w:rPr>
              <w:br/>
              <w:t>- intermediate</w:t>
            </w:r>
            <w:r>
              <w:rPr>
                <w:rFonts w:ascii="Arial"/>
                <w:sz w:val="16"/>
              </w:rPr>
              <w:br/>
              <w:t>- ion exchange agent</w:t>
            </w:r>
            <w:r>
              <w:rPr>
                <w:rFonts w:ascii="Arial"/>
                <w:sz w:val="16"/>
              </w:rPr>
              <w:br/>
              <w:t>- leaching agent</w:t>
            </w:r>
            <w:r>
              <w:rPr>
                <w:rFonts w:ascii="Arial"/>
                <w:sz w:val="16"/>
              </w:rPr>
              <w:br/>
              <w:t>- lubricating agent</w:t>
            </w:r>
            <w:r>
              <w:rPr>
                <w:rFonts w:ascii="Arial"/>
                <w:sz w:val="16"/>
              </w:rPr>
              <w:br/>
              <w:t>- magnetic element</w:t>
            </w:r>
            <w:r>
              <w:rPr>
                <w:rFonts w:ascii="Arial"/>
                <w:sz w:val="16"/>
              </w:rPr>
              <w:br/>
              <w:t>- monomers</w:t>
            </w:r>
            <w:r>
              <w:rPr>
                <w:rFonts w:ascii="Arial"/>
                <w:sz w:val="16"/>
              </w:rPr>
              <w:br/>
              <w:t>- opacifer</w:t>
            </w:r>
            <w:r>
              <w:rPr>
                <w:rFonts w:ascii="Arial"/>
                <w:sz w:val="16"/>
              </w:rPr>
              <w:br/>
              <w:t>- oxidizing agent</w:t>
            </w:r>
            <w:r>
              <w:rPr>
                <w:rFonts w:ascii="Arial"/>
                <w:sz w:val="16"/>
              </w:rPr>
              <w:br/>
              <w:t>- pH regulating agent</w:t>
            </w:r>
            <w:r>
              <w:rPr>
                <w:rFonts w:ascii="Arial"/>
                <w:sz w:val="16"/>
              </w:rPr>
              <w:br/>
              <w:t>- photosensitive agent</w:t>
            </w:r>
            <w:r>
              <w:rPr>
                <w:rFonts w:ascii="Arial"/>
                <w:sz w:val="16"/>
              </w:rPr>
              <w:br/>
              <w:t>- photosensitizers</w:t>
            </w:r>
            <w:r>
              <w:rPr>
                <w:rFonts w:ascii="Arial"/>
                <w:sz w:val="16"/>
              </w:rPr>
              <w:br/>
              <w:t>- p</w:t>
            </w:r>
            <w:r>
              <w:rPr>
                <w:rFonts w:ascii="Arial"/>
                <w:sz w:val="16"/>
              </w:rPr>
              <w:t>igment</w:t>
            </w:r>
            <w:r>
              <w:rPr>
                <w:rFonts w:ascii="Arial"/>
                <w:sz w:val="16"/>
              </w:rPr>
              <w:br/>
              <w:t>- plasticizer</w:t>
            </w:r>
            <w:r>
              <w:rPr>
                <w:rFonts w:ascii="Arial"/>
                <w:sz w:val="16"/>
              </w:rPr>
              <w:br/>
              <w:t>- plating agent</w:t>
            </w:r>
            <w:r>
              <w:rPr>
                <w:rFonts w:ascii="Arial"/>
                <w:sz w:val="16"/>
              </w:rPr>
              <w:br/>
              <w:t>- polymerization promoter</w:t>
            </w:r>
            <w:r>
              <w:rPr>
                <w:rFonts w:ascii="Arial"/>
                <w:sz w:val="16"/>
              </w:rPr>
              <w:br/>
              <w:t>- preservative</w:t>
            </w:r>
            <w:r>
              <w:rPr>
                <w:rFonts w:ascii="Arial"/>
                <w:sz w:val="16"/>
              </w:rPr>
              <w:br/>
              <w:t>- processing aids not otherwise specified</w:t>
            </w:r>
            <w:r>
              <w:rPr>
                <w:rFonts w:ascii="Arial"/>
                <w:sz w:val="16"/>
              </w:rPr>
              <w:br/>
              <w:t>- propellants, non-motive (blowing agents)</w:t>
            </w:r>
            <w:r>
              <w:rPr>
                <w:rFonts w:ascii="Arial"/>
                <w:sz w:val="16"/>
              </w:rPr>
              <w:br/>
              <w:t>- reducing agent</w:t>
            </w:r>
            <w:r>
              <w:rPr>
                <w:rFonts w:ascii="Arial"/>
                <w:sz w:val="16"/>
              </w:rPr>
              <w:br/>
              <w:t>- refrigerants</w:t>
            </w:r>
            <w:r>
              <w:rPr>
                <w:rFonts w:ascii="Arial"/>
                <w:sz w:val="16"/>
              </w:rPr>
              <w:br/>
              <w:t>- sealant (barrier)</w:t>
            </w:r>
            <w:r>
              <w:rPr>
                <w:rFonts w:ascii="Arial"/>
                <w:sz w:val="16"/>
              </w:rPr>
              <w:br/>
              <w:t>- semiconductor and photovoltaic agent</w:t>
            </w:r>
            <w:r>
              <w:rPr>
                <w:rFonts w:ascii="Arial"/>
                <w:sz w:val="16"/>
              </w:rPr>
              <w:br/>
              <w:t xml:space="preserve">- </w:t>
            </w:r>
            <w:r>
              <w:rPr>
                <w:rFonts w:ascii="Arial"/>
                <w:sz w:val="16"/>
              </w:rPr>
              <w:t>sizing agent</w:t>
            </w:r>
            <w:r>
              <w:rPr>
                <w:rFonts w:ascii="Arial"/>
                <w:sz w:val="16"/>
              </w:rPr>
              <w:br/>
            </w:r>
            <w:r>
              <w:rPr>
                <w:rFonts w:ascii="Arial"/>
                <w:sz w:val="16"/>
              </w:rPr>
              <w:lastRenderedPageBreak/>
              <w:t>- softener and conditioner</w:t>
            </w:r>
            <w:r>
              <w:rPr>
                <w:rFonts w:ascii="Arial"/>
                <w:sz w:val="16"/>
              </w:rPr>
              <w:br/>
              <w:t>- soil amendments</w:t>
            </w:r>
            <w:r>
              <w:rPr>
                <w:rFonts w:ascii="Arial"/>
                <w:sz w:val="16"/>
              </w:rPr>
              <w:br/>
              <w:t>- solids separation (precipitating) agent, not otherwise specified</w:t>
            </w:r>
            <w:r>
              <w:rPr>
                <w:rFonts w:ascii="Arial"/>
                <w:sz w:val="16"/>
              </w:rPr>
              <w:br/>
              <w:t>- solubility enhancer</w:t>
            </w:r>
            <w:r>
              <w:rPr>
                <w:rFonts w:ascii="Arial"/>
                <w:sz w:val="16"/>
              </w:rPr>
              <w:br/>
              <w:t>- solvent</w:t>
            </w:r>
            <w:r>
              <w:rPr>
                <w:rFonts w:ascii="Arial"/>
                <w:sz w:val="16"/>
              </w:rPr>
              <w:br/>
              <w:t>- stabilizing agent</w:t>
            </w:r>
            <w:r>
              <w:rPr>
                <w:rFonts w:ascii="Arial"/>
                <w:sz w:val="16"/>
              </w:rPr>
              <w:br/>
              <w:t>- surface modifier</w:t>
            </w:r>
            <w:r>
              <w:rPr>
                <w:rFonts w:ascii="Arial"/>
                <w:sz w:val="16"/>
              </w:rPr>
              <w:br/>
              <w:t>- surfactant (surface active agent)</w:t>
            </w:r>
            <w:r>
              <w:rPr>
                <w:rFonts w:ascii="Arial"/>
                <w:sz w:val="16"/>
              </w:rPr>
              <w:br/>
              <w:t>- swelling agent</w:t>
            </w:r>
            <w:r>
              <w:rPr>
                <w:rFonts w:ascii="Arial"/>
                <w:sz w:val="16"/>
              </w:rPr>
              <w:br/>
              <w:t>- tanni</w:t>
            </w:r>
            <w:r>
              <w:rPr>
                <w:rFonts w:ascii="Arial"/>
                <w:sz w:val="16"/>
              </w:rPr>
              <w:t>ng agents not otherwise specified</w:t>
            </w:r>
            <w:r>
              <w:rPr>
                <w:rFonts w:ascii="Arial"/>
                <w:sz w:val="16"/>
              </w:rPr>
              <w:br/>
              <w:t>- terminator/blocker</w:t>
            </w:r>
            <w:r>
              <w:rPr>
                <w:rFonts w:ascii="Arial"/>
                <w:sz w:val="16"/>
              </w:rPr>
              <w:br/>
              <w:t>- thickening agent</w:t>
            </w:r>
            <w:r>
              <w:rPr>
                <w:rFonts w:ascii="Arial"/>
                <w:sz w:val="16"/>
              </w:rPr>
              <w:br/>
              <w:t>- tracer</w:t>
            </w:r>
            <w:r>
              <w:rPr>
                <w:rFonts w:ascii="Arial"/>
                <w:sz w:val="16"/>
              </w:rPr>
              <w:br/>
              <w:t>- UV stabilizer</w:t>
            </w:r>
            <w:r>
              <w:rPr>
                <w:rFonts w:ascii="Arial"/>
                <w:sz w:val="16"/>
              </w:rPr>
              <w:br/>
              <w:t>- vapor pressure modifiers</w:t>
            </w:r>
            <w:r>
              <w:rPr>
                <w:rFonts w:ascii="Arial"/>
                <w:sz w:val="16"/>
              </w:rPr>
              <w:br/>
              <w:t>- viscosity modifier</w:t>
            </w:r>
            <w:r>
              <w:rPr>
                <w:rFonts w:ascii="Arial"/>
                <w:sz w:val="16"/>
              </w:rPr>
              <w:br/>
              <w:t>- waterproofing agent</w:t>
            </w:r>
            <w:r>
              <w:rPr>
                <w:rFonts w:ascii="Arial"/>
                <w:sz w:val="16"/>
              </w:rPr>
              <w:br/>
              <w:t>- wetting agent (non-aqueous)</w:t>
            </w:r>
            <w:r>
              <w:rPr>
                <w:rFonts w:ascii="Arial"/>
                <w:sz w:val="16"/>
              </w:rPr>
              <w:br/>
              <w:t>- wrinkle resisting agent</w:t>
            </w:r>
            <w:r>
              <w:rPr>
                <w:rFonts w:ascii="Arial"/>
                <w:sz w:val="16"/>
              </w:rPr>
              <w:br/>
              <w:t>- X-Ray absorber</w:t>
            </w:r>
            <w:r>
              <w:rPr>
                <w:rFonts w:ascii="Arial"/>
                <w:sz w:val="16"/>
              </w:rPr>
              <w:br/>
              <w:t xml:space="preserve">- no specific </w:t>
            </w:r>
            <w:r>
              <w:rPr>
                <w:rFonts w:ascii="Arial"/>
                <w:sz w:val="16"/>
              </w:rPr>
              <w:t>technical function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lastRenderedPageBreak/>
              <w:t xml:space="preserve">Please select </w:t>
            </w:r>
            <w:r>
              <w:rPr>
                <w:rFonts w:ascii="Arial"/>
                <w:sz w:val="16"/>
              </w:rPr>
              <w:t>‘</w:t>
            </w:r>
            <w:r>
              <w:rPr>
                <w:rFonts w:ascii="Arial"/>
                <w:sz w:val="16"/>
              </w:rPr>
              <w:t>No Technical function</w:t>
            </w:r>
            <w:r>
              <w:rPr>
                <w:rFonts w:ascii="Arial"/>
                <w:sz w:val="16"/>
              </w:rPr>
              <w:t>’</w:t>
            </w:r>
            <w:r>
              <w:rPr>
                <w:rFonts w:ascii="Arial"/>
                <w:sz w:val="16"/>
              </w:rPr>
              <w:t xml:space="preserve"> in case the substance has no particular technical function during this use.</w:t>
            </w:r>
            <w:r>
              <w:rPr>
                <w:rFonts w:ascii="Arial"/>
                <w:sz w:val="16"/>
              </w:rPr>
              <w:br/>
            </w:r>
            <w:r>
              <w:rPr>
                <w:rFonts w:ascii="Arial"/>
                <w:sz w:val="16"/>
              </w:rPr>
              <w:br/>
              <w:t>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Tonnage of substance for this use (</w:t>
            </w:r>
            <w:r>
              <w:rPr>
                <w:rFonts w:ascii="Arial"/>
                <w:sz w:val="16"/>
              </w:rPr>
              <w:t>tonnes/year)</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EC64E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Enter the tonnage per year for this use*). Provide further details in the next field to support the interpretation of th</w:t>
            </w:r>
            <w:r>
              <w:rPr>
                <w:rFonts w:ascii="Arial"/>
                <w:sz w:val="16"/>
              </w:rPr>
              <w:t>e value provided here. (Consult the relevant legislation-specific guidance on what kind of information is expected). The tonnage value should be entered preferably as single value. If a range is provided, in context of safety assessment, the upper value ma</w:t>
            </w:r>
            <w:r>
              <w:rPr>
                <w:rFonts w:ascii="Arial"/>
                <w:sz w:val="16"/>
              </w:rPr>
              <w:t>y be considered as the relevant one depending on the regulatory framework. *) The term 'use' is applied in a generic manner, regardless of the life cycle stage it refers to. Depending on the regulatory framework more specific terms may be required.</w:t>
            </w:r>
          </w:p>
        </w:tc>
        <w:tc>
          <w:tcPr>
            <w:tcW w:w="2081" w:type="dxa"/>
            <w:tcBorders>
              <w:top w:val="outset" w:sz="6" w:space="0" w:color="auto"/>
              <w:left w:val="outset" w:sz="6" w:space="0" w:color="auto"/>
              <w:bottom w:val="outset" w:sz="6" w:space="0" w:color="FFFFFF"/>
              <w:right w:val="outset" w:sz="6" w:space="0" w:color="FFFFFF"/>
            </w:tcBorders>
          </w:tcPr>
          <w:p w:rsidR="00635B8F" w:rsidRDefault="00EC64E0">
            <w:r>
              <w:rPr>
                <w:rFonts w:ascii="Arial"/>
                <w:b/>
                <w:sz w:val="16"/>
              </w:rPr>
              <w:t>Remarks:</w:t>
            </w:r>
            <w:r>
              <w:rPr>
                <w:rFonts w:ascii="Arial"/>
                <w:b/>
                <w:sz w:val="16"/>
              </w:rPr>
              <w:br/>
            </w:r>
            <w:r>
              <w:rPr>
                <w:rFonts w:ascii="Arial"/>
                <w:sz w:val="16"/>
              </w:rPr>
              <w:t>The field type Numeric range includes a generic help text which guides the user to enter a single value</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Details on tonnage reported</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 xml:space="preserve">Additional information on the tonnage figure can be entered in field </w:t>
            </w:r>
            <w:r>
              <w:rPr>
                <w:rFonts w:ascii="Arial"/>
                <w:sz w:val="16"/>
              </w:rPr>
              <w:t xml:space="preserve">'Details on tonnage reported', e.g. source of information and method for generating this tonnage (e.g. market survey by </w:t>
            </w:r>
            <w:r>
              <w:rPr>
                <w:rFonts w:ascii="Arial"/>
                <w:sz w:val="16"/>
              </w:rPr>
              <w:lastRenderedPageBreak/>
              <w:t>sector), the calendar year, regional reference, historical data and information on sites. It may also important to indicate whether or n</w:t>
            </w:r>
            <w:r>
              <w:rPr>
                <w:rFonts w:ascii="Arial"/>
                <w:sz w:val="16"/>
              </w:rPr>
              <w:t>ot the tonnage relates to a total market volume for that use (across all manufacturers and importers).</w:t>
            </w:r>
          </w:p>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 xml:space="preserve">As necessary, give any further explanations if they cannot be provided in any of the more specific </w:t>
            </w:r>
            <w:r>
              <w:rPr>
                <w:rFonts w:ascii="Arial"/>
                <w:sz w:val="16"/>
              </w:rPr>
              <w:t>fields. This may include information on the source of the information.</w:t>
            </w:r>
          </w:p>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Contributing scenario for the environment (related to workers activities)</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635B8F"/>
        </w:tc>
        <w:tc>
          <w:tcPr>
            <w:tcW w:w="2081" w:type="dxa"/>
            <w:tcBorders>
              <w:top w:val="outset" w:sz="6" w:space="0" w:color="auto"/>
              <w:left w:val="outset" w:sz="6" w:space="0" w:color="auto"/>
              <w:bottom w:val="outset" w:sz="6" w:space="0" w:color="FFFFFF"/>
              <w:right w:val="outset" w:sz="6" w:space="0" w:color="FFFFFF"/>
            </w:tcBorders>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35B8F" w:rsidRDefault="00EC64E0">
            <w:r>
              <w:rPr>
                <w:rFonts w:ascii="Arial"/>
                <w:b/>
                <w:sz w:val="16"/>
              </w:rPr>
              <w:t>Contributing scenario for the environment (related to workers activities)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Conditions of use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 xml:space="preserve">Product (article) </w:t>
            </w:r>
            <w:r>
              <w:rPr>
                <w:rFonts w:ascii="Arial"/>
                <w:b/>
                <w:sz w:val="16"/>
              </w:rPr>
              <w:lastRenderedPageBreak/>
              <w:t>characteristic</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 xml:space="preserve">Block of fields </w:t>
            </w:r>
            <w:r>
              <w:rPr>
                <w:rFonts w:ascii="Arial"/>
                <w:b/>
                <w:sz w:val="16"/>
              </w:rPr>
              <w:t>(repeatable)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Product (article)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Describe the product or article characteristic that impact on the release to the environment.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 xml:space="preserve">Amounts used, frequency </w:t>
            </w:r>
            <w:r>
              <w:rPr>
                <w:rFonts w:ascii="Arial"/>
                <w:b/>
                <w:sz w:val="16"/>
              </w:rPr>
              <w:t>and duration of use (or from service life)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Daily use amount at a site (tonnes/day)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Quantify the amount of substance used per day. This amount can refer to a use taking place at industrial site or to the use </w:t>
            </w:r>
            <w:r>
              <w:rPr>
                <w:rFonts w:ascii="Arial"/>
                <w:sz w:val="16"/>
              </w:rPr>
              <w:t>taking place in a municipality (by professionals).</w:t>
            </w:r>
            <w:r>
              <w:rPr>
                <w:rFonts w:ascii="Arial"/>
                <w:sz w:val="16"/>
              </w:rPr>
              <w:br/>
            </w:r>
            <w:r>
              <w:rPr>
                <w:rFonts w:ascii="Arial"/>
                <w:sz w:val="16"/>
              </w:rPr>
              <w:br/>
              <w:t xml:space="preserve">This amount, together with the emission factor enables determining the release rate. Note that for closed processes with reservoirs and long residence time of the substance (e.g. baths to treat surfaces) </w:t>
            </w:r>
            <w:r>
              <w:rPr>
                <w:rFonts w:ascii="Arial"/>
                <w:sz w:val="16"/>
              </w:rPr>
              <w:t>the rele-vant release value per day may be driven by the event when exchanging the bath rather than the every-day losses. In such case the use amount to be reported may be different than the daily use amount. Please pro-vide explanations in the field 'Deta</w:t>
            </w:r>
            <w:r>
              <w:rPr>
                <w:rFonts w:ascii="Arial"/>
                <w:sz w:val="16"/>
              </w:rPr>
              <w:t>ils on daily use amount'.</w:t>
            </w:r>
            <w:r>
              <w:rPr>
                <w:rFonts w:ascii="Arial"/>
                <w:sz w:val="16"/>
              </w:rPr>
              <w:br/>
            </w:r>
            <w:r>
              <w:rPr>
                <w:rFonts w:ascii="Arial"/>
                <w:sz w:val="16"/>
              </w:rPr>
              <w:br/>
              <w:t xml:space="preserve">The amount for the generic municipality may be calculated from the market tonnage for this use (see Life cycle section) by determining the fraction proportional to a certain number of </w:t>
            </w:r>
            <w:r>
              <w:rPr>
                <w:rFonts w:ascii="Arial"/>
                <w:sz w:val="16"/>
              </w:rPr>
              <w:lastRenderedPageBreak/>
              <w:t>inhabitants, assuming equal spatial and annua</w:t>
            </w:r>
            <w:r>
              <w:rPr>
                <w:rFonts w:ascii="Arial"/>
                <w:sz w:val="16"/>
              </w:rPr>
              <w:t>l distribution.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daily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on the daily amount. For example: use amount based on statistics of generic sites carrying such use or amoun</w:t>
            </w:r>
            <w:r>
              <w:rPr>
                <w:rFonts w:ascii="Arial"/>
                <w:sz w:val="16"/>
              </w:rPr>
              <w:t>t corresponding to the maximum daily amount that can be safely used under the other conditions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Annual use amount at a site (tonnes/year)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Quantify the amount of substance used per year at a site. Such an </w:t>
            </w:r>
            <w:r>
              <w:rPr>
                <w:rFonts w:ascii="Arial"/>
                <w:sz w:val="16"/>
              </w:rPr>
              <w:t>amount cannot be more than 365 times the daily use amount at the site.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annual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on the annual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Number of emission days </w:t>
            </w:r>
            <w:r>
              <w:rPr>
                <w:rFonts w:ascii="Arial"/>
                <w:sz w:val="16"/>
              </w:rPr>
              <w:t>(days/year)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For industrial sites the emission can be equally distributed over the year, or the emission can be limited to a few days spread over the year or cumulated in a certain period of time (e.g. in case of productio</w:t>
            </w:r>
            <w:r>
              <w:rPr>
                <w:rFonts w:ascii="Arial"/>
                <w:sz w:val="16"/>
              </w:rPr>
              <w:t>n campaigns).</w:t>
            </w:r>
            <w:r>
              <w:rPr>
                <w:rFonts w:ascii="Arial"/>
                <w:sz w:val="16"/>
              </w:rPr>
              <w:br/>
            </w:r>
            <w:r>
              <w:rPr>
                <w:rFonts w:ascii="Arial"/>
                <w:sz w:val="16"/>
              </w:rPr>
              <w:br/>
              <w:t>As a determinant of environmental exposure, the number of emissions may play a role in the following context:</w:t>
            </w:r>
            <w:r>
              <w:rPr>
                <w:rFonts w:ascii="Arial"/>
                <w:sz w:val="16"/>
              </w:rPr>
              <w:br/>
            </w:r>
            <w:r>
              <w:rPr>
                <w:rFonts w:ascii="Arial"/>
                <w:sz w:val="16"/>
              </w:rPr>
              <w:br/>
            </w:r>
            <w:r>
              <w:rPr>
                <w:rFonts w:ascii="Arial"/>
                <w:sz w:val="16"/>
              </w:rPr>
              <w:t>•</w:t>
            </w:r>
            <w:r>
              <w:rPr>
                <w:rFonts w:ascii="Arial"/>
                <w:sz w:val="16"/>
              </w:rPr>
              <w:tab/>
              <w:t>The number of emission days may be so small (and so spread over the year as an additional condition) that the ecosystem can reco</w:t>
            </w:r>
            <w:r>
              <w:rPr>
                <w:rFonts w:ascii="Arial"/>
                <w:sz w:val="16"/>
              </w:rPr>
              <w:t xml:space="preserve">ver after the short single emission event. </w:t>
            </w:r>
            <w:r>
              <w:rPr>
                <w:rFonts w:ascii="Arial"/>
                <w:sz w:val="16"/>
              </w:rPr>
              <w:br/>
            </w:r>
            <w:r>
              <w:rPr>
                <w:rFonts w:ascii="Arial"/>
                <w:sz w:val="16"/>
              </w:rPr>
              <w:br/>
            </w:r>
            <w:r>
              <w:rPr>
                <w:rFonts w:ascii="Arial"/>
                <w:sz w:val="16"/>
              </w:rPr>
              <w:t>•</w:t>
            </w:r>
            <w:r>
              <w:rPr>
                <w:rFonts w:ascii="Arial"/>
                <w:sz w:val="16"/>
              </w:rPr>
              <w:t xml:space="preserve"> The number of emission days can be used to calculate the annual amount/release from the daily amount/release.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Details on number of </w:t>
            </w:r>
            <w:r>
              <w:rPr>
                <w:rFonts w:ascii="Arial"/>
                <w:sz w:val="16"/>
              </w:rPr>
              <w:lastRenderedPageBreak/>
              <w:t>emission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Text (32,768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Add explanation as </w:t>
            </w:r>
            <w:r>
              <w:rPr>
                <w:rFonts w:ascii="Arial"/>
                <w:sz w:val="16"/>
              </w:rPr>
              <w:t xml:space="preserve">needed for interpretation of </w:t>
            </w:r>
            <w:r>
              <w:rPr>
                <w:rFonts w:ascii="Arial"/>
                <w:sz w:val="16"/>
              </w:rPr>
              <w:lastRenderedPageBreak/>
              <w:t>the information on the emission days.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Other conditions related to amounts, frequency and duration of use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Any other </w:t>
            </w:r>
            <w:r>
              <w:rPr>
                <w:rFonts w:ascii="Arial"/>
                <w:sz w:val="16"/>
              </w:rPr>
              <w:t>conditions of use impacting on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 xml:space="preserve">Technologies to minimise </w:t>
            </w:r>
            <w:r>
              <w:rPr>
                <w:rFonts w:ascii="Arial"/>
                <w:sz w:val="16"/>
              </w:rPr>
              <w:t>emissions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Describe conditions of use that are meant to minimise residual emissions to the environment occurring from rigorously contained systems. 'Minimisation' means applying the best technical means available to </w:t>
            </w:r>
            <w:r>
              <w:rPr>
                <w:rFonts w:ascii="Arial"/>
                <w:sz w:val="16"/>
              </w:rPr>
              <w:t>achieve release close to zero.</w:t>
            </w:r>
            <w:r>
              <w:rPr>
                <w:rFonts w:ascii="Arial"/>
                <w:sz w:val="16"/>
              </w:rPr>
              <w:br/>
            </w:r>
            <w:r>
              <w:rPr>
                <w:rFonts w:ascii="Arial"/>
                <w:sz w:val="16"/>
              </w:rPr>
              <w:br/>
              <w:t>When describing such conditions refer to the sources of residual release (generated although rigorous containment is in place) and explain the minimisation measures to be taken regarding emission to air and water. Include re</w:t>
            </w:r>
            <w:r>
              <w:rPr>
                <w:rFonts w:ascii="Arial"/>
                <w:sz w:val="16"/>
              </w:rPr>
              <w:t>sidues from cleaning and maintenance operations if relevant.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Only active if the check box 'Rigorously contained system with minimisation of release to the environment' is selected.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Other technical and 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Technical and organisational conditions and measures not related to biological sewage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Describe conditions of use </w:t>
            </w:r>
            <w:r>
              <w:rPr>
                <w:rFonts w:ascii="Arial"/>
                <w:sz w:val="16"/>
              </w:rPr>
              <w:t>controlling releases to the environment that are not related to biological sewage treatment plants, such as wet/dry scrubbing, exhaust air incineration, onsite waste water oxidation, onsite pre-treatment by precipitation. For each measure the affected rele</w:t>
            </w:r>
            <w:r>
              <w:rPr>
                <w:rFonts w:ascii="Arial"/>
                <w:sz w:val="16"/>
              </w:rPr>
              <w:t>ase route should be indicated, and (if relevant) an assumed or required effectiveness may be reported for each. If the measure is effective for more than one route, report each route separately.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Indicate the typical effectiveness of the measure for the 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water</w:t>
            </w:r>
            <w:r>
              <w:rPr>
                <w:rFonts w:ascii="Arial"/>
                <w:sz w:val="16"/>
              </w:rPr>
              <w:br/>
              <w:t>-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the route for which the effectiveness has</w:t>
            </w:r>
            <w:r>
              <w:rPr>
                <w:rFonts w:ascii="Arial"/>
                <w:sz w:val="16"/>
              </w:rPr>
              <w:t xml:space="preserve"> been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Add explanation as needed for interpretation of the 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 xml:space="preserve">Other technical and organisational </w:t>
            </w:r>
            <w:r>
              <w:rPr>
                <w:rFonts w:ascii="Arial"/>
                <w:b/>
                <w:sz w:val="16"/>
              </w:rPr>
              <w:t>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Conditions and measures related to Biological Sewage Treatment Plant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Biological Sewage Treatment Plant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no</w:t>
            </w:r>
            <w:r>
              <w:rPr>
                <w:rFonts w:ascii="Arial"/>
                <w:sz w:val="16"/>
              </w:rPr>
              <w:br/>
              <w:t>- municipal biological STP</w:t>
            </w:r>
            <w:r>
              <w:rPr>
                <w:rFonts w:ascii="Arial"/>
                <w:sz w:val="16"/>
              </w:rPr>
              <w:br/>
              <w:t xml:space="preserve">- </w:t>
            </w:r>
            <w:r>
              <w:rPr>
                <w:rFonts w:ascii="Arial"/>
                <w:sz w:val="16"/>
              </w:rPr>
              <w:t>site specific biological STP</w:t>
            </w:r>
            <w:r>
              <w:rPr>
                <w:rFonts w:ascii="Arial"/>
                <w:sz w:val="16"/>
              </w:rPr>
              <w:br/>
              <w:t>- site specific and municipal biological STP</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type of biological sewage treatment applied. If no biological sewage treatment is foreseen select 'no'. In case a biological STP for which the 'settings' are standard (not use</w:t>
            </w:r>
            <w:r>
              <w:rPr>
                <w:rFonts w:ascii="Arial"/>
                <w:sz w:val="16"/>
              </w:rPr>
              <w:t xml:space="preserve"> specific) is foreseen, then select 'municipal biological STP'. In case a biological STP with specific settings is foreseen, then select 'site specific biological STP'. Some setting of the site specific STP can be provided in the Field 'Details on site spe</w:t>
            </w:r>
            <w:r>
              <w:rPr>
                <w:rFonts w:ascii="Arial"/>
                <w:sz w:val="16"/>
              </w:rPr>
              <w:t>cific biological sewage treatment' as well as in further structured fields such as the discharge rate and whether sludge is intended to be applied to agricultural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site specific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Add </w:t>
            </w:r>
            <w:r>
              <w:rPr>
                <w:rFonts w:ascii="Arial"/>
                <w:sz w:val="16"/>
              </w:rPr>
              <w:t>explanation as needed for interpretation of the information regard-ing biological sewage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Discharge rate of the site specific biological STP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Report the daily amount of waste-water treated and </w:t>
            </w:r>
            <w:r>
              <w:rPr>
                <w:rFonts w:ascii="Arial"/>
                <w:sz w:val="16"/>
              </w:rPr>
              <w:t>discharged into surface water from the site specific biological STP.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active if 'Biological Sewage Treatment Plant (STP)' contains  any picklist item starting with </w:t>
            </w:r>
            <w:r>
              <w:rPr>
                <w:rFonts w:ascii="Arial"/>
                <w:sz w:val="16"/>
              </w:rPr>
              <w:lastRenderedPageBreak/>
              <w:t>'Site-specific ...'</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discharg</w:t>
            </w:r>
            <w:r>
              <w:rPr>
                <w:rFonts w:ascii="Arial"/>
                <w:sz w:val="16"/>
              </w:rPr>
              <w:t>e rate of the site specific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regard-ing discharge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active if 'Biological Sewage </w:t>
            </w:r>
            <w:r>
              <w:rPr>
                <w:rFonts w:ascii="Arial"/>
                <w:sz w:val="16"/>
              </w:rPr>
              <w:t>Treatment Plant (STP)' contains any picklist item starting with 'Site-specific ...'</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Application of site specific biological STP sludge on agricultural soil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Select whether or not the application </w:t>
            </w:r>
            <w:r>
              <w:rPr>
                <w:rFonts w:ascii="Arial"/>
                <w:sz w:val="16"/>
              </w:rPr>
              <w:t>of the site specific STP sludge on agricultural soil takes place, and thus has to be accounted for in the exposure estimation to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Biological Sewage Treatment Plant (STP) contains any pickli</w:t>
            </w:r>
            <w:r>
              <w:rPr>
                <w:rFonts w:ascii="Arial"/>
                <w:sz w:val="16"/>
              </w:rPr>
              <w:t>st item 'Site-specific ...'</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application of site-specific biological STP sludge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regard-ing application of the site-specific STP sludge.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Biological Sewage Treatment Plant (STP) contains any picklist item 'Site-specific ...'</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 xml:space="preserve">Other conditions of use related to </w:t>
            </w:r>
            <w:r>
              <w:rPr>
                <w:rFonts w:ascii="Arial"/>
                <w:sz w:val="16"/>
              </w:rPr>
              <w:t>biological sewage treatment plant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Any other conditions of use impacting on environmental 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 xml:space="preserve">Other conditions of </w:t>
            </w:r>
            <w:r>
              <w:rPr>
                <w:rFonts w:ascii="Arial"/>
                <w:b/>
                <w:sz w:val="16"/>
              </w:rPr>
              <w:lastRenderedPageBreak/>
              <w:t>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lastRenderedPageBreak/>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 xml:space="preserve">Conditions and measures related to </w:t>
            </w:r>
            <w:r>
              <w:rPr>
                <w:rFonts w:ascii="Arial"/>
                <w:b/>
                <w:sz w:val="16"/>
              </w:rPr>
              <w:t>external treatment of waste (including article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Particular considerations on the waste treatment operations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no</w:t>
            </w:r>
            <w:r>
              <w:rPr>
                <w:rFonts w:ascii="Arial"/>
                <w:sz w:val="16"/>
              </w:rPr>
              <w:br/>
              <w:t>- dedicated re-collection infrastructure required</w:t>
            </w:r>
            <w:r>
              <w:rPr>
                <w:rFonts w:ascii="Arial"/>
                <w:sz w:val="16"/>
              </w:rPr>
              <w:br/>
              <w:t xml:space="preserve">- biological treatment </w:t>
            </w:r>
            <w:r>
              <w:rPr>
                <w:rFonts w:ascii="Arial"/>
                <w:sz w:val="16"/>
              </w:rPr>
              <w:t>not appropriate</w:t>
            </w:r>
            <w:r>
              <w:rPr>
                <w:rFonts w:ascii="Arial"/>
                <w:sz w:val="16"/>
              </w:rPr>
              <w:br/>
              <w:t>- incineration not appropriate</w:t>
            </w:r>
            <w:r>
              <w:rPr>
                <w:rFonts w:ascii="Arial"/>
                <w:sz w:val="16"/>
              </w:rPr>
              <w:br/>
              <w:t>- prevent formation of hazardous break down products in thermal destruction</w:t>
            </w:r>
            <w:r>
              <w:rPr>
                <w:rFonts w:ascii="Arial"/>
                <w:sz w:val="16"/>
              </w:rPr>
              <w:br/>
              <w:t>- treatment under rigorous containment conditions required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one of the specific considerations if appropriate. For exa</w:t>
            </w:r>
            <w:r>
              <w:rPr>
                <w:rFonts w:ascii="Arial"/>
                <w:sz w:val="16"/>
              </w:rPr>
              <w:t xml:space="preserve">mple, particularly hazardous metals in batteries would require a dedicated re-collection system, or biological treatment would not be appropriate for persistent substances. If substance properNties and use pattern do not call for particular considerations </w:t>
            </w:r>
            <w:r>
              <w:rPr>
                <w:rFonts w:ascii="Arial"/>
                <w:sz w:val="16"/>
              </w:rPr>
              <w:t xml:space="preserve">for the waste life stage of the sub-stance, select 'no'. If other specific concerns for waste treatment are to be reported, select 'other' and explain in </w:t>
            </w:r>
            <w:r>
              <w:rPr>
                <w:rFonts w:ascii="Arial"/>
                <w:sz w:val="16"/>
              </w:rPr>
              <w:t>“</w:t>
            </w:r>
            <w:r>
              <w:rPr>
                <w:rFonts w:ascii="Arial"/>
                <w:sz w:val="16"/>
              </w:rPr>
              <w:t>Details on waste treatment</w:t>
            </w:r>
            <w:r>
              <w:rPr>
                <w:rFonts w:ascii="Arial"/>
                <w:sz w:val="16"/>
              </w:rPr>
              <w:t>”</w:t>
            </w:r>
            <w:r>
              <w:rPr>
                <w:rFonts w:ascii="Arial"/>
                <w:sz w:val="16"/>
              </w:rPr>
              <w:t xml:space="preserve"> which particular measures regarding waste treatment are needed.</w:t>
            </w:r>
            <w:r>
              <w:rPr>
                <w:rFonts w:ascii="Arial"/>
                <w:sz w:val="16"/>
              </w:rPr>
              <w:br/>
            </w:r>
            <w:r>
              <w:rPr>
                <w:rFonts w:ascii="Arial"/>
                <w:sz w:val="16"/>
              </w:rPr>
              <w:br/>
              <w:t>Note: Wa</w:t>
            </w:r>
            <w:r>
              <w:rPr>
                <w:rFonts w:ascii="Arial"/>
                <w:sz w:val="16"/>
              </w:rPr>
              <w:t>ste treatment includes operations aiming at recovery or disposal.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waste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regard-ing waste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Other conditions of use related to waste treatment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Any other conditions of use impacting on environmental 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Other conditions affecting environmental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indoor</w:t>
            </w:r>
            <w:r>
              <w:rPr>
                <w:rFonts w:ascii="Arial"/>
                <w:sz w:val="16"/>
              </w:rPr>
              <w:br/>
              <w:t>- indoor (room 100-1000 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Select type of use condition. </w:t>
            </w:r>
            <w:r>
              <w:rPr>
                <w:rFonts w:ascii="Arial"/>
                <w:sz w:val="16"/>
              </w:rPr>
              <w:br/>
            </w:r>
            <w:r>
              <w:rPr>
                <w:rFonts w:ascii="Arial"/>
                <w:sz w:val="16"/>
              </w:rPr>
              <w:br/>
            </w:r>
            <w:r>
              <w:rPr>
                <w:rFonts w:ascii="Arial"/>
                <w:sz w:val="16"/>
              </w:rPr>
              <w:t>Outdoor use implies that direct release to soil (e.g. loss of lubricants for machinery in agriculture and forestry) or water (e.g. construction work at bridges, releases from boat/ship surface) can take place. Also releases from articles may be increased d</w:t>
            </w:r>
            <w:r>
              <w:rPr>
                <w:rFonts w:ascii="Arial"/>
                <w:sz w:val="16"/>
              </w:rPr>
              <w:t>ue to outdoor weathering 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regarding indoor/outdoor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Receiving surface water flow rate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Numeric </w:t>
            </w:r>
            <w:r>
              <w:rPr>
                <w:rFonts w:ascii="Arial"/>
                <w:sz w:val="16"/>
              </w:rPr>
              <w:t>(decimal)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receiving water flow rate assumed to be available for diluting the local release to water. For site specific data sets this can be the river flow rate at a specific location. For the generic assessment a river flow rate, c</w:t>
            </w:r>
            <w:r>
              <w:rPr>
                <w:rFonts w:ascii="Arial"/>
                <w:sz w:val="16"/>
              </w:rPr>
              <w:t>onsistent with the other assumptions (e.g. number of inhabitants in the generic municipality and discharge rate of the STP), is to be assumed.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surface water flow rate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Add explanation as needed for </w:t>
            </w:r>
            <w:r>
              <w:rPr>
                <w:rFonts w:ascii="Arial"/>
                <w:sz w:val="16"/>
              </w:rPr>
              <w:t>interpretation of the information regarding surface water flow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 xml:space="preserve">Other conditions of </w:t>
            </w:r>
            <w:r>
              <w:rPr>
                <w:rFonts w:ascii="Arial"/>
                <w:b/>
                <w:sz w:val="16"/>
              </w:rPr>
              <w:lastRenderedPageBreak/>
              <w:t>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lastRenderedPageBreak/>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Other conditions of use impacting on environmental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Any other conditions of</w:t>
            </w:r>
            <w:r>
              <w:rPr>
                <w:rFonts w:ascii="Arial"/>
                <w:sz w:val="16"/>
              </w:rPr>
              <w:t xml:space="preserve"> use impacting on environmental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Releases to waste and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Release to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Release from the site to: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wastewater</w:t>
            </w:r>
            <w:r>
              <w:rPr>
                <w:rFonts w:ascii="Arial"/>
                <w:sz w:val="16"/>
              </w:rPr>
              <w:br/>
              <w:t>- surface water</w:t>
            </w:r>
            <w:r>
              <w:rPr>
                <w:rFonts w:ascii="Arial"/>
                <w:sz w:val="16"/>
              </w:rPr>
              <w:br/>
              <w:t>- ambient air</w:t>
            </w:r>
            <w:r>
              <w:rPr>
                <w:rFonts w:ascii="Arial"/>
                <w:sz w:val="16"/>
              </w:rPr>
              <w:br/>
              <w:t>- non-agricultural soil</w:t>
            </w:r>
            <w:r>
              <w:rPr>
                <w:rFonts w:ascii="Arial"/>
                <w:sz w:val="16"/>
              </w:rPr>
              <w:br/>
              <w:t>- agricultural soil</w:t>
            </w:r>
            <w:r>
              <w:rPr>
                <w:rFonts w:ascii="Arial"/>
                <w:sz w:val="16"/>
              </w:rPr>
              <w:br/>
              <w:t>- underground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Select the route to which the </w:t>
            </w:r>
            <w:r>
              <w:rPr>
                <w:rFonts w:ascii="Arial"/>
                <w:sz w:val="16"/>
              </w:rPr>
              <w:t>release is reported in this block of fields. The releases reported should correspond to releases from the site, i.e. before potential treatment in a (standard) 'Municipal biological sewage treatment plant'.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Release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List sup. (picklist </w:t>
            </w:r>
            <w:r>
              <w:rPr>
                <w:rFonts w:ascii="Arial"/>
                <w:sz w:val="16"/>
              </w:rPr>
              <w:t>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ERC</w:t>
            </w:r>
            <w:r>
              <w:rPr>
                <w:rFonts w:ascii="Arial"/>
                <w:sz w:val="16"/>
              </w:rPr>
              <w:br/>
              <w:t>- SpERC</w:t>
            </w:r>
            <w:r>
              <w:rPr>
                <w:rFonts w:ascii="Arial"/>
                <w:sz w:val="16"/>
              </w:rPr>
              <w:br/>
              <w:t>- measured release rate</w:t>
            </w:r>
            <w:r>
              <w:rPr>
                <w:rFonts w:ascii="Arial"/>
                <w:sz w:val="16"/>
              </w:rPr>
              <w:br/>
              <w:t>- estimated release factor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The release to the environment can be estimated by different release estimation models or based on measured releases. Select the method used for</w:t>
            </w:r>
            <w:r>
              <w:rPr>
                <w:rFonts w:ascii="Arial"/>
                <w:sz w:val="16"/>
              </w:rPr>
              <w:t xml:space="preserve"> estimating the release used in the risk assessment.</w:t>
            </w:r>
            <w:r>
              <w:rPr>
                <w:rFonts w:ascii="Arial"/>
                <w:sz w:val="16"/>
              </w:rPr>
              <w:br/>
            </w:r>
            <w:r>
              <w:rPr>
                <w:rFonts w:ascii="Arial"/>
                <w:sz w:val="16"/>
              </w:rPr>
              <w:br/>
              <w:t xml:space="preserve">Provide explanations in the field 'Details on </w:t>
            </w:r>
            <w:r>
              <w:rPr>
                <w:rFonts w:ascii="Arial"/>
                <w:sz w:val="16"/>
              </w:rPr>
              <w:lastRenderedPageBreak/>
              <w:t>release estimates'. For example explain the source of the information (e.g. referring to an OECD Emission Scenario Document when Estimated release factor is</w:t>
            </w:r>
            <w:r>
              <w:rPr>
                <w:rFonts w:ascii="Arial"/>
                <w:sz w:val="16"/>
              </w:rPr>
              <w:t xml:space="preserve"> the method selected).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Release factor from the site after on-site risk management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This is the release factor corresponding to the overall release factor from the site, after all on-site risk management measures </w:t>
            </w:r>
            <w:r>
              <w:rPr>
                <w:rFonts w:ascii="Arial"/>
                <w:sz w:val="16"/>
              </w:rPr>
              <w:t>have been applied.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Local release rate from the site (kg/day)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The release rate is expressed in kg/day and corresponds to the amount of substance released over the day. When a release factor is provided the release rate </w:t>
            </w:r>
            <w:r>
              <w:rPr>
                <w:rFonts w:ascii="Arial"/>
                <w:sz w:val="16"/>
              </w:rPr>
              <w:t>is equal to the release factor multiplied by the daily tonnage.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release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xml:space="preserve">- Objectives and </w:t>
            </w:r>
            <w:r>
              <w:rPr>
                <w:rFonts w:ascii="Arial"/>
                <w:sz w:val="16"/>
              </w:rPr>
              <w:t>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Details on release estimates can be entered in this field as free text both for modelled estimates or monitoring.</w:t>
            </w:r>
            <w:r>
              <w:rPr>
                <w:rFonts w:ascii="Arial"/>
                <w:sz w:val="16"/>
              </w:rPr>
              <w:br/>
            </w:r>
            <w:r>
              <w:rPr>
                <w:rFonts w:ascii="Arial"/>
                <w:sz w:val="16"/>
              </w:rPr>
              <w:br/>
              <w:t>For monitoring in</w:t>
            </w:r>
            <w:r>
              <w:rPr>
                <w:rFonts w:ascii="Arial"/>
                <w:sz w:val="16"/>
              </w:rPr>
              <w:t>formation a freetext template can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- 1 (reliable without restriction)</w:t>
            </w:r>
            <w:r>
              <w:rPr>
                <w:rFonts w:ascii="Arial"/>
                <w:sz w:val="16"/>
              </w:rPr>
              <w:br/>
              <w:t xml:space="preserve">- 2 (reliable with </w:t>
            </w:r>
            <w:r>
              <w:rPr>
                <w:rFonts w:ascii="Arial"/>
                <w:sz w:val="16"/>
              </w:rPr>
              <w:t>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Describe the reliability of the release estimate by selecting the appropri-ate reliability score. The 'other:' option may be selected if a different scoring system is used.</w:t>
            </w:r>
            <w:r>
              <w:rPr>
                <w:rFonts w:ascii="Arial"/>
                <w:sz w:val="16"/>
              </w:rPr>
              <w:br/>
            </w:r>
            <w:r>
              <w:rPr>
                <w:rFonts w:ascii="Arial"/>
                <w:sz w:val="16"/>
              </w:rPr>
              <w:br/>
              <w:t>Consult the relevan</w:t>
            </w:r>
            <w:r>
              <w:rPr>
                <w:rFonts w:ascii="Arial"/>
                <w:sz w:val="16"/>
              </w:rPr>
              <w:t>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 xml:space="preserve">Details on </w:t>
            </w:r>
            <w:r>
              <w:rPr>
                <w:rFonts w:ascii="Arial"/>
                <w:sz w:val="16"/>
              </w:rPr>
              <w:lastRenderedPageBreak/>
              <w:t>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lastRenderedPageBreak/>
              <w:t>Text (32,768 cha</w:t>
            </w:r>
            <w:r>
              <w:rPr>
                <w:rFonts w:ascii="Arial"/>
                <w:sz w:val="16"/>
              </w:rPr>
              <w:t>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Provide an explanation of the reason why this </w:t>
            </w:r>
            <w:r>
              <w:rPr>
                <w:rFonts w:ascii="Arial"/>
                <w:sz w:val="16"/>
              </w:rPr>
              <w:lastRenderedPageBreak/>
              <w:t>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lastRenderedPageBreak/>
              <w:t>Guidance for field condition:</w:t>
            </w:r>
            <w:r>
              <w:rPr>
                <w:rFonts w:ascii="Arial"/>
                <w:b/>
                <w:sz w:val="16"/>
              </w:rPr>
              <w:br/>
            </w:r>
            <w:r>
              <w:rPr>
                <w:rFonts w:ascii="Arial"/>
                <w:sz w:val="16"/>
              </w:rPr>
              <w:lastRenderedPageBreak/>
              <w:t>Condition: Field only active if the item 'measured release rate' has been selected in field 'Release estimation method'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Release factor to external waste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The release to external waste is the sum of</w:t>
            </w:r>
            <w:r>
              <w:rPr>
                <w:rFonts w:ascii="Arial"/>
                <w:sz w:val="16"/>
              </w:rPr>
              <w:br/>
            </w:r>
            <w:r>
              <w:rPr>
                <w:rFonts w:ascii="Arial"/>
                <w:sz w:val="16"/>
              </w:rPr>
              <w:br/>
            </w:r>
            <w:r>
              <w:rPr>
                <w:rFonts w:ascii="Arial"/>
                <w:sz w:val="16"/>
              </w:rPr>
              <w:t>•</w:t>
            </w:r>
            <w:r>
              <w:rPr>
                <w:rFonts w:ascii="Arial"/>
                <w:sz w:val="16"/>
              </w:rPr>
              <w:t xml:space="preserve"> the fraction released from the </w:t>
            </w:r>
            <w:r>
              <w:rPr>
                <w:rFonts w:ascii="Arial"/>
                <w:sz w:val="16"/>
              </w:rPr>
              <w:t>process itself (including the fraction left in a packaging when relevant) as far as not treated on site and</w:t>
            </w:r>
            <w:r>
              <w:rPr>
                <w:rFonts w:ascii="Arial"/>
                <w:sz w:val="16"/>
              </w:rPr>
              <w:br/>
            </w:r>
            <w:r>
              <w:rPr>
                <w:rFonts w:ascii="Arial"/>
                <w:sz w:val="16"/>
              </w:rPr>
              <w:br/>
            </w:r>
            <w:r>
              <w:rPr>
                <w:rFonts w:ascii="Arial"/>
                <w:sz w:val="16"/>
              </w:rPr>
              <w:t>•</w:t>
            </w:r>
            <w:r>
              <w:rPr>
                <w:rFonts w:ascii="Arial"/>
                <w:sz w:val="16"/>
              </w:rPr>
              <w:t xml:space="preserve"> the fraction moved to external waste by the on-site risk management measures (applied to waste water or exhaust air).</w:t>
            </w:r>
            <w:r>
              <w:rPr>
                <w:rFonts w:ascii="Arial"/>
                <w:sz w:val="16"/>
              </w:rPr>
              <w:br/>
            </w:r>
            <w:r>
              <w:rPr>
                <w:rFonts w:ascii="Arial"/>
                <w:sz w:val="16"/>
              </w:rPr>
              <w:br/>
              <w:t>It refers to the submissio</w:t>
            </w:r>
            <w:r>
              <w:rPr>
                <w:rFonts w:ascii="Arial"/>
                <w:sz w:val="16"/>
              </w:rPr>
              <w:t>n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Exposure of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 xml:space="preserve">Block of fields (repeatable) </w:t>
            </w:r>
            <w:r>
              <w:rPr>
                <w:rFonts w:ascii="Arial"/>
                <w:b/>
                <w:sz w:val="16"/>
              </w:rPr>
              <w:lastRenderedPageBreak/>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Exposed 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freshwater</w:t>
            </w:r>
            <w:r>
              <w:rPr>
                <w:rFonts w:ascii="Arial"/>
                <w:sz w:val="16"/>
              </w:rPr>
              <w:br/>
              <w:t>- sediment (freshwater)</w:t>
            </w:r>
            <w:r>
              <w:rPr>
                <w:rFonts w:ascii="Arial"/>
                <w:sz w:val="16"/>
              </w:rPr>
              <w:br/>
              <w:t>- marine water</w:t>
            </w:r>
            <w:r>
              <w:rPr>
                <w:rFonts w:ascii="Arial"/>
                <w:sz w:val="16"/>
              </w:rPr>
              <w:br/>
              <w:t>- sediment (marine water)</w:t>
            </w:r>
            <w:r>
              <w:rPr>
                <w:rFonts w:ascii="Arial"/>
                <w:sz w:val="16"/>
              </w:rPr>
              <w:br/>
              <w:t>- predators' prey (freshwater)</w:t>
            </w:r>
            <w:r>
              <w:rPr>
                <w:rFonts w:ascii="Arial"/>
                <w:sz w:val="16"/>
              </w:rPr>
              <w:br/>
              <w:t>- predators' prey (marine water)</w:t>
            </w:r>
            <w:r>
              <w:rPr>
                <w:rFonts w:ascii="Arial"/>
                <w:sz w:val="16"/>
              </w:rPr>
              <w:br/>
              <w:t>- top predators' prey (marine water)</w:t>
            </w:r>
            <w:r>
              <w:rPr>
                <w:rFonts w:ascii="Arial"/>
                <w:sz w:val="16"/>
              </w:rPr>
              <w:br/>
              <w:t>- sewage</w:t>
            </w:r>
            <w:r>
              <w:rPr>
                <w:rFonts w:ascii="Arial"/>
                <w:sz w:val="16"/>
              </w:rPr>
              <w:t xml:space="preserve"> treatment plant</w:t>
            </w:r>
            <w:r>
              <w:rPr>
                <w:rFonts w:ascii="Arial"/>
                <w:sz w:val="16"/>
              </w:rPr>
              <w:br/>
              <w:t>- air</w:t>
            </w:r>
            <w:r>
              <w:rPr>
                <w:rFonts w:ascii="Arial"/>
                <w:sz w:val="16"/>
              </w:rPr>
              <w:br/>
              <w:t>- agricultural soil</w:t>
            </w:r>
            <w:r>
              <w:rPr>
                <w:rFonts w:ascii="Arial"/>
                <w:sz w:val="16"/>
              </w:rPr>
              <w:br/>
              <w:t>- non-agricultural soil</w:t>
            </w:r>
            <w:r>
              <w:rPr>
                <w:rFonts w:ascii="Arial"/>
                <w:sz w:val="16"/>
              </w:rPr>
              <w:br/>
              <w:t>- predators' prey (terrestrial)</w:t>
            </w:r>
            <w:r>
              <w:rPr>
                <w:rFonts w:ascii="Arial"/>
                <w:sz w:val="16"/>
              </w:rPr>
              <w:br/>
              <w:t>- vegetation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the compartment for which exposure is reported in this block of fields.</w:t>
            </w:r>
            <w:r>
              <w:rPr>
                <w:rFonts w:ascii="Arial"/>
                <w:sz w:val="16"/>
              </w:rPr>
              <w:br/>
            </w:r>
            <w:r>
              <w:rPr>
                <w:rFonts w:ascii="Arial"/>
                <w:sz w:val="16"/>
              </w:rPr>
              <w:br/>
              <w:t xml:space="preserve">Note: Only the exposure information that is to be used </w:t>
            </w:r>
            <w:r>
              <w:rPr>
                <w:rFonts w:ascii="Arial"/>
                <w:sz w:val="16"/>
              </w:rPr>
              <w:t>in the risk as-sessment should be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Predicted exposure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Unit [xx]:</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ng/kg ww</w:t>
            </w:r>
            <w:r>
              <w:rPr>
                <w:rFonts w:ascii="Arial"/>
                <w:sz w:val="16"/>
              </w:rPr>
              <w:br/>
              <w:t xml:space="preserve">- </w:t>
            </w:r>
            <w:r>
              <w:rPr>
                <w:rFonts w:ascii="Arial"/>
                <w:sz w:val="16"/>
              </w:rPr>
              <w:t>µ</w:t>
            </w:r>
            <w:r>
              <w:rPr>
                <w:rFonts w:ascii="Arial"/>
                <w:sz w:val="16"/>
              </w:rPr>
              <w:t>g/kg ww</w:t>
            </w:r>
            <w:r>
              <w:rPr>
                <w:rFonts w:ascii="Arial"/>
                <w:sz w:val="16"/>
              </w:rPr>
              <w:br/>
              <w:t>- mg/kg ww</w:t>
            </w:r>
            <w:r>
              <w:rPr>
                <w:rFonts w:ascii="Arial"/>
                <w:sz w:val="16"/>
              </w:rPr>
              <w:br/>
              <w:t>- g/kg ww</w:t>
            </w:r>
            <w:r>
              <w:rPr>
                <w:rFonts w:ascii="Arial"/>
                <w:sz w:val="16"/>
              </w:rPr>
              <w:br/>
              <w:t>- ng/kg dw</w:t>
            </w:r>
            <w:r>
              <w:rPr>
                <w:rFonts w:ascii="Arial"/>
                <w:sz w:val="16"/>
              </w:rPr>
              <w:br/>
              <w:t xml:space="preserve">- </w:t>
            </w:r>
            <w:r>
              <w:rPr>
                <w:rFonts w:ascii="Arial"/>
                <w:sz w:val="16"/>
              </w:rPr>
              <w:t>µ</w:t>
            </w:r>
            <w:r>
              <w:rPr>
                <w:rFonts w:ascii="Arial"/>
                <w:sz w:val="16"/>
              </w:rPr>
              <w:t>g/kg dw</w:t>
            </w:r>
            <w:r>
              <w:rPr>
                <w:rFonts w:ascii="Arial"/>
                <w:sz w:val="16"/>
              </w:rPr>
              <w:br/>
              <w:t>- mg/kg dw</w:t>
            </w:r>
            <w:r>
              <w:rPr>
                <w:rFonts w:ascii="Arial"/>
                <w:sz w:val="16"/>
              </w:rPr>
              <w:br/>
              <w:t>- g/kg dw</w:t>
            </w:r>
            <w:r>
              <w:rPr>
                <w:rFonts w:ascii="Arial"/>
                <w:sz w:val="16"/>
              </w:rPr>
              <w:br/>
              <w:t xml:space="preserve">- </w:t>
            </w:r>
            <w:r>
              <w:rPr>
                <w:rFonts w:ascii="Arial"/>
                <w:sz w:val="16"/>
              </w:rPr>
              <w:t>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the exposure concentration which is to be used for characterising the risks.</w:t>
            </w:r>
            <w:r>
              <w:rPr>
                <w:rFonts w:ascii="Arial"/>
                <w:sz w:val="16"/>
              </w:rPr>
              <w:br/>
            </w:r>
            <w:r>
              <w:rPr>
                <w:rFonts w:ascii="Arial"/>
                <w:sz w:val="16"/>
              </w:rPr>
              <w:br/>
              <w:t>In field 'Details on exposure estimates', additional information can be given, e.g. measured data or case-specific modifications of modelled predicti</w:t>
            </w:r>
            <w:r>
              <w:rPr>
                <w:rFonts w:ascii="Arial"/>
                <w:sz w:val="16"/>
              </w:rPr>
              <w:t>ons. This may also include information on bioavailability.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Conditional picklist depending on compartment selected can be implemented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Exposure estimation </w:t>
            </w:r>
            <w:r>
              <w:rPr>
                <w:rFonts w:ascii="Arial"/>
                <w:sz w:val="16"/>
              </w:rPr>
              <w:lastRenderedPageBreak/>
              <w:t>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lastRenderedPageBreak/>
              <w:t>Picklist values:</w:t>
            </w:r>
            <w:r>
              <w:rPr>
                <w:rFonts w:ascii="Arial"/>
                <w:sz w:val="16"/>
              </w:rPr>
              <w:br/>
              <w:t xml:space="preserve">- exposure </w:t>
            </w:r>
            <w:r>
              <w:rPr>
                <w:rFonts w:ascii="Arial"/>
                <w:sz w:val="16"/>
              </w:rPr>
              <w:t>estimation tool</w:t>
            </w:r>
            <w:r>
              <w:rPr>
                <w:rFonts w:ascii="Arial"/>
                <w:sz w:val="16"/>
              </w:rPr>
              <w:br/>
              <w:t>- measured data</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 xml:space="preserve">The exposure to the environment can be estimated by different expo-sure estimation models or based on measured concentration in </w:t>
            </w:r>
            <w:r>
              <w:rPr>
                <w:rFonts w:ascii="Arial"/>
                <w:sz w:val="16"/>
              </w:rPr>
              <w:lastRenderedPageBreak/>
              <w:t>the environment.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lastRenderedPageBreak/>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w:t>
            </w:r>
            <w:r>
              <w:rPr>
                <w:rFonts w:ascii="Arial"/>
                <w:sz w:val="16"/>
              </w:rPr>
              <w:t xml:space="preserve">mented in </w:t>
            </w:r>
            <w:r>
              <w:rPr>
                <w:rFonts w:ascii="Arial"/>
                <w:sz w:val="16"/>
              </w:rPr>
              <w:lastRenderedPageBreak/>
              <w:t>any software tool (as planned for IUCLID 6) which adopts the recording of the exposure esti-mation method / tool and measured data (if applicable) to all com-partments in one go. This auto-completion should not apply if the relevant fields have b</w:t>
            </w:r>
            <w:r>
              <w:rPr>
                <w:rFonts w:ascii="Arial"/>
                <w:sz w:val="16"/>
              </w:rPr>
              <w:t>een populated manually. Any editing should also be possible for each compartment.</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EUSES</w:t>
            </w:r>
            <w:r>
              <w:rPr>
                <w:rFonts w:ascii="Arial"/>
                <w:sz w:val="16"/>
              </w:rPr>
              <w:br/>
              <w:t>- CHARM</w:t>
            </w:r>
            <w:r>
              <w:rPr>
                <w:rFonts w:ascii="Arial"/>
                <w:sz w:val="16"/>
              </w:rPr>
              <w:br/>
              <w:t>- ChemCAN</w:t>
            </w:r>
            <w:r>
              <w:rPr>
                <w:rFonts w:ascii="Arial"/>
                <w:sz w:val="16"/>
              </w:rPr>
              <w:br/>
              <w:t>- ChemSTEER</w:t>
            </w:r>
            <w:r>
              <w:rPr>
                <w:rFonts w:ascii="Arial"/>
                <w:sz w:val="16"/>
              </w:rPr>
              <w:br/>
              <w:t>- SCREEN3</w:t>
            </w:r>
            <w:r>
              <w:rPr>
                <w:rFonts w:ascii="Arial"/>
                <w:sz w:val="16"/>
              </w:rPr>
              <w:br/>
              <w:t>- AERSCREEN</w:t>
            </w:r>
            <w:r>
              <w:rPr>
                <w:rFonts w:ascii="Arial"/>
                <w:sz w:val="16"/>
              </w:rPr>
              <w:br/>
              <w:t>- AIR MOD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Select which </w:t>
            </w:r>
            <w:r>
              <w:rPr>
                <w:rFonts w:ascii="Arial"/>
                <w:sz w:val="16"/>
              </w:rPr>
              <w:t>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Provide the version </w:t>
            </w:r>
            <w:r>
              <w:rPr>
                <w:rFonts w:ascii="Arial"/>
                <w:sz w:val="16"/>
              </w:rPr>
              <w:t>number and additional details relating to the ver-sion (e.g.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active if 'Exposure estimation method' is </w:t>
            </w:r>
            <w:r>
              <w:rPr>
                <w:rFonts w:ascii="Arial"/>
                <w:sz w:val="16"/>
              </w:rPr>
              <w:t>'Exposure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active if </w:t>
            </w:r>
            <w:r>
              <w:rPr>
                <w:rFonts w:ascii="Arial"/>
                <w:sz w:val="16"/>
              </w:rPr>
              <w:t>'Exposure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Geometric standard </w:t>
            </w:r>
            <w:r>
              <w:rPr>
                <w:rFonts w:ascii="Arial"/>
                <w:sz w:val="16"/>
              </w:rPr>
              <w:lastRenderedPageBreak/>
              <w:t>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Numeric (decimal)</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Report the geometric standard deviation calculated from the series of available measured </w:t>
            </w:r>
            <w:r>
              <w:rPr>
                <w:rFonts w:ascii="Arial"/>
                <w:sz w:val="16"/>
              </w:rPr>
              <w:lastRenderedPageBreak/>
              <w:t xml:space="preserve">data points that have been used to derive the </w:t>
            </w:r>
            <w:r>
              <w:rPr>
                <w:rFonts w:ascii="Arial"/>
                <w:sz w:val="16"/>
              </w:rPr>
              <w:t>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lastRenderedPageBreak/>
              <w:t>Guidance for field condition:</w:t>
            </w:r>
            <w:r>
              <w:rPr>
                <w:rFonts w:ascii="Arial"/>
                <w:b/>
                <w:sz w:val="16"/>
              </w:rPr>
              <w:br/>
            </w:r>
            <w:r>
              <w:rPr>
                <w:rFonts w:ascii="Arial"/>
                <w:sz w:val="16"/>
              </w:rPr>
              <w:lastRenderedPageBreak/>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Freetext template:</w:t>
            </w:r>
            <w:r>
              <w:rPr>
                <w:rFonts w:ascii="Arial"/>
                <w:sz w:val="16"/>
              </w:rPr>
              <w:br/>
              <w:t>MONITORING STUDY DESIGN AND DESCRIPTION O</w:t>
            </w:r>
            <w:r>
              <w:rPr>
                <w:rFonts w:ascii="Arial"/>
                <w:sz w:val="16"/>
              </w:rPr>
              <w:t>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Details on exposure estimates can be entered in this field as free </w:t>
            </w:r>
            <w:r>
              <w:rPr>
                <w:rFonts w:ascii="Arial"/>
                <w:sz w:val="16"/>
              </w:rPr>
              <w:t>text both for modelled estimates or measured data. This may include details on bioavailability.</w:t>
            </w:r>
            <w:r>
              <w:rPr>
                <w:rFonts w:ascii="Arial"/>
                <w:sz w:val="16"/>
              </w:rPr>
              <w:br/>
            </w:r>
            <w:r>
              <w:rPr>
                <w:rFonts w:ascii="Arial"/>
                <w:sz w:val="16"/>
              </w:rPr>
              <w:br/>
              <w:t>For monitoring information a free-text template can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Reliability score of measured </w:t>
            </w:r>
            <w:r>
              <w:rPr>
                <w:rFonts w:ascii="Arial"/>
                <w:sz w:val="16"/>
              </w:rPr>
              <w:t>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the item 'measured</w:t>
            </w:r>
            <w:r>
              <w:rPr>
                <w:rFonts w:ascii="Arial"/>
                <w:sz w:val="16"/>
              </w:rPr>
              <w:t xml:space="preserve"> release rate' has been selected in field 'Release estimation method'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Attachment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Documents can be attached here, for example export files of exposure estimation tools.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Exposure of humans via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Daily intake via food consumption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Unit [xx]:</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mg/kg bw/day</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Report the dose of </w:t>
            </w:r>
            <w:r>
              <w:rPr>
                <w:rFonts w:ascii="Arial"/>
                <w:sz w:val="16"/>
              </w:rPr>
              <w:t>substance to which man is exposed via food within a day. The related food items and populations are either i) determined by the modelling tool applied, or ii) can be further specified under 'Details on exposure estimates' if measured data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The exposure to the environment can be estimated by different exposure estimation models or based on measured concentration in </w:t>
            </w:r>
            <w:r>
              <w:rPr>
                <w:rFonts w:ascii="Arial"/>
                <w:sz w:val="16"/>
              </w:rPr>
              <w:t>the environment.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software tool (as planned for IUCLID 6) which adopts the recording of the exposure estimation method / tool and measured data (if applicable) to all compar</w:t>
            </w:r>
            <w:r>
              <w:rPr>
                <w:rFonts w:ascii="Arial"/>
                <w:sz w:val="16"/>
              </w:rPr>
              <w:t>tments in one go. This auto-completion should not apply if the relevant fields have been populated manually. Any editing should also be possible for each compartment.</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Exposure estimation tool </w:t>
            </w:r>
            <w:r>
              <w:rPr>
                <w:rFonts w:ascii="Arial"/>
                <w:sz w:val="16"/>
              </w:rPr>
              <w:lastRenderedPageBreak/>
              <w:t>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lastRenderedPageBreak/>
              <w:t>Picklist values:</w:t>
            </w:r>
            <w:r>
              <w:rPr>
                <w:rFonts w:ascii="Arial"/>
                <w:sz w:val="16"/>
              </w:rPr>
              <w:br/>
              <w:t>- EUSES</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w:t>
            </w:r>
            <w:r>
              <w:rPr>
                <w:rFonts w:ascii="Arial"/>
                <w:sz w:val="16"/>
              </w:rPr>
              <w:lastRenderedPageBreak/>
              <w:t>active if 'Exposure estimation method' is 'Exposure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Provide the version number and additional details relating to the version (e.g.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w:t>
            </w:r>
            <w:r>
              <w:rPr>
                <w:rFonts w:ascii="Arial"/>
                <w:sz w:val="16"/>
              </w:rPr>
              <w:t>imation method' is 'Exposure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w:t>
            </w:r>
            <w:r>
              <w:rPr>
                <w:rFonts w:ascii="Arial"/>
                <w:sz w:val="16"/>
              </w:rPr>
              <w:t>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Details on exposure estimates can be entered in this field as free text both for modelled estimates or measured data. This may include details on bioavaila</w:t>
            </w:r>
            <w:r>
              <w:rPr>
                <w:rFonts w:ascii="Arial"/>
                <w:sz w:val="16"/>
              </w:rPr>
              <w:t>bility. For monitoring information a free-text template can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xml:space="preserve">- 1 (reliable without </w:t>
            </w:r>
            <w:r>
              <w:rPr>
                <w:rFonts w:ascii="Arial"/>
                <w:sz w:val="16"/>
              </w:rPr>
              <w:t>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Describe the reliability of the release estimate by selecting the appropriate reliability score. The 'other:' option may be selected if a different scoring syste</w:t>
            </w:r>
            <w:r>
              <w:rPr>
                <w:rFonts w:ascii="Arial"/>
                <w:sz w:val="16"/>
              </w:rPr>
              <w:t>m is used. 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 xml:space="preserve">Contributing scenario </w:t>
            </w:r>
            <w:r>
              <w:rPr>
                <w:rFonts w:ascii="Arial"/>
                <w:b/>
                <w:sz w:val="16"/>
              </w:rPr>
              <w:t>for the environment (related to workers activities)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635B8F"/>
        </w:tc>
        <w:tc>
          <w:tcPr>
            <w:tcW w:w="2081" w:type="dxa"/>
            <w:tcBorders>
              <w:top w:val="outset" w:sz="6" w:space="0" w:color="auto"/>
              <w:left w:val="outset" w:sz="6" w:space="0" w:color="auto"/>
              <w:bottom w:val="outset" w:sz="6" w:space="0" w:color="FFFFFF"/>
              <w:right w:val="outset" w:sz="6" w:space="0" w:color="FFFFFF"/>
            </w:tcBorders>
          </w:tcPr>
          <w:p w:rsidR="00635B8F" w:rsidRDefault="00EC64E0">
            <w:r>
              <w:rPr>
                <w:rFonts w:ascii="Arial"/>
                <w:b/>
                <w:sz w:val="16"/>
              </w:rPr>
              <w:t>Remarks:</w:t>
            </w:r>
            <w:r>
              <w:rPr>
                <w:rFonts w:ascii="Arial"/>
                <w:b/>
                <w:sz w:val="16"/>
              </w:rPr>
              <w:br/>
            </w:r>
            <w:r>
              <w:rPr>
                <w:rFonts w:ascii="Arial"/>
                <w:sz w:val="16"/>
              </w:rPr>
              <w:t xml:space="preserve">IT implementation issue: The section subsumed under this heading should only be active for workers uses, i.e. </w:t>
            </w:r>
            <w:r>
              <w:rPr>
                <w:rFonts w:ascii="Arial"/>
                <w:sz w:val="16"/>
              </w:rPr>
              <w:t>relation to manufacture, formulation, uses at industrial site, uses by professional workers or service life for workers.</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35B8F" w:rsidRDefault="00EC64E0">
            <w:r>
              <w:rPr>
                <w:rFonts w:ascii="Arial"/>
                <w:b/>
                <w:sz w:val="16"/>
              </w:rPr>
              <w:t>Contributing scenario for the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Linked </w:t>
            </w:r>
            <w:r>
              <w:rPr>
                <w:rFonts w:ascii="Arial"/>
                <w:sz w:val="16"/>
              </w:rPr>
              <w:t>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Conditions of use for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Percentage (w/w)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Indicate the</w:t>
            </w:r>
            <w:r>
              <w:rPr>
                <w:rFonts w:ascii="Arial"/>
                <w:sz w:val="16"/>
              </w:rPr>
              <w:t xml:space="preserve"> concentration of the substance in the mixture to which the set of described use conditions refers to. If the substance is used as such, potentially 100% is to be entered.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the percentage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w:t>
            </w:r>
            <w:r>
              <w:rPr>
                <w:rFonts w:ascii="Arial"/>
                <w:sz w:val="16"/>
              </w:rPr>
              <w:t>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concen-tration value provided.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Physical form of the used 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gas</w:t>
            </w:r>
            <w:r>
              <w:rPr>
                <w:rFonts w:ascii="Arial"/>
                <w:sz w:val="16"/>
              </w:rPr>
              <w:br/>
              <w:t>- liquefied gas</w:t>
            </w:r>
            <w:r>
              <w:rPr>
                <w:rFonts w:ascii="Arial"/>
                <w:sz w:val="16"/>
              </w:rPr>
              <w:br/>
              <w:t>- liquid, including paste/slurry/suspension</w:t>
            </w:r>
            <w:r>
              <w:rPr>
                <w:rFonts w:ascii="Arial"/>
                <w:sz w:val="16"/>
              </w:rPr>
              <w:br/>
              <w:t xml:space="preserve">- </w:t>
            </w:r>
            <w:r>
              <w:rPr>
                <w:rFonts w:ascii="Arial"/>
                <w:sz w:val="16"/>
              </w:rPr>
              <w:t>molten metal</w:t>
            </w:r>
            <w:r>
              <w:rPr>
                <w:rFonts w:ascii="Arial"/>
                <w:sz w:val="16"/>
              </w:rPr>
              <w:br/>
              <w:t>- solid object</w:t>
            </w:r>
            <w:r>
              <w:rPr>
                <w:rFonts w:ascii="Arial"/>
                <w:sz w:val="16"/>
              </w:rPr>
              <w:br/>
              <w:t>- solid (material with no or very low dustiness)</w:t>
            </w:r>
            <w:r>
              <w:rPr>
                <w:rFonts w:ascii="Arial"/>
                <w:sz w:val="16"/>
              </w:rPr>
              <w:br/>
              <w:t>- solid (material with low dustiness)</w:t>
            </w:r>
            <w:r>
              <w:rPr>
                <w:rFonts w:ascii="Arial"/>
                <w:sz w:val="16"/>
              </w:rPr>
              <w:br/>
              <w:t>- solid (material with medium dustiness)</w:t>
            </w:r>
            <w:r>
              <w:rPr>
                <w:rFonts w:ascii="Arial"/>
                <w:sz w:val="16"/>
              </w:rPr>
              <w:br/>
              <w:t>- solid (material with high dustiness)</w:t>
            </w:r>
            <w:r>
              <w:rPr>
                <w:rFonts w:ascii="Arial"/>
                <w:sz w:val="16"/>
              </w:rPr>
              <w:br/>
              <w:t>- solid (material with very high dustiness)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Select the </w:t>
            </w:r>
            <w:r>
              <w:rPr>
                <w:rFonts w:ascii="Arial"/>
                <w:sz w:val="16"/>
              </w:rPr>
              <w:t>physical form of the product as used. Note: This is not necessarily identical with the physical state/form of the substance as derived from manufacture. Also the form of the product used is not necessarily identical to the form to which the workers are exp</w:t>
            </w:r>
            <w:r>
              <w:rPr>
                <w:rFonts w:ascii="Arial"/>
                <w:sz w:val="16"/>
              </w:rPr>
              <w:t>osed, as it may be modified during use, for example a liquid may be sprayed and aerosols may be formed.</w:t>
            </w:r>
            <w:r>
              <w:rPr>
                <w:rFonts w:ascii="Arial"/>
                <w:sz w:val="16"/>
              </w:rPr>
              <w:br/>
            </w:r>
            <w:r>
              <w:rPr>
                <w:rFonts w:ascii="Arial"/>
                <w:sz w:val="16"/>
              </w:rPr>
              <w:br/>
              <w:t>If the product is a solid, determine the level of dustiness by analogy:</w:t>
            </w:r>
            <w:r>
              <w:rPr>
                <w:rFonts w:ascii="Arial"/>
                <w:sz w:val="16"/>
              </w:rPr>
              <w:br/>
            </w:r>
            <w:r>
              <w:rPr>
                <w:rFonts w:ascii="Arial"/>
                <w:sz w:val="16"/>
              </w:rPr>
              <w:br/>
            </w:r>
            <w:r>
              <w:rPr>
                <w:rFonts w:ascii="Arial"/>
                <w:sz w:val="16"/>
              </w:rPr>
              <w:t>•</w:t>
            </w:r>
            <w:r>
              <w:rPr>
                <w:rFonts w:ascii="Arial"/>
                <w:sz w:val="16"/>
              </w:rPr>
              <w:t xml:space="preserve"> if all or significant fraction of substance occurs in form of fine light pow</w:t>
            </w:r>
            <w:r>
              <w:rPr>
                <w:rFonts w:ascii="Arial"/>
                <w:sz w:val="16"/>
              </w:rPr>
              <w:t>ders similar to flour, carbon black or chalk dust select 'very dusty'</w:t>
            </w:r>
            <w:r>
              <w:rPr>
                <w:rFonts w:ascii="Arial"/>
                <w:sz w:val="16"/>
              </w:rPr>
              <w:br/>
            </w:r>
            <w:r>
              <w:rPr>
                <w:rFonts w:ascii="Arial"/>
                <w:sz w:val="16"/>
              </w:rPr>
              <w:br/>
            </w:r>
            <w:r>
              <w:rPr>
                <w:rFonts w:ascii="Arial"/>
                <w:sz w:val="16"/>
              </w:rPr>
              <w:t>•</w:t>
            </w:r>
            <w:r>
              <w:rPr>
                <w:rFonts w:ascii="Arial"/>
                <w:sz w:val="16"/>
              </w:rPr>
              <w:t xml:space="preserve"> if all or significant fraction of substance occurs in form of granular solids similar to sugar or detergents select 'medium dusty'</w:t>
            </w:r>
            <w:r>
              <w:rPr>
                <w:rFonts w:ascii="Arial"/>
                <w:sz w:val="16"/>
              </w:rPr>
              <w:br/>
            </w:r>
            <w:r>
              <w:rPr>
                <w:rFonts w:ascii="Arial"/>
                <w:sz w:val="16"/>
              </w:rPr>
              <w:br/>
            </w:r>
            <w:r>
              <w:rPr>
                <w:rFonts w:ascii="Arial"/>
                <w:sz w:val="16"/>
              </w:rPr>
              <w:t>•</w:t>
            </w:r>
            <w:r>
              <w:rPr>
                <w:rFonts w:ascii="Arial"/>
                <w:sz w:val="16"/>
              </w:rPr>
              <w:t xml:space="preserve"> if substance largely occurs as pellets not breaki</w:t>
            </w:r>
            <w:r>
              <w:rPr>
                <w:rFonts w:ascii="Arial"/>
                <w:sz w:val="16"/>
              </w:rPr>
              <w:t>ng up or wax, select 'low dusty form'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physical form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physical form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 xml:space="preserve">Block of fields (repeatable) </w:t>
            </w:r>
            <w:r>
              <w:rPr>
                <w:rFonts w:ascii="Arial"/>
                <w:b/>
                <w:sz w:val="16"/>
              </w:rPr>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Other product characteristics impacting on exposure can be reported here. This may for example refer to viscosity of liquid product (to avoid splashes) or size of </w:t>
            </w:r>
            <w:r>
              <w:rPr>
                <w:rFonts w:ascii="Arial"/>
                <w:sz w:val="16"/>
              </w:rPr>
              <w:t>packaging (to limit amount per application).</w:t>
            </w:r>
            <w:r>
              <w:rPr>
                <w:rFonts w:ascii="Arial"/>
                <w:sz w:val="16"/>
              </w:rPr>
              <w:br/>
            </w:r>
            <w:r>
              <w:rPr>
                <w:rFonts w:ascii="Arial"/>
                <w:sz w:val="16"/>
              </w:rPr>
              <w:br/>
              <w:t>For article, any characteristics of the article impacting on the release can be reported here such as description of the matrix.</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Other 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Amounts used (or contained in articles), frequency and duration of use/exposure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Duration of activity (hour/day)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Indicate duration of worker</w:t>
            </w:r>
            <w:r>
              <w:rPr>
                <w:rFonts w:ascii="Arial"/>
                <w:sz w:val="16"/>
              </w:rPr>
              <w:t>’</w:t>
            </w:r>
            <w:r>
              <w:rPr>
                <w:rFonts w:ascii="Arial"/>
                <w:sz w:val="16"/>
              </w:rPr>
              <w:t xml:space="preserve">s activity for the set of conditions described. By default daily </w:t>
            </w:r>
            <w:r>
              <w:rPr>
                <w:rFonts w:ascii="Arial"/>
                <w:sz w:val="16"/>
              </w:rPr>
              <w:t>use (and hence long-term or re-peated dose exposure) is assumed. If the use however is limited to single short term events, the limited frequency can be reported under 'Other conditions related to amount, duration and frequency'.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Details on duration of </w:t>
            </w:r>
            <w:r>
              <w:rPr>
                <w:rFonts w:ascii="Arial"/>
                <w:sz w:val="16"/>
              </w:rPr>
              <w:t>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on duration.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 xml:space="preserve">Other conditions related to amount, </w:t>
            </w:r>
            <w:r>
              <w:rPr>
                <w:rFonts w:ascii="Arial"/>
                <w:sz w:val="16"/>
              </w:rPr>
              <w:lastRenderedPageBreak/>
              <w:t>frequency and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lastRenderedPageBreak/>
              <w:t xml:space="preserve">Text (32,768 </w:t>
            </w:r>
            <w:r>
              <w:rPr>
                <w:rFonts w:ascii="Arial"/>
                <w:sz w:val="16"/>
              </w:rPr>
              <w:t>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Other conditions related to amount, duration or frequency impacting on exposure can be reported here. This may, for example refer to </w:t>
            </w:r>
            <w:r>
              <w:rPr>
                <w:rFonts w:ascii="Arial"/>
                <w:sz w:val="16"/>
              </w:rPr>
              <w:lastRenderedPageBreak/>
              <w:t>amount of substance present at the relevant workplaces, and to the duration and/or frequency of use</w:t>
            </w:r>
            <w:r>
              <w:rPr>
                <w:rFonts w:ascii="Arial"/>
                <w:sz w:val="16"/>
              </w:rPr>
              <w: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Technical means for rigorous containment and strict control for manual intervention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w:t>
            </w:r>
            <w:r>
              <w:rPr>
                <w:rFonts w:ascii="Arial"/>
                <w:sz w:val="16"/>
              </w:rPr>
              <w:t xml:space="preserve">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Describe how the technical equipment ensures rigorous containment. Address barriers for preventing inhalation and skin exposure. Describe the short and/or infrequent manual interventions (e.g. sampling) if any, and the corr</w:t>
            </w:r>
            <w:r>
              <w:rPr>
                <w:rFonts w:ascii="Arial"/>
                <w:sz w:val="16"/>
              </w:rPr>
              <w:t>esponding measures for strict controls. Describe special technical proce-dures for cleaning and maintenance (e.g. purging).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Only active if the check box 'Rigorously contained system with strict control for manual in</w:t>
            </w:r>
            <w:r>
              <w:rPr>
                <w:rFonts w:ascii="Arial"/>
                <w:sz w:val="16"/>
              </w:rPr>
              <w:t>terventions' is selected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Technical and 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Describe the </w:t>
            </w:r>
            <w:r>
              <w:rPr>
                <w:rFonts w:ascii="Arial"/>
                <w:sz w:val="16"/>
              </w:rPr>
              <w:t>technical and organisational conditions (includ-ing measures determining the exposure at workplace), like for example suitable local exhaust ventilation of a certain effectiveness or long-handle tools preventing dermal exposure. An assumed or required effe</w:t>
            </w:r>
            <w:r>
              <w:rPr>
                <w:rFonts w:ascii="Arial"/>
                <w:sz w:val="16"/>
              </w:rPr>
              <w:t xml:space="preserve">ctiveness may be reported for each measure per route. If the measure is effective for more </w:t>
            </w:r>
            <w:r>
              <w:rPr>
                <w:rFonts w:ascii="Arial"/>
                <w:sz w:val="16"/>
              </w:rPr>
              <w:lastRenderedPageBreak/>
              <w:t>than one route, report each route separately.</w:t>
            </w:r>
            <w:r>
              <w:rPr>
                <w:rFonts w:ascii="Arial"/>
                <w:sz w:val="16"/>
              </w:rPr>
              <w:br/>
            </w:r>
            <w:r>
              <w:rPr>
                <w:rFonts w:ascii="Arial"/>
                <w:sz w:val="16"/>
              </w:rPr>
              <w:br/>
              <w:t>Measures related to personal protective equipment should not be reported in this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w:t>
            </w:r>
            <w:r>
              <w:rPr>
                <w:rFonts w:ascii="Arial"/>
                <w:b/>
                <w:sz w:val="16"/>
              </w:rPr>
              <w:t>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Indicate the typical effectiveness of the measure for the 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dermal</w:t>
            </w:r>
            <w:r>
              <w:rPr>
                <w:rFonts w:ascii="Arial"/>
                <w:sz w:val="16"/>
              </w:rPr>
              <w:br/>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Select the </w:t>
            </w:r>
            <w:r>
              <w:rPr>
                <w:rFonts w:ascii="Arial"/>
                <w:sz w:val="16"/>
              </w:rPr>
              <w:t>route for which the effectiveness has been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Add explanation as needed for interpretation of the 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Technical and organisational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Conditions and measures related to personal protection, hygiene and health evaluation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Personal protection equipment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Text </w:t>
            </w:r>
            <w:r>
              <w:rPr>
                <w:rFonts w:ascii="Arial"/>
                <w:sz w:val="16"/>
              </w:rPr>
              <w:t>(32,768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dermal</w:t>
            </w:r>
            <w:r>
              <w:rPr>
                <w:rFonts w:ascii="Arial"/>
                <w:sz w:val="16"/>
              </w:rPr>
              <w:br/>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 xml:space="preserve">Details on </w:t>
            </w:r>
            <w:r>
              <w:rPr>
                <w:rFonts w:ascii="Arial"/>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Other conditions affecting workers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indoor</w:t>
            </w:r>
            <w:r>
              <w:rPr>
                <w:rFonts w:ascii="Arial"/>
                <w:sz w:val="16"/>
              </w:rPr>
              <w:br/>
              <w:t>- indoor (room 100-1000 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Indicate whether the set of reported conditions refers to outdoor or indoor ventilation 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w:t>
            </w:r>
            <w:r>
              <w:rPr>
                <w:rFonts w:ascii="Arial"/>
                <w:sz w:val="16"/>
              </w:rPr>
              <w:t xml:space="preserve"> explanation as needed for interpretation of the infor-mation on place of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Operating temperature (</w:t>
            </w:r>
            <w:r>
              <w:rPr>
                <w:rFonts w:ascii="Arial"/>
                <w:sz w:val="16"/>
              </w:rPr>
              <w:t>°</w:t>
            </w:r>
            <w:r>
              <w:rPr>
                <w:rFonts w:ascii="Arial"/>
                <w:sz w:val="16"/>
              </w:rPr>
              <w:t>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Report the typical temperature at which the use takes place. The temperature may impact on exposure as it may </w:t>
            </w:r>
            <w:r>
              <w:rPr>
                <w:rFonts w:ascii="Arial"/>
                <w:sz w:val="16"/>
              </w:rPr>
              <w:t>change the vapour pressure or the physical state of the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typical operating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on the process temperature.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 xml:space="preserve">Other </w:t>
            </w:r>
            <w:r>
              <w:rPr>
                <w:rFonts w:ascii="Arial"/>
                <w:b/>
                <w:sz w:val="16"/>
              </w:rPr>
              <w:t>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Other conditions of use affecting workers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Any other conditions of use impacting on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Exposure of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Type of exposure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xml:space="preserve">- inhalation (external) </w:t>
            </w:r>
            <w:r>
              <w:rPr>
                <w:rFonts w:ascii="Arial"/>
                <w:sz w:val="16"/>
              </w:rPr>
              <w:t>long-term exposure</w:t>
            </w:r>
            <w:r>
              <w:rPr>
                <w:rFonts w:ascii="Arial"/>
                <w:sz w:val="16"/>
              </w:rPr>
              <w:br/>
              <w:t>- inhalation (internal) long-term exposure</w:t>
            </w:r>
            <w:r>
              <w:rPr>
                <w:rFonts w:ascii="Arial"/>
                <w:sz w:val="16"/>
              </w:rPr>
              <w:br/>
              <w:t>- inhalation (external) short-term exposure</w:t>
            </w:r>
            <w:r>
              <w:rPr>
                <w:rFonts w:ascii="Arial"/>
                <w:sz w:val="16"/>
              </w:rPr>
              <w:br/>
              <w:t>- inhalation (internal) short-term exposure</w:t>
            </w:r>
            <w:r>
              <w:rPr>
                <w:rFonts w:ascii="Arial"/>
                <w:sz w:val="16"/>
              </w:rPr>
              <w:br/>
              <w:t>- dermal (external) long-term exposure</w:t>
            </w:r>
            <w:r>
              <w:rPr>
                <w:rFonts w:ascii="Arial"/>
                <w:sz w:val="16"/>
              </w:rPr>
              <w:br/>
              <w:t>- dermal (internal) long-term exposure</w:t>
            </w:r>
            <w:r>
              <w:rPr>
                <w:rFonts w:ascii="Arial"/>
                <w:sz w:val="16"/>
              </w:rPr>
              <w:br/>
              <w:t>- dermal (external) local co</w:t>
            </w:r>
            <w:r>
              <w:rPr>
                <w:rFonts w:ascii="Arial"/>
                <w:sz w:val="16"/>
              </w:rPr>
              <w:t>ncentration on skin</w:t>
            </w:r>
            <w:r>
              <w:rPr>
                <w:rFonts w:ascii="Arial"/>
                <w:sz w:val="16"/>
              </w:rPr>
              <w:br/>
              <w:t>- dermal (external) short-term exposure</w:t>
            </w:r>
            <w:r>
              <w:rPr>
                <w:rFonts w:ascii="Arial"/>
                <w:sz w:val="16"/>
              </w:rPr>
              <w:br/>
              <w:t>- dermal (internal) short-term exposure</w:t>
            </w:r>
            <w:r>
              <w:rPr>
                <w:rFonts w:ascii="Arial"/>
                <w:sz w:val="16"/>
              </w:rPr>
              <w:br/>
              <w:t>- oral (external) long-term intake</w:t>
            </w:r>
            <w:r>
              <w:rPr>
                <w:rFonts w:ascii="Arial"/>
                <w:sz w:val="16"/>
              </w:rPr>
              <w:br/>
              <w:t>- oral (internal) long-term intake</w:t>
            </w:r>
            <w:r>
              <w:rPr>
                <w:rFonts w:ascii="Arial"/>
                <w:sz w:val="16"/>
              </w:rPr>
              <w:br/>
              <w:t>- oral (external) short-term intake</w:t>
            </w:r>
            <w:r>
              <w:rPr>
                <w:rFonts w:ascii="Arial"/>
                <w:sz w:val="16"/>
              </w:rPr>
              <w:br/>
              <w:t>- oral (internal) short-term intake</w:t>
            </w:r>
            <w:r>
              <w:rPr>
                <w:rFonts w:ascii="Arial"/>
                <w:sz w:val="16"/>
              </w:rPr>
              <w:br/>
              <w:t>- concentratio</w:t>
            </w:r>
            <w:r>
              <w:rPr>
                <w:rFonts w:ascii="Arial"/>
                <w:sz w:val="16"/>
              </w:rPr>
              <w:t>n in tissue or body fluids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the type of exposure for which exposure is reported. This block of fields can be repeated.</w:t>
            </w:r>
            <w:r>
              <w:rPr>
                <w:rFonts w:ascii="Arial"/>
                <w:sz w:val="16"/>
              </w:rPr>
              <w:br/>
            </w:r>
            <w:r>
              <w:rPr>
                <w:rFonts w:ascii="Arial"/>
                <w:sz w:val="16"/>
              </w:rPr>
              <w:br/>
              <w:t>Only the exposure information that is to be used in the risk assessment should be reported.</w:t>
            </w:r>
            <w:r>
              <w:rPr>
                <w:rFonts w:ascii="Arial"/>
                <w:sz w:val="16"/>
              </w:rPr>
              <w:br/>
            </w:r>
            <w:r>
              <w:rPr>
                <w:rFonts w:ascii="Arial"/>
                <w:sz w:val="16"/>
              </w:rPr>
              <w:br/>
              <w:t>Please note that long-term exposure a</w:t>
            </w:r>
            <w:r>
              <w:rPr>
                <w:rFonts w:ascii="Arial"/>
                <w:sz w:val="16"/>
              </w:rPr>
              <w:t>lso covers repeated-dose exposure. Whether the systemic exposure estimate refers to external or internal exposure is determined by the tool/method used for predicting exposure. The corresponding information can be reported in the field 'Details on exposure</w:t>
            </w:r>
            <w:r>
              <w:rPr>
                <w:rFonts w:ascii="Arial"/>
                <w:sz w:val="16"/>
              </w:rPr>
              <w:t xml:space="preserve"> estimates'. This may also include information on absorption (e.g. through the skin) and bioavailability.</w:t>
            </w:r>
            <w:r>
              <w:rPr>
                <w:rFonts w:ascii="Arial"/>
                <w:sz w:val="16"/>
              </w:rPr>
              <w:br/>
            </w:r>
            <w:r>
              <w:rPr>
                <w:rFonts w:ascii="Arial"/>
                <w:sz w:val="16"/>
              </w:rPr>
              <w:br/>
              <w:t xml:space="preserve">The appropriate unit has to be selected. The unit for the systemic expo-sure via dermal route is expressed as daily dose per kg bw. This unit can be </w:t>
            </w:r>
            <w:r>
              <w:rPr>
                <w:rFonts w:ascii="Arial"/>
                <w:sz w:val="16"/>
              </w:rPr>
              <w:t>used for external exposure and internal exposure.</w:t>
            </w:r>
            <w:r>
              <w:rPr>
                <w:rFonts w:ascii="Arial"/>
                <w:sz w:val="16"/>
              </w:rPr>
              <w:br/>
            </w:r>
            <w:r>
              <w:rPr>
                <w:rFonts w:ascii="Arial"/>
                <w:sz w:val="16"/>
              </w:rPr>
              <w:br/>
              <w:t>If the exposure estimate refers to concentration in body fluids (e.g. blood or urine) or tissue (e.g. hair), the corresponding item can be selected here.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Numeric (decimal including </w:t>
            </w:r>
            <w:r>
              <w:rPr>
                <w:rFonts w:ascii="Arial"/>
                <w:sz w:val="16"/>
              </w:rPr>
              <w:t>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Unit [xx]:</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mg/kg bw/day</w:t>
            </w:r>
            <w:r>
              <w:rPr>
                <w:rFonts w:ascii="Arial"/>
                <w:sz w:val="16"/>
              </w:rPr>
              <w:br/>
              <w:t>- ng/cm</w:t>
            </w:r>
            <w:r>
              <w:rPr>
                <w:rFonts w:ascii="Arial"/>
                <w:sz w:val="16"/>
              </w:rPr>
              <w:t>²</w:t>
            </w:r>
            <w:r>
              <w:rPr>
                <w:rFonts w:ascii="Arial"/>
                <w:sz w:val="16"/>
              </w:rPr>
              <w:br/>
              <w:t xml:space="preserve">- </w:t>
            </w:r>
            <w:r>
              <w:rPr>
                <w:rFonts w:ascii="Arial"/>
                <w:sz w:val="16"/>
              </w:rPr>
              <w:t>µ</w:t>
            </w:r>
            <w:r>
              <w:rPr>
                <w:rFonts w:ascii="Arial"/>
                <w:sz w:val="16"/>
              </w:rPr>
              <w:t>g/cm</w:t>
            </w:r>
            <w:r>
              <w:rPr>
                <w:rFonts w:ascii="Arial"/>
                <w:sz w:val="16"/>
              </w:rPr>
              <w:t>²</w:t>
            </w:r>
            <w:r>
              <w:rPr>
                <w:rFonts w:ascii="Arial"/>
                <w:sz w:val="16"/>
              </w:rPr>
              <w:br/>
              <w:t>- mg/cm</w:t>
            </w:r>
            <w:r>
              <w:rPr>
                <w:rFonts w:ascii="Arial"/>
                <w:sz w:val="16"/>
              </w:rPr>
              <w:t>²</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the exposure value which is to be used for estimating the risks.</w:t>
            </w:r>
            <w:r>
              <w:rPr>
                <w:rFonts w:ascii="Arial"/>
                <w:sz w:val="16"/>
              </w:rPr>
              <w:br/>
            </w:r>
            <w:r>
              <w:rPr>
                <w:rFonts w:ascii="Arial"/>
                <w:sz w:val="16"/>
              </w:rPr>
              <w:br/>
              <w:t>In field 'Details on exposure estimates', additional i</w:t>
            </w:r>
            <w:r>
              <w:rPr>
                <w:rFonts w:ascii="Arial"/>
                <w:sz w:val="16"/>
              </w:rPr>
              <w:t>nformation can be given, e.g. case-specific modifications of modelled predictions.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Conditional picklist depending on type of exposure selected can be implemented, see pre-selected units in IUCLID for exp.concentration</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exposure estimation tool</w:t>
            </w:r>
            <w:r>
              <w:rPr>
                <w:rFonts w:ascii="Arial"/>
                <w:sz w:val="16"/>
              </w:rPr>
              <w:br/>
              <w:t>- measured data</w:t>
            </w:r>
            <w:r>
              <w:rPr>
                <w:rFonts w:ascii="Arial"/>
                <w:sz w:val="16"/>
              </w:rPr>
              <w:br/>
              <w:t>- negligible exposure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The exposure of workers/consumers can be estimated by different expo-sure estimation models or based on me</w:t>
            </w:r>
            <w:r>
              <w:rPr>
                <w:rFonts w:ascii="Arial"/>
                <w:sz w:val="16"/>
              </w:rPr>
              <w:t>asured data. If uses take place in rigorously contained systems an exposure close to zero (negligible) can also be demonstrated based on qualitative arguments. Select the method used for estimating the exposure.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ART</w:t>
            </w:r>
            <w:r>
              <w:rPr>
                <w:rFonts w:ascii="Arial"/>
                <w:sz w:val="16"/>
              </w:rPr>
              <w:br/>
              <w:t>- ChemSTEER</w:t>
            </w:r>
            <w:r>
              <w:rPr>
                <w:rFonts w:ascii="Arial"/>
                <w:sz w:val="16"/>
              </w:rPr>
              <w:br/>
              <w:t>- ECETOC TRA workers</w:t>
            </w:r>
            <w:r>
              <w:rPr>
                <w:rFonts w:ascii="Arial"/>
                <w:sz w:val="16"/>
              </w:rPr>
              <w:br/>
              <w:t>- EMKG Expo tool</w:t>
            </w:r>
            <w:r>
              <w:rPr>
                <w:rFonts w:ascii="Arial"/>
                <w:sz w:val="16"/>
              </w:rPr>
              <w:br/>
              <w:t>- IH MOD</w:t>
            </w:r>
            <w:r>
              <w:rPr>
                <w:rFonts w:ascii="Arial"/>
                <w:sz w:val="16"/>
              </w:rPr>
              <w:br/>
              <w:t>- IH SkinPerm</w:t>
            </w:r>
            <w:r>
              <w:rPr>
                <w:rFonts w:ascii="Arial"/>
                <w:sz w:val="16"/>
              </w:rPr>
              <w:br/>
              <w:t>- MEASE</w:t>
            </w:r>
            <w:r>
              <w:rPr>
                <w:rFonts w:ascii="Arial"/>
                <w:sz w:val="16"/>
              </w:rPr>
              <w:br/>
              <w:t>- Riskofderm</w:t>
            </w:r>
            <w:r>
              <w:rPr>
                <w:rFonts w:ascii="Arial"/>
                <w:sz w:val="16"/>
              </w:rPr>
              <w:br/>
              <w:t>- Stoffenmanager</w:t>
            </w:r>
            <w:r>
              <w:rPr>
                <w:rFonts w:ascii="Arial"/>
                <w:sz w:val="16"/>
              </w:rPr>
              <w:br/>
              <w:t>- other:</w:t>
            </w:r>
            <w:r>
              <w:rPr>
                <w:rFonts w:ascii="Arial"/>
                <w:sz w:val="16"/>
              </w:rPr>
              <w:br/>
              <w:t>- ECPA OWB</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the tool which has been used for estimating the exposure concentrati</w:t>
            </w:r>
            <w:r>
              <w:rPr>
                <w:rFonts w:ascii="Arial"/>
                <w:sz w:val="16"/>
              </w:rPr>
              <w:t>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Report the geometric standard deviation calculated from the series of available </w:t>
            </w:r>
            <w:r>
              <w:rPr>
                <w:rFonts w:ascii="Arial"/>
                <w:sz w:val="16"/>
              </w:rPr>
              <w:t>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w:t>
            </w:r>
            <w:r>
              <w:rPr>
                <w:rFonts w:ascii="Arial"/>
                <w:sz w:val="16"/>
              </w:rPr>
              <w:t>ctives and scenario being monitored:</w:t>
            </w:r>
            <w:r>
              <w:rPr>
                <w:rFonts w:ascii="Arial"/>
                <w:sz w:val="16"/>
              </w:rPr>
              <w:br/>
            </w:r>
            <w:r>
              <w:rPr>
                <w:rFonts w:ascii="Arial"/>
                <w:sz w:val="16"/>
              </w:rPr>
              <w:lastRenderedPageBreak/>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xml:space="preserve">- 1 (reliable without </w:t>
            </w:r>
            <w:r>
              <w:rPr>
                <w:rFonts w:ascii="Arial"/>
                <w:sz w:val="16"/>
              </w:rPr>
              <w:t>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Attachment (multiple)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Documents can be attached here, for example export files of exposure estimation tools.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 xml:space="preserve">Contributing scenario for the environment (related to </w:t>
            </w:r>
            <w:r>
              <w:rPr>
                <w:rFonts w:ascii="Arial"/>
                <w:sz w:val="16"/>
              </w:rPr>
              <w:lastRenderedPageBreak/>
              <w:t>consumer activities)</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lastRenderedPageBreak/>
              <w:t>Tab</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635B8F"/>
        </w:tc>
        <w:tc>
          <w:tcPr>
            <w:tcW w:w="2081" w:type="dxa"/>
            <w:tcBorders>
              <w:top w:val="outset" w:sz="6" w:space="0" w:color="auto"/>
              <w:left w:val="outset" w:sz="6" w:space="0" w:color="auto"/>
              <w:bottom w:val="outset" w:sz="6" w:space="0" w:color="FFFFFF"/>
              <w:right w:val="outset" w:sz="6" w:space="0" w:color="FFFFFF"/>
            </w:tcBorders>
          </w:tcPr>
          <w:p w:rsidR="00635B8F" w:rsidRDefault="00EC64E0">
            <w:r>
              <w:rPr>
                <w:rFonts w:ascii="Arial"/>
                <w:b/>
                <w:sz w:val="16"/>
              </w:rPr>
              <w:t>Remarks:</w:t>
            </w:r>
            <w:r>
              <w:rPr>
                <w:rFonts w:ascii="Arial"/>
                <w:b/>
                <w:sz w:val="16"/>
              </w:rPr>
              <w:br/>
            </w:r>
            <w:r>
              <w:rPr>
                <w:rFonts w:ascii="Arial"/>
                <w:sz w:val="16"/>
              </w:rPr>
              <w:t xml:space="preserve">IT implementation issue: The section subsumed under this heading should </w:t>
            </w:r>
            <w:r>
              <w:rPr>
                <w:rFonts w:ascii="Arial"/>
                <w:sz w:val="16"/>
              </w:rPr>
              <w:lastRenderedPageBreak/>
              <w:t>only be active for consumers uses, i.e. when in relation to consumer use or service life for consumers.</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35B8F" w:rsidRDefault="00EC64E0">
            <w:r>
              <w:rPr>
                <w:rFonts w:ascii="Arial"/>
                <w:b/>
                <w:sz w:val="16"/>
              </w:rPr>
              <w:t>Contributing scenario for the environment (related to consumer</w:t>
            </w:r>
            <w:r>
              <w:rPr>
                <w:rFonts w:ascii="Arial"/>
                <w:b/>
                <w:sz w:val="16"/>
              </w:rPr>
              <w:t xml:space="preserve"> activities)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Conditions of use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Product (article) characteristic</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Product (article)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Amounts used, frequency and duration of use (or from service life)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Daily </w:t>
            </w:r>
            <w:r>
              <w:rPr>
                <w:rFonts w:ascii="Arial"/>
                <w:sz w:val="16"/>
              </w:rPr>
              <w:t>use amount (tonnes/day)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Quantify the amount of substance used per day. This amount should refer to a use taking place in a munici-pality (by general public).</w:t>
            </w:r>
            <w:r>
              <w:rPr>
                <w:rFonts w:ascii="Arial"/>
                <w:sz w:val="16"/>
              </w:rPr>
              <w:br/>
            </w:r>
            <w:r>
              <w:rPr>
                <w:rFonts w:ascii="Arial"/>
                <w:sz w:val="16"/>
              </w:rPr>
              <w:br/>
              <w:t xml:space="preserve">The amount for the generic municipality may be calcu-lated </w:t>
            </w:r>
            <w:r>
              <w:rPr>
                <w:rFonts w:ascii="Arial"/>
                <w:sz w:val="16"/>
              </w:rPr>
              <w:t>from the market tonnage for this use (field 'Tonnage of substance for this use (tonnes/year)' in the related use record) by determining the fraction proportional to a certain number of inhabitants, assuming equal spatial and annual distribution.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w:t>
            </w:r>
            <w:r>
              <w:rPr>
                <w:rFonts w:ascii="Arial"/>
                <w:sz w:val="16"/>
              </w:rPr>
              <w:t xml:space="preserve"> on daily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on the daily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Annual use amount (tonnes/year)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Quantify the amount of substance used per </w:t>
            </w:r>
            <w:r>
              <w:rPr>
                <w:rFonts w:ascii="Arial"/>
                <w:sz w:val="16"/>
              </w:rPr>
              <w:t>year. In principle this should be the daily amount multiplied by 365.</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annual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information on the annual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Number of emission days </w:t>
            </w:r>
            <w:r>
              <w:rPr>
                <w:rFonts w:ascii="Arial"/>
                <w:sz w:val="16"/>
              </w:rPr>
              <w:t>(days/year)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Under the assumption of equal distribution in time this should be 365.</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number of emission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Other conditions related to amounts, frequency and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Conditions and measures related to external treatment of waste (including article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Conditions and measures related to external treatment of waste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The following type of information may be reported here: instructions regarding separation of waste to be </w:t>
            </w:r>
            <w:r>
              <w:rPr>
                <w:rFonts w:ascii="Arial"/>
                <w:sz w:val="16"/>
              </w:rPr>
              <w:t>communicated to consumers.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Other conditions affecting environmental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Other conditions of use impacting on environmental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Releases to waste and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Release to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Release from the site </w:t>
            </w:r>
            <w:r>
              <w:rPr>
                <w:rFonts w:ascii="Arial"/>
                <w:sz w:val="16"/>
              </w:rPr>
              <w:t>to: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wastewater</w:t>
            </w:r>
            <w:r>
              <w:rPr>
                <w:rFonts w:ascii="Arial"/>
                <w:sz w:val="16"/>
              </w:rPr>
              <w:br/>
              <w:t>- surface water</w:t>
            </w:r>
            <w:r>
              <w:rPr>
                <w:rFonts w:ascii="Arial"/>
                <w:sz w:val="16"/>
              </w:rPr>
              <w:br/>
              <w:t>- ambient air</w:t>
            </w:r>
            <w:r>
              <w:rPr>
                <w:rFonts w:ascii="Arial"/>
                <w:sz w:val="16"/>
              </w:rPr>
              <w:br/>
            </w:r>
            <w:r>
              <w:rPr>
                <w:rFonts w:ascii="Arial"/>
                <w:sz w:val="16"/>
              </w:rPr>
              <w:lastRenderedPageBreak/>
              <w:t>- non-agricultural soil</w:t>
            </w:r>
            <w:r>
              <w:rPr>
                <w:rFonts w:ascii="Arial"/>
                <w:sz w:val="16"/>
              </w:rPr>
              <w:br/>
              <w:t>- agricultural soil</w:t>
            </w:r>
            <w:r>
              <w:rPr>
                <w:rFonts w:ascii="Arial"/>
                <w:sz w:val="16"/>
              </w:rPr>
              <w:br/>
              <w:t>- underground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Select the route to which the release is reported in this block of fields. The releases reported shoul</w:t>
            </w:r>
            <w:r>
              <w:rPr>
                <w:rFonts w:ascii="Arial"/>
                <w:sz w:val="16"/>
              </w:rPr>
              <w:t xml:space="preserve">d correspond to releases from the site, i.e. before potential treatment in a (standard) </w:t>
            </w:r>
            <w:r>
              <w:rPr>
                <w:rFonts w:ascii="Arial"/>
                <w:sz w:val="16"/>
              </w:rPr>
              <w:lastRenderedPageBreak/>
              <w:t>'Municipal biological sewage treatment plant'.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Release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ERC</w:t>
            </w:r>
            <w:r>
              <w:rPr>
                <w:rFonts w:ascii="Arial"/>
                <w:sz w:val="16"/>
              </w:rPr>
              <w:br/>
              <w:t>- SpERC</w:t>
            </w:r>
            <w:r>
              <w:rPr>
                <w:rFonts w:ascii="Arial"/>
                <w:sz w:val="16"/>
              </w:rPr>
              <w:br/>
              <w:t xml:space="preserve">- measured </w:t>
            </w:r>
            <w:r>
              <w:rPr>
                <w:rFonts w:ascii="Arial"/>
                <w:sz w:val="16"/>
              </w:rPr>
              <w:t>release rate</w:t>
            </w:r>
            <w:r>
              <w:rPr>
                <w:rFonts w:ascii="Arial"/>
                <w:sz w:val="16"/>
              </w:rPr>
              <w:br/>
              <w:t>- estimated release factor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The release to the environment can be estimated by different release estimation models or based on measured releases. Select the method used for estimating the release used in the risk assessment.</w:t>
            </w:r>
            <w:r>
              <w:rPr>
                <w:rFonts w:ascii="Arial"/>
                <w:sz w:val="16"/>
              </w:rPr>
              <w:br/>
            </w:r>
            <w:r>
              <w:rPr>
                <w:rFonts w:ascii="Arial"/>
                <w:sz w:val="16"/>
              </w:rPr>
              <w:br/>
              <w:t>Provide explanatio</w:t>
            </w:r>
            <w:r>
              <w:rPr>
                <w:rFonts w:ascii="Arial"/>
                <w:sz w:val="16"/>
              </w:rPr>
              <w:t>ns in the field 'Details on release estimates'. For example explain the source of the information (e.g. referring to an OECD Emission Scenario Document when Estimated release factor is the method selected).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Release factor from the site after on-site </w:t>
            </w:r>
            <w:r>
              <w:rPr>
                <w:rFonts w:ascii="Arial"/>
                <w:sz w:val="16"/>
              </w:rPr>
              <w:t>risk management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This is the release factor corresponding to the overall release factor from the site, after all on-site risk management measures have been applied.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Local release rate from the site (kg/day)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Numeric </w:t>
            </w:r>
            <w:r>
              <w:rPr>
                <w:rFonts w:ascii="Arial"/>
                <w:sz w:val="16"/>
              </w:rPr>
              <w:t>(decimal)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The release rate is expressed in kg/day and corresponds to the amount of substance released over the day. When a release factor is provided the release rate is equal to the release factor multiplied by the daily tonnage.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w:t>
            </w:r>
            <w:r>
              <w:rPr>
                <w:rFonts w:ascii="Arial"/>
                <w:sz w:val="16"/>
              </w:rPr>
              <w:t>ls on release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xml:space="preserve">- </w:t>
            </w:r>
            <w:r>
              <w:rPr>
                <w:rFonts w:ascii="Arial"/>
                <w:sz w:val="16"/>
              </w:rPr>
              <w:t>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Details on release estimates can be entered in this field as free text both for modelled estimates or monitoring.</w:t>
            </w:r>
            <w:r>
              <w:rPr>
                <w:rFonts w:ascii="Arial"/>
                <w:sz w:val="16"/>
              </w:rPr>
              <w:br/>
            </w:r>
            <w:r>
              <w:rPr>
                <w:rFonts w:ascii="Arial"/>
                <w:sz w:val="16"/>
              </w:rPr>
              <w:br/>
              <w:t>For monitoring information a freetext template can be uploaded and edited as an option. As app</w:t>
            </w:r>
            <w:r>
              <w:rPr>
                <w:rFonts w:ascii="Arial"/>
                <w:sz w:val="16"/>
              </w:rPr>
              <w:t>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Describe the </w:t>
            </w:r>
            <w:r>
              <w:rPr>
                <w:rFonts w:ascii="Arial"/>
                <w:sz w:val="16"/>
              </w:rPr>
              <w:t>reliability of the release estimate by selecting the appropriate reliability score. The 'other:' option may be selected if a different scoring system is used.</w:t>
            </w:r>
            <w:r>
              <w:rPr>
                <w:rFonts w:ascii="Arial"/>
                <w:sz w:val="16"/>
              </w:rPr>
              <w:br/>
            </w:r>
            <w:r>
              <w:rPr>
                <w:rFonts w:ascii="Arial"/>
                <w:sz w:val="16"/>
              </w:rPr>
              <w:br/>
              <w:t>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w:t>
            </w:r>
            <w:r>
              <w:rPr>
                <w:rFonts w:ascii="Arial"/>
                <w:b/>
                <w:sz w:val="16"/>
              </w:rPr>
              <w:t xml:space="preserve"> condition:</w:t>
            </w:r>
            <w:r>
              <w:rPr>
                <w:rFonts w:ascii="Arial"/>
                <w:b/>
                <w:sz w:val="16"/>
              </w:rPr>
              <w:br/>
            </w:r>
            <w:r>
              <w:rPr>
                <w:rFonts w:ascii="Arial"/>
                <w:sz w:val="16"/>
              </w:rPr>
              <w:t>Condition: Field only active if the item 'measured release rate' has been selected in field 'Release estimation method'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Provide an explanation of the reason why this score was </w:t>
            </w:r>
            <w:r>
              <w:rPr>
                <w:rFonts w:ascii="Arial"/>
                <w:sz w:val="16"/>
              </w:rPr>
              <w:t>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 xml:space="preserve">Release to </w:t>
            </w:r>
            <w:r>
              <w:rPr>
                <w:rFonts w:ascii="Arial"/>
                <w:b/>
                <w:sz w:val="16"/>
              </w:rPr>
              <w:t>external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Release factor to external waste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The release to external waste is the sum of</w:t>
            </w:r>
            <w:r>
              <w:rPr>
                <w:rFonts w:ascii="Arial"/>
                <w:sz w:val="16"/>
              </w:rPr>
              <w:br/>
            </w:r>
            <w:r>
              <w:rPr>
                <w:rFonts w:ascii="Arial"/>
                <w:sz w:val="16"/>
              </w:rPr>
              <w:br/>
            </w:r>
            <w:r>
              <w:rPr>
                <w:rFonts w:ascii="Arial"/>
                <w:sz w:val="16"/>
              </w:rPr>
              <w:t>•</w:t>
            </w:r>
            <w:r>
              <w:rPr>
                <w:rFonts w:ascii="Arial"/>
                <w:sz w:val="16"/>
              </w:rPr>
              <w:t xml:space="preserve"> the fraction released from the process itself (including the fraction left in a packaging when relevant) as </w:t>
            </w:r>
            <w:r>
              <w:rPr>
                <w:rFonts w:ascii="Arial"/>
                <w:sz w:val="16"/>
              </w:rPr>
              <w:t>far as not treated on site and</w:t>
            </w:r>
            <w:r>
              <w:rPr>
                <w:rFonts w:ascii="Arial"/>
                <w:sz w:val="16"/>
              </w:rPr>
              <w:br/>
            </w:r>
            <w:r>
              <w:rPr>
                <w:rFonts w:ascii="Arial"/>
                <w:sz w:val="16"/>
              </w:rPr>
              <w:br/>
            </w:r>
            <w:r>
              <w:rPr>
                <w:rFonts w:ascii="Arial"/>
                <w:sz w:val="16"/>
              </w:rPr>
              <w:t>•</w:t>
            </w:r>
            <w:r>
              <w:rPr>
                <w:rFonts w:ascii="Arial"/>
                <w:sz w:val="16"/>
              </w:rPr>
              <w:t xml:space="preserve"> the fraction moved to external waste by the on-site risk management measures (applied to waste water or exhaust air).</w:t>
            </w:r>
            <w:r>
              <w:rPr>
                <w:rFonts w:ascii="Arial"/>
                <w:sz w:val="16"/>
              </w:rPr>
              <w:br/>
            </w:r>
            <w:r>
              <w:rPr>
                <w:rFonts w:ascii="Arial"/>
                <w:sz w:val="16"/>
              </w:rPr>
              <w:br/>
              <w:t>It refers to the submission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Exposure of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Exposed 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xml:space="preserve">- </w:t>
            </w:r>
            <w:r>
              <w:rPr>
                <w:rFonts w:ascii="Arial"/>
                <w:sz w:val="16"/>
              </w:rPr>
              <w:t>freshwater</w:t>
            </w:r>
            <w:r>
              <w:rPr>
                <w:rFonts w:ascii="Arial"/>
                <w:sz w:val="16"/>
              </w:rPr>
              <w:br/>
              <w:t>- sediment (freshwater)</w:t>
            </w:r>
            <w:r>
              <w:rPr>
                <w:rFonts w:ascii="Arial"/>
                <w:sz w:val="16"/>
              </w:rPr>
              <w:br/>
              <w:t>- marine water</w:t>
            </w:r>
            <w:r>
              <w:rPr>
                <w:rFonts w:ascii="Arial"/>
                <w:sz w:val="16"/>
              </w:rPr>
              <w:br/>
              <w:t>- sediment (marine water)</w:t>
            </w:r>
            <w:r>
              <w:rPr>
                <w:rFonts w:ascii="Arial"/>
                <w:sz w:val="16"/>
              </w:rPr>
              <w:br/>
              <w:t>- predators' prey (freshwater)</w:t>
            </w:r>
            <w:r>
              <w:rPr>
                <w:rFonts w:ascii="Arial"/>
                <w:sz w:val="16"/>
              </w:rPr>
              <w:br/>
              <w:t>- predators' prey (marine water)</w:t>
            </w:r>
            <w:r>
              <w:rPr>
                <w:rFonts w:ascii="Arial"/>
                <w:sz w:val="16"/>
              </w:rPr>
              <w:br/>
              <w:t>- top predators' prey (marine water)</w:t>
            </w:r>
            <w:r>
              <w:rPr>
                <w:rFonts w:ascii="Arial"/>
                <w:sz w:val="16"/>
              </w:rPr>
              <w:br/>
              <w:t>- sewage treatment plant</w:t>
            </w:r>
            <w:r>
              <w:rPr>
                <w:rFonts w:ascii="Arial"/>
                <w:sz w:val="16"/>
              </w:rPr>
              <w:br/>
              <w:t>- air</w:t>
            </w:r>
            <w:r>
              <w:rPr>
                <w:rFonts w:ascii="Arial"/>
                <w:sz w:val="16"/>
              </w:rPr>
              <w:br/>
              <w:t>- agricultural soil</w:t>
            </w:r>
            <w:r>
              <w:rPr>
                <w:rFonts w:ascii="Arial"/>
                <w:sz w:val="16"/>
              </w:rPr>
              <w:br/>
              <w:t>- non-agricultural soil</w:t>
            </w:r>
            <w:r>
              <w:rPr>
                <w:rFonts w:ascii="Arial"/>
                <w:sz w:val="16"/>
              </w:rPr>
              <w:br/>
              <w:t>- pr</w:t>
            </w:r>
            <w:r>
              <w:rPr>
                <w:rFonts w:ascii="Arial"/>
                <w:sz w:val="16"/>
              </w:rPr>
              <w:t>edators' prey (terrestrial)</w:t>
            </w:r>
            <w:r>
              <w:rPr>
                <w:rFonts w:ascii="Arial"/>
                <w:sz w:val="16"/>
              </w:rPr>
              <w:br/>
              <w:t>- vegetation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the compartment for which exposure is reported in this block of fields.</w:t>
            </w:r>
            <w:r>
              <w:rPr>
                <w:rFonts w:ascii="Arial"/>
                <w:sz w:val="16"/>
              </w:rPr>
              <w:br/>
            </w:r>
            <w:r>
              <w:rPr>
                <w:rFonts w:ascii="Arial"/>
                <w:sz w:val="16"/>
              </w:rPr>
              <w:br/>
              <w:t>Note: Only the exposure information that is to be used in the risk as-sessment should be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Predicted exposure conce</w:t>
            </w:r>
            <w:r>
              <w:rPr>
                <w:rFonts w:ascii="Arial"/>
                <w:sz w:val="16"/>
              </w:rPr>
              <w:t>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Unit [xx]:</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ng/kg ww</w:t>
            </w:r>
            <w:r>
              <w:rPr>
                <w:rFonts w:ascii="Arial"/>
                <w:sz w:val="16"/>
              </w:rPr>
              <w:br/>
              <w:t xml:space="preserve">- </w:t>
            </w:r>
            <w:r>
              <w:rPr>
                <w:rFonts w:ascii="Arial"/>
                <w:sz w:val="16"/>
              </w:rPr>
              <w:t>µ</w:t>
            </w:r>
            <w:r>
              <w:rPr>
                <w:rFonts w:ascii="Arial"/>
                <w:sz w:val="16"/>
              </w:rPr>
              <w:t>g/kg ww</w:t>
            </w:r>
            <w:r>
              <w:rPr>
                <w:rFonts w:ascii="Arial"/>
                <w:sz w:val="16"/>
              </w:rPr>
              <w:br/>
              <w:t>- mg/kg ww</w:t>
            </w:r>
            <w:r>
              <w:rPr>
                <w:rFonts w:ascii="Arial"/>
                <w:sz w:val="16"/>
              </w:rPr>
              <w:br/>
              <w:t>- g/kg ww</w:t>
            </w:r>
            <w:r>
              <w:rPr>
                <w:rFonts w:ascii="Arial"/>
                <w:sz w:val="16"/>
              </w:rPr>
              <w:br/>
            </w:r>
            <w:r>
              <w:rPr>
                <w:rFonts w:ascii="Arial"/>
                <w:sz w:val="16"/>
              </w:rPr>
              <w:lastRenderedPageBreak/>
              <w:t>- ng/kg dw</w:t>
            </w:r>
            <w:r>
              <w:rPr>
                <w:rFonts w:ascii="Arial"/>
                <w:sz w:val="16"/>
              </w:rPr>
              <w:br/>
              <w:t xml:space="preserve">- </w:t>
            </w:r>
            <w:r>
              <w:rPr>
                <w:rFonts w:ascii="Arial"/>
                <w:sz w:val="16"/>
              </w:rPr>
              <w:t>µ</w:t>
            </w:r>
            <w:r>
              <w:rPr>
                <w:rFonts w:ascii="Arial"/>
                <w:sz w:val="16"/>
              </w:rPr>
              <w:t>g/kg dw</w:t>
            </w:r>
            <w:r>
              <w:rPr>
                <w:rFonts w:ascii="Arial"/>
                <w:sz w:val="16"/>
              </w:rPr>
              <w:br/>
              <w:t>- mg/kg dw</w:t>
            </w:r>
            <w:r>
              <w:rPr>
                <w:rFonts w:ascii="Arial"/>
                <w:sz w:val="16"/>
              </w:rPr>
              <w:br/>
              <w:t>- g/kg dw</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lastRenderedPageBreak/>
              <w:t xml:space="preserve">Report the exposure concentration which is to be </w:t>
            </w:r>
            <w:r>
              <w:rPr>
                <w:rFonts w:ascii="Arial"/>
                <w:sz w:val="16"/>
              </w:rPr>
              <w:t>used for characteris-ing the risks.</w:t>
            </w:r>
            <w:r>
              <w:rPr>
                <w:rFonts w:ascii="Arial"/>
                <w:sz w:val="16"/>
              </w:rPr>
              <w:br/>
            </w:r>
            <w:r>
              <w:rPr>
                <w:rFonts w:ascii="Arial"/>
                <w:sz w:val="16"/>
              </w:rPr>
              <w:br/>
              <w:t>In field 'Details on exposure estimates', additional information can be given, e.g. measured data or case-specific modifications of modelled predictions. This may also include information on bioavailability.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w:t>
            </w:r>
            <w:r>
              <w:rPr>
                <w:rFonts w:ascii="Arial"/>
                <w:b/>
                <w:sz w:val="16"/>
              </w:rPr>
              <w:t>r field condition:</w:t>
            </w:r>
            <w:r>
              <w:rPr>
                <w:rFonts w:ascii="Arial"/>
                <w:b/>
                <w:sz w:val="16"/>
              </w:rPr>
              <w:br/>
            </w:r>
            <w:r>
              <w:rPr>
                <w:rFonts w:ascii="Arial"/>
                <w:sz w:val="16"/>
              </w:rPr>
              <w:t>Conditional picklist depending on compartment selected can be implemented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The exposure to the environment </w:t>
            </w:r>
            <w:r>
              <w:rPr>
                <w:rFonts w:ascii="Arial"/>
                <w:sz w:val="16"/>
              </w:rPr>
              <w:t>can be estimated by different expo-sure estimation models or based on measured concentration in the environment.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software tool (as planned for IUCLID 6) which adopts the re</w:t>
            </w:r>
            <w:r>
              <w:rPr>
                <w:rFonts w:ascii="Arial"/>
                <w:sz w:val="16"/>
              </w:rPr>
              <w:t>cording of the exposure esti-mation method / tool and measured data (if applicable) to all com-partments in one go. This auto-completion should not apply if the relevant fields have been populated manually. Any editing should also be possible for each comp</w:t>
            </w:r>
            <w:r>
              <w:rPr>
                <w:rFonts w:ascii="Arial"/>
                <w:sz w:val="16"/>
              </w:rPr>
              <w:t>artment.</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EUSES</w:t>
            </w:r>
            <w:r>
              <w:rPr>
                <w:rFonts w:ascii="Arial"/>
                <w:sz w:val="16"/>
              </w:rPr>
              <w:br/>
              <w:t>- CHARM</w:t>
            </w:r>
            <w:r>
              <w:rPr>
                <w:rFonts w:ascii="Arial"/>
                <w:sz w:val="16"/>
              </w:rPr>
              <w:br/>
              <w:t>- ChemCAN</w:t>
            </w:r>
            <w:r>
              <w:rPr>
                <w:rFonts w:ascii="Arial"/>
                <w:sz w:val="16"/>
              </w:rPr>
              <w:br/>
              <w:t>- ChemSTEER</w:t>
            </w:r>
            <w:r>
              <w:rPr>
                <w:rFonts w:ascii="Arial"/>
                <w:sz w:val="16"/>
              </w:rPr>
              <w:br/>
              <w:t>- SCREEN3</w:t>
            </w:r>
            <w:r>
              <w:rPr>
                <w:rFonts w:ascii="Arial"/>
                <w:sz w:val="16"/>
              </w:rPr>
              <w:br/>
              <w:t>- AERSCREEN</w:t>
            </w:r>
            <w:r>
              <w:rPr>
                <w:rFonts w:ascii="Arial"/>
                <w:sz w:val="16"/>
              </w:rPr>
              <w:br/>
              <w:t>- AIR MOD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Provide the version number and additional details relating to the ver-sion (e.g. date or spec</w:t>
            </w:r>
            <w:r>
              <w:rPr>
                <w:rFonts w:ascii="Arial"/>
                <w:sz w:val="16"/>
              </w:rPr>
              <w:t>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active if 'Exposure estimation method' is </w:t>
            </w:r>
            <w:r>
              <w:rPr>
                <w:rFonts w:ascii="Arial"/>
                <w:sz w:val="16"/>
              </w:rPr>
              <w:lastRenderedPageBreak/>
              <w:t>'Exposure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Numeric </w:t>
            </w:r>
            <w:r>
              <w:rPr>
                <w:rFonts w:ascii="Arial"/>
                <w:sz w:val="16"/>
              </w:rPr>
              <w:t>(decimal)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Geometric standard </w:t>
            </w:r>
            <w:r>
              <w:rPr>
                <w:rFonts w:ascii="Arial"/>
                <w:sz w:val="16"/>
              </w:rPr>
              <w:t>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the geometric standard deviation calculated from the series of available 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w:t>
            </w:r>
            <w:r>
              <w:rPr>
                <w:rFonts w:ascii="Arial"/>
                <w:sz w:val="16"/>
              </w:rPr>
              <w:t>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xml:space="preserve">- Objectives and scenario </w:t>
            </w:r>
            <w:r>
              <w:rPr>
                <w:rFonts w:ascii="Arial"/>
                <w:sz w:val="16"/>
              </w:rPr>
              <w:t>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Details on exposure estimates can be entered in this field as free text both for modelled estimates or measured data. This may include detail</w:t>
            </w:r>
            <w:r>
              <w:rPr>
                <w:rFonts w:ascii="Arial"/>
                <w:sz w:val="16"/>
              </w:rPr>
              <w:t>s on bioavailability.</w:t>
            </w:r>
            <w:r>
              <w:rPr>
                <w:rFonts w:ascii="Arial"/>
                <w:sz w:val="16"/>
              </w:rPr>
              <w:br/>
            </w:r>
            <w:r>
              <w:rPr>
                <w:rFonts w:ascii="Arial"/>
                <w:sz w:val="16"/>
              </w:rPr>
              <w:br/>
              <w:t>For monitoring information a free-text template can be uploaded and edited as an option. As appropriate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xml:space="preserve">- 1 (reliable </w:t>
            </w:r>
            <w:r>
              <w:rPr>
                <w:rFonts w:ascii="Arial"/>
                <w:sz w:val="16"/>
              </w:rPr>
              <w:t>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active if 'Exposure </w:t>
            </w:r>
            <w:r>
              <w:rPr>
                <w:rFonts w:ascii="Arial"/>
                <w:sz w:val="16"/>
              </w:rPr>
              <w:lastRenderedPageBreak/>
              <w:t>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w:t>
            </w:r>
            <w:r>
              <w:rPr>
                <w:rFonts w:ascii="Arial"/>
                <w:b/>
                <w:sz w:val="16"/>
              </w:rPr>
              <w:t xml:space="preserve">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Attachment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Documents can be attached here, for example export files of exposure estimation tools.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Exposure of humans via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 xml:space="preserve">Block of fields (repeatable) </w:t>
            </w:r>
            <w:r>
              <w:rPr>
                <w:rFonts w:ascii="Arial"/>
                <w:b/>
                <w:sz w:val="16"/>
              </w:rPr>
              <w:t>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Daily intake via food consumption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Unit [xx]:</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mg/kg bw/day</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Report the dose of substance to which man is exposed via food within a day. The related food items and </w:t>
            </w:r>
            <w:r>
              <w:rPr>
                <w:rFonts w:ascii="Arial"/>
                <w:sz w:val="16"/>
              </w:rPr>
              <w:t>populations are either i) determined by the modelling tool applied, or ii) can be further specified under 'Details on exposure estimates' if measured data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xml:space="preserve">- </w:t>
            </w:r>
            <w:r>
              <w:rPr>
                <w:rFonts w:ascii="Arial"/>
                <w:sz w:val="16"/>
              </w:rPr>
              <w:t>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EUSES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which exposure estimation tool has been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w:t>
            </w:r>
            <w:r>
              <w:rPr>
                <w:rFonts w:ascii="Arial"/>
                <w:sz w:val="16"/>
              </w:rPr>
              <w:t xml:space="preserve">active if 'Exposure estimation method' is </w:t>
            </w:r>
            <w:r>
              <w:rPr>
                <w:rFonts w:ascii="Arial"/>
                <w:sz w:val="16"/>
              </w:rPr>
              <w:lastRenderedPageBreak/>
              <w:t>'Exposure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Provide the version number and additional details relating to the version (e.g. date or specific model or algorithm</w:t>
            </w:r>
            <w:r>
              <w:rPr>
                <w:rFonts w:ascii="Arial"/>
                <w:sz w:val="16"/>
              </w:rPr>
              <w:t xml:space="preserve">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Details</w:t>
            </w:r>
            <w:r>
              <w:rPr>
                <w:rFonts w:ascii="Arial"/>
                <w:sz w:val="16"/>
              </w:rPr>
              <w:t xml:space="preserve"> on exposure estimates can be entered in this field as free text both for modelled estimates or measured data. This may include details on bioavailability. For monitoring information a free-text template can be uploaded and edited as an option. As appropri</w:t>
            </w:r>
            <w:r>
              <w:rPr>
                <w:rFonts w:ascii="Arial"/>
                <w:sz w:val="16"/>
              </w:rPr>
              <w:t>ate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Describe the </w:t>
            </w:r>
            <w:r>
              <w:rPr>
                <w:rFonts w:ascii="Arial"/>
                <w:sz w:val="16"/>
              </w:rPr>
              <w:t>reliability of the release estimate by selecting the appropriate reliability score. The 'other:' option may be selected if a different scoring system is used. 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 xml:space="preserve">Guidance for field </w:t>
            </w:r>
            <w:r>
              <w:rPr>
                <w:rFonts w:ascii="Arial"/>
                <w:b/>
                <w:sz w:val="16"/>
              </w:rPr>
              <w:t>condition:</w:t>
            </w:r>
            <w:r>
              <w:rPr>
                <w:rFonts w:ascii="Arial"/>
                <w:b/>
                <w:sz w:val="16"/>
              </w:rPr>
              <w:br/>
            </w:r>
            <w:r>
              <w:rPr>
                <w:rFonts w:ascii="Arial"/>
                <w:sz w:val="16"/>
              </w:rPr>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 xml:space="preserve">Contributing scenario for </w:t>
            </w:r>
            <w:r>
              <w:rPr>
                <w:rFonts w:ascii="Arial"/>
                <w:b/>
                <w:sz w:val="16"/>
              </w:rPr>
              <w:lastRenderedPageBreak/>
              <w:t>the environment (related to consumer activities)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lastRenderedPageBreak/>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35B8F" w:rsidRDefault="00635B8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35B8F" w:rsidRDefault="00EC64E0">
            <w:r>
              <w:rPr>
                <w:rFonts w:ascii="Arial"/>
                <w:sz w:val="16"/>
              </w:rPr>
              <w:t xml:space="preserve">Contributing scenario </w:t>
            </w:r>
            <w:r>
              <w:rPr>
                <w:rFonts w:ascii="Arial"/>
                <w:sz w:val="16"/>
              </w:rPr>
              <w:t>for the consumers</w:t>
            </w:r>
          </w:p>
        </w:tc>
        <w:tc>
          <w:tcPr>
            <w:tcW w:w="1425" w:type="dxa"/>
            <w:tcBorders>
              <w:top w:val="outset" w:sz="6" w:space="0" w:color="auto"/>
              <w:left w:val="outset" w:sz="6" w:space="0" w:color="auto"/>
              <w:bottom w:val="outset" w:sz="6" w:space="0" w:color="FFFFFF"/>
              <w:right w:val="outset" w:sz="6" w:space="0" w:color="auto"/>
            </w:tcBorders>
          </w:tcPr>
          <w:p w:rsidR="00635B8F" w:rsidRDefault="00EC64E0">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635B8F" w:rsidRDefault="00635B8F"/>
        </w:tc>
        <w:tc>
          <w:tcPr>
            <w:tcW w:w="3709" w:type="dxa"/>
            <w:tcBorders>
              <w:top w:val="outset" w:sz="6" w:space="0" w:color="auto"/>
              <w:left w:val="outset" w:sz="6" w:space="0" w:color="auto"/>
              <w:bottom w:val="outset" w:sz="6" w:space="0" w:color="FFFFFF"/>
              <w:right w:val="outset" w:sz="6" w:space="0" w:color="auto"/>
            </w:tcBorders>
          </w:tcPr>
          <w:p w:rsidR="00635B8F" w:rsidRDefault="00635B8F"/>
        </w:tc>
        <w:tc>
          <w:tcPr>
            <w:tcW w:w="2081" w:type="dxa"/>
            <w:tcBorders>
              <w:top w:val="outset" w:sz="6" w:space="0" w:color="auto"/>
              <w:left w:val="outset" w:sz="6" w:space="0" w:color="auto"/>
              <w:bottom w:val="outset" w:sz="6" w:space="0" w:color="FFFFFF"/>
              <w:right w:val="outset" w:sz="6" w:space="0" w:color="FFFFFF"/>
            </w:tcBorders>
          </w:tcPr>
          <w:p w:rsidR="00635B8F" w:rsidRDefault="00EC64E0">
            <w:r>
              <w:rPr>
                <w:rFonts w:ascii="Arial"/>
                <w:b/>
                <w:sz w:val="16"/>
              </w:rPr>
              <w:t>Remarks:</w:t>
            </w:r>
            <w:r>
              <w:rPr>
                <w:rFonts w:ascii="Arial"/>
                <w:b/>
                <w:sz w:val="16"/>
              </w:rPr>
              <w:br/>
            </w:r>
            <w:r>
              <w:rPr>
                <w:rFonts w:ascii="Arial"/>
                <w:sz w:val="16"/>
              </w:rPr>
              <w:t>IT implementation issue: The section subsumed under this heading should only be active for consumers uses, i.e. when in relation to consumer use or service life for consumers.</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35B8F" w:rsidRDefault="00EC64E0">
            <w:r>
              <w:rPr>
                <w:rFonts w:ascii="Arial"/>
                <w:b/>
                <w:sz w:val="16"/>
              </w:rPr>
              <w:t>Contributing scenario for the consumers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w:t>
            </w:r>
            <w:r>
              <w:rPr>
                <w:rFonts w:ascii="Arial"/>
                <w:b/>
                <w:sz w:val="16"/>
              </w:rPr>
              <w:t xml:space="preserve">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Conditions of use for consumers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 xml:space="preserve">Percentage </w:t>
            </w:r>
            <w:r>
              <w:rPr>
                <w:rFonts w:ascii="Arial"/>
                <w:sz w:val="16"/>
              </w:rPr>
              <w:t>(w/w)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Indicate the concentration of the substance in the mixture to which the set of described use conditions refers to. If the substance is used as such, potentially 100% is to be entered.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the percentage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concentration value provided.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Physical form of the used 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gas</w:t>
            </w:r>
            <w:r>
              <w:rPr>
                <w:rFonts w:ascii="Arial"/>
                <w:sz w:val="16"/>
              </w:rPr>
              <w:br/>
              <w:t>- liquid</w:t>
            </w:r>
            <w:r>
              <w:rPr>
                <w:rFonts w:ascii="Arial"/>
                <w:sz w:val="16"/>
              </w:rPr>
              <w:br/>
              <w:t>- liquid for spraying (spraying can)</w:t>
            </w:r>
            <w:r>
              <w:rPr>
                <w:rFonts w:ascii="Arial"/>
                <w:sz w:val="16"/>
              </w:rPr>
              <w:br/>
              <w:t>- solid object</w:t>
            </w:r>
            <w:r>
              <w:rPr>
                <w:rFonts w:ascii="Arial"/>
                <w:sz w:val="16"/>
              </w:rPr>
              <w:br/>
              <w:t>- solid (material with no or very low dustiness)</w:t>
            </w:r>
            <w:r>
              <w:rPr>
                <w:rFonts w:ascii="Arial"/>
                <w:sz w:val="16"/>
              </w:rPr>
              <w:br/>
              <w:t>- solid (material with medium dustiness)</w:t>
            </w:r>
            <w:r>
              <w:rPr>
                <w:rFonts w:ascii="Arial"/>
                <w:sz w:val="16"/>
              </w:rPr>
              <w:br/>
              <w:t>- solid (material with high dustiness)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Select the physical form of the product as </w:t>
            </w:r>
            <w:r>
              <w:rPr>
                <w:rFonts w:ascii="Arial"/>
                <w:sz w:val="16"/>
              </w:rPr>
              <w:t>used. Note: This is not necessarily identical with the physical state/form of the substance as derived from manufacture. Also the form of the product used is not neces-sarily identical to the form to which the consumers are exposed to, as it may be modi-fi</w:t>
            </w:r>
            <w:r>
              <w:rPr>
                <w:rFonts w:ascii="Arial"/>
                <w:sz w:val="16"/>
              </w:rPr>
              <w:t>ed during use, for example a liquid may be sprayed and aerosols may be formed.</w:t>
            </w:r>
            <w:r>
              <w:rPr>
                <w:rFonts w:ascii="Arial"/>
                <w:sz w:val="16"/>
              </w:rPr>
              <w:br/>
            </w:r>
            <w:r>
              <w:rPr>
                <w:rFonts w:ascii="Arial"/>
                <w:sz w:val="16"/>
              </w:rPr>
              <w:br/>
              <w:t>If the product is a solid, deter-mine the level of dustiness by analogy:</w:t>
            </w:r>
            <w:r>
              <w:rPr>
                <w:rFonts w:ascii="Arial"/>
                <w:sz w:val="16"/>
              </w:rPr>
              <w:br/>
            </w:r>
            <w:r>
              <w:rPr>
                <w:rFonts w:ascii="Arial"/>
                <w:sz w:val="16"/>
              </w:rPr>
              <w:br/>
            </w:r>
            <w:r>
              <w:rPr>
                <w:rFonts w:ascii="Arial"/>
                <w:sz w:val="16"/>
              </w:rPr>
              <w:t>•</w:t>
            </w:r>
            <w:r>
              <w:rPr>
                <w:rFonts w:ascii="Arial"/>
                <w:sz w:val="16"/>
              </w:rPr>
              <w:t xml:space="preserve"> if all or significant fraction of substance occurs in form of fine light powders similar to flour, c</w:t>
            </w:r>
            <w:r>
              <w:rPr>
                <w:rFonts w:ascii="Arial"/>
                <w:sz w:val="16"/>
              </w:rPr>
              <w:t>arbon black or chalk dust select 'very dusty'</w:t>
            </w:r>
            <w:r>
              <w:rPr>
                <w:rFonts w:ascii="Arial"/>
                <w:sz w:val="16"/>
              </w:rPr>
              <w:br/>
            </w:r>
            <w:r>
              <w:rPr>
                <w:rFonts w:ascii="Arial"/>
                <w:sz w:val="16"/>
              </w:rPr>
              <w:br/>
            </w:r>
            <w:r>
              <w:rPr>
                <w:rFonts w:ascii="Arial"/>
                <w:sz w:val="16"/>
              </w:rPr>
              <w:t>•</w:t>
            </w:r>
            <w:r>
              <w:rPr>
                <w:rFonts w:ascii="Arial"/>
                <w:sz w:val="16"/>
              </w:rPr>
              <w:t xml:space="preserve"> if all or significant fraction of substance occurs in form of granular solids similar to sugar or detergents select 'medium dusty'</w:t>
            </w:r>
            <w:r>
              <w:rPr>
                <w:rFonts w:ascii="Arial"/>
                <w:sz w:val="16"/>
              </w:rPr>
              <w:br/>
            </w:r>
            <w:r>
              <w:rPr>
                <w:rFonts w:ascii="Arial"/>
                <w:sz w:val="16"/>
              </w:rPr>
              <w:br/>
            </w:r>
            <w:r>
              <w:rPr>
                <w:rFonts w:ascii="Arial"/>
                <w:sz w:val="16"/>
              </w:rPr>
              <w:t>•</w:t>
            </w:r>
            <w:r>
              <w:rPr>
                <w:rFonts w:ascii="Arial"/>
                <w:sz w:val="16"/>
              </w:rPr>
              <w:t xml:space="preserve"> if substance largely occurs as pellets not breaking up or wax, select 'lo</w:t>
            </w:r>
            <w:r>
              <w:rPr>
                <w:rFonts w:ascii="Arial"/>
                <w:sz w:val="16"/>
              </w:rPr>
              <w:t>w dusty form'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physical form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Add explanation as needed for interpretation of the physical form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 xml:space="preserve">Other product </w:t>
            </w:r>
            <w:r>
              <w:rPr>
                <w:rFonts w:ascii="Arial"/>
                <w:sz w:val="16"/>
              </w:rPr>
              <w:t>(article)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Other product characteristics impacting on exposure can be reported here. This may for example refer to viscosity of liquid product (to avoid splashes) or size of packaging (to limit amount per</w:t>
            </w:r>
            <w:r>
              <w:rPr>
                <w:rFonts w:ascii="Arial"/>
                <w:sz w:val="16"/>
              </w:rPr>
              <w:t xml:space="preserve"> application).</w:t>
            </w:r>
            <w:r>
              <w:rPr>
                <w:rFonts w:ascii="Arial"/>
                <w:sz w:val="16"/>
              </w:rPr>
              <w:br/>
            </w:r>
            <w:r>
              <w:rPr>
                <w:rFonts w:ascii="Arial"/>
                <w:sz w:val="16"/>
              </w:rPr>
              <w:lastRenderedPageBreak/>
              <w:br/>
              <w:t>For article, any characteristics of the article impacting on the release can be reported here such as description of the matrix.</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Other 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 xml:space="preserve">Amounts used (or contained in </w:t>
            </w:r>
            <w:r>
              <w:rPr>
                <w:rFonts w:ascii="Arial"/>
                <w:b/>
                <w:sz w:val="16"/>
              </w:rPr>
              <w:t>articles), frequency and duration of use/exposure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Conditions of use related to amount, frequency and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Information</w:t>
            </w:r>
            <w:r>
              <w:rPr>
                <w:rFonts w:ascii="Arial"/>
                <w:b/>
                <w:sz w:val="16"/>
              </w:rPr>
              <w:t xml:space="preserve"> and behavioural advice for consumers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Conditions of use as indicated in advice to consumers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 xml:space="preserve">Any safety advice to be con-veyed to consumers in order to control </w:t>
            </w:r>
            <w:r>
              <w:rPr>
                <w:rFonts w:ascii="Arial"/>
                <w:sz w:val="16"/>
              </w:rPr>
              <w:t>exposure can be re-ported here. This may include instructions for use. It should be noted that personal protec-tive measures are usually not expected for consumer uses.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635B8F" w:rsidRDefault="00EC64E0">
            <w:r>
              <w:rPr>
                <w:rFonts w:ascii="Arial"/>
                <w:b/>
                <w:sz w:val="16"/>
              </w:rPr>
              <w:t>Other conditions affecting consumers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35B8F" w:rsidRDefault="00EC64E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635B8F" w:rsidRDefault="00EC64E0">
            <w:r>
              <w:rPr>
                <w:rFonts w:ascii="Arial"/>
                <w:b/>
                <w:sz w:val="16"/>
              </w:rPr>
              <w:t>Exposure of consumers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35B8F" w:rsidRDefault="00EC64E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635B8F"/>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Type of exposure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inhalation (external) long-term exposure</w:t>
            </w:r>
            <w:r>
              <w:rPr>
                <w:rFonts w:ascii="Arial"/>
                <w:sz w:val="16"/>
              </w:rPr>
              <w:br/>
              <w:t>- inhalation (internal) long-term exposure</w:t>
            </w:r>
            <w:r>
              <w:rPr>
                <w:rFonts w:ascii="Arial"/>
                <w:sz w:val="16"/>
              </w:rPr>
              <w:br/>
              <w:t>- inhalation (external) short-term exposure</w:t>
            </w:r>
            <w:r>
              <w:rPr>
                <w:rFonts w:ascii="Arial"/>
                <w:sz w:val="16"/>
              </w:rPr>
              <w:br/>
              <w:t xml:space="preserve">- inhalation </w:t>
            </w:r>
            <w:r>
              <w:rPr>
                <w:rFonts w:ascii="Arial"/>
                <w:sz w:val="16"/>
              </w:rPr>
              <w:t>(internal) short-term exposure</w:t>
            </w:r>
            <w:r>
              <w:rPr>
                <w:rFonts w:ascii="Arial"/>
                <w:sz w:val="16"/>
              </w:rPr>
              <w:br/>
              <w:t>- dermal (external) long-term exposure</w:t>
            </w:r>
            <w:r>
              <w:rPr>
                <w:rFonts w:ascii="Arial"/>
                <w:sz w:val="16"/>
              </w:rPr>
              <w:br/>
              <w:t>- dermal (internal) long-term exposure</w:t>
            </w:r>
            <w:r>
              <w:rPr>
                <w:rFonts w:ascii="Arial"/>
                <w:sz w:val="16"/>
              </w:rPr>
              <w:br/>
              <w:t>- dermal (external) local concentration on skin</w:t>
            </w:r>
            <w:r>
              <w:rPr>
                <w:rFonts w:ascii="Arial"/>
                <w:sz w:val="16"/>
              </w:rPr>
              <w:br/>
              <w:t>- dermal (external) short-term exposure</w:t>
            </w:r>
            <w:r>
              <w:rPr>
                <w:rFonts w:ascii="Arial"/>
                <w:sz w:val="16"/>
              </w:rPr>
              <w:br/>
              <w:t>- dermal (internal) short-term exposure</w:t>
            </w:r>
            <w:r>
              <w:rPr>
                <w:rFonts w:ascii="Arial"/>
                <w:sz w:val="16"/>
              </w:rPr>
              <w:br/>
              <w:t>- oral (external) l</w:t>
            </w:r>
            <w:r>
              <w:rPr>
                <w:rFonts w:ascii="Arial"/>
                <w:sz w:val="16"/>
              </w:rPr>
              <w:t>ong-term intake</w:t>
            </w:r>
            <w:r>
              <w:rPr>
                <w:rFonts w:ascii="Arial"/>
                <w:sz w:val="16"/>
              </w:rPr>
              <w:br/>
              <w:t>- oral (internal) long-term intake</w:t>
            </w:r>
            <w:r>
              <w:rPr>
                <w:rFonts w:ascii="Arial"/>
                <w:sz w:val="16"/>
              </w:rPr>
              <w:br/>
              <w:t>- oral (external) short-term intake</w:t>
            </w:r>
            <w:r>
              <w:rPr>
                <w:rFonts w:ascii="Arial"/>
                <w:sz w:val="16"/>
              </w:rPr>
              <w:br/>
              <w:t>- oral (internal) short-term intake</w:t>
            </w:r>
            <w:r>
              <w:rPr>
                <w:rFonts w:ascii="Arial"/>
                <w:sz w:val="16"/>
              </w:rPr>
              <w:br/>
              <w:t>- concentration in tissue or body fluids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Select the type of exposure for which exposure is reported. This block of fields can be repe</w:t>
            </w:r>
            <w:r>
              <w:rPr>
                <w:rFonts w:ascii="Arial"/>
                <w:sz w:val="16"/>
              </w:rPr>
              <w:t>ated. Only the exposure information that is to be used in the risk assessment should be reported. Please note that long-term exposure also covers repeated-dose exposure. Whether the systemic exposure estimate refers to external or internal exposure is dete</w:t>
            </w:r>
            <w:r>
              <w:rPr>
                <w:rFonts w:ascii="Arial"/>
                <w:sz w:val="16"/>
              </w:rPr>
              <w:t>rmined by the tool/method used for predicting exposure. The corresponding information can be reported in the field 'Details on exposure estimates'. This may also include information on absorption (e.g. through the skin) and bioavailability. The appropriate</w:t>
            </w:r>
            <w:r>
              <w:rPr>
                <w:rFonts w:ascii="Arial"/>
                <w:sz w:val="16"/>
              </w:rPr>
              <w:t xml:space="preserve"> unit has to be selected. The unit for the systemic exposure via dermal route is expressed as daily dose per kg bw. This unit can be used for external exposure and internal exposure. If the exposure estimate refers to concentration in body fluids (e.g. blo</w:t>
            </w:r>
            <w:r>
              <w:rPr>
                <w:rFonts w:ascii="Arial"/>
                <w:sz w:val="16"/>
              </w:rPr>
              <w:t>od or urine) or tissue (e.g. hair), the corresponding item can be selected here.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Unit [xx]:</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r>
              <w:rPr>
                <w:rFonts w:ascii="Arial"/>
                <w:sz w:val="16"/>
              </w:rPr>
              <w:br/>
              <w:t>- ng/kg bw/day</w:t>
            </w:r>
            <w:r>
              <w:rPr>
                <w:rFonts w:ascii="Arial"/>
                <w:sz w:val="16"/>
              </w:rPr>
              <w:br/>
              <w:t xml:space="preserve">- </w:t>
            </w:r>
            <w:r>
              <w:rPr>
                <w:rFonts w:ascii="Arial"/>
                <w:sz w:val="16"/>
              </w:rPr>
              <w:t>µ</w:t>
            </w:r>
            <w:r>
              <w:rPr>
                <w:rFonts w:ascii="Arial"/>
                <w:sz w:val="16"/>
              </w:rPr>
              <w:t>g/kg bw/day</w:t>
            </w:r>
            <w:r>
              <w:rPr>
                <w:rFonts w:ascii="Arial"/>
                <w:sz w:val="16"/>
              </w:rPr>
              <w:br/>
              <w:t>- mg/kg bw/day</w:t>
            </w:r>
            <w:r>
              <w:rPr>
                <w:rFonts w:ascii="Arial"/>
                <w:sz w:val="16"/>
              </w:rPr>
              <w:br/>
              <w:t>- ng/cm</w:t>
            </w:r>
            <w:r>
              <w:rPr>
                <w:rFonts w:ascii="Arial"/>
                <w:sz w:val="16"/>
              </w:rPr>
              <w:t>²</w:t>
            </w:r>
            <w:r>
              <w:rPr>
                <w:rFonts w:ascii="Arial"/>
                <w:sz w:val="16"/>
              </w:rPr>
              <w:br/>
              <w:t xml:space="preserve">- </w:t>
            </w:r>
            <w:r>
              <w:rPr>
                <w:rFonts w:ascii="Arial"/>
                <w:sz w:val="16"/>
              </w:rPr>
              <w:t>µ</w:t>
            </w:r>
            <w:r>
              <w:rPr>
                <w:rFonts w:ascii="Arial"/>
                <w:sz w:val="16"/>
              </w:rPr>
              <w:t>g/cm</w:t>
            </w:r>
            <w:r>
              <w:rPr>
                <w:rFonts w:ascii="Arial"/>
                <w:sz w:val="16"/>
              </w:rPr>
              <w:t>²</w:t>
            </w:r>
            <w:r>
              <w:rPr>
                <w:rFonts w:ascii="Arial"/>
                <w:sz w:val="16"/>
              </w:rPr>
              <w:br/>
              <w:t xml:space="preserve">- </w:t>
            </w:r>
            <w:r>
              <w:rPr>
                <w:rFonts w:ascii="Arial"/>
                <w:sz w:val="16"/>
              </w:rPr>
              <w:t>mg/cm</w:t>
            </w:r>
            <w:r>
              <w:rPr>
                <w:rFonts w:ascii="Arial"/>
                <w:sz w:val="16"/>
              </w:rPr>
              <w:t>²</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the exposure value which is to be used for estimating the risks. In field 'Details on exposure estimates', additional information can be given, e.g. case-specific modifications of modelled predictions.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Conditiona</w:t>
            </w:r>
            <w:r>
              <w:rPr>
                <w:rFonts w:ascii="Arial"/>
                <w:sz w:val="16"/>
              </w:rPr>
              <w:t>l picklist depending on compartment selected can be implemented, see pre-selected units in IUCLID for exp.concentration</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exposure estimation tool</w:t>
            </w:r>
            <w:r>
              <w:rPr>
                <w:rFonts w:ascii="Arial"/>
                <w:sz w:val="16"/>
              </w:rPr>
              <w:br/>
              <w:t>- measured data</w:t>
            </w:r>
            <w:r>
              <w:rPr>
                <w:rFonts w:ascii="Arial"/>
                <w:sz w:val="16"/>
              </w:rPr>
              <w:br/>
              <w:t xml:space="preserve">- negligible </w:t>
            </w:r>
            <w:r>
              <w:rPr>
                <w:rFonts w:ascii="Arial"/>
                <w:sz w:val="16"/>
              </w:rPr>
              <w:t>exposure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The exposure of workers/consumers can be estimated by different exposure estimation models or based on measured data. If uses take place in rigorously contained systems an exposure close to zero (negligible) can also be demonstrated based</w:t>
            </w:r>
            <w:r>
              <w:rPr>
                <w:rFonts w:ascii="Arial"/>
                <w:sz w:val="16"/>
              </w:rPr>
              <w:t xml:space="preserve"> on qualitative arguments. Select the method used for estimating the exposure.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ECETOC TRA consumers</w:t>
            </w:r>
            <w:r>
              <w:rPr>
                <w:rFonts w:ascii="Arial"/>
                <w:sz w:val="16"/>
              </w:rPr>
              <w:br/>
              <w:t>- Consexpo</w:t>
            </w:r>
            <w:r>
              <w:rPr>
                <w:rFonts w:ascii="Arial"/>
                <w:sz w:val="16"/>
              </w:rPr>
              <w:br/>
              <w:t>- AISE REACT</w:t>
            </w:r>
            <w:r>
              <w:rPr>
                <w:rFonts w:ascii="Arial"/>
                <w:sz w:val="16"/>
              </w:rPr>
              <w:br/>
              <w:t>- E-FAST</w:t>
            </w:r>
            <w:r>
              <w:rPr>
                <w:rFonts w:ascii="Arial"/>
                <w:sz w:val="16"/>
              </w:rPr>
              <w:br/>
              <w:t>- MCCEM</w:t>
            </w:r>
            <w:r>
              <w:rPr>
                <w:rFonts w:ascii="Arial"/>
                <w:sz w:val="16"/>
              </w:rPr>
              <w:br/>
              <w:t>- EGRET</w:t>
            </w:r>
            <w:r>
              <w:rPr>
                <w:rFonts w:ascii="Arial"/>
                <w:sz w:val="16"/>
              </w:rPr>
              <w:br/>
              <w:t>- WPEM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Select </w:t>
            </w:r>
            <w:r>
              <w:rPr>
                <w:rFonts w:ascii="Arial"/>
                <w:sz w:val="16"/>
              </w:rPr>
              <w:t>the tool which has been used for estimating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(255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Provide the version number and additional details relating to the version (e.g. date or specific model or algorithm used in the case that several options are provided by the tool).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Numeric (decimal)</w:t>
            </w:r>
            <w:r>
              <w:rPr>
                <w:rFonts w:ascii="Arial"/>
                <w:sz w:val="16"/>
              </w:rPr>
              <w:br/>
            </w:r>
            <w:r>
              <w:rPr>
                <w:rFonts w:ascii="Arial"/>
                <w:sz w:val="16"/>
              </w:rPr>
              <w:br/>
              <w:t>Displa</w:t>
            </w:r>
            <w:r>
              <w:rPr>
                <w:rFonts w:ascii="Arial"/>
                <w:sz w:val="16"/>
              </w:rPr>
              <w:t>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the number of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 xml:space="preserve">Numeric </w:t>
            </w:r>
            <w:r>
              <w:rPr>
                <w:rFonts w:ascii="Arial"/>
                <w:sz w:val="16"/>
              </w:rPr>
              <w:t>(decimal)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Report the geometric standard deviation calculated from the series of available measured data points that have been used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active if </w:t>
            </w:r>
            <w:r>
              <w:rPr>
                <w:rFonts w:ascii="Arial"/>
                <w:sz w:val="16"/>
              </w:rPr>
              <w:t>'Exposure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Freetext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w:t>
            </w:r>
            <w:r>
              <w:rPr>
                <w:rFonts w:ascii="Arial"/>
                <w:sz w:val="16"/>
              </w:rPr>
              <w:t>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Details on exposure estimates can be entered in this field as free text both for modelled estimates or measured data. This may include details on bioavai</w:t>
            </w:r>
            <w:r>
              <w:rPr>
                <w:rFonts w:ascii="Arial"/>
                <w:sz w:val="16"/>
              </w:rPr>
              <w:t>lability. For monitoring information a free-text template can be uploaded and edited as an option. As appropriate delete/add elements. If the exposure estimate refers to certain sub-population (e.g. children) such information can be reported here.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sz w:val="16"/>
              </w:rPr>
              <w:t>Describe the reliability of the release estimate by</w:t>
            </w:r>
            <w:r>
              <w:rPr>
                <w:rFonts w:ascii="Arial"/>
                <w:sz w:val="16"/>
              </w:rPr>
              <w:t xml:space="preserve"> selecting the appropriate reliability score. The 'other:' option may be selected if a different scoring system is used. 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Condition: Field only activ</w:t>
            </w:r>
            <w:r>
              <w:rPr>
                <w:rFonts w:ascii="Arial"/>
                <w:sz w:val="16"/>
              </w:rPr>
              <w:t>e if 'Exposure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Provide an explanation of the reason why this score was selected.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EC64E0">
            <w:r>
              <w:rPr>
                <w:rFonts w:ascii="Arial"/>
                <w:b/>
                <w:sz w:val="16"/>
              </w:rPr>
              <w:t>Guidance for field condition:</w:t>
            </w:r>
            <w:r>
              <w:rPr>
                <w:rFonts w:ascii="Arial"/>
                <w:b/>
                <w:sz w:val="16"/>
              </w:rPr>
              <w:br/>
            </w:r>
            <w:r>
              <w:rPr>
                <w:rFonts w:ascii="Arial"/>
                <w:sz w:val="16"/>
              </w:rPr>
              <w:t xml:space="preserve">Condition: Field only active if </w:t>
            </w:r>
            <w:r>
              <w:rPr>
                <w:rFonts w:ascii="Arial"/>
                <w:sz w:val="16"/>
              </w:rPr>
              <w:t>'Exposure estimation method' is 'measured data'</w:t>
            </w:r>
          </w:p>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635B8F"/>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35B8F" w:rsidRDefault="00EC64E0">
            <w:r>
              <w:rPr>
                <w:rFonts w:ascii="Arial"/>
                <w:sz w:val="16"/>
              </w:rPr>
              <w:t>Attachment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35B8F" w:rsidRDefault="00635B8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35B8F" w:rsidRDefault="00EC64E0">
            <w:r>
              <w:rPr>
                <w:rFonts w:ascii="Arial"/>
                <w:sz w:val="16"/>
              </w:rPr>
              <w:t>Documents can be attached here, for example export files of</w:t>
            </w:r>
            <w:r>
              <w:rPr>
                <w:rFonts w:ascii="Arial"/>
                <w:sz w:val="16"/>
              </w:rPr>
              <w:t xml:space="preserve"> exposure estimation tools.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35B8F" w:rsidRDefault="00635B8F"/>
        </w:tc>
      </w:tr>
      <w:tr w:rsidR="00635B8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35B8F" w:rsidRDefault="00635B8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35B8F" w:rsidRDefault="00EC64E0">
            <w:r>
              <w:rPr>
                <w:rFonts w:ascii="Arial"/>
                <w:b/>
                <w:sz w:val="16"/>
              </w:rPr>
              <w:t>Contributing scenario for the consumers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35B8F" w:rsidRDefault="00EC64E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35B8F" w:rsidRDefault="00635B8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35B8F" w:rsidRDefault="00635B8F"/>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C64E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C64E0">
          <w:rPr>
            <w:rFonts w:ascii="Times New Roman" w:hAnsi="Times New Roman" w:cs="Times New Roman"/>
            <w:noProof/>
            <w:snapToGrid w:val="0"/>
            <w:lang w:eastAsia="fi-FI"/>
          </w:rPr>
          <w:t>62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#306: Article service life - OHT</w:t>
    </w:r>
    <w:r w:rsidR="00EC64E0">
      <w:rPr>
        <w:i/>
      </w:rPr>
      <w:t xml:space="preserve"> (Version [5.0]-[November 2021</w:t>
    </w:r>
    <w:r>
      <w:rPr>
        <w:i/>
      </w:rPr>
      <w:t>])</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07593"/>
    <w:multiLevelType w:val="multilevel"/>
    <w:tmpl w:val="D3501B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5B8F"/>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C64E0"/>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F62CAE"/>
  <w15:docId w15:val="{BFEBC4A8-B1F5-4468-9CBF-D04BC3B0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7DC84-59CC-4FD7-B5EA-2128BAD2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13163</Words>
  <Characters>74637</Characters>
  <Application>Microsoft Office Word</Application>
  <DocSecurity>0</DocSecurity>
  <Lines>5331</Lines>
  <Paragraphs>1310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2021-11-25T12:47:00Z</dcterms:created>
  <dcterms:modified xsi:type="dcterms:W3CDTF">2021-11-25T12:47:00Z</dcterms:modified>
</cp:coreProperties>
</file>