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terrestrial plants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74329B">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012D7" w:rsidRDefault="0074329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012D7" w:rsidRDefault="0074329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C012D7"/>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C012D7"/>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toxicity to terrestrial plants: short-term</w:t>
            </w:r>
            <w:r>
              <w:rPr>
                <w:rFonts w:ascii="Arial"/>
                <w:sz w:val="16"/>
              </w:rPr>
              <w:br/>
              <w:t>- toxicity to terrestrial plants: long-term</w:t>
            </w:r>
            <w:r>
              <w:rPr>
                <w:rFonts w:ascii="Arial"/>
                <w:sz w:val="16"/>
              </w:rPr>
              <w:br/>
              <w:t>- toxicity to terrestrial plants: short-term (with study design considered suitable for long-term assessment)</w:t>
            </w:r>
            <w:r>
              <w:rPr>
                <w:rFonts w:ascii="Arial"/>
                <w:sz w:val="16"/>
              </w:rPr>
              <w:br/>
              <w:t>- toxicity to terrestri</w:t>
            </w:r>
            <w:r>
              <w:rPr>
                <w:rFonts w:ascii="Arial"/>
                <w:sz w:val="16"/>
              </w:rPr>
              <w:t>al plants,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 xml:space="preserve">If multiple study types are covered </w:t>
            </w:r>
            <w:r>
              <w:rPr>
                <w:rFonts w:ascii="Arial"/>
                <w:sz w:val="16"/>
              </w:rPr>
              <w:t>by the same data entry form, the specific study type should be selected. If none matches, select the more generic endpoint description '&lt;Generic endpoint&gt;, other' (e.g. Skin irritation / corrosion, other) and give an explanation in the adjacent text field.</w:t>
            </w:r>
            <w:r>
              <w:rPr>
                <w:rFonts w:ascii="Arial"/>
                <w:sz w:val="16"/>
              </w:rPr>
              <w:t xml:space="preserve">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adjacent text field, as '(Q)SAR' needs </w:t>
            </w:r>
            <w:r>
              <w:rPr>
                <w:rFonts w:ascii="Arial"/>
                <w:sz w:val="16"/>
              </w:rPr>
              <w:t>to be indicated in field 'Type of information' and the model should be described in field 'Justification of non-standard information' or 'Attached justification'. A specific endpoint title may be used, if addressed by the (Q)SAR information, i.e. the model</w:t>
            </w:r>
            <w:r>
              <w:rPr>
                <w:rFonts w:ascii="Arial"/>
                <w:sz w:val="16"/>
              </w:rPr>
              <w:t xml:space="preserve">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of a chemical substance which may be specified by </w:t>
            </w:r>
            <w:r>
              <w:rPr>
                <w:rFonts w:ascii="Arial"/>
                <w:sz w:val="16"/>
              </w:rPr>
              <w:t>the relevant regulatory framework as 'information requirement'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lastRenderedPageBreak/>
              <w:t>Guid</w:t>
            </w:r>
            <w:r>
              <w:rPr>
                <w:rFonts w:ascii="Arial"/>
                <w:b/>
                <w:sz w:val="16"/>
              </w:rPr>
              <w:t>ance for data migration:</w:t>
            </w:r>
            <w:r>
              <w:rPr>
                <w:rFonts w:ascii="Arial"/>
                <w:b/>
                <w:sz w:val="16"/>
              </w:rPr>
              <w:br/>
            </w:r>
            <w:r>
              <w:rPr>
                <w:rFonts w:ascii="Arial"/>
                <w:sz w:val="16"/>
              </w:rPr>
              <w:t>The relevant target phrase is selected as triggered by the value of source field 'Test duration type'. As a fallback the generic phrase 'Toxicity to terrestrial plants' is selected.</w:t>
            </w:r>
            <w:r>
              <w:rPr>
                <w:rFonts w:ascii="Arial"/>
                <w:sz w:val="16"/>
              </w:rPr>
              <w:br/>
              <w:t>Note: The generic phrase is only used for migrati</w:t>
            </w:r>
            <w:r>
              <w:rPr>
                <w:rFonts w:ascii="Arial"/>
                <w:sz w:val="16"/>
              </w:rPr>
              <w:t>on, but otherwise deactivated in the picklist. For new entries a generic phrase is provided which consists of the OHT title followed by 'other', i.e. &lt;OHT title&gt;, other.</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 xml:space="preserve">Picklist </w:t>
            </w:r>
            <w:r>
              <w:rPr>
                <w:rFonts w:ascii="Arial"/>
                <w:b/>
                <w:sz w:val="16"/>
              </w:rPr>
              <w:t>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w:t>
            </w:r>
            <w:r>
              <w:rPr>
                <w:rFonts w:ascii="Arial"/>
                <w:sz w:val="16"/>
              </w:rPr>
              <w:t>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Select the appropriate type of information, e.g. ' experimental study', ' experimental study planned' or, if alternatives to t</w:t>
            </w:r>
            <w:r>
              <w:rPr>
                <w:rFonts w:ascii="Arial"/>
                <w:sz w:val="16"/>
              </w:rPr>
              <w: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w:t>
            </w:r>
            <w:r>
              <w:rPr>
                <w:rFonts w:ascii="Arial"/>
                <w:sz w:val="16"/>
              </w:rPr>
              <w:t xml:space="preserve">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w:t>
            </w:r>
            <w:r>
              <w:rPr>
                <w:rFonts w:ascii="Arial"/>
                <w:sz w:val="16"/>
              </w:rPr>
              <w:t xml:space="preserve">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w:t>
            </w:r>
            <w:r>
              <w:rPr>
                <w:rFonts w:ascii="Arial"/>
                <w:sz w:val="16"/>
              </w:rPr>
              <w:t>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w:t>
            </w:r>
            <w:r>
              <w:rPr>
                <w:rFonts w:ascii="Arial"/>
                <w:sz w:val="16"/>
              </w:rPr>
              <w:t xml:space="preserve">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w:t>
            </w:r>
            <w:r>
              <w:rPr>
                <w:rFonts w:ascii="Arial"/>
                <w:sz w:val="16"/>
              </w:rPr>
              <w:t>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w:t>
            </w:r>
            <w:r>
              <w:rPr>
                <w:rFonts w:ascii="Arial"/>
                <w:sz w:val="16"/>
              </w:rPr>
              <w:t>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Indicate the adequacy of a (robust) study summary in terms of usefulness for hazard/risk assessment purposes de</w:t>
            </w:r>
            <w:r>
              <w:rPr>
                <w:rFonts w:ascii="Arial"/>
                <w:sz w:val="16"/>
              </w:rPr>
              <w:t>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w:t>
            </w:r>
            <w:r>
              <w:rPr>
                <w:rFonts w:ascii="Arial"/>
                <w:sz w:val="16"/>
              </w:rPr>
              <w:t xml:space="preserve">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w:t>
            </w:r>
            <w:r>
              <w:rPr>
                <w:rFonts w:ascii="Arial"/>
                <w:sz w:val="16"/>
              </w:rPr>
              <w:t xml:space="preserve">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w:t>
            </w:r>
            <w:r>
              <w:rPr>
                <w:rFonts w:ascii="Arial"/>
                <w:sz w:val="16"/>
              </w:rPr>
              <w:t xml:space="preserve">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w:t>
            </w:r>
            <w:r>
              <w:rPr>
                <w:rFonts w:ascii="Arial"/>
                <w:sz w:val="16"/>
              </w:rPr>
              <w:t xml:space="preserve"> demonstrates a higher concern than the key study/ies, but is not used as key study because of flaws in the methodology or documentation. This phrase should be selected for justifying why a potentially critical result has not been used for the hazard asses</w:t>
            </w:r>
            <w:r>
              <w:rPr>
                <w:rFonts w:ascii="Arial"/>
                <w:sz w:val="16"/>
              </w:rPr>
              <w:t>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w:t>
            </w:r>
            <w:r>
              <w:rPr>
                <w:rFonts w:ascii="Arial"/>
                <w:sz w:val="16"/>
              </w:rPr>
              <w:t>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lastRenderedPageBreak/>
              <w:t>Guidance for field condition:</w:t>
            </w:r>
            <w:r>
              <w:rPr>
                <w:rFonts w:ascii="Arial"/>
                <w:b/>
                <w:sz w:val="16"/>
              </w:rPr>
              <w:br/>
            </w:r>
            <w:r>
              <w:rPr>
                <w:rFonts w:ascii="Arial"/>
                <w:sz w:val="16"/>
              </w:rPr>
              <w:t>Condition: Field active only if 'Type of</w:t>
            </w:r>
            <w:r>
              <w:rPr>
                <w:rFonts w:ascii="Arial"/>
                <w:sz w:val="16"/>
              </w:rPr>
              <w:t xml:space="preserve">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Set this flag if relevant f</w:t>
            </w:r>
            <w:r>
              <w:rPr>
                <w:rFonts w:ascii="Arial"/>
                <w:sz w:val="16"/>
              </w:rPr>
              <w:t xml:space="preserve">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w:t>
            </w:r>
            <w:r>
              <w:rPr>
                <w:rFonts w:ascii="Arial"/>
                <w:sz w:val="16"/>
              </w:rPr>
              <w:t>describe the technical content of a very detailed summary of an experimental study or of any other relevant information. It is a priori no synonym with the term 'Key study', although a key study should usually be submitted in the form of Robust Study Summa</w:t>
            </w:r>
            <w:r>
              <w:rPr>
                <w:rFonts w:ascii="Arial"/>
                <w:sz w:val="16"/>
              </w:rPr>
              <w:t>ry. However, a Robust Summary may also be useful for other adequate studies that are considered supportive of the key study or even for inadequate studies if they can be used for a weight-of-evidence analysis. Also for studies that are flawed, but indicate</w:t>
            </w:r>
            <w:r>
              <w:rPr>
                <w:rFonts w:ascii="Arial"/>
                <w:sz w:val="16"/>
              </w:rPr>
              <w:t xml:space="preserv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the study does not need to be conducted because direct and indirect exposure of the soil compartment is unlikely - [exposure considerations]</w:t>
            </w:r>
            <w:r>
              <w:rPr>
                <w:rFonts w:ascii="Arial"/>
                <w:sz w:val="16"/>
              </w:rPr>
              <w:br/>
              <w:t>- a short-term study does not ne</w:t>
            </w:r>
            <w:r>
              <w:rPr>
                <w:rFonts w:ascii="Arial"/>
                <w:sz w:val="16"/>
              </w:rPr>
              <w:t>ed to be conducted because an appropriate long-term toxicity study on terrestrial organisms is available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 addition to the more generic justification selected in the preceding f</w:t>
            </w:r>
            <w:r>
              <w:rPr>
                <w:rFonts w:ascii="Arial"/>
                <w:sz w:val="16"/>
              </w:rPr>
              <w:t xml:space="preserve">ield 'Data waiving', it is highly recommended to provide a detailed justification. To this end you can either select one or multiple specific standard phrase(s) if it/they give an appropriate rationale of the description given in the preceding field 'Data </w:t>
            </w:r>
            <w:r>
              <w:rPr>
                <w:rFonts w:ascii="Arial"/>
                <w:sz w:val="16"/>
              </w:rPr>
              <w:t>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w:t>
            </w:r>
            <w:r>
              <w:rPr>
                <w:rFonts w:ascii="Arial"/>
                <w:sz w:val="16"/>
              </w:rPr>
              <w:t>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w:t>
            </w:r>
            <w:r>
              <w:rPr>
                <w:rFonts w:ascii="Arial"/>
                <w:sz w:val="16"/>
              </w:rPr>
              <w:t>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w:t>
            </w:r>
            <w:r>
              <w:rPr>
                <w:rFonts w:ascii="Arial"/>
                <w:sz w:val="16"/>
              </w:rPr>
              <w:t xml:space="preserve">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t>Guidance for field condition:</w:t>
            </w:r>
            <w:r>
              <w:rPr>
                <w:rFonts w:ascii="Arial"/>
                <w:b/>
                <w:sz w:val="16"/>
              </w:rPr>
              <w:br/>
            </w:r>
            <w:r>
              <w:rPr>
                <w:rFonts w:ascii="Arial"/>
                <w:sz w:val="16"/>
              </w:rPr>
              <w:t>Conditio</w:t>
            </w:r>
            <w:r>
              <w:rPr>
                <w:rFonts w:ascii="Arial"/>
                <w:sz w:val="16"/>
              </w:rPr>
              <w:t>n: Deactivate this field if any of the following fields is populated: 'Type of information', 'Adequacy of study', 'Reliability', 'Rationale for reliability'.</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b/>
                <w:sz w:val="16"/>
              </w:rPr>
              <w:br/>
            </w:r>
            <w:r>
              <w:rPr>
                <w:rFonts w:ascii="Arial"/>
                <w:b/>
                <w:sz w:val="16"/>
              </w:rPr>
              <w:br/>
              <w:t>Option 1</w:t>
            </w:r>
            <w:r>
              <w:rPr>
                <w:rFonts w:ascii="Arial"/>
                <w:b/>
                <w:sz w:val="16"/>
              </w:rPr>
              <w:t xml:space="preserve">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w:t>
            </w:r>
            <w:r>
              <w:rPr>
                <w:rFonts w:ascii="Arial"/>
                <w:sz w:val="16"/>
              </w:rPr>
              <w:t>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Regulation t</w:t>
            </w:r>
            <w:r>
              <w:rPr>
                <w:rFonts w:ascii="Arial"/>
                <w:sz w:val="16"/>
              </w:rPr>
              <w: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t>
            </w:r>
            <w:r>
              <w:rPr>
                <w:rFonts w:ascii="Arial"/>
                <w:sz w:val="16"/>
              </w:rPr>
              <w:t>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w:t>
            </w:r>
            <w:r>
              <w:rPr>
                <w:rFonts w:ascii="Arial"/>
                <w:sz w:val="16"/>
              </w:rPr>
              <w:t>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w:t>
            </w:r>
            <w:r>
              <w:rPr>
                <w:rFonts w:ascii="Arial"/>
                <w:sz w:val="16"/>
              </w:rPr>
              <w:t>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 xml:space="preserve">FURTHER </w:t>
            </w:r>
            <w:r>
              <w:rPr>
                <w:rFonts w:ascii="Arial"/>
                <w:sz w:val="16"/>
              </w:rPr>
              <w:t>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w:t>
            </w:r>
            <w:r>
              <w:rPr>
                <w:rFonts w:ascii="Arial"/>
                <w:sz w:val="16"/>
              </w:rPr>
              <w:t>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 xml:space="preserve">[Explain how the substance falls within the applicability domain </w:t>
            </w:r>
            <w:r>
              <w:rPr>
                <w:rFonts w:ascii="Arial"/>
                <w:sz w:val="16"/>
              </w:rPr>
              <w:t>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w:t>
            </w:r>
            <w:r>
              <w:rPr>
                <w:rFonts w:ascii="Arial"/>
                <w:sz w:val="16"/>
              </w:rPr>
              <w:t>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w:t>
            </w:r>
            <w:r>
              <w:rPr>
                <w:rFonts w:ascii="Arial"/>
                <w:sz w:val="16"/>
              </w:rPr>
              <w:t>,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w:t>
            </w:r>
            <w:r>
              <w:rPr>
                <w:rFonts w:ascii="Arial"/>
                <w:sz w:val="16"/>
              </w:rPr>
              <w:t>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w:t>
            </w:r>
            <w:r>
              <w:rPr>
                <w:rFonts w:ascii="Arial"/>
                <w:sz w:val="16"/>
              </w:rPr>
              <w:t>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w:t>
            </w:r>
            <w:r>
              <w:rPr>
                <w:rFonts w:ascii="Arial"/>
                <w:sz w:val="16"/>
              </w:rPr>
              <w:t xml:space="preserve">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w:t>
            </w:r>
            <w:r>
              <w:rPr>
                <w:rFonts w:ascii="Arial"/>
                <w:sz w:val="16"/>
              </w:rPr>
              <w:t>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w:t>
            </w:r>
            <w:r>
              <w:rPr>
                <w:rFonts w:ascii="Arial"/>
                <w:sz w:val="16"/>
              </w:rPr>
              <w:t>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This field can be used for entering free text. As appropriate, one of the freetext templates can be selected (e.g. Justification for read-across (analogue)) to use pre-defined</w:t>
            </w:r>
            <w:r>
              <w:rPr>
                <w:rFonts w:ascii="Arial"/>
                <w:sz w:val="16"/>
              </w:rPr>
              <w:t xml:space="preserve">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w:t>
            </w:r>
            <w:r>
              <w:rPr>
                <w:rFonts w:ascii="Arial"/>
                <w:sz w:val="16"/>
              </w:rPr>
              <w:t>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t>'.</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w:t>
            </w:r>
            <w:r>
              <w:rPr>
                <w:rFonts w:ascii="Arial"/>
                <w:sz w:val="16"/>
              </w:rPr>
              <w:t>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 xml:space="preserve">Option 4: Type 'Read-across (analogue)' and Option </w:t>
            </w:r>
            <w:r>
              <w:rPr>
                <w:rFonts w:ascii="Arial"/>
                <w:sz w:val="16"/>
              </w:rPr>
              <w:t>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w:t>
            </w:r>
            <w:r>
              <w:rPr>
                <w:rFonts w:ascii="Arial"/>
                <w:sz w:val="16"/>
              </w:rPr>
              <w:t>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012D7" w:rsidRDefault="0074329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The Attached justification feature can be used in cas</w:t>
            </w:r>
            <w:r>
              <w:rPr>
                <w:rFonts w:ascii="Arial"/>
                <w:sz w:val="16"/>
              </w:rPr>
              <w:t>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r>
              <w:rPr>
                <w:rFonts w:ascii="Arial"/>
                <w:sz w:val="16"/>
              </w:rPr>
              <w: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012D7" w:rsidRDefault="0074329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Picklist values:</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Indicate the reason for / pu</w:t>
            </w:r>
            <w:r>
              <w:rPr>
                <w:rFonts w:ascii="Arial"/>
                <w:sz w:val="16"/>
              </w:rPr>
              <w:t>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012D7" w:rsidRDefault="0074329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The cross-reference feature can be used to refer to related information that is provided in another record of the dataset. This can be done either by entering just free text in the 'Remarks' field or by creating a link to the relevant record. The field 'Re</w:t>
            </w:r>
            <w:r>
              <w:rPr>
                <w:rFonts w:ascii="Arial"/>
                <w:sz w:val="16"/>
              </w:rPr>
              <w:t>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w:t>
            </w:r>
            <w:r>
              <w:rPr>
                <w:rFonts w:ascii="Arial"/>
                <w:sz w:val="16"/>
              </w:rPr>
              <w:t>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74329B">
            <w:r>
              <w:rPr>
                <w:rFonts w:ascii="Arial"/>
                <w:b/>
                <w:sz w:val="16"/>
              </w:rPr>
              <w:t>Cross-reference:</w:t>
            </w:r>
            <w:r>
              <w:rPr>
                <w:rFonts w:ascii="Arial"/>
                <w:b/>
                <w:sz w:val="16"/>
              </w:rPr>
              <w:br/>
            </w:r>
            <w:r>
              <w:rPr>
                <w:rFonts w:ascii="Arial"/>
                <w:sz w:val="16"/>
              </w:rPr>
              <w:t>AllSummariesAndRecords</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012D7" w:rsidRDefault="0074329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012D7" w:rsidRDefault="0074329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012D7" w:rsidRDefault="0074329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012D7" w:rsidRDefault="0074329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012D7" w:rsidRDefault="0074329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012D7" w:rsidRDefault="0074329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OECD Guideline 208 (Terrestrial Plants, Growth Test)</w:t>
            </w:r>
            <w:r>
              <w:rPr>
                <w:rFonts w:ascii="Arial"/>
                <w:sz w:val="16"/>
              </w:rPr>
              <w:br/>
              <w:t xml:space="preserve">- OECD </w:t>
            </w:r>
            <w:r>
              <w:rPr>
                <w:rFonts w:ascii="Arial"/>
                <w:sz w:val="16"/>
              </w:rPr>
              <w:t xml:space="preserve">Guideline 208 (Terrestrial Plants Test: </w:t>
            </w:r>
            <w:r>
              <w:rPr>
                <w:rFonts w:ascii="Arial"/>
                <w:sz w:val="16"/>
              </w:rPr>
              <w:lastRenderedPageBreak/>
              <w:t>Seedling Emergence and Seedling Growth Test) - [before 19 July 2006]</w:t>
            </w:r>
            <w:r>
              <w:rPr>
                <w:rFonts w:ascii="Arial"/>
                <w:sz w:val="16"/>
              </w:rPr>
              <w:br/>
              <w:t>- OECD Guideline 227 (Terrestrial Plant Test: Vegetative Vigour Test)</w:t>
            </w:r>
            <w:r>
              <w:rPr>
                <w:rFonts w:ascii="Arial"/>
                <w:sz w:val="16"/>
              </w:rPr>
              <w:br/>
              <w:t>- EPA OPP 120-1 (Background - Nontarget Plant Testing)</w:t>
            </w:r>
            <w:r>
              <w:rPr>
                <w:rFonts w:ascii="Arial"/>
                <w:sz w:val="16"/>
              </w:rPr>
              <w:br/>
              <w:t>- EPA OPP 121-1 (Targe</w:t>
            </w:r>
            <w:r>
              <w:rPr>
                <w:rFonts w:ascii="Arial"/>
                <w:sz w:val="16"/>
              </w:rPr>
              <w:t>t Area Phytotoxicity)</w:t>
            </w:r>
            <w:r>
              <w:rPr>
                <w:rFonts w:ascii="Arial"/>
                <w:sz w:val="16"/>
              </w:rPr>
              <w:br/>
              <w:t>- EPA OPP 122-1 (Terrestrial Plant Toxicity Tier I (seedling emergence))</w:t>
            </w:r>
            <w:r>
              <w:rPr>
                <w:rFonts w:ascii="Arial"/>
                <w:sz w:val="16"/>
              </w:rPr>
              <w:br/>
              <w:t>- EPA OPP 122-1 (Terrestrial Plant Toxicity Tier I (vegetative vigor))</w:t>
            </w:r>
            <w:r>
              <w:rPr>
                <w:rFonts w:ascii="Arial"/>
                <w:sz w:val="16"/>
              </w:rPr>
              <w:br/>
              <w:t>- EPA OPP 122-1 (Seed Germination/Root Elongation Toxicity Test)</w:t>
            </w:r>
            <w:r>
              <w:rPr>
                <w:rFonts w:ascii="Arial"/>
                <w:sz w:val="16"/>
              </w:rPr>
              <w:br/>
              <w:t>- EPA OPP 123-1 (Seedling</w:t>
            </w:r>
            <w:r>
              <w:rPr>
                <w:rFonts w:ascii="Arial"/>
                <w:sz w:val="16"/>
              </w:rPr>
              <w:t xml:space="preserve"> Emergence Tier II)</w:t>
            </w:r>
            <w:r>
              <w:rPr>
                <w:rFonts w:ascii="Arial"/>
                <w:sz w:val="16"/>
              </w:rPr>
              <w:br/>
              <w:t>- EPA OPP 123-1 (Early Seedling Growth Toxicity Test)</w:t>
            </w:r>
            <w:r>
              <w:rPr>
                <w:rFonts w:ascii="Arial"/>
                <w:sz w:val="16"/>
              </w:rPr>
              <w:br/>
              <w:t>- EPA OPP 123-1 (Vegetative Vigor Tier II)</w:t>
            </w:r>
            <w:r>
              <w:rPr>
                <w:rFonts w:ascii="Arial"/>
                <w:sz w:val="16"/>
              </w:rPr>
              <w:br/>
              <w:t>- EPA OPP 124-1 (Terrestrial Plants Field Study Tier III)</w:t>
            </w:r>
            <w:r>
              <w:rPr>
                <w:rFonts w:ascii="Arial"/>
                <w:sz w:val="16"/>
              </w:rPr>
              <w:br/>
              <w:t>- EPA OPPTS 850.4000 (Background - Nontarget Plant Testing)</w:t>
            </w:r>
            <w:r>
              <w:rPr>
                <w:rFonts w:ascii="Arial"/>
                <w:sz w:val="16"/>
              </w:rPr>
              <w:br/>
              <w:t xml:space="preserve">- EPA OPPTS 850.4025 </w:t>
            </w:r>
            <w:r>
              <w:rPr>
                <w:rFonts w:ascii="Arial"/>
                <w:sz w:val="16"/>
              </w:rPr>
              <w:t>(Target Area Phytotoxicity)</w:t>
            </w:r>
            <w:r>
              <w:rPr>
                <w:rFonts w:ascii="Arial"/>
                <w:sz w:val="16"/>
              </w:rPr>
              <w:br/>
              <w:t>- EPA OPPTS 850.4100 (Terrestrial Plant Toxicity Tier I (seedling emergence))</w:t>
            </w:r>
            <w:r>
              <w:rPr>
                <w:rFonts w:ascii="Arial"/>
                <w:sz w:val="16"/>
              </w:rPr>
              <w:br/>
              <w:t>- EPA OPPTS 850.4150 (Terrestrial Plant Toxicity Tier I (vegetative vigor))</w:t>
            </w:r>
            <w:r>
              <w:rPr>
                <w:rFonts w:ascii="Arial"/>
                <w:sz w:val="16"/>
              </w:rPr>
              <w:br/>
              <w:t>- EPA OPPTS 850.4200 (Seed Germination/Root Elongation Toxicity Test)</w:t>
            </w:r>
            <w:r>
              <w:rPr>
                <w:rFonts w:ascii="Arial"/>
                <w:sz w:val="16"/>
              </w:rPr>
              <w:br/>
              <w:t>- EP</w:t>
            </w:r>
            <w:r>
              <w:rPr>
                <w:rFonts w:ascii="Arial"/>
                <w:sz w:val="16"/>
              </w:rPr>
              <w:t>A OPPTS 850.4225 (Seedling Emergence Tier II)</w:t>
            </w:r>
            <w:r>
              <w:rPr>
                <w:rFonts w:ascii="Arial"/>
                <w:sz w:val="16"/>
              </w:rPr>
              <w:br/>
              <w:t>- EPA OPPTS 850.4230 (Early Seedling Growth Toxicity Test)</w:t>
            </w:r>
            <w:r>
              <w:rPr>
                <w:rFonts w:ascii="Arial"/>
                <w:sz w:val="16"/>
              </w:rPr>
              <w:br/>
              <w:t>- EPA OPPTS 850.4250 (Vegetative Vigor Tier II)</w:t>
            </w:r>
            <w:r>
              <w:rPr>
                <w:rFonts w:ascii="Arial"/>
                <w:sz w:val="16"/>
              </w:rPr>
              <w:br/>
              <w:t>- EPA OPPTS 850.4300 (Terrestrial Plants Field Study Tier III)</w:t>
            </w:r>
            <w:r>
              <w:rPr>
                <w:rFonts w:ascii="Arial"/>
                <w:sz w:val="16"/>
              </w:rPr>
              <w:br/>
              <w:t>- EPA OPPTS 850.4600 (Rhizobium - Legume</w:t>
            </w:r>
            <w:r>
              <w:rPr>
                <w:rFonts w:ascii="Arial"/>
                <w:sz w:val="16"/>
              </w:rPr>
              <w:t xml:space="preserve"> Toxicity)</w:t>
            </w:r>
            <w:r>
              <w:rPr>
                <w:rFonts w:ascii="Arial"/>
                <w:sz w:val="16"/>
              </w:rPr>
              <w:br/>
              <w:t>- EPA OPPTS 850.4800 (Plant Uptake &amp; Translocation Test)</w:t>
            </w:r>
            <w:r>
              <w:rPr>
                <w:rFonts w:ascii="Arial"/>
                <w:sz w:val="16"/>
              </w:rPr>
              <w:br/>
              <w:t>- EPA OPPTS 885.4300  (Microbial Pesticide, Nontarget Plant Studies, Tier I)</w:t>
            </w:r>
            <w:r>
              <w:rPr>
                <w:rFonts w:ascii="Arial"/>
                <w:sz w:val="16"/>
              </w:rPr>
              <w:br/>
            </w:r>
            <w:r>
              <w:rPr>
                <w:rFonts w:ascii="Arial"/>
                <w:sz w:val="16"/>
              </w:rPr>
              <w:lastRenderedPageBreak/>
              <w:t>- EPA OTS 797.2750 (Seed Germination/Root Elongation Toxicity Test)</w:t>
            </w:r>
            <w:r>
              <w:rPr>
                <w:rFonts w:ascii="Arial"/>
                <w:sz w:val="16"/>
              </w:rPr>
              <w:br/>
              <w:t>- EPA OTS 797.2800 (Early Seedling Growth T</w:t>
            </w:r>
            <w:r>
              <w:rPr>
                <w:rFonts w:ascii="Arial"/>
                <w:sz w:val="16"/>
              </w:rPr>
              <w:t>oxicity Test)</w:t>
            </w:r>
            <w:r>
              <w:rPr>
                <w:rFonts w:ascii="Arial"/>
                <w:sz w:val="16"/>
              </w:rPr>
              <w:br/>
              <w:t>- EPA OTS 797.2850 (Plant Uptake &amp; Translocation Test)</w:t>
            </w:r>
            <w:r>
              <w:rPr>
                <w:rFonts w:ascii="Arial"/>
                <w:sz w:val="16"/>
              </w:rPr>
              <w:br/>
              <w:t>- EPA OTS 797.2900 (Rhizobium - Legume Toxicity)</w:t>
            </w:r>
            <w:r>
              <w:rPr>
                <w:rFonts w:ascii="Arial"/>
                <w:sz w:val="16"/>
              </w:rPr>
              <w:br/>
              <w:t xml:space="preserve">- ISO 11269-1 (Soil quality - Determination of the effects of pollutants on soil flora - Part 1: Method for the measurement of inhibition </w:t>
            </w:r>
            <w:r>
              <w:rPr>
                <w:rFonts w:ascii="Arial"/>
                <w:sz w:val="16"/>
              </w:rPr>
              <w:t>of root growth)</w:t>
            </w:r>
            <w:r>
              <w:rPr>
                <w:rFonts w:ascii="Arial"/>
                <w:sz w:val="16"/>
              </w:rPr>
              <w:br/>
              <w:t>- ISO 11269-2 (Soil quality - Determination of the effects of pollutants on soil flora - Part 2: Effects of contaminated soil on the emergence and early growth of higher plants)</w:t>
            </w:r>
            <w:r>
              <w:rPr>
                <w:rFonts w:ascii="Arial"/>
                <w:sz w:val="16"/>
              </w:rPr>
              <w:br/>
              <w:t>- ISO 17126 (Soil quality - Determination of the effects of po</w:t>
            </w:r>
            <w:r>
              <w:rPr>
                <w:rFonts w:ascii="Arial"/>
                <w:sz w:val="16"/>
              </w:rPr>
              <w:t>llutants on soil flora - Screening test for emergence of lettuce seedlings (Lactuca sativa L.))</w:t>
            </w:r>
            <w:r>
              <w:rPr>
                <w:rFonts w:ascii="Arial"/>
                <w:sz w:val="16"/>
              </w:rPr>
              <w:br/>
              <w:t>- ISO 22030 (Soil quality - Biological methods - Chronic toxicity in higher plants)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lastRenderedPageBreak/>
              <w:t>Select the applicable test guideline, e.g. 'OECD Guideline xxx'. If</w:t>
            </w:r>
            <w:r>
              <w:rPr>
                <w:rFonts w:ascii="Arial"/>
                <w:sz w:val="16"/>
              </w:rPr>
              <w:t xml:space="preserve">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w:t>
            </w:r>
            <w:r>
              <w:rPr>
                <w:rFonts w:ascii="Arial"/>
                <w:sz w:val="16"/>
              </w:rPr>
              <w:t xml:space="preserve"> no test guideline can be specified, this should be indicated in the preceding field 'Qualifier'. The method used should then be shortly described in the field 'Principles of method if other than guideline', while details can be given in other distinct fie</w:t>
            </w:r>
            <w:r>
              <w:rPr>
                <w:rFonts w:ascii="Arial"/>
                <w:sz w:val="16"/>
              </w:rPr>
              <w:t>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74329B">
            <w:r>
              <w:rPr>
                <w:rFonts w:ascii="Arial"/>
                <w:b/>
                <w:sz w:val="16"/>
              </w:rPr>
              <w:lastRenderedPageBreak/>
              <w:t>Guidance for field condition:</w:t>
            </w:r>
            <w:r>
              <w:rPr>
                <w:rFonts w:ascii="Arial"/>
                <w:b/>
                <w:sz w:val="16"/>
              </w:rPr>
              <w:br/>
            </w:r>
            <w:r>
              <w:rPr>
                <w:rFonts w:ascii="Arial"/>
                <w:sz w:val="16"/>
              </w:rPr>
              <w:t>Condition: F</w:t>
            </w:r>
            <w:r>
              <w:rPr>
                <w:rFonts w:ascii="Arial"/>
                <w:sz w:val="16"/>
              </w:rPr>
              <w:t xml:space="preserve">ield active only if 'Qualifier' is not 'no </w:t>
            </w:r>
            <w:r>
              <w:rPr>
                <w:rFonts w:ascii="Arial"/>
                <w:sz w:val="16"/>
              </w:rPr>
              <w:lastRenderedPageBreak/>
              <w:t>guideline ...'</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w:t>
            </w:r>
            <w:r>
              <w:rPr>
                <w:rFonts w:ascii="Arial"/>
                <w:sz w:val="16"/>
              </w:rPr>
              <w:t>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w:t>
            </w:r>
            <w:r>
              <w:rPr>
                <w:rFonts w:ascii="Arial"/>
                <w:sz w:val="16"/>
              </w:rPr>
              <w: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w:t>
            </w:r>
            <w:r>
              <w:rPr>
                <w:rFonts w:ascii="Arial"/>
                <w:sz w:val="16"/>
              </w:rPr>
              <w:t xml:space="preserve">ield of the Materials and </w:t>
            </w:r>
            <w:r>
              <w:rPr>
                <w:rFonts w:ascii="Arial"/>
                <w:sz w:val="16"/>
              </w:rPr>
              <w:lastRenderedPageBreak/>
              <w:t>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74329B">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012D7" w:rsidRDefault="0074329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w:t>
            </w:r>
            <w:r>
              <w:rPr>
                <w:rFonts w:ascii="Arial"/>
                <w:sz w:val="16"/>
              </w:rPr>
              <w:t xml:space="preserve">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In case a test guideline or other standardised method was used, indicate if there are any deviations. Briefly state relevant deviations in the supplementary remarks field (e.g. 'other test system used', 'different exposure duration'); details sh</w:t>
            </w:r>
            <w:r>
              <w:rPr>
                <w:rFonts w:ascii="Arial"/>
                <w:sz w:val="16"/>
              </w:rPr>
              <w:t>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012D7" w:rsidRDefault="0074329B">
            <w:r>
              <w:rPr>
                <w:rFonts w:ascii="Arial"/>
                <w:b/>
                <w:sz w:val="16"/>
              </w:rPr>
              <w:t>Guidance for field condition:</w:t>
            </w:r>
            <w:r>
              <w:rPr>
                <w:rFonts w:ascii="Arial"/>
                <w:b/>
                <w:sz w:val="16"/>
              </w:rPr>
              <w:br/>
            </w:r>
            <w:r>
              <w:rPr>
                <w:rFonts w:ascii="Arial"/>
                <w:sz w:val="16"/>
              </w:rPr>
              <w:t>Condition: Field active only if 'Qualifier' is not 'no guideline ...'</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Principles of method</w:t>
            </w:r>
            <w:r>
              <w:rPr>
                <w:rFonts w:ascii="Arial"/>
                <w:sz w:val="16"/>
              </w:rPr>
              <w:t xml:space="preserve"> if other than guideline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w:t>
            </w:r>
            <w:r>
              <w:rPr>
                <w:rFonts w:ascii="Arial"/>
                <w:sz w:val="16"/>
              </w:rPr>
              <w:t>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w:t>
            </w:r>
            <w:r>
              <w:rPr>
                <w:rFonts w:ascii="Arial"/>
                <w:sz w:val="16"/>
              </w:rPr>
              <w:t>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If no guideline was followed, include a description of the principles of the test protocol or estimated method used in the study. As appropriate use either of the pre-defined freetext template options for 'Method of </w:t>
            </w:r>
            <w:r>
              <w:rPr>
                <w:rFonts w:ascii="Arial"/>
                <w:sz w:val="16"/>
              </w:rPr>
              <w:t>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w:t>
            </w:r>
            <w:r>
              <w:rPr>
                <w:rFonts w:ascii="Arial"/>
                <w:sz w:val="16"/>
              </w:rPr>
              <w:t xml:space="preserve">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w:t>
            </w:r>
            <w:r>
              <w:rPr>
                <w:rFonts w:ascii="Arial"/>
                <w:sz w:val="16"/>
              </w:rPr>
              <w:t>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w:t>
            </w:r>
            <w:r>
              <w:rPr>
                <w:rFonts w:ascii="Arial"/>
                <w:sz w:val="16"/>
              </w:rPr>
              <w:t>thod if appropriate.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Select the appropriate Test Material Information (TMI) record. If not available in the repository, create a new one. You may also copy (clone) an existing TMI </w:t>
            </w:r>
            <w:r>
              <w:rPr>
                <w:rFonts w:ascii="Arial"/>
                <w:sz w:val="16"/>
              </w:rPr>
              <w:t>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w:t>
            </w:r>
            <w:r>
              <w:rPr>
                <w:rFonts w:ascii="Arial"/>
                <w:sz w:val="16"/>
              </w:rPr>
              <w:t>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t>Cross-reference:</w:t>
            </w:r>
            <w:r>
              <w:rPr>
                <w:rFonts w:ascii="Arial"/>
                <w:b/>
                <w:sz w:val="16"/>
              </w:rPr>
              <w:br/>
            </w:r>
            <w:r>
              <w:rPr>
                <w:rFonts w:ascii="Arial"/>
                <w:sz w:val="16"/>
              </w:rPr>
              <w:t>TEST_MATERIAL_INFORMATION</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Select </w:t>
            </w:r>
            <w:r>
              <w:rPr>
                <w:rFonts w:ascii="Arial"/>
                <w:sz w:val="16"/>
              </w:rPr>
              <w:t>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t>Cross-reference:</w:t>
            </w:r>
            <w:r>
              <w:rPr>
                <w:rFonts w:ascii="Arial"/>
                <w:b/>
                <w:sz w:val="16"/>
              </w:rPr>
              <w:br/>
            </w:r>
            <w:r>
              <w:rPr>
                <w:rFonts w:ascii="Arial"/>
                <w:sz w:val="16"/>
              </w:rPr>
              <w:t>TEST_MATERIAL_</w:t>
            </w:r>
            <w:r>
              <w:rPr>
                <w:rFonts w:ascii="Arial"/>
                <w:sz w:val="16"/>
              </w:rPr>
              <w:t>INFORMATION</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w:t>
            </w:r>
            <w:r>
              <w:rPr>
                <w:rFonts w:ascii="Arial"/>
                <w:sz w:val="16"/>
              </w:rPr>
              <w:t>ontaminants, isomers, etc.:</w:t>
            </w:r>
            <w:r>
              <w:rPr>
                <w:rFonts w:ascii="Arial"/>
                <w:sz w:val="16"/>
              </w:rPr>
              <w:br/>
            </w:r>
            <w:r>
              <w:rPr>
                <w:rFonts w:ascii="Arial"/>
                <w:sz w:val="16"/>
              </w:rPr>
              <w:br/>
              <w:t>RADIOLABELLING INFORMATION (if applicable)</w:t>
            </w:r>
            <w:r>
              <w:rPr>
                <w:rFonts w:ascii="Arial"/>
                <w:sz w:val="16"/>
              </w:rPr>
              <w:br/>
            </w:r>
            <w:r>
              <w:rPr>
                <w:rFonts w:ascii="Arial"/>
                <w:sz w:val="16"/>
              </w:rPr>
              <w:lastRenderedPageBreak/>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w:t>
            </w:r>
            <w:r>
              <w:rPr>
                <w:rFonts w:ascii="Arial"/>
                <w:sz w:val="16"/>
              </w:rPr>
              <w: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w:t>
            </w:r>
            <w:r>
              <w:rPr>
                <w:rFonts w:ascii="Arial"/>
                <w:sz w:val="16"/>
              </w:rPr>
              <w: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w:t>
            </w:r>
            <w:r>
              <w:rPr>
                <w:rFonts w:ascii="Arial"/>
                <w:sz w:val="16"/>
              </w:rPr>
              <w:t>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w:t>
            </w:r>
            <w:r>
              <w:rPr>
                <w:rFonts w:ascii="Arial"/>
                <w:sz w:val="16"/>
              </w:rPr>
              <w:t>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lastRenderedPageBreak/>
              <w:br/>
              <w:t>TYPE OF BIOCIDE/PESTICIDE FORMULATION (if applicable)</w:t>
            </w:r>
            <w:r>
              <w:rPr>
                <w:rFonts w:ascii="Arial"/>
                <w:sz w:val="16"/>
              </w:rPr>
              <w:br/>
              <w:t>- Description of the formulation, e.</w:t>
            </w:r>
            <w:r>
              <w:rPr>
                <w:rFonts w:ascii="Arial"/>
                <w:sz w:val="16"/>
              </w:rPr>
              <w:t>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w:t>
            </w:r>
            <w:r>
              <w:rPr>
                <w:rFonts w:ascii="Arial"/>
                <w:sz w:val="16"/>
              </w:rPr>
              <w:t>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Use this field for reporting specific details on the test material as used for t</w:t>
            </w:r>
            <w:r>
              <w:rPr>
                <w:rFonts w:ascii="Arial"/>
                <w:sz w:val="16"/>
              </w:rPr>
              <w: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w:t>
            </w:r>
            <w:r>
              <w:rPr>
                <w:rFonts w:ascii="Arial"/>
                <w:sz w:val="16"/>
              </w:rPr>
              <w:t xml:space="preserve">iate. Enter any details that could be </w:t>
            </w:r>
            <w:r>
              <w:rPr>
                <w:rFonts w:ascii="Arial"/>
                <w:sz w:val="16"/>
              </w:rPr>
              <w:lastRenderedPageBreak/>
              <w:t>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w:t>
            </w:r>
            <w:r>
              <w:rPr>
                <w:rFonts w:ascii="Arial"/>
                <w:sz w:val="16"/>
              </w:rPr>
              <w:t>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w:t>
            </w:r>
            <w:r>
              <w:rPr>
                <w:rFonts w:ascii="Arial"/>
                <w:sz w:val="16"/>
              </w:rPr>
              <w:t>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w:t>
            </w:r>
            <w:r>
              <w:rPr>
                <w:rFonts w:ascii="Arial"/>
                <w:sz w:val="16"/>
              </w:rPr>
              <w: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r>
            <w:r>
              <w:rPr>
                <w:rFonts w:ascii="Arial"/>
                <w:sz w:val="16"/>
              </w:rPr>
              <w:lastRenderedPageBreak/>
              <w:t>- Treatment of test material prior to testing (e.g. warming, grinding</w:t>
            </w:r>
            <w:r>
              <w:rPr>
                <w:rFonts w:ascii="Arial"/>
                <w:sz w:val="16"/>
              </w:rPr>
              <w:t>)</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xml:space="preserve">- Final preparation of a solid (e.g. stock crystals </w:t>
            </w:r>
            <w:r>
              <w:rPr>
                <w:rFonts w:ascii="Arial"/>
                <w:sz w:val="16"/>
              </w:rPr>
              <w:t>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state of aggregation, shape of </w:t>
            </w:r>
            <w:r>
              <w:rPr>
                <w:rFonts w:ascii="Arial"/>
                <w:sz w:val="16"/>
              </w:rPr>
              <w:t>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w:t>
            </w:r>
            <w:r>
              <w:rPr>
                <w:rFonts w:ascii="Arial"/>
                <w:sz w:val="16"/>
              </w:rPr>
              <w:t>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lastRenderedPageBreak/>
              <w:t>RADIOLABELLING INFORMAT</w:t>
            </w:r>
            <w:r>
              <w:rPr>
                <w:rFonts w:ascii="Arial"/>
                <w:sz w:val="16"/>
              </w:rPr>
              <w: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w:t>
            </w:r>
            <w:r>
              <w:rPr>
                <w:rFonts w:ascii="Arial"/>
                <w:sz w:val="16"/>
              </w:rPr>
              <w:t xml:space="preserve">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w:t>
            </w:r>
            <w:r>
              <w:rPr>
                <w:rFonts w:ascii="Arial"/>
                <w:sz w:val="16"/>
              </w:rPr>
              <w:t>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t>:</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w:t>
            </w:r>
            <w:r>
              <w:rPr>
                <w:rFonts w:ascii="Arial"/>
                <w:sz w:val="16"/>
              </w:rPr>
              <w:t>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t>:</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r>
            <w:r>
              <w:rPr>
                <w:rFonts w:ascii="Arial"/>
                <w:sz w:val="16"/>
              </w:rPr>
              <w:lastRenderedPageBreak/>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w:t>
            </w:r>
            <w:r>
              <w:rPr>
                <w:rFonts w:ascii="Arial"/>
                <w:sz w:val="16"/>
              </w:rPr>
              <w:t>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w:t>
            </w:r>
            <w:r>
              <w:rPr>
                <w:rFonts w:ascii="Arial"/>
                <w:sz w:val="16"/>
              </w:rPr>
              <w:t>.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Use this field for reporting specific details on the test material as used for the study if they differ from the starting material s</w:t>
            </w:r>
            <w:r>
              <w:rPr>
                <w:rFonts w:ascii="Arial"/>
                <w:sz w:val="16"/>
              </w:rPr>
              <w:t>pecified under 'Test material information'. This can include information on the pre-defined items, but not all or additional ones may be relevant.</w:t>
            </w:r>
            <w:r>
              <w:rPr>
                <w:rFonts w:ascii="Arial"/>
                <w:sz w:val="16"/>
              </w:rPr>
              <w:br/>
            </w:r>
            <w:r>
              <w:rPr>
                <w:rFonts w:ascii="Arial"/>
                <w:sz w:val="16"/>
              </w:rPr>
              <w:br/>
            </w:r>
            <w:r>
              <w:rPr>
                <w:rFonts w:ascii="Arial"/>
                <w:sz w:val="16"/>
              </w:rPr>
              <w:lastRenderedPageBreak/>
              <w:t>Use freetext template and delete/add elements as appropriate. Enter any details that could be relevant for e</w:t>
            </w:r>
            <w:r>
              <w:rPr>
                <w:rFonts w:ascii="Arial"/>
                <w:sz w:val="16"/>
              </w:rPr>
              <w:t>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information on the following </w:t>
            </w:r>
            <w:r>
              <w:rPr>
                <w:rFonts w:ascii="Arial"/>
                <w:sz w:val="16"/>
              </w:rPr>
              <w:t>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w:t>
            </w:r>
            <w:r>
              <w:rPr>
                <w:rFonts w:ascii="Arial"/>
                <w:sz w:val="16"/>
              </w:rPr>
              <w:t xml:space="preserve">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w:t>
            </w:r>
            <w:r>
              <w:rPr>
                <w:rFonts w:ascii="Arial"/>
                <w:sz w:val="16"/>
              </w:rPr>
              <w:t xml:space="preserve">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w:t>
            </w:r>
            <w:r>
              <w:rPr>
                <w:rFonts w:ascii="Arial"/>
                <w:sz w:val="16"/>
              </w:rPr>
              <w:t>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w:t>
            </w:r>
            <w:r>
              <w:rPr>
                <w:rFonts w:ascii="Arial"/>
                <w:sz w:val="16"/>
              </w:rPr>
              <w:t xml:space="preserve">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w:t>
            </w:r>
            <w:r>
              <w:rPr>
                <w:rFonts w:ascii="Arial"/>
                <w:sz w:val="16"/>
              </w:rPr>
              <w:t>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 xml:space="preserve">Analytical </w:t>
            </w:r>
            <w:r>
              <w:rPr>
                <w:rFonts w:ascii="Arial"/>
                <w:sz w:val="16"/>
              </w:rPr>
              <w:lastRenderedPageBreak/>
              <w:t>monitoring</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lastRenderedPageBreak/>
              <w:t xml:space="preserve">Picklist </w:t>
            </w:r>
            <w:r>
              <w:rPr>
                <w:rFonts w:ascii="Arial"/>
                <w:b/>
                <w:sz w:val="16"/>
              </w:rPr>
              <w:t>values:</w:t>
            </w:r>
            <w:r>
              <w:rPr>
                <w:rFonts w:ascii="Arial"/>
                <w:sz w:val="16"/>
              </w:rPr>
              <w:br/>
              <w:t>- yes</w:t>
            </w:r>
            <w:r>
              <w:rPr>
                <w:rFonts w:ascii="Arial"/>
                <w:sz w:val="16"/>
              </w:rPr>
              <w:br/>
            </w:r>
            <w:r>
              <w:rPr>
                <w:rFonts w:ascii="Arial"/>
                <w:sz w:val="16"/>
              </w:rPr>
              <w:lastRenderedPageBreak/>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Indicate whether test substance was monitored in the test solutions or suspensions.</w:t>
            </w:r>
            <w:r>
              <w:rPr>
                <w:rFonts w:ascii="Arial"/>
                <w:sz w:val="16"/>
              </w:rPr>
              <w:br/>
            </w:r>
            <w:r>
              <w:rPr>
                <w:rFonts w:ascii="Arial"/>
                <w:sz w:val="16"/>
              </w:rPr>
              <w:lastRenderedPageBreak/>
              <w:br/>
              <w:t>For robust study summaries or as requested by the regulatory programme, provide further details on sampling and analytica</w:t>
            </w:r>
            <w:r>
              <w:rPr>
                <w:rFonts w:ascii="Arial"/>
                <w:sz w:val="16"/>
              </w:rPr>
              <w:t>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If the amount of test material exposed to the o</w:t>
            </w:r>
            <w:r>
              <w:rPr>
                <w:rFonts w:ascii="Arial"/>
                <w:sz w:val="16"/>
              </w:rPr>
              <w:t>rganisms was monitored, enter details on sampling. Use freetext template as appropriate and delete/add elements as appropriate.</w:t>
            </w:r>
            <w:r>
              <w:rPr>
                <w:rFonts w:ascii="Arial"/>
                <w:sz w:val="16"/>
              </w:rPr>
              <w:br/>
            </w:r>
            <w:r>
              <w:rPr>
                <w:rFonts w:ascii="Arial"/>
                <w:sz w:val="16"/>
              </w:rPr>
              <w:br/>
              <w:t>Note: Indicate which concentrations were measured if not all. As applicable, provide information for soil, stock and/or spray s</w:t>
            </w:r>
            <w:r>
              <w:rPr>
                <w:rFonts w:ascii="Arial"/>
                <w:sz w:val="16"/>
              </w:rPr>
              <w:t>olution.</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r>
            <w:r>
              <w:rPr>
                <w:rFonts w:ascii="Arial"/>
                <w:sz w:val="16"/>
              </w:rPr>
              <w:t xml:space="preserve"> - Extraction (solvent used, method: e.g. solid/liquid by soxhlet or ASE):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 method of d</w:t>
            </w:r>
            <w:r>
              <w:rPr>
                <w:rFonts w:ascii="Arial"/>
                <w:sz w:val="16"/>
              </w:rPr>
              <w:t xml:space="preserve">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w:t>
            </w:r>
            <w:r>
              <w:rPr>
                <w:rFonts w:ascii="Arial"/>
                <w:sz w:val="16"/>
              </w:rPr>
              <w:lastRenderedPageBreak/>
              <w:t>corrected or n</w:t>
            </w:r>
            <w:r>
              <w:rPr>
                <w:rFonts w:ascii="Arial"/>
                <w:sz w:val="16"/>
              </w:rPr>
              <w:t xml:space="preserve">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If the amount of test material exposed to the organisms was monitored, enter any details on the analytical methods used. Use freetext template and delete/add elements as appro</w:t>
            </w:r>
            <w:r>
              <w:rPr>
                <w:rFonts w:ascii="Arial"/>
                <w:sz w:val="16"/>
              </w:rPr>
              <w:t>priate.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Test substrate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Indicate whether vehicle was used to emulsify or mix the experimental test material to enhance its solubility. If </w:t>
            </w:r>
            <w:r>
              <w:rPr>
                <w:rFonts w:ascii="Arial"/>
                <w:sz w:val="16"/>
              </w:rPr>
              <w:t>yes, specify in field 'Details on preparation and application of test substrate'.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Details on preparation and application of test substrate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sz w:val="16"/>
              </w:rPr>
              <w:br/>
              <w:t xml:space="preserve">- Method of application to filter paper (if used): </w:t>
            </w:r>
            <w:r>
              <w:rPr>
                <w:rFonts w:ascii="Arial"/>
                <w:sz w:val="16"/>
              </w:rPr>
              <w:br/>
              <w:t xml:space="preserve"> - Method </w:t>
            </w:r>
            <w:r>
              <w:rPr>
                <w:rFonts w:ascii="Arial"/>
                <w:sz w:val="16"/>
              </w:rPr>
              <w:t xml:space="preserve">of mixing into soil (if used): </w:t>
            </w:r>
            <w:r>
              <w:rPr>
                <w:rFonts w:ascii="Arial"/>
                <w:sz w:val="16"/>
              </w:rPr>
              <w:br/>
              <w:t xml:space="preserve"> - Method of application to soil surface (if used): </w:t>
            </w:r>
            <w:r>
              <w:rPr>
                <w:rFonts w:ascii="Arial"/>
                <w:sz w:val="16"/>
              </w:rPr>
              <w:br/>
              <w:t xml:space="preserve"> - Controls: </w:t>
            </w:r>
            <w:r>
              <w:rPr>
                <w:rFonts w:ascii="Arial"/>
                <w:sz w:val="16"/>
              </w:rPr>
              <w:br/>
              <w:t xml:space="preserve"> - Chemical name of vehicle (organic solvent, emulsifier or dispersant): </w:t>
            </w:r>
            <w:r>
              <w:rPr>
                <w:rFonts w:ascii="Arial"/>
                <w:sz w:val="16"/>
              </w:rPr>
              <w:br/>
              <w:t xml:space="preserve"> - Concentration of vehicle in test medium (stock solution and final test solution)</w:t>
            </w:r>
            <w:r>
              <w:rPr>
                <w:rFonts w:ascii="Arial"/>
                <w:sz w:val="16"/>
              </w:rPr>
              <w:t xml:space="preserve">: </w:t>
            </w:r>
            <w:r>
              <w:rPr>
                <w:rFonts w:ascii="Arial"/>
                <w:sz w:val="16"/>
              </w:rPr>
              <w:br/>
              <w:t xml:space="preserve"> - Evaporation of vehicle before use:</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Use freetext template and delete/add elements as appropriate. Enter any details that could be relevant for evaluating this study summary or that are requested by the respective regulatory programme. Consult the </w:t>
            </w:r>
            <w:r>
              <w:rPr>
                <w:rFonts w:ascii="Arial"/>
                <w:sz w:val="16"/>
              </w:rPr>
              <w:t>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sz w:val="16"/>
              </w:rPr>
              <w:t>Indicate the species and corresponding plant group.</w:t>
            </w:r>
            <w:r>
              <w:rPr>
                <w:rFonts w:ascii="Arial"/>
                <w:sz w:val="16"/>
              </w:rPr>
              <w:br/>
            </w:r>
            <w:r>
              <w:rPr>
                <w:rFonts w:ascii="Arial"/>
                <w:sz w:val="16"/>
              </w:rPr>
              <w:br/>
              <w:t xml:space="preserve">As appropriate you can prepare a study summary for each species used in a given study </w:t>
            </w:r>
            <w:r>
              <w:rPr>
                <w:rFonts w:ascii="Arial"/>
                <w:sz w:val="16"/>
              </w:rPr>
              <w:t>or cover all species tested in one record. In the latter case, copy this field block and enter the information required for each species.</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012D7" w:rsidRDefault="00C012D7"/>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Allium cepa</w:t>
            </w:r>
            <w:r>
              <w:rPr>
                <w:rFonts w:ascii="Arial"/>
                <w:sz w:val="16"/>
              </w:rPr>
              <w:br/>
              <w:t xml:space="preserve">- </w:t>
            </w:r>
            <w:r>
              <w:rPr>
                <w:rFonts w:ascii="Arial"/>
                <w:sz w:val="16"/>
              </w:rPr>
              <w:t>Avena sativa</w:t>
            </w:r>
            <w:r>
              <w:rPr>
                <w:rFonts w:ascii="Arial"/>
                <w:sz w:val="16"/>
              </w:rPr>
              <w:br/>
              <w:t>- Beta vulgaris</w:t>
            </w:r>
            <w:r>
              <w:rPr>
                <w:rFonts w:ascii="Arial"/>
                <w:sz w:val="16"/>
              </w:rPr>
              <w:br/>
              <w:t>- Brassica alba</w:t>
            </w:r>
            <w:r>
              <w:rPr>
                <w:rFonts w:ascii="Arial"/>
                <w:sz w:val="16"/>
              </w:rPr>
              <w:br/>
              <w:t>- Brassica campestris var. chinensis</w:t>
            </w:r>
            <w:r>
              <w:rPr>
                <w:rFonts w:ascii="Arial"/>
                <w:sz w:val="16"/>
              </w:rPr>
              <w:br/>
              <w:t>- Brassica napus</w:t>
            </w:r>
            <w:r>
              <w:rPr>
                <w:rFonts w:ascii="Arial"/>
                <w:sz w:val="16"/>
              </w:rPr>
              <w:br/>
            </w:r>
            <w:r>
              <w:rPr>
                <w:rFonts w:ascii="Arial"/>
                <w:sz w:val="16"/>
              </w:rPr>
              <w:lastRenderedPageBreak/>
              <w:t>- Brassica oleracea var. capitata</w:t>
            </w:r>
            <w:r>
              <w:rPr>
                <w:rFonts w:ascii="Arial"/>
                <w:sz w:val="16"/>
              </w:rPr>
              <w:br/>
              <w:t>- Brassica rapa</w:t>
            </w:r>
            <w:r>
              <w:rPr>
                <w:rFonts w:ascii="Arial"/>
                <w:sz w:val="16"/>
              </w:rPr>
              <w:br/>
              <w:t>- Cucumis sativus</w:t>
            </w:r>
            <w:r>
              <w:rPr>
                <w:rFonts w:ascii="Arial"/>
                <w:sz w:val="16"/>
              </w:rPr>
              <w:br/>
              <w:t>- Daucus carota</w:t>
            </w:r>
            <w:r>
              <w:rPr>
                <w:rFonts w:ascii="Arial"/>
                <w:sz w:val="16"/>
              </w:rPr>
              <w:br/>
              <w:t>- Glycine max (G. soja)</w:t>
            </w:r>
            <w:r>
              <w:rPr>
                <w:rFonts w:ascii="Arial"/>
                <w:sz w:val="16"/>
              </w:rPr>
              <w:br/>
              <w:t>- Helianthus annuus</w:t>
            </w:r>
            <w:r>
              <w:rPr>
                <w:rFonts w:ascii="Arial"/>
                <w:sz w:val="16"/>
              </w:rPr>
              <w:br/>
              <w:t>- Hordeum vulgare</w:t>
            </w:r>
            <w:r>
              <w:rPr>
                <w:rFonts w:ascii="Arial"/>
                <w:sz w:val="16"/>
              </w:rPr>
              <w:br/>
              <w:t>- Lactuca s</w:t>
            </w:r>
            <w:r>
              <w:rPr>
                <w:rFonts w:ascii="Arial"/>
                <w:sz w:val="16"/>
              </w:rPr>
              <w:t>ativa</w:t>
            </w:r>
            <w:r>
              <w:rPr>
                <w:rFonts w:ascii="Arial"/>
                <w:sz w:val="16"/>
              </w:rPr>
              <w:br/>
              <w:t>- Lepidum sativum</w:t>
            </w:r>
            <w:r>
              <w:rPr>
                <w:rFonts w:ascii="Arial"/>
                <w:sz w:val="16"/>
              </w:rPr>
              <w:br/>
              <w:t>- Lolium perenne</w:t>
            </w:r>
            <w:r>
              <w:rPr>
                <w:rFonts w:ascii="Arial"/>
                <w:sz w:val="16"/>
              </w:rPr>
              <w:br/>
              <w:t>- Lotus corniculatus</w:t>
            </w:r>
            <w:r>
              <w:rPr>
                <w:rFonts w:ascii="Arial"/>
                <w:sz w:val="16"/>
              </w:rPr>
              <w:br/>
              <w:t>- Lycopersicon esculentum</w:t>
            </w:r>
            <w:r>
              <w:rPr>
                <w:rFonts w:ascii="Arial"/>
                <w:sz w:val="16"/>
              </w:rPr>
              <w:br/>
              <w:t>- Oryza sativa</w:t>
            </w:r>
            <w:r>
              <w:rPr>
                <w:rFonts w:ascii="Arial"/>
                <w:sz w:val="16"/>
              </w:rPr>
              <w:br/>
              <w:t>- Phaseolus aureus</w:t>
            </w:r>
            <w:r>
              <w:rPr>
                <w:rFonts w:ascii="Arial"/>
                <w:sz w:val="16"/>
              </w:rPr>
              <w:br/>
              <w:t>- Phaseolus vulgaris</w:t>
            </w:r>
            <w:r>
              <w:rPr>
                <w:rFonts w:ascii="Arial"/>
                <w:sz w:val="16"/>
              </w:rPr>
              <w:br/>
              <w:t>- Pisum sativum</w:t>
            </w:r>
            <w:r>
              <w:rPr>
                <w:rFonts w:ascii="Arial"/>
                <w:sz w:val="16"/>
              </w:rPr>
              <w:br/>
              <w:t>- Raphanus sativus</w:t>
            </w:r>
            <w:r>
              <w:rPr>
                <w:rFonts w:ascii="Arial"/>
                <w:sz w:val="16"/>
              </w:rPr>
              <w:br/>
              <w:t>- Secale cereale</w:t>
            </w:r>
            <w:r>
              <w:rPr>
                <w:rFonts w:ascii="Arial"/>
                <w:sz w:val="16"/>
              </w:rPr>
              <w:br/>
              <w:t>- Sinapis alba</w:t>
            </w:r>
            <w:r>
              <w:rPr>
                <w:rFonts w:ascii="Arial"/>
                <w:sz w:val="16"/>
              </w:rPr>
              <w:br/>
              <w:t>- Sorghum bicolor</w:t>
            </w:r>
            <w:r>
              <w:rPr>
                <w:rFonts w:ascii="Arial"/>
                <w:sz w:val="16"/>
              </w:rPr>
              <w:br/>
              <w:t>- Sorghum vulgare</w:t>
            </w:r>
            <w:r>
              <w:rPr>
                <w:rFonts w:ascii="Arial"/>
                <w:sz w:val="16"/>
              </w:rPr>
              <w:br/>
              <w:t>- Trifoliu</w:t>
            </w:r>
            <w:r>
              <w:rPr>
                <w:rFonts w:ascii="Arial"/>
                <w:sz w:val="16"/>
              </w:rPr>
              <w:t>m ornithopodioides</w:t>
            </w:r>
            <w:r>
              <w:rPr>
                <w:rFonts w:ascii="Arial"/>
                <w:sz w:val="16"/>
              </w:rPr>
              <w:br/>
              <w:t>- Trifolium pratense</w:t>
            </w:r>
            <w:r>
              <w:rPr>
                <w:rFonts w:ascii="Arial"/>
                <w:sz w:val="16"/>
              </w:rPr>
              <w:br/>
              <w:t>- Trigonella foenum-graecum</w:t>
            </w:r>
            <w:r>
              <w:rPr>
                <w:rFonts w:ascii="Arial"/>
                <w:sz w:val="16"/>
              </w:rPr>
              <w:br/>
              <w:t>- Triticum aestivum</w:t>
            </w:r>
            <w:r>
              <w:rPr>
                <w:rFonts w:ascii="Arial"/>
                <w:sz w:val="16"/>
              </w:rPr>
              <w:br/>
              <w:t>- Vicia sativa</w:t>
            </w:r>
            <w:r>
              <w:rPr>
                <w:rFonts w:ascii="Arial"/>
                <w:sz w:val="16"/>
              </w:rPr>
              <w:br/>
              <w:t>- Zea mays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Plant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Dicotyledonae (dicots)</w:t>
            </w:r>
            <w:r>
              <w:rPr>
                <w:rFonts w:ascii="Arial"/>
                <w:sz w:val="16"/>
              </w:rPr>
              <w:br/>
              <w:t xml:space="preserve">- </w:t>
            </w:r>
            <w:r>
              <w:rPr>
                <w:rFonts w:ascii="Arial"/>
                <w:sz w:val="16"/>
              </w:rPr>
              <w:t>Monocotyledonae (monocots)</w:t>
            </w:r>
            <w:r>
              <w:rPr>
                <w:rFonts w:ascii="Arial"/>
                <w:sz w:val="16"/>
              </w:rPr>
              <w:br/>
              <w:t>- Cryptogamae, vascular (ferns and allies)</w:t>
            </w:r>
            <w:r>
              <w:rPr>
                <w:rFonts w:ascii="Arial"/>
                <w:sz w:val="16"/>
              </w:rPr>
              <w:br/>
              <w:t>- Bryophyta or Hepatophyta (mosses or liverworths)</w:t>
            </w:r>
            <w:r>
              <w:rPr>
                <w:rFonts w:ascii="Arial"/>
                <w:sz w:val="16"/>
              </w:rPr>
              <w:br/>
              <w:t>- Gymnospermae (conifers)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012D7" w:rsidRDefault="0074329B">
            <w:r>
              <w:rPr>
                <w:rFonts w:ascii="Arial"/>
                <w:sz w:val="16"/>
              </w:rPr>
              <w:t>Details on test organisms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 xml:space="preserve">Freetext </w:t>
            </w:r>
            <w:r>
              <w:rPr>
                <w:rFonts w:ascii="Arial"/>
                <w:b/>
                <w:sz w:val="16"/>
              </w:rPr>
              <w:t>template:</w:t>
            </w:r>
            <w:r>
              <w:rPr>
                <w:rFonts w:ascii="Arial"/>
                <w:sz w:val="16"/>
              </w:rPr>
              <w:br/>
              <w:t xml:space="preserve">- Common name: </w:t>
            </w:r>
            <w:r>
              <w:rPr>
                <w:rFonts w:ascii="Arial"/>
                <w:sz w:val="16"/>
              </w:rPr>
              <w:br/>
              <w:t xml:space="preserve"> - Plant family: </w:t>
            </w:r>
            <w:r>
              <w:rPr>
                <w:rFonts w:ascii="Arial"/>
                <w:sz w:val="16"/>
              </w:rPr>
              <w:br/>
              <w:t xml:space="preserve"> - Variety: </w:t>
            </w:r>
            <w:r>
              <w:rPr>
                <w:rFonts w:ascii="Arial"/>
                <w:sz w:val="16"/>
              </w:rPr>
              <w:br/>
              <w:t xml:space="preserve"> - Source of seed: </w:t>
            </w:r>
            <w:r>
              <w:rPr>
                <w:rFonts w:ascii="Arial"/>
                <w:sz w:val="16"/>
              </w:rPr>
              <w:br/>
            </w:r>
            <w:r>
              <w:rPr>
                <w:rFonts w:ascii="Arial"/>
                <w:sz w:val="16"/>
              </w:rPr>
              <w:lastRenderedPageBreak/>
              <w:t xml:space="preserve"> - Prior seed treatment/sterilization: </w:t>
            </w:r>
            <w:r>
              <w:rPr>
                <w:rFonts w:ascii="Arial"/>
                <w:sz w:val="16"/>
              </w:rPr>
              <w:br/>
              <w:t xml:space="preserve"> - Historical germination of seed (germination of seed lot tested): </w:t>
            </w:r>
            <w:r>
              <w:rPr>
                <w:rFonts w:ascii="Arial"/>
                <w:sz w:val="16"/>
              </w:rPr>
              <w:br/>
              <w:t xml:space="preserve"> - Seed storage:</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lastRenderedPageBreak/>
              <w:t>For robust study summaries or as requested by the reg</w:t>
            </w:r>
            <w:r>
              <w:rPr>
                <w:rFonts w:ascii="Arial"/>
                <w:sz w:val="16"/>
              </w:rPr>
              <w:t xml:space="preserve">ulatory programme, also include relevant details on the test organism in the respective subfield. Use freetext template and delete/add </w:t>
            </w:r>
            <w:r>
              <w:rPr>
                <w:rFonts w:ascii="Arial"/>
                <w:sz w:val="16"/>
              </w:rPr>
              <w:lastRenderedPageBreak/>
              <w:t>elements as appropriate.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C012D7"/>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seedling emergence toxicity test</w:t>
            </w:r>
            <w:r>
              <w:rPr>
                <w:rFonts w:ascii="Arial"/>
                <w:sz w:val="16"/>
              </w:rPr>
              <w:br/>
              <w:t>- seedling emergence and seedling growth test</w:t>
            </w:r>
            <w:r>
              <w:rPr>
                <w:rFonts w:ascii="Arial"/>
                <w:sz w:val="16"/>
              </w:rPr>
              <w:br/>
              <w:t>- early seedling growth toxicity test</w:t>
            </w:r>
            <w:r>
              <w:rPr>
                <w:rFonts w:ascii="Arial"/>
                <w:sz w:val="16"/>
              </w:rPr>
              <w:br/>
              <w:t>- vegetative vigour test</w:t>
            </w:r>
            <w:r>
              <w:rPr>
                <w:rFonts w:ascii="Arial"/>
                <w:sz w:val="16"/>
              </w:rPr>
              <w:br/>
              <w:t>- seedling emergence toxicity / vegetative vigour test</w:t>
            </w:r>
            <w:r>
              <w:rPr>
                <w:rFonts w:ascii="Arial"/>
                <w:sz w:val="16"/>
              </w:rPr>
              <w:br/>
              <w:t>- seed germination/root e</w:t>
            </w:r>
            <w:r>
              <w:rPr>
                <w:rFonts w:ascii="Arial"/>
                <w:sz w:val="16"/>
              </w:rPr>
              <w:t>longation toxicity test</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laboratory study</w:t>
            </w:r>
            <w:r>
              <w:rPr>
                <w:rFonts w:ascii="Arial"/>
                <w:sz w:val="16"/>
              </w:rPr>
              <w:br/>
              <w:t>- extended laboratory study</w:t>
            </w:r>
            <w:r>
              <w:rPr>
                <w:rFonts w:ascii="Arial"/>
                <w:sz w:val="16"/>
              </w:rPr>
              <w:br/>
              <w:t>- aged-residue study</w:t>
            </w:r>
            <w:r>
              <w:rPr>
                <w:rFonts w:ascii="Arial"/>
                <w:sz w:val="16"/>
              </w:rPr>
              <w:br/>
              <w:t>- semi-field study</w:t>
            </w:r>
            <w:r>
              <w:rPr>
                <w:rFonts w:ascii="Arial"/>
                <w:sz w:val="16"/>
              </w:rPr>
              <w:br/>
              <w:t>- field s</w:t>
            </w:r>
            <w:r>
              <w:rPr>
                <w:rFonts w:ascii="Arial"/>
                <w:sz w:val="16"/>
              </w:rPr>
              <w:t>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Indicate the study type, i.e. laboratory study, extended laboratory study (e.g. with a more natural substrate), semi-field study (mimicking a near-natural environment with ambient climatic conditions) or field study (using natural </w:t>
            </w:r>
            <w:r>
              <w:rPr>
                <w:rFonts w:ascii="Arial"/>
                <w:sz w:val="16"/>
              </w:rPr>
              <w:t>populations).</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Substrate type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filter paper</w:t>
            </w:r>
            <w:r>
              <w:rPr>
                <w:rFonts w:ascii="Arial"/>
                <w:sz w:val="16"/>
              </w:rPr>
              <w:br/>
              <w:t>- artificial soil</w:t>
            </w:r>
            <w:r>
              <w:rPr>
                <w:rFonts w:ascii="Arial"/>
                <w:sz w:val="16"/>
              </w:rPr>
              <w:br/>
              <w:t>- natural soil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Select type of substrate.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 xml:space="preserve">Picklist </w:t>
            </w:r>
            <w:r>
              <w:rPr>
                <w:rFonts w:ascii="Arial"/>
                <w:b/>
                <w:sz w:val="16"/>
              </w:rPr>
              <w:t>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Enter any </w:t>
            </w:r>
            <w:r>
              <w:rPr>
                <w:rFonts w:ascii="Arial"/>
                <w:sz w:val="16"/>
              </w:rPr>
              <w:t>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Indicate the post-observation period (with unit) if appropriate, e.g. in the case of a reproduction test.</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 xml:space="preserve">Justification for </w:t>
            </w:r>
            <w:r>
              <w:rPr>
                <w:rFonts w:ascii="Arial"/>
                <w:sz w:val="16"/>
              </w:rPr>
              <w:t>exposure duration</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A justification should be provided if a long-term toxicity study is required, but a suitable short-term study is used to cover that endpoint (e.g. OECD TG 208 with six species) because no standard OECD</w:t>
            </w:r>
            <w:r>
              <w:rPr>
                <w:rFonts w:ascii="Arial"/>
                <w:sz w:val="16"/>
              </w:rPr>
              <w:t xml:space="preserve"> or other guideline is available, e.g. stating that</w:t>
            </w:r>
            <w:r>
              <w:rPr>
                <w:rFonts w:ascii="Arial"/>
                <w:sz w:val="16"/>
              </w:rPr>
              <w:br/>
            </w:r>
            <w:r>
              <w:rPr>
                <w:rFonts w:ascii="Arial"/>
                <w:sz w:val="16"/>
              </w:rPr>
              <w:br/>
              <w:t>- the test was conducted with six species thus compensating the sensitivity of the reproductive endpoints;</w:t>
            </w:r>
            <w:r>
              <w:rPr>
                <w:rFonts w:ascii="Arial"/>
                <w:sz w:val="16"/>
              </w:rPr>
              <w:br/>
            </w:r>
            <w:r>
              <w:rPr>
                <w:rFonts w:ascii="Arial"/>
                <w:sz w:val="16"/>
              </w:rPr>
              <w:br/>
              <w:t xml:space="preserve">- no indication is available that would suggest that the molecular structure resembles that of </w:t>
            </w:r>
            <w:r>
              <w:rPr>
                <w:rFonts w:ascii="Arial"/>
                <w:sz w:val="16"/>
              </w:rPr>
              <w:t>specific herbicides or phytotoxic substances;</w:t>
            </w:r>
            <w:r>
              <w:rPr>
                <w:rFonts w:ascii="Arial"/>
                <w:sz w:val="16"/>
              </w:rPr>
              <w:br/>
            </w:r>
            <w:r>
              <w:rPr>
                <w:rFonts w:ascii="Arial"/>
                <w:sz w:val="16"/>
              </w:rPr>
              <w:br/>
              <w:t>- any other justification (to be specified) applies.</w:t>
            </w:r>
            <w:r>
              <w:rPr>
                <w:rFonts w:ascii="Arial"/>
                <w:sz w:val="16"/>
              </w:rPr>
              <w:br/>
            </w:r>
            <w:r>
              <w:rPr>
                <w:rFonts w:ascii="Arial"/>
                <w:sz w:val="16"/>
              </w:rPr>
              <w:br/>
              <w:t xml:space="preserve">Note: This field is only available if 'Toxicity to terrestrial plants: short-term with study design considered suitable for long-term assessment' has been </w:t>
            </w:r>
            <w:r>
              <w:rPr>
                <w:rFonts w:ascii="Arial"/>
                <w:sz w:val="16"/>
              </w:rPr>
              <w:t>selected in field 'Endpoint'.</w:t>
            </w:r>
          </w:p>
        </w:tc>
        <w:tc>
          <w:tcPr>
            <w:tcW w:w="2081" w:type="dxa"/>
            <w:tcBorders>
              <w:top w:val="outset" w:sz="6" w:space="0" w:color="auto"/>
              <w:left w:val="outset" w:sz="6" w:space="0" w:color="auto"/>
              <w:bottom w:val="outset" w:sz="6" w:space="0" w:color="FFFFFF"/>
              <w:right w:val="outset" w:sz="6" w:space="0" w:color="FFFFFF"/>
            </w:tcBorders>
          </w:tcPr>
          <w:p w:rsidR="00C012D7" w:rsidRDefault="0074329B">
            <w:r>
              <w:rPr>
                <w:rFonts w:ascii="Arial"/>
                <w:b/>
                <w:sz w:val="16"/>
              </w:rPr>
              <w:t>Guidance for field condition:</w:t>
            </w:r>
            <w:r>
              <w:rPr>
                <w:rFonts w:ascii="Arial"/>
                <w:b/>
                <w:sz w:val="16"/>
              </w:rPr>
              <w:br/>
            </w:r>
            <w:r>
              <w:rPr>
                <w:rFonts w:ascii="Arial"/>
                <w:sz w:val="16"/>
              </w:rPr>
              <w:t>Condition: Field active only if 'Endpoint' = 'Toxicity to terrestrial plants: short-term with study design considered suitable for long-term assessment'</w:t>
            </w:r>
          </w:p>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 xml:space="preserve">Test </w:t>
            </w:r>
            <w:r>
              <w:rPr>
                <w:rFonts w:ascii="Arial"/>
                <w:sz w:val="16"/>
              </w:rPr>
              <w:t>temperature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Indicate test temperature values measured in the treatment and control vessels during test. Include range, mean, standard deviation and unit. As appropriate state the location and type of measurement (e.g.</w:t>
            </w:r>
            <w:r>
              <w:rPr>
                <w:rFonts w:ascii="Arial"/>
                <w:sz w:val="16"/>
              </w:rPr>
              <w:t xml:space="preserve"> continuous monitoring).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Indicate the pH of the soil at the start and end</w:t>
            </w:r>
            <w:r>
              <w:rPr>
                <w:rFonts w:ascii="Arial"/>
                <w:sz w:val="16"/>
              </w:rPr>
              <w:t xml:space="preserve"> of the test.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Moisture</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Indicate the water content of the soil at the start </w:t>
            </w:r>
            <w:r>
              <w:rPr>
                <w:rFonts w:ascii="Arial"/>
                <w:sz w:val="16"/>
              </w:rPr>
              <w:t>and end of the test.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sz w:val="16"/>
              </w:rPr>
              <w:br/>
              <w:t>TEST SYSTEM</w:t>
            </w:r>
            <w:r>
              <w:rPr>
                <w:rFonts w:ascii="Arial"/>
                <w:sz w:val="16"/>
              </w:rPr>
              <w:br/>
              <w:t xml:space="preserve"> - </w:t>
            </w:r>
            <w:r>
              <w:rPr>
                <w:rFonts w:ascii="Arial"/>
                <w:sz w:val="16"/>
              </w:rPr>
              <w:t xml:space="preserve">Testing facility: </w:t>
            </w:r>
            <w:r>
              <w:rPr>
                <w:rFonts w:ascii="Arial"/>
                <w:sz w:val="16"/>
              </w:rPr>
              <w:br/>
              <w:t xml:space="preserve"> - Test container (type, material, size): </w:t>
            </w:r>
            <w:r>
              <w:rPr>
                <w:rFonts w:ascii="Arial"/>
                <w:sz w:val="16"/>
              </w:rPr>
              <w:br/>
              <w:t xml:space="preserve"> - Amount of soil: </w:t>
            </w:r>
            <w:r>
              <w:rPr>
                <w:rFonts w:ascii="Arial"/>
                <w:sz w:val="16"/>
              </w:rPr>
              <w:br/>
              <w:t xml:space="preserve"> - Method of seeding: </w:t>
            </w:r>
            <w:r>
              <w:rPr>
                <w:rFonts w:ascii="Arial"/>
                <w:sz w:val="16"/>
              </w:rPr>
              <w:br/>
              <w:t xml:space="preserve"> - No. of seeds per container: </w:t>
            </w:r>
            <w:r>
              <w:rPr>
                <w:rFonts w:ascii="Arial"/>
                <w:sz w:val="16"/>
              </w:rPr>
              <w:br/>
              <w:t xml:space="preserve"> - No. of plants (retained after thinning): </w:t>
            </w:r>
            <w:r>
              <w:rPr>
                <w:rFonts w:ascii="Arial"/>
                <w:sz w:val="16"/>
              </w:rPr>
              <w:br/>
              <w:t xml:space="preserve"> - No. of replicates per treatment group: </w:t>
            </w:r>
            <w:r>
              <w:rPr>
                <w:rFonts w:ascii="Arial"/>
                <w:sz w:val="16"/>
              </w:rPr>
              <w:br/>
              <w:t xml:space="preserve"> - No. of replicates per contro</w:t>
            </w:r>
            <w:r>
              <w:rPr>
                <w:rFonts w:ascii="Arial"/>
                <w:sz w:val="16"/>
              </w:rPr>
              <w:t xml:space="preserve">l: </w:t>
            </w:r>
            <w:r>
              <w:rPr>
                <w:rFonts w:ascii="Arial"/>
                <w:sz w:val="16"/>
              </w:rPr>
              <w:br/>
              <w:t xml:space="preserve"> - No. of replicates per vehicle control: </w:t>
            </w:r>
            <w:r>
              <w:rPr>
                <w:rFonts w:ascii="Arial"/>
                <w:sz w:val="16"/>
              </w:rPr>
              <w:br/>
              <w:t xml:space="preserve"> </w:t>
            </w:r>
            <w:r>
              <w:rPr>
                <w:rFonts w:ascii="Arial"/>
                <w:sz w:val="16"/>
              </w:rPr>
              <w:br/>
              <w:t xml:space="preserve"> SOURCE AND PROPERTIES OF SUBSTRATE (if soil)</w:t>
            </w:r>
            <w:r>
              <w:rPr>
                <w:rFonts w:ascii="Arial"/>
                <w:sz w:val="16"/>
              </w:rPr>
              <w:br/>
              <w:t xml:space="preserve"> - Geographic location: </w:t>
            </w:r>
            <w:r>
              <w:rPr>
                <w:rFonts w:ascii="Arial"/>
                <w:sz w:val="16"/>
              </w:rPr>
              <w:br/>
              <w:t xml:space="preserve"> - Pesticide use history at the collection site: </w:t>
            </w:r>
            <w:r>
              <w:rPr>
                <w:rFonts w:ascii="Arial"/>
                <w:sz w:val="16"/>
              </w:rPr>
              <w:br/>
              <w:t xml:space="preserve"> - Collection procedures: </w:t>
            </w:r>
            <w:r>
              <w:rPr>
                <w:rFonts w:ascii="Arial"/>
                <w:sz w:val="16"/>
              </w:rPr>
              <w:br/>
              <w:t xml:space="preserve"> - Sampling depth (cm): </w:t>
            </w:r>
            <w:r>
              <w:rPr>
                <w:rFonts w:ascii="Arial"/>
                <w:sz w:val="16"/>
              </w:rPr>
              <w:br/>
              <w:t xml:space="preserve"> - Soil texture (if natural soil)</w:t>
            </w:r>
            <w:r>
              <w:rPr>
                <w:rFonts w:ascii="Arial"/>
                <w:sz w:val="16"/>
              </w:rPr>
              <w:br/>
            </w:r>
            <w:r>
              <w:rPr>
                <w:rFonts w:ascii="Arial"/>
                <w:sz w:val="16"/>
              </w:rPr>
              <w:t xml:space="preserve"> - % sand: </w:t>
            </w:r>
            <w:r>
              <w:rPr>
                <w:rFonts w:ascii="Arial"/>
                <w:sz w:val="16"/>
              </w:rPr>
              <w:br/>
              <w:t xml:space="preserve"> - % silt: </w:t>
            </w:r>
            <w:r>
              <w:rPr>
                <w:rFonts w:ascii="Arial"/>
                <w:sz w:val="16"/>
              </w:rPr>
              <w:br/>
              <w:t xml:space="preserve"> - % clay: </w:t>
            </w:r>
            <w:r>
              <w:rPr>
                <w:rFonts w:ascii="Arial"/>
                <w:sz w:val="16"/>
              </w:rPr>
              <w:br/>
            </w:r>
            <w:r>
              <w:rPr>
                <w:rFonts w:ascii="Arial"/>
                <w:sz w:val="16"/>
              </w:rPr>
              <w:lastRenderedPageBreak/>
              <w:t xml:space="preserve"> - Soil taxonomic classification: </w:t>
            </w:r>
            <w:r>
              <w:rPr>
                <w:rFonts w:ascii="Arial"/>
                <w:sz w:val="16"/>
              </w:rPr>
              <w:br/>
              <w:t xml:space="preserve"> - Soil classification system: </w:t>
            </w:r>
            <w:r>
              <w:rPr>
                <w:rFonts w:ascii="Arial"/>
                <w:sz w:val="16"/>
              </w:rPr>
              <w:br/>
              <w:t xml:space="preserve"> - Composition (if artificial substrate): </w:t>
            </w:r>
            <w:r>
              <w:rPr>
                <w:rFonts w:ascii="Arial"/>
                <w:sz w:val="16"/>
              </w:rPr>
              <w:br/>
              <w:t xml:space="preserve"> - Organic carbon (%): </w:t>
            </w:r>
            <w:r>
              <w:rPr>
                <w:rFonts w:ascii="Arial"/>
                <w:sz w:val="16"/>
              </w:rPr>
              <w:br/>
              <w:t xml:space="preserve"> - Maximum water holding capacity (in % dry weigth): </w:t>
            </w:r>
            <w:r>
              <w:rPr>
                <w:rFonts w:ascii="Arial"/>
                <w:sz w:val="16"/>
              </w:rPr>
              <w:br/>
              <w:t xml:space="preserve"> - CEC: </w:t>
            </w:r>
            <w:r>
              <w:rPr>
                <w:rFonts w:ascii="Arial"/>
                <w:sz w:val="16"/>
              </w:rPr>
              <w:br/>
              <w:t xml:space="preserve"> - Pretreatment of soil</w:t>
            </w:r>
            <w:r>
              <w:rPr>
                <w:rFonts w:ascii="Arial"/>
                <w:sz w:val="16"/>
              </w:rPr>
              <w:t xml:space="preserve">: </w:t>
            </w:r>
            <w:r>
              <w:rPr>
                <w:rFonts w:ascii="Arial"/>
                <w:sz w:val="16"/>
              </w:rPr>
              <w:br/>
              <w:t xml:space="preserve"> - Storage (condition, duration): </w:t>
            </w:r>
            <w:r>
              <w:rPr>
                <w:rFonts w:ascii="Arial"/>
                <w:sz w:val="16"/>
              </w:rPr>
              <w:br/>
              <w:t xml:space="preserve"> </w:t>
            </w:r>
            <w:r>
              <w:rPr>
                <w:rFonts w:ascii="Arial"/>
                <w:sz w:val="16"/>
              </w:rPr>
              <w:br/>
              <w:t xml:space="preserve"> NUTRIENT MEDIUM (if used)</w:t>
            </w:r>
            <w:r>
              <w:rPr>
                <w:rFonts w:ascii="Arial"/>
                <w:sz w:val="16"/>
              </w:rPr>
              <w:br/>
              <w:t xml:space="preserve"> - Description: </w:t>
            </w:r>
            <w:r>
              <w:rPr>
                <w:rFonts w:ascii="Arial"/>
                <w:sz w:val="16"/>
              </w:rPr>
              <w:br/>
              <w:t xml:space="preserve"> </w:t>
            </w:r>
            <w:r>
              <w:rPr>
                <w:rFonts w:ascii="Arial"/>
                <w:sz w:val="16"/>
              </w:rPr>
              <w:br/>
              <w:t xml:space="preserve"> GROWTH CONDITIONS</w:t>
            </w:r>
            <w:r>
              <w:rPr>
                <w:rFonts w:ascii="Arial"/>
                <w:sz w:val="16"/>
              </w:rPr>
              <w:br/>
              <w:t xml:space="preserve"> - Photoperiod: </w:t>
            </w:r>
            <w:r>
              <w:rPr>
                <w:rFonts w:ascii="Arial"/>
                <w:sz w:val="16"/>
              </w:rPr>
              <w:br/>
              <w:t xml:space="preserve"> - Light source: </w:t>
            </w:r>
            <w:r>
              <w:rPr>
                <w:rFonts w:ascii="Arial"/>
                <w:sz w:val="16"/>
              </w:rPr>
              <w:br/>
              <w:t xml:space="preserve"> - Light intensity and quality: </w:t>
            </w:r>
            <w:r>
              <w:rPr>
                <w:rFonts w:ascii="Arial"/>
                <w:sz w:val="16"/>
              </w:rPr>
              <w:br/>
              <w:t xml:space="preserve"> - Day/night temperatures: </w:t>
            </w:r>
            <w:r>
              <w:rPr>
                <w:rFonts w:ascii="Arial"/>
                <w:sz w:val="16"/>
              </w:rPr>
              <w:br/>
              <w:t xml:space="preserve"> - Relative humidity (%): </w:t>
            </w:r>
            <w:r>
              <w:rPr>
                <w:rFonts w:ascii="Arial"/>
                <w:sz w:val="16"/>
              </w:rPr>
              <w:br/>
              <w:t xml:space="preserve"> - Wind velocity: </w:t>
            </w:r>
            <w:r>
              <w:rPr>
                <w:rFonts w:ascii="Arial"/>
                <w:sz w:val="16"/>
              </w:rPr>
              <w:br/>
              <w:t xml:space="preserve"> - Air ex</w:t>
            </w:r>
            <w:r>
              <w:rPr>
                <w:rFonts w:ascii="Arial"/>
                <w:sz w:val="16"/>
              </w:rPr>
              <w:t xml:space="preserve">change rate: </w:t>
            </w:r>
            <w:r>
              <w:rPr>
                <w:rFonts w:ascii="Arial"/>
                <w:sz w:val="16"/>
              </w:rPr>
              <w:br/>
              <w:t xml:space="preserve"> - Watering regime and schedules: </w:t>
            </w:r>
            <w:r>
              <w:rPr>
                <w:rFonts w:ascii="Arial"/>
                <w:sz w:val="16"/>
              </w:rPr>
              <w:br/>
              <w:t xml:space="preserve"> - Water source/type: </w:t>
            </w:r>
            <w:r>
              <w:rPr>
                <w:rFonts w:ascii="Arial"/>
                <w:sz w:val="16"/>
              </w:rPr>
              <w:br/>
              <w:t xml:space="preserve"> - Volume applied: </w:t>
            </w:r>
            <w:r>
              <w:rPr>
                <w:rFonts w:ascii="Arial"/>
                <w:sz w:val="16"/>
              </w:rPr>
              <w:br/>
              <w:t xml:space="preserve"> - Interval of applications: </w:t>
            </w:r>
            <w:r>
              <w:rPr>
                <w:rFonts w:ascii="Arial"/>
                <w:sz w:val="16"/>
              </w:rPr>
              <w:br/>
              <w:t xml:space="preserve"> - Method of application: </w:t>
            </w:r>
            <w:r>
              <w:rPr>
                <w:rFonts w:ascii="Arial"/>
                <w:sz w:val="16"/>
              </w:rPr>
              <w:br/>
              <w:t xml:space="preserve"> - Any pest control method/fertilization (if used): </w:t>
            </w:r>
            <w:r>
              <w:rPr>
                <w:rFonts w:ascii="Arial"/>
                <w:sz w:val="16"/>
              </w:rPr>
              <w:br/>
              <w:t xml:space="preserve"> </w:t>
            </w:r>
            <w:r>
              <w:rPr>
                <w:rFonts w:ascii="Arial"/>
                <w:sz w:val="16"/>
              </w:rPr>
              <w:br/>
              <w:t xml:space="preserve"> ACCLIMATION PERIOD: </w:t>
            </w:r>
            <w:r>
              <w:rPr>
                <w:rFonts w:ascii="Arial"/>
                <w:sz w:val="16"/>
              </w:rPr>
              <w:br/>
              <w:t xml:space="preserve"> </w:t>
            </w:r>
            <w:r>
              <w:rPr>
                <w:rFonts w:ascii="Arial"/>
                <w:sz w:val="16"/>
              </w:rPr>
              <w:br/>
              <w:t xml:space="preserve"> EFFECT PARAMETERS MEASURED </w:t>
            </w:r>
            <w:r>
              <w:rPr>
                <w:rFonts w:ascii="Arial"/>
                <w:sz w:val="16"/>
              </w:rPr>
              <w:t xml:space="preserve">(with observation intervals if applicable) : </w:t>
            </w:r>
            <w:r>
              <w:rPr>
                <w:rFonts w:ascii="Arial"/>
                <w:sz w:val="16"/>
              </w:rPr>
              <w:br/>
              <w:t xml:space="preserve"> </w:t>
            </w:r>
            <w:r>
              <w:rPr>
                <w:rFonts w:ascii="Arial"/>
                <w:sz w:val="16"/>
              </w:rPr>
              <w:br/>
              <w:t xml:space="preserve"> - Phytotoxicity rating system (if used): </w:t>
            </w:r>
            <w:r>
              <w:rPr>
                <w:rFonts w:ascii="Arial"/>
                <w:sz w:val="16"/>
              </w:rPr>
              <w:br/>
              <w:t xml:space="preserve"> </w:t>
            </w:r>
            <w:r>
              <w:rPr>
                <w:rFonts w:ascii="Arial"/>
                <w:sz w:val="16"/>
              </w:rPr>
              <w:br/>
              <w:t xml:space="preserve"> VEHICLE CONTROL PERFORMED: yes/no</w:t>
            </w:r>
            <w:r>
              <w:rPr>
                <w:rFonts w:ascii="Arial"/>
                <w:sz w:val="16"/>
              </w:rPr>
              <w:br/>
              <w:t xml:space="preserve"> </w:t>
            </w:r>
            <w:r>
              <w:rPr>
                <w:rFonts w:ascii="Arial"/>
                <w:sz w:val="16"/>
              </w:rPr>
              <w:br/>
              <w:t xml:space="preserve"> TEST CONCENTRATIONS</w:t>
            </w:r>
            <w:r>
              <w:rPr>
                <w:rFonts w:ascii="Arial"/>
                <w:sz w:val="16"/>
              </w:rPr>
              <w:br/>
              <w:t xml:space="preserve"> - Spacing factor for test concentrations: </w:t>
            </w:r>
            <w:r>
              <w:rPr>
                <w:rFonts w:ascii="Arial"/>
                <w:sz w:val="16"/>
              </w:rPr>
              <w:br/>
              <w:t xml:space="preserve"> - Justification for using less concentrations than requested</w:t>
            </w:r>
            <w:r>
              <w:rPr>
                <w:rFonts w:ascii="Arial"/>
                <w:sz w:val="16"/>
              </w:rPr>
              <w:t xml:space="preserve"> by guideline: </w:t>
            </w:r>
            <w:r>
              <w:rPr>
                <w:rFonts w:ascii="Arial"/>
                <w:sz w:val="16"/>
              </w:rPr>
              <w:br/>
              <w:t xml:space="preserve"> - Range finding study</w:t>
            </w:r>
            <w:r>
              <w:rPr>
                <w:rFonts w:ascii="Arial"/>
                <w:sz w:val="16"/>
              </w:rPr>
              <w:br/>
              <w:t xml:space="preserve"> - Test concentrations: </w:t>
            </w:r>
            <w:r>
              <w:rPr>
                <w:rFonts w:ascii="Arial"/>
                <w:sz w:val="16"/>
              </w:rPr>
              <w:br/>
            </w:r>
            <w:r>
              <w:rPr>
                <w:rFonts w:ascii="Arial"/>
                <w:sz w:val="16"/>
              </w:rPr>
              <w:lastRenderedPageBreak/>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Use freetext template and delete/add elements as appropriate. Enter any details that could be relevant for evaluating this</w:t>
            </w:r>
            <w:r>
              <w:rPr>
                <w:rFonts w:ascii="Arial"/>
                <w:sz w:val="16"/>
              </w:rPr>
              <w:t xml:space="preserve"> study summary or that are requested by the respective regulatory programme. Consult the programme-specific guidance (e.g. OECD HPVC, Pesticides NAFTA or EU REACH) thereof.</w:t>
            </w:r>
            <w:r>
              <w:rPr>
                <w:rFonts w:ascii="Arial"/>
                <w:sz w:val="16"/>
              </w:rPr>
              <w:br/>
            </w:r>
            <w:r>
              <w:rPr>
                <w:rFonts w:ascii="Arial"/>
                <w:sz w:val="16"/>
              </w:rPr>
              <w:br/>
              <w:t>Note: If any information is specific to a given species (in case several species a</w:t>
            </w:r>
            <w:r>
              <w:rPr>
                <w:rFonts w:ascii="Arial"/>
                <w:sz w:val="16"/>
              </w:rPr>
              <w:t>re recorded in one record), add the species name in parentheses, e.g. '- No. of seeds per container: 50 (Sorghum vulgare); 100 (Oryza sativa)'</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nominal and, if available, measur</w:t>
            </w:r>
            <w:r>
              <w:rPr>
                <w:rFonts w:ascii="Arial"/>
                <w:sz w:val="16"/>
              </w:rPr>
              <w:t>ed test concentrations. Indicate which concentration was measured, e.g. highest test concentration.</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Indicate if a </w:t>
            </w:r>
            <w:r>
              <w:rPr>
                <w:rFonts w:ascii="Arial"/>
                <w:sz w:val="16"/>
              </w:rPr>
              <w:t>positive control was tested, i.e. a reference substance with known toxicity. If yes, include the identity of the substance(s)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C012D7"/>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 this field, you can enter any information on materials and methods, for which no distinct field is available, or transfer free text from other databases. You can also open a rich text editor and create </w:t>
            </w:r>
            <w:r>
              <w:rPr>
                <w:rFonts w:ascii="Arial"/>
                <w:sz w:val="16"/>
              </w:rPr>
              <w:t>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w:t>
            </w:r>
            <w:r>
              <w:rPr>
                <w:rFonts w:ascii="Arial"/>
                <w:sz w:val="16"/>
              </w:rPr>
              <w:t>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012D7" w:rsidRDefault="0074329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012D7" w:rsidRDefault="0074329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012D7" w:rsidRDefault="0074329B">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 xml:space="preserve">Report the relevant effect </w:t>
            </w:r>
            <w:r>
              <w:rPr>
                <w:rFonts w:ascii="Arial"/>
                <w:sz w:val="16"/>
              </w:rPr>
              <w:t xml:space="preserve">levels (e.g. EC50, LC50 and/or other). Repeat this block of fields for entering more than one effect level if </w:t>
            </w:r>
            <w:r>
              <w:rPr>
                <w:rFonts w:ascii="Arial"/>
                <w:sz w:val="16"/>
              </w:rPr>
              <w:lastRenderedPageBreak/>
              <w:t>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 xml:space="preserve">Set this flag for identifying the key information which is of potential relevance for </w:t>
            </w:r>
            <w:r>
              <w:rPr>
                <w:rFonts w:ascii="Arial"/>
                <w:sz w:val="16"/>
              </w:rPr>
              <w:t>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Allium cepa</w:t>
            </w:r>
            <w:r>
              <w:rPr>
                <w:rFonts w:ascii="Arial"/>
                <w:sz w:val="16"/>
              </w:rPr>
              <w:br/>
              <w:t xml:space="preserve">- Avena </w:t>
            </w:r>
            <w:r>
              <w:rPr>
                <w:rFonts w:ascii="Arial"/>
                <w:sz w:val="16"/>
              </w:rPr>
              <w:t>sativa</w:t>
            </w:r>
            <w:r>
              <w:rPr>
                <w:rFonts w:ascii="Arial"/>
                <w:sz w:val="16"/>
              </w:rPr>
              <w:br/>
              <w:t>- Beta vulgaris</w:t>
            </w:r>
            <w:r>
              <w:rPr>
                <w:rFonts w:ascii="Arial"/>
                <w:sz w:val="16"/>
              </w:rPr>
              <w:br/>
              <w:t>- Brassica alba</w:t>
            </w:r>
            <w:r>
              <w:rPr>
                <w:rFonts w:ascii="Arial"/>
                <w:sz w:val="16"/>
              </w:rPr>
              <w:br/>
              <w:t>- Brassica campestris var. chinensis</w:t>
            </w:r>
            <w:r>
              <w:rPr>
                <w:rFonts w:ascii="Arial"/>
                <w:sz w:val="16"/>
              </w:rPr>
              <w:br/>
              <w:t>- Brassica napus</w:t>
            </w:r>
            <w:r>
              <w:rPr>
                <w:rFonts w:ascii="Arial"/>
                <w:sz w:val="16"/>
              </w:rPr>
              <w:br/>
              <w:t>- Brassica oleracea var. capitata</w:t>
            </w:r>
            <w:r>
              <w:rPr>
                <w:rFonts w:ascii="Arial"/>
                <w:sz w:val="16"/>
              </w:rPr>
              <w:br/>
              <w:t>- Brassica rapa</w:t>
            </w:r>
            <w:r>
              <w:rPr>
                <w:rFonts w:ascii="Arial"/>
                <w:sz w:val="16"/>
              </w:rPr>
              <w:br/>
              <w:t>- Cucumis sativus</w:t>
            </w:r>
            <w:r>
              <w:rPr>
                <w:rFonts w:ascii="Arial"/>
                <w:sz w:val="16"/>
              </w:rPr>
              <w:br/>
              <w:t>- Daucus carota</w:t>
            </w:r>
            <w:r>
              <w:rPr>
                <w:rFonts w:ascii="Arial"/>
                <w:sz w:val="16"/>
              </w:rPr>
              <w:br/>
              <w:t>- Glycine max (G. soja)</w:t>
            </w:r>
            <w:r>
              <w:rPr>
                <w:rFonts w:ascii="Arial"/>
                <w:sz w:val="16"/>
              </w:rPr>
              <w:br/>
              <w:t>- Helianthus annuus</w:t>
            </w:r>
            <w:r>
              <w:rPr>
                <w:rFonts w:ascii="Arial"/>
                <w:sz w:val="16"/>
              </w:rPr>
              <w:br/>
              <w:t>- Hordeum vulgare</w:t>
            </w:r>
            <w:r>
              <w:rPr>
                <w:rFonts w:ascii="Arial"/>
                <w:sz w:val="16"/>
              </w:rPr>
              <w:br/>
              <w:t>- Lactuca sativa</w:t>
            </w:r>
            <w:r>
              <w:rPr>
                <w:rFonts w:ascii="Arial"/>
                <w:sz w:val="16"/>
              </w:rPr>
              <w:br/>
            </w:r>
            <w:r>
              <w:rPr>
                <w:rFonts w:ascii="Arial"/>
                <w:sz w:val="16"/>
              </w:rPr>
              <w:t>- Lepidum sativum</w:t>
            </w:r>
            <w:r>
              <w:rPr>
                <w:rFonts w:ascii="Arial"/>
                <w:sz w:val="16"/>
              </w:rPr>
              <w:br/>
              <w:t>- Lolium perenne</w:t>
            </w:r>
            <w:r>
              <w:rPr>
                <w:rFonts w:ascii="Arial"/>
                <w:sz w:val="16"/>
              </w:rPr>
              <w:br/>
              <w:t>- Lotus corniculatus</w:t>
            </w:r>
            <w:r>
              <w:rPr>
                <w:rFonts w:ascii="Arial"/>
                <w:sz w:val="16"/>
              </w:rPr>
              <w:br/>
              <w:t>- Lycopersicon esculentum</w:t>
            </w:r>
            <w:r>
              <w:rPr>
                <w:rFonts w:ascii="Arial"/>
                <w:sz w:val="16"/>
              </w:rPr>
              <w:br/>
              <w:t>- Oryza sativa</w:t>
            </w:r>
            <w:r>
              <w:rPr>
                <w:rFonts w:ascii="Arial"/>
                <w:sz w:val="16"/>
              </w:rPr>
              <w:br/>
              <w:t>- Phaseolus aureus</w:t>
            </w:r>
            <w:r>
              <w:rPr>
                <w:rFonts w:ascii="Arial"/>
                <w:sz w:val="16"/>
              </w:rPr>
              <w:br/>
              <w:t>- Phaseolus vulgaris</w:t>
            </w:r>
            <w:r>
              <w:rPr>
                <w:rFonts w:ascii="Arial"/>
                <w:sz w:val="16"/>
              </w:rPr>
              <w:br/>
              <w:t>- Pisum sativum</w:t>
            </w:r>
            <w:r>
              <w:rPr>
                <w:rFonts w:ascii="Arial"/>
                <w:sz w:val="16"/>
              </w:rPr>
              <w:br/>
              <w:t>- Raphanus sativus</w:t>
            </w:r>
            <w:r>
              <w:rPr>
                <w:rFonts w:ascii="Arial"/>
                <w:sz w:val="16"/>
              </w:rPr>
              <w:br/>
              <w:t>- Secale cereale</w:t>
            </w:r>
            <w:r>
              <w:rPr>
                <w:rFonts w:ascii="Arial"/>
                <w:sz w:val="16"/>
              </w:rPr>
              <w:br/>
              <w:t>- Sinapis alba</w:t>
            </w:r>
            <w:r>
              <w:rPr>
                <w:rFonts w:ascii="Arial"/>
                <w:sz w:val="16"/>
              </w:rPr>
              <w:br/>
              <w:t>- Sorghum bicolor</w:t>
            </w:r>
            <w:r>
              <w:rPr>
                <w:rFonts w:ascii="Arial"/>
                <w:sz w:val="16"/>
              </w:rPr>
              <w:br/>
              <w:t>- Sorghum vulgare</w:t>
            </w:r>
            <w:r>
              <w:rPr>
                <w:rFonts w:ascii="Arial"/>
                <w:sz w:val="16"/>
              </w:rPr>
              <w:br/>
              <w:t>- Trifolium orni</w:t>
            </w:r>
            <w:r>
              <w:rPr>
                <w:rFonts w:ascii="Arial"/>
                <w:sz w:val="16"/>
              </w:rPr>
              <w:t>thopodioides</w:t>
            </w:r>
            <w:r>
              <w:rPr>
                <w:rFonts w:ascii="Arial"/>
                <w:sz w:val="16"/>
              </w:rPr>
              <w:br/>
              <w:t>- Trifolium pratense</w:t>
            </w:r>
            <w:r>
              <w:rPr>
                <w:rFonts w:ascii="Arial"/>
                <w:sz w:val="16"/>
              </w:rPr>
              <w:br/>
              <w:t>- Trigonella foenum-graecum</w:t>
            </w:r>
            <w:r>
              <w:rPr>
                <w:rFonts w:ascii="Arial"/>
                <w:sz w:val="16"/>
              </w:rPr>
              <w:br/>
              <w:t>- Triticum aestivum</w:t>
            </w:r>
            <w:r>
              <w:rPr>
                <w:rFonts w:ascii="Arial"/>
                <w:sz w:val="16"/>
              </w:rPr>
              <w:br/>
              <w:t>- Vicia sativa</w:t>
            </w:r>
            <w:r>
              <w:rPr>
                <w:rFonts w:ascii="Arial"/>
                <w:sz w:val="16"/>
              </w:rPr>
              <w:br/>
            </w:r>
            <w:r>
              <w:rPr>
                <w:rFonts w:ascii="Arial"/>
                <w:sz w:val="16"/>
              </w:rPr>
              <w:lastRenderedPageBreak/>
              <w:t>- Zea mays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 xml:space="preserve">Enter numeric </w:t>
            </w:r>
            <w:r>
              <w:rPr>
                <w:rFonts w:ascii="Arial"/>
                <w:sz w:val="16"/>
              </w:rPr>
              <w:t>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NOEC</w:t>
            </w:r>
            <w:r>
              <w:rPr>
                <w:rFonts w:ascii="Arial"/>
                <w:sz w:val="16"/>
              </w:rPr>
              <w:br/>
              <w:t>- LOEC</w:t>
            </w:r>
            <w:r>
              <w:rPr>
                <w:rFonts w:ascii="Arial"/>
                <w:sz w:val="16"/>
              </w:rPr>
              <w:br/>
              <w:t>- EC0</w:t>
            </w:r>
            <w:r>
              <w:rPr>
                <w:rFonts w:ascii="Arial"/>
                <w:sz w:val="16"/>
              </w:rPr>
              <w:br/>
              <w:t>- EC10</w:t>
            </w:r>
            <w:r>
              <w:rPr>
                <w:rFonts w:ascii="Arial"/>
                <w:sz w:val="16"/>
              </w:rPr>
              <w:br/>
              <w:t>- EC25</w:t>
            </w:r>
            <w:r>
              <w:rPr>
                <w:rFonts w:ascii="Arial"/>
                <w:sz w:val="16"/>
              </w:rPr>
              <w:br/>
              <w:t>- EC50</w:t>
            </w:r>
            <w:r>
              <w:rPr>
                <w:rFonts w:ascii="Arial"/>
                <w:sz w:val="16"/>
              </w:rPr>
              <w:br/>
              <w:t>- EC100</w:t>
            </w:r>
            <w:r>
              <w:rPr>
                <w:rFonts w:ascii="Arial"/>
                <w:sz w:val="16"/>
              </w:rPr>
              <w:br/>
              <w:t>- ER0</w:t>
            </w:r>
            <w:r>
              <w:rPr>
                <w:rFonts w:ascii="Arial"/>
                <w:sz w:val="16"/>
              </w:rPr>
              <w:br/>
              <w:t>- ER10</w:t>
            </w:r>
            <w:r>
              <w:rPr>
                <w:rFonts w:ascii="Arial"/>
                <w:sz w:val="16"/>
              </w:rPr>
              <w:br/>
              <w:t>- ER25</w:t>
            </w:r>
            <w:r>
              <w:rPr>
                <w:rFonts w:ascii="Arial"/>
                <w:sz w:val="16"/>
              </w:rPr>
              <w:br/>
              <w:t>- ER50</w:t>
            </w:r>
            <w:r>
              <w:rPr>
                <w:rFonts w:ascii="Arial"/>
                <w:sz w:val="16"/>
              </w:rPr>
              <w:br/>
              <w:t>- ER100</w:t>
            </w:r>
            <w:r>
              <w:rPr>
                <w:rFonts w:ascii="Arial"/>
                <w:sz w:val="16"/>
              </w:rPr>
              <w:br/>
              <w:t>- LC0</w:t>
            </w:r>
            <w:r>
              <w:rPr>
                <w:rFonts w:ascii="Arial"/>
                <w:sz w:val="16"/>
              </w:rPr>
              <w:br/>
              <w:t>- LC10</w:t>
            </w:r>
            <w:r>
              <w:rPr>
                <w:rFonts w:ascii="Arial"/>
                <w:sz w:val="16"/>
              </w:rPr>
              <w:br/>
              <w:t>- LC25</w:t>
            </w:r>
            <w:r>
              <w:rPr>
                <w:rFonts w:ascii="Arial"/>
                <w:sz w:val="16"/>
              </w:rPr>
              <w:br/>
              <w:t>- LC50</w:t>
            </w:r>
            <w:r>
              <w:rPr>
                <w:rFonts w:ascii="Arial"/>
                <w:sz w:val="16"/>
              </w:rPr>
              <w:br/>
              <w:t>- LC100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 xml:space="preserve">Indicate the derived dose </w:t>
            </w:r>
            <w:r>
              <w:rPr>
                <w:rFonts w:ascii="Arial"/>
                <w:sz w:val="16"/>
              </w:rPr>
              <w:t>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 xml:space="preserve">Picklist </w:t>
            </w:r>
            <w:r>
              <w:rPr>
                <w:rFonts w:ascii="Arial"/>
                <w:b/>
                <w:sz w:val="16"/>
              </w:rPr>
              <w:t>values:</w:t>
            </w:r>
            <w:r>
              <w:rPr>
                <w:rFonts w:ascii="Arial"/>
                <w:sz w:val="16"/>
              </w:rPr>
              <w:br/>
              <w:t>- ng/kg soil dw</w:t>
            </w:r>
            <w:r>
              <w:rPr>
                <w:rFonts w:ascii="Arial"/>
                <w:sz w:val="16"/>
              </w:rPr>
              <w:br/>
              <w:t xml:space="preserve">- </w:t>
            </w:r>
            <w:r>
              <w:rPr>
                <w:rFonts w:ascii="Arial"/>
                <w:sz w:val="16"/>
              </w:rPr>
              <w:t>µ</w:t>
            </w:r>
            <w:r>
              <w:rPr>
                <w:rFonts w:ascii="Arial"/>
                <w:sz w:val="16"/>
              </w:rPr>
              <w:t>g/kg soil dw</w:t>
            </w:r>
            <w:r>
              <w:rPr>
                <w:rFonts w:ascii="Arial"/>
                <w:sz w:val="16"/>
              </w:rPr>
              <w:br/>
            </w:r>
            <w:r>
              <w:rPr>
                <w:rFonts w:ascii="Arial"/>
                <w:sz w:val="16"/>
              </w:rPr>
              <w:lastRenderedPageBreak/>
              <w:t>- mg/kg soil dw</w:t>
            </w:r>
            <w:r>
              <w:rPr>
                <w:rFonts w:ascii="Arial"/>
                <w:sz w:val="16"/>
              </w:rPr>
              <w:br/>
              <w:t>- g/kg soil dw</w:t>
            </w:r>
            <w:r>
              <w:rPr>
                <w:rFonts w:ascii="Arial"/>
                <w:sz w:val="16"/>
              </w:rPr>
              <w:br/>
              <w:t>- ng/kg soil ww</w:t>
            </w:r>
            <w:r>
              <w:rPr>
                <w:rFonts w:ascii="Arial"/>
                <w:sz w:val="16"/>
              </w:rPr>
              <w:br/>
              <w:t xml:space="preserve">- </w:t>
            </w:r>
            <w:r>
              <w:rPr>
                <w:rFonts w:ascii="Arial"/>
                <w:sz w:val="16"/>
              </w:rPr>
              <w:t>µ</w:t>
            </w:r>
            <w:r>
              <w:rPr>
                <w:rFonts w:ascii="Arial"/>
                <w:sz w:val="16"/>
              </w:rPr>
              <w:t>g/kg soil ww</w:t>
            </w:r>
            <w:r>
              <w:rPr>
                <w:rFonts w:ascii="Arial"/>
                <w:sz w:val="16"/>
              </w:rPr>
              <w:br/>
              <w:t>- mg/kg soil ww</w:t>
            </w:r>
            <w:r>
              <w:rPr>
                <w:rFonts w:ascii="Arial"/>
                <w:sz w:val="16"/>
              </w:rPr>
              <w:br/>
              <w:t>- g/ha</w:t>
            </w:r>
            <w:r>
              <w:rPr>
                <w:rFonts w:ascii="Arial"/>
                <w:sz w:val="16"/>
              </w:rPr>
              <w:br/>
              <w:t>- kg/ha</w:t>
            </w:r>
            <w:r>
              <w:rPr>
                <w:rFonts w:ascii="Arial"/>
                <w:sz w:val="16"/>
              </w:rPr>
              <w:br/>
              <w:t>- lbs/acre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lastRenderedPageBreak/>
              <w:t>Enter a single numeric value in the first numeric field if you select no qualifier or '&gt;', '&gt;=' or 'ca</w:t>
            </w:r>
            <w:r>
              <w:rPr>
                <w:rFonts w:ascii="Arial"/>
                <w:sz w:val="16"/>
              </w:rPr>
              <w:t>.'.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For robust study 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w:t>
            </w:r>
            <w:r>
              <w:rPr>
                <w:rFonts w:ascii="Arial"/>
                <w:sz w:val="16"/>
              </w:rPr>
              <w:t xml:space="preserve">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nominal</w:t>
            </w:r>
            <w:r>
              <w:rPr>
                <w:rFonts w:ascii="Arial"/>
                <w:sz w:val="16"/>
              </w:rPr>
              <w:br/>
              <w:t xml:space="preserve">- meas. </w:t>
            </w:r>
            <w:r>
              <w:rPr>
                <w:rFonts w:ascii="Arial"/>
                <w:sz w:val="16"/>
              </w:rPr>
              <w:t>(initial)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 xml:space="preserve">Indicate whether the effect concentration is based on nominal, measured (initial / geometric mean / arithmetic mean), </w:t>
            </w:r>
            <w:r>
              <w:rPr>
                <w:rFonts w:ascii="Arial"/>
                <w:sz w:val="16"/>
              </w:rPr>
              <w:t>measured (time weighted average =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test mat.</w:t>
            </w:r>
            <w:r>
              <w:rPr>
                <w:rFonts w:ascii="Arial"/>
                <w:sz w:val="16"/>
              </w:rPr>
              <w:br/>
              <w:t>- test mat. (total fractio</w:t>
            </w:r>
            <w:r>
              <w:rPr>
                <w:rFonts w:ascii="Arial"/>
                <w:sz w:val="16"/>
              </w:rPr>
              <w:t>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lastRenderedPageBreak/>
              <w:t>Indicate whether the concentration is based on the</w:t>
            </w:r>
            <w:r>
              <w:rPr>
                <w:rFonts w:ascii="Arial"/>
                <w:sz w:val="16"/>
              </w:rPr>
              <w:t xml:space="preserve"> test material (test mat.), active ingredient (act. ingr.) or element. As appropriate the measured / addressed fraction can be specified for either of these entities by selecting the relevant item, e.g. 'element (dissolved fraction)' or 'test mat. (total f</w:t>
            </w:r>
            <w:r>
              <w:rPr>
                <w:rFonts w:ascii="Arial"/>
                <w:sz w:val="16"/>
              </w:rPr>
              <w:t>raction)'.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r>
            <w:r>
              <w:rPr>
                <w:rFonts w:ascii="Arial"/>
                <w:sz w:val="16"/>
              </w:rPr>
              <w:lastRenderedPageBreak/>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germination</w:t>
            </w:r>
            <w:r>
              <w:rPr>
                <w:rFonts w:ascii="Arial"/>
                <w:sz w:val="16"/>
              </w:rPr>
              <w:br/>
              <w:t>- seedling emergence</w:t>
            </w:r>
            <w:r>
              <w:rPr>
                <w:rFonts w:ascii="Arial"/>
                <w:sz w:val="16"/>
              </w:rPr>
              <w:br/>
              <w:t>- growth</w:t>
            </w:r>
            <w:r>
              <w:rPr>
                <w:rFonts w:ascii="Arial"/>
                <w:sz w:val="16"/>
              </w:rPr>
              <w:br/>
              <w:t>- phytotoxicity</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Select effect parameter such as inhibition of respiratory rate or growth inhibition,</w:t>
            </w:r>
            <w:r>
              <w:rPr>
                <w:rFonts w:ascii="Arial"/>
                <w:sz w:val="16"/>
              </w:rPr>
              <w:t xml:space="preserve"> which the effect concentration relates to.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012D7" w:rsidRDefault="0074329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Picklist values:</w:t>
            </w:r>
            <w:r>
              <w:rPr>
                <w:rFonts w:ascii="Arial"/>
                <w:sz w:val="16"/>
              </w:rPr>
              <w:br/>
              <w:t>- not determinable</w:t>
            </w:r>
            <w:r>
              <w:rPr>
                <w:rFonts w:ascii="Arial"/>
                <w:sz w:val="16"/>
              </w:rPr>
              <w:br/>
              <w:t xml:space="preserve">- not </w:t>
            </w:r>
            <w:r>
              <w:rPr>
                <w:rFonts w:ascii="Arial"/>
                <w:sz w:val="16"/>
              </w:rPr>
              <w:t>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w:t>
            </w:r>
            <w:r>
              <w:rPr>
                <w:rFonts w:ascii="Arial"/>
                <w:sz w:val="16"/>
              </w:rPr>
              <w:t>c value is 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 xml:space="preserve">Note: Where a test was done, but no value </w:t>
            </w:r>
            <w:r>
              <w:rPr>
                <w:rFonts w:ascii="Arial"/>
                <w:sz w:val="16"/>
              </w:rPr>
              <w:t>could be achieved based on the method and boundaries used it is recommended to report the upper or lower value with relevant qualifier, e.g. EC50 &gt;10 mg/L (if this was the highest concentration tested). An additional explanation should be given in this fie</w:t>
            </w:r>
            <w:r>
              <w:rPr>
                <w:rFonts w:ascii="Arial"/>
                <w:sz w:val="16"/>
              </w:rPr>
              <w:t>ld, e.g. 'not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lastRenderedPageBreak/>
              <w:t>Freetext template:</w:t>
            </w:r>
            <w:r>
              <w:rPr>
                <w:rFonts w:ascii="Arial"/>
                <w:sz w:val="16"/>
              </w:rPr>
              <w:br/>
            </w:r>
            <w:r>
              <w:rPr>
                <w:rFonts w:ascii="Arial"/>
                <w:sz w:val="16"/>
              </w:rPr>
              <w:t>SEED GERMINATION</w:t>
            </w:r>
            <w:r>
              <w:rPr>
                <w:rFonts w:ascii="Arial"/>
                <w:sz w:val="16"/>
              </w:rPr>
              <w:br/>
            </w:r>
            <w:r>
              <w:rPr>
                <w:rFonts w:ascii="Arial"/>
                <w:sz w:val="16"/>
              </w:rPr>
              <w:lastRenderedPageBreak/>
              <w:t xml:space="preserve"> - Percent seed germination: </w:t>
            </w:r>
            <w:r>
              <w:rPr>
                <w:rFonts w:ascii="Arial"/>
                <w:sz w:val="16"/>
              </w:rPr>
              <w:br/>
              <w:t xml:space="preserve"> - Root length: </w:t>
            </w:r>
            <w:r>
              <w:rPr>
                <w:rFonts w:ascii="Arial"/>
                <w:sz w:val="16"/>
              </w:rPr>
              <w:br/>
              <w:t xml:space="preserve"> - Root discolouration/malformation: </w:t>
            </w:r>
            <w:r>
              <w:rPr>
                <w:rFonts w:ascii="Arial"/>
                <w:sz w:val="16"/>
              </w:rPr>
              <w:br/>
              <w:t xml:space="preserve"> - Other effects: </w:t>
            </w:r>
            <w:r>
              <w:rPr>
                <w:rFonts w:ascii="Arial"/>
                <w:sz w:val="16"/>
              </w:rPr>
              <w:br/>
              <w:t xml:space="preserve"> - Results with reference substance valid? </w:t>
            </w:r>
            <w:r>
              <w:rPr>
                <w:rFonts w:ascii="Arial"/>
                <w:sz w:val="16"/>
              </w:rPr>
              <w:br/>
              <w:t xml:space="preserve"> </w:t>
            </w:r>
            <w:r>
              <w:rPr>
                <w:rFonts w:ascii="Arial"/>
                <w:sz w:val="16"/>
              </w:rPr>
              <w:br/>
              <w:t xml:space="preserve"> SEEDLING EMERGENCE</w:t>
            </w:r>
            <w:r>
              <w:rPr>
                <w:rFonts w:ascii="Arial"/>
                <w:sz w:val="16"/>
              </w:rPr>
              <w:br/>
              <w:t xml:space="preserve"> - Percent seedling emergence: </w:t>
            </w:r>
            <w:r>
              <w:rPr>
                <w:rFonts w:ascii="Arial"/>
                <w:sz w:val="16"/>
              </w:rPr>
              <w:br/>
              <w:t xml:space="preserve"> - Percent survival: </w:t>
            </w:r>
            <w:r>
              <w:rPr>
                <w:rFonts w:ascii="Arial"/>
                <w:sz w:val="16"/>
              </w:rPr>
              <w:br/>
              <w:t xml:space="preserve"> - Plant height</w:t>
            </w:r>
            <w:r>
              <w:rPr>
                <w:rFonts w:ascii="Arial"/>
                <w:sz w:val="16"/>
              </w:rPr>
              <w:t xml:space="preserve">: </w:t>
            </w:r>
            <w:r>
              <w:rPr>
                <w:rFonts w:ascii="Arial"/>
                <w:sz w:val="16"/>
              </w:rPr>
              <w:br/>
              <w:t xml:space="preserve"> - Dry weight: </w:t>
            </w:r>
            <w:r>
              <w:rPr>
                <w:rFonts w:ascii="Arial"/>
                <w:sz w:val="16"/>
              </w:rPr>
              <w:br/>
              <w:t xml:space="preserve"> - Abnormal seed development or appearance: </w:t>
            </w:r>
            <w:r>
              <w:rPr>
                <w:rFonts w:ascii="Arial"/>
                <w:sz w:val="16"/>
              </w:rPr>
              <w:br/>
              <w:t xml:space="preserve"> - Lesions: </w:t>
            </w:r>
            <w:r>
              <w:rPr>
                <w:rFonts w:ascii="Arial"/>
                <w:sz w:val="16"/>
              </w:rPr>
              <w:br/>
              <w:t xml:space="preserve"> - Swelling: </w:t>
            </w:r>
            <w:r>
              <w:rPr>
                <w:rFonts w:ascii="Arial"/>
                <w:sz w:val="16"/>
              </w:rPr>
              <w:br/>
              <w:t xml:space="preserve"> - Loss of turgour: </w:t>
            </w:r>
            <w:r>
              <w:rPr>
                <w:rFonts w:ascii="Arial"/>
                <w:sz w:val="16"/>
              </w:rPr>
              <w:br/>
              <w:t xml:space="preserve"> - Discoloration: </w:t>
            </w:r>
            <w:r>
              <w:rPr>
                <w:rFonts w:ascii="Arial"/>
                <w:sz w:val="16"/>
              </w:rPr>
              <w:br/>
              <w:t xml:space="preserve"> - Unusual leaf/plant shape or size: </w:t>
            </w:r>
            <w:r>
              <w:rPr>
                <w:rFonts w:ascii="Arial"/>
                <w:sz w:val="16"/>
              </w:rPr>
              <w:br/>
              <w:t xml:space="preserve"> - Other effects: </w:t>
            </w:r>
            <w:r>
              <w:rPr>
                <w:rFonts w:ascii="Arial"/>
                <w:sz w:val="16"/>
              </w:rPr>
              <w:br/>
              <w:t xml:space="preserve"> </w:t>
            </w:r>
            <w:r>
              <w:rPr>
                <w:rFonts w:ascii="Arial"/>
                <w:sz w:val="16"/>
              </w:rPr>
              <w:br/>
              <w:t xml:space="preserve"> VEGETATIVE VIGOUR</w:t>
            </w:r>
            <w:r>
              <w:rPr>
                <w:rFonts w:ascii="Arial"/>
                <w:sz w:val="16"/>
              </w:rPr>
              <w:br/>
              <w:t xml:space="preserve"> - Percent seed germination: </w:t>
            </w:r>
            <w:r>
              <w:rPr>
                <w:rFonts w:ascii="Arial"/>
                <w:sz w:val="16"/>
              </w:rPr>
              <w:br/>
              <w:t xml:space="preserve"> - Plant height: </w:t>
            </w:r>
            <w:r>
              <w:rPr>
                <w:rFonts w:ascii="Arial"/>
                <w:sz w:val="16"/>
              </w:rPr>
              <w:br/>
              <w:t xml:space="preserve"> - Dry weight: </w:t>
            </w:r>
            <w:r>
              <w:rPr>
                <w:rFonts w:ascii="Arial"/>
                <w:sz w:val="16"/>
              </w:rPr>
              <w:br/>
              <w:t xml:space="preserve"> - Abnormal seed development or appearance: </w:t>
            </w:r>
            <w:r>
              <w:rPr>
                <w:rFonts w:ascii="Arial"/>
                <w:sz w:val="16"/>
              </w:rPr>
              <w:br/>
              <w:t xml:space="preserve"> - Lesions: </w:t>
            </w:r>
            <w:r>
              <w:rPr>
                <w:rFonts w:ascii="Arial"/>
                <w:sz w:val="16"/>
              </w:rPr>
              <w:br/>
              <w:t xml:space="preserve"> - Swelling: </w:t>
            </w:r>
            <w:r>
              <w:rPr>
                <w:rFonts w:ascii="Arial"/>
                <w:sz w:val="16"/>
              </w:rPr>
              <w:br/>
              <w:t xml:space="preserve"> - Loss of turgour: </w:t>
            </w:r>
            <w:r>
              <w:rPr>
                <w:rFonts w:ascii="Arial"/>
                <w:sz w:val="16"/>
              </w:rPr>
              <w:br/>
              <w:t xml:space="preserve"> - Discoloration: </w:t>
            </w:r>
            <w:r>
              <w:rPr>
                <w:rFonts w:ascii="Arial"/>
                <w:sz w:val="16"/>
              </w:rPr>
              <w:br/>
              <w:t xml:space="preserve"> - Unusual leaf/plant shape or size: </w:t>
            </w:r>
            <w:r>
              <w:rPr>
                <w:rFonts w:ascii="Arial"/>
                <w:sz w:val="16"/>
              </w:rPr>
              <w:br/>
              <w:t xml:space="preserve"> - Dead plants: </w:t>
            </w:r>
            <w:r>
              <w:rPr>
                <w:rFonts w:ascii="Arial"/>
                <w:sz w:val="16"/>
              </w:rPr>
              <w:br/>
              <w:t xml:space="preserve"> - Other effects: </w:t>
            </w:r>
            <w:r>
              <w:rPr>
                <w:rFonts w:ascii="Arial"/>
                <w:sz w:val="16"/>
              </w:rPr>
              <w:br/>
              <w:t xml:space="preserve"> </w:t>
            </w:r>
            <w:r>
              <w:rPr>
                <w:rFonts w:ascii="Arial"/>
                <w:sz w:val="16"/>
              </w:rPr>
              <w:br/>
              <w:t xml:space="preserve"> INJURY RATING SYSTEM:</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lastRenderedPageBreak/>
              <w:t>Briefly summarise relevant o</w:t>
            </w:r>
            <w:r>
              <w:rPr>
                <w:rFonts w:ascii="Arial"/>
                <w:sz w:val="16"/>
              </w:rPr>
              <w:t xml:space="preserve">bservations and any dose response relationship. Use freetext </w:t>
            </w:r>
            <w:r>
              <w:rPr>
                <w:rFonts w:ascii="Arial"/>
                <w:sz w:val="16"/>
              </w:rPr>
              <w:lastRenderedPageBreak/>
              <w:t>template and delete/add elements as appropriate. As an option you may include an excerpt from the study report.</w:t>
            </w:r>
            <w:r>
              <w:rPr>
                <w:rFonts w:ascii="Arial"/>
                <w:sz w:val="16"/>
              </w:rPr>
              <w:br/>
            </w:r>
            <w:r>
              <w:rPr>
                <w:rFonts w:ascii="Arial"/>
                <w:sz w:val="16"/>
              </w:rPr>
              <w:br/>
              <w:t>Include table(s) with raw data in the rich text field 'Any other information on re</w:t>
            </w:r>
            <w:r>
              <w:rPr>
                <w:rFonts w:ascii="Arial"/>
                <w:sz w:val="16"/>
              </w:rPr>
              <w:t>sults incl. tables'. Upload predefined or other appropriate table(s) if  anyavailable, and tailor it/them to your needs or adapt table(s) from study report. Use table numbers in the sequence in which you refer to them in the text (e.g. '... see Table 1').</w:t>
            </w:r>
            <w:r>
              <w:rPr>
                <w:rFonts w:ascii="Arial"/>
                <w:sz w:val="16"/>
              </w:rPr>
              <w:br/>
            </w:r>
            <w:r>
              <w:rPr>
                <w:rFonts w:ascii="Arial"/>
                <w:sz w:val="16"/>
              </w:rPr>
              <w:br/>
              <w:t>As appropriate also attach a figure with growth curves in field 'Attached background material'.</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 xml:space="preserve">Results with </w:t>
            </w:r>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Freetext template:</w:t>
            </w:r>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If reference substance(s) was/were tested, indicate whether the results with it/them </w:t>
            </w:r>
            <w:r>
              <w:rPr>
                <w:rFonts w:ascii="Arial"/>
                <w:sz w:val="16"/>
              </w:rPr>
              <w:t>are valid and provide relevant effect levels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Indicate the parameters analysed, </w:t>
            </w:r>
            <w:r>
              <w:rPr>
                <w:rFonts w:ascii="Arial"/>
                <w:sz w:val="16"/>
              </w:rPr>
              <w:t>the statistical method used and the statistical test performed. If probit analysis was used, indicate the intercept and probit slope. As appropriate state any relevant error estimates associated with the determination of concentration-response relationship</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012D7" w:rsidRDefault="0074329B">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012D7" w:rsidRDefault="0074329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C012D7"/>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In this field, you can enter any other remarks on results. You can also open a rich text editor and create formatted text and tables or insert and edit</w:t>
            </w:r>
            <w:r>
              <w:rPr>
                <w:rFonts w:ascii="Arial"/>
                <w:sz w:val="16"/>
              </w:rPr>
              <w:t xml:space="preserve">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w:t>
            </w:r>
            <w:r>
              <w:rPr>
                <w:rFonts w:ascii="Arial"/>
                <w:sz w:val="16"/>
              </w:rPr>
              <w:t>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012D7" w:rsidRDefault="0074329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012D7" w:rsidRDefault="0074329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In this field, you can enter any overall remarks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 xml:space="preserve">ld each is provided for the MATERIALS AND METHODS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012D7" w:rsidRDefault="0074329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 xml:space="preserve">Attach any background document that cannot be </w:t>
            </w:r>
            <w:r>
              <w:rPr>
                <w:rFonts w:ascii="Arial"/>
                <w:sz w:val="16"/>
              </w:rPr>
              <w:t>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 xml:space="preserve">An electronic copy of the full study report or other documents can be attached as Word, </w:t>
            </w:r>
            <w:r>
              <w:rPr>
                <w:rFonts w:ascii="Arial"/>
                <w:sz w:val="16"/>
              </w:rPr>
              <w:t>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sz w:val="16"/>
              </w:rPr>
              <w:t xml:space="preserve">An electronic copy of a public (non-confidential) version of the full study report or other relevant documents can be attached. This attachment </w:t>
            </w:r>
            <w:r>
              <w:rPr>
                <w:rFonts w:ascii="Arial"/>
                <w:sz w:val="16"/>
              </w:rPr>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012D7" w:rsidRDefault="0074329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012D7" w:rsidRDefault="00C012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012D7" w:rsidRDefault="0074329B">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012D7" w:rsidRDefault="00C012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012D7" w:rsidRDefault="0074329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012D7" w:rsidRDefault="0074329B">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012D7" w:rsidRDefault="00C012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012D7" w:rsidRDefault="0074329B">
            <w:r>
              <w:rPr>
                <w:rFonts w:ascii="Arial"/>
                <w:b/>
                <w:sz w:val="16"/>
              </w:rPr>
              <w:t xml:space="preserve">Applicant's summary and </w:t>
            </w:r>
            <w:r>
              <w:rPr>
                <w:rFonts w:ascii="Arial"/>
                <w:b/>
                <w:sz w:val="16"/>
              </w:rPr>
              <w:lastRenderedPageBreak/>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012D7" w:rsidRDefault="0074329B">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012D7" w:rsidRDefault="00C012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74329B">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State whether validity criteria in the test guideline have been </w:t>
            </w:r>
            <w:r>
              <w:rPr>
                <w:rFonts w:ascii="Arial"/>
                <w:sz w:val="16"/>
              </w:rPr>
              <w:t>fulfilled or not. Use supplementary remarks field to state the criteria and supporting information.</w:t>
            </w:r>
            <w:r>
              <w:rPr>
                <w:rFonts w:ascii="Arial"/>
                <w:sz w:val="16"/>
              </w:rPr>
              <w:br/>
            </w:r>
            <w:r>
              <w:rPr>
                <w:rFonts w:ascii="Arial"/>
                <w:sz w:val="16"/>
              </w:rPr>
              <w:br/>
              <w:t>Clearly indicate if the criteria used are not consistent with those given by the test guideline. If so, give justification in field 'Rationale for reliabil</w:t>
            </w:r>
            <w:r>
              <w:rPr>
                <w:rFonts w:ascii="Arial"/>
                <w:sz w:val="16"/>
              </w:rPr>
              <w:t>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Enter any conclusions if applicable in addition to the information given in fields 'Key results' and 'Interpretation of </w:t>
            </w:r>
            <w:r>
              <w:rPr>
                <w:rFonts w:ascii="Arial"/>
                <w:sz w:val="16"/>
              </w:rPr>
              <w:t>results' (if any).</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r w:rsidR="00C012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012D7" w:rsidRDefault="00C012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012D7" w:rsidRDefault="0074329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012D7" w:rsidRDefault="00C012D7"/>
        </w:tc>
        <w:tc>
          <w:tcPr>
            <w:tcW w:w="3709" w:type="dxa"/>
            <w:tcBorders>
              <w:top w:val="outset" w:sz="6" w:space="0" w:color="auto"/>
              <w:left w:val="outset" w:sz="6" w:space="0" w:color="auto"/>
              <w:bottom w:val="outset" w:sz="6" w:space="0" w:color="FFFFFF"/>
              <w:right w:val="outset" w:sz="6" w:space="0" w:color="auto"/>
            </w:tcBorders>
          </w:tcPr>
          <w:p w:rsidR="00C012D7" w:rsidRDefault="0074329B">
            <w:r>
              <w:rPr>
                <w:rFonts w:ascii="Arial"/>
                <w:sz w:val="16"/>
              </w:rPr>
              <w:t xml:space="preserve">If relevant for the respective regulatory programme, briefly summarise the relevant aspects of the study including the conclusions reached. If a specific format is prescribed, </w:t>
            </w:r>
            <w:r>
              <w:rPr>
                <w:rFonts w:ascii="Arial"/>
                <w:sz w:val="16"/>
              </w:rPr>
              <w:t>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012D7" w:rsidRDefault="00C012D7"/>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4329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4329B">
          <w:rPr>
            <w:rFonts w:ascii="Times New Roman" w:hAnsi="Times New Roman" w:cs="Times New Roman"/>
            <w:noProof/>
            <w:snapToGrid w:val="0"/>
            <w:lang w:eastAsia="fi-FI"/>
          </w:rPr>
          <w:t>43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#51: Toxicity to terrestrial plants</w:t>
    </w:r>
    <w:r>
      <w:rPr>
        <w:i/>
      </w:rPr>
      <w:t xml:space="preserve"> (Version [7.2]-[</w:t>
    </w:r>
    <w:r w:rsidR="0074329B">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5E36C0"/>
    <w:multiLevelType w:val="multilevel"/>
    <w:tmpl w:val="63400A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2"/>
  </w:num>
  <w:num w:numId="20">
    <w:abstractNumId w:val="11"/>
  </w:num>
  <w:num w:numId="21">
    <w:abstractNumId w:val="13"/>
  </w:num>
  <w:num w:numId="2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29B"/>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2D7"/>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FC4DF8"/>
  <w15:docId w15:val="{0C563C01-0073-4B50-AC4C-CB588233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32F34-8FF7-4716-B4F7-E1A68DC7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11561</Words>
  <Characters>64631</Characters>
  <Application>Microsoft Office Word</Application>
  <DocSecurity>0</DocSecurity>
  <Lines>3231</Lines>
  <Paragraphs>540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2021-11-22T13:27:00Z</dcterms:created>
  <dcterms:modified xsi:type="dcterms:W3CDTF">2021-11-22T13:27:00Z</dcterms:modified>
</cp:coreProperties>
</file>