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CE473" w14:textId="77777777" w:rsidR="008578E5" w:rsidRDefault="008578E5" w:rsidP="0064656D">
      <w:pPr>
        <w:spacing w:after="120"/>
        <w:rPr>
          <w:b/>
        </w:rPr>
      </w:pPr>
    </w:p>
    <w:p w14:paraId="0155D196" w14:textId="095A64E2" w:rsidR="007E2D3E" w:rsidRDefault="007E2D3E" w:rsidP="0064656D">
      <w:pPr>
        <w:spacing w:after="120"/>
      </w:pPr>
      <w:bookmarkStart w:id="0" w:name="_GoBack"/>
      <w:bookmarkEnd w:id="0"/>
      <w:r>
        <w:rPr>
          <w:b/>
        </w:rPr>
        <w:t>Be Well Informed</w:t>
      </w:r>
      <w:r>
        <w:t xml:space="preserve"> is a shared tool for private wells owners to better understand their well water test results. Well owners enter their laboratory results into the tool and it returns a printable document with actionable information for their residents. Be Well Informed enables states, tribes and territories to create customized lists with clear explanations of health concerns and treatment options for chemicals and microbial contaminants that are routinely tested in their area. </w:t>
      </w:r>
    </w:p>
    <w:p w14:paraId="2CEEC772" w14:textId="633EA49D" w:rsidR="007E2D3E" w:rsidRPr="00D46072" w:rsidRDefault="007E2D3E" w:rsidP="0064656D">
      <w:pPr>
        <w:spacing w:after="120"/>
        <w:rPr>
          <w:rFonts w:cs="Arial"/>
          <w:sz w:val="12"/>
        </w:rPr>
      </w:pPr>
      <w:r>
        <w:rPr>
          <w:b/>
        </w:rPr>
        <w:t>Assistance Gateway</w:t>
      </w:r>
      <w:r>
        <w:t xml:space="preserve"> offers a wizard-like approach for finding compliance and environmental resources by sector or topic. Resources are expected to be free and readily available to public users. Resources can be added to Assistance Gateway by hosting the templated website (below) or by adding individual resources using the onboarding resources. Currently, the tool includes resources for the following topics: </w:t>
      </w:r>
      <w:r w:rsidR="00583049">
        <w:t>Brownfields and Redevelopment and Industrial Cleanup; Climate Change; Conservation and Alternative Energy; Drinking Water and Wastewater; Emerging Technologies, Issues &amp; Topics; Finance and Grants; Indoor and Outdoor Air Quality; Municipal/Industrial Solid Waste Management; Natural Disaster and Emergency Management; Stormwater; Water Quality and Restoration; and, Gener</w:t>
      </w:r>
      <w:r w:rsidR="0064656D">
        <w:t>al.</w:t>
      </w:r>
    </w:p>
    <w:p w14:paraId="64D7B82C" w14:textId="0DB44AB7" w:rsidR="009F486D" w:rsidRPr="0064656D" w:rsidRDefault="007E2D3E" w:rsidP="0064656D">
      <w:pPr>
        <w:spacing w:after="120"/>
      </w:pPr>
      <w:r>
        <w:rPr>
          <w:rFonts w:cs="Arial"/>
        </w:rPr>
        <w:t xml:space="preserve">A </w:t>
      </w:r>
      <w:r w:rsidRPr="009A4277">
        <w:rPr>
          <w:rFonts w:cs="Arial"/>
          <w:b/>
        </w:rPr>
        <w:t>highly customizable website template</w:t>
      </w:r>
      <w:r>
        <w:rPr>
          <w:rFonts w:cs="Arial"/>
        </w:rPr>
        <w:t xml:space="preserve"> is available for partners to </w:t>
      </w:r>
      <w:r>
        <w:rPr>
          <w:szCs w:val="20"/>
        </w:rPr>
        <w:t xml:space="preserve">provide communities with customized online access to tools and resources that aim to address environmental compliance and infrastructure planning needs.  By hosting your version of the template, it provides the database of resources </w:t>
      </w:r>
      <w:r>
        <w:rPr>
          <w:rFonts w:cs="Arial"/>
        </w:rPr>
        <w:t>with required metadata and</w:t>
      </w:r>
      <w:r>
        <w:rPr>
          <w:szCs w:val="20"/>
        </w:rPr>
        <w:t xml:space="preserve"> </w:t>
      </w:r>
      <w:proofErr w:type="spellStart"/>
      <w:r>
        <w:rPr>
          <w:rFonts w:cs="Arial"/>
        </w:rPr>
        <w:t>REpresentational</w:t>
      </w:r>
      <w:proofErr w:type="spellEnd"/>
      <w:r>
        <w:rPr>
          <w:rFonts w:cs="Arial"/>
        </w:rPr>
        <w:t xml:space="preserve"> State Transfer (REST) webservice</w:t>
      </w:r>
      <w:r>
        <w:rPr>
          <w:szCs w:val="20"/>
        </w:rPr>
        <w:t xml:space="preserve"> to also display these resources in </w:t>
      </w:r>
      <w:r w:rsidRPr="009A4277">
        <w:rPr>
          <w:b/>
          <w:szCs w:val="20"/>
        </w:rPr>
        <w:t>Assistance Gateway</w:t>
      </w:r>
      <w:r>
        <w:rPr>
          <w:szCs w:val="20"/>
        </w:rPr>
        <w:t xml:space="preserve">. The template also includes a wizard capability. </w:t>
      </w:r>
      <w:r>
        <w:rPr>
          <w:rFonts w:cs="Arial"/>
        </w:rPr>
        <w:t xml:space="preserve">This template was developed by Missouri DNR under an Exchange Network grant. Missouri DNR is hosting this application known as the Gateway for Community Assistance on its </w:t>
      </w:r>
      <w:hyperlink r:id="rId7" w:history="1">
        <w:r>
          <w:rPr>
            <w:rStyle w:val="Hyperlink"/>
            <w:rFonts w:cs="Arial"/>
          </w:rPr>
          <w:t>website</w:t>
        </w:r>
      </w:hyperlink>
      <w:r>
        <w:t>.</w:t>
      </w:r>
    </w:p>
    <w:p w14:paraId="1EDDB3ED" w14:textId="654599B8" w:rsidR="007E2D3E" w:rsidRPr="0064656D" w:rsidRDefault="007E2D3E" w:rsidP="0064656D">
      <w:pPr>
        <w:spacing w:after="120"/>
      </w:pPr>
      <w:r>
        <w:rPr>
          <w:b/>
        </w:rPr>
        <w:t>Federal Regulation Finder</w:t>
      </w:r>
      <w:r>
        <w:t xml:space="preserve"> is a tool to find Federal laws, regulations, recently finalized and proposed rules, EPA programs and substances by keywords or CAS number.  It is currently only in the Test environment. We will add NAICS codes and processes in the future. Partners will be able to incorporate the user interface into their own website and can contribute content if they have similar data for their jurisdiction.</w:t>
      </w:r>
    </w:p>
    <w:p w14:paraId="19DB6125" w14:textId="48452A59" w:rsidR="00D9296D" w:rsidRPr="0064656D" w:rsidRDefault="007E2D3E" w:rsidP="0064656D">
      <w:pPr>
        <w:spacing w:after="120"/>
      </w:pPr>
      <w:r>
        <w:rPr>
          <w:b/>
        </w:rPr>
        <w:t>General Permit Search</w:t>
      </w:r>
      <w:r>
        <w:t xml:space="preserve"> currently displays Multi-Sector and Construction General Permit notices for those issued by USEPA.  Rhode Island is currently adopting the Multi-Sector General Permit.</w:t>
      </w:r>
      <w:r w:rsidR="009A4277">
        <w:t xml:space="preserve">  This search will be redesigned to be more scalable and user friendly.</w:t>
      </w:r>
    </w:p>
    <w:p w14:paraId="5285EA09" w14:textId="4019612D" w:rsidR="009F486D" w:rsidRPr="0064656D" w:rsidRDefault="007E2D3E" w:rsidP="0064656D">
      <w:pPr>
        <w:spacing w:after="120"/>
      </w:pPr>
      <w:r w:rsidRPr="00FB1268">
        <w:rPr>
          <w:b/>
        </w:rPr>
        <w:t>Interactive Maps</w:t>
      </w:r>
      <w:r>
        <w:t xml:space="preserve"> displays partners’ links to geospatial resources.</w:t>
      </w:r>
    </w:p>
    <w:p w14:paraId="434A52C1" w14:textId="2B2C3399" w:rsidR="00C26B91" w:rsidRDefault="00D46072" w:rsidP="0064656D">
      <w:pPr>
        <w:spacing w:after="120"/>
      </w:pPr>
      <w:r w:rsidRPr="00D46072">
        <w:rPr>
          <w:b/>
        </w:rPr>
        <w:t xml:space="preserve">Federated Identity Bridge </w:t>
      </w:r>
      <w:r w:rsidRPr="00D46072">
        <w:t xml:space="preserve">is a shared user authentication service </w:t>
      </w:r>
      <w:r w:rsidR="00583049">
        <w:t>to</w:t>
      </w:r>
      <w:r w:rsidRPr="00D46072">
        <w:t xml:space="preserve"> allow E-Enterprise partners and the customers they serve to reuse identities and acces</w:t>
      </w:r>
      <w:r w:rsidR="00583049">
        <w:t>s participating partner systems/</w:t>
      </w:r>
      <w:r w:rsidRPr="00D46072">
        <w:t xml:space="preserve"> applications, reducing burden</w:t>
      </w:r>
      <w:r w:rsidR="00583049">
        <w:t>s on Agencies and their user</w:t>
      </w:r>
      <w:r w:rsidRPr="00D46072">
        <w:t xml:space="preserve">s. </w:t>
      </w:r>
      <w:r>
        <w:t xml:space="preserve">A governance group will </w:t>
      </w:r>
      <w:r w:rsidRPr="00D46072">
        <w:t>develop and maintain a set of standards, terms of use, levels of assurance, service levels and security polic</w:t>
      </w:r>
      <w:r w:rsidR="00583049">
        <w:t>i</w:t>
      </w:r>
      <w:r w:rsidRPr="00D46072">
        <w:t>es to reinforce trust among partners</w:t>
      </w:r>
      <w:r w:rsidR="00583049">
        <w:t>.</w:t>
      </w:r>
      <w:r w:rsidR="00316185">
        <w:t xml:space="preserve">  This </w:t>
      </w:r>
      <w:r w:rsidR="00706291">
        <w:t>will</w:t>
      </w:r>
      <w:r w:rsidR="00316185">
        <w:t xml:space="preserve"> enable partners to adopt </w:t>
      </w:r>
      <w:r w:rsidR="00316185" w:rsidRPr="00316185">
        <w:rPr>
          <w:b/>
        </w:rPr>
        <w:t>My Reporting</w:t>
      </w:r>
      <w:r w:rsidR="00DE04C6">
        <w:t xml:space="preserve"> (single </w:t>
      </w:r>
      <w:r w:rsidR="00DE04C6" w:rsidRPr="00DE04C6">
        <w:t>sign on enabled</w:t>
      </w:r>
      <w:r w:rsidR="00DE04C6">
        <w:t xml:space="preserve"> widget that provide users</w:t>
      </w:r>
      <w:r w:rsidR="00DE04C6" w:rsidRPr="00DE04C6">
        <w:t xml:space="preserve"> direct access to reporting systems or applications)</w:t>
      </w:r>
      <w:r w:rsidR="00316185">
        <w:t xml:space="preserve">, and </w:t>
      </w:r>
      <w:r w:rsidR="00234051">
        <w:t xml:space="preserve">a future </w:t>
      </w:r>
      <w:r w:rsidR="00B62744" w:rsidRPr="00B62744">
        <w:rPr>
          <w:b/>
        </w:rPr>
        <w:t>Enterprise Service Management T</w:t>
      </w:r>
      <w:r w:rsidR="00234051" w:rsidRPr="00B62744">
        <w:rPr>
          <w:b/>
        </w:rPr>
        <w:t>ool</w:t>
      </w:r>
      <w:r w:rsidR="00234051">
        <w:t xml:space="preserve"> that will provide the </w:t>
      </w:r>
      <w:r w:rsidR="00316185">
        <w:t>ability to manage adoption and configuration of Portal Applications.</w:t>
      </w:r>
    </w:p>
    <w:p w14:paraId="41BE51E4" w14:textId="15D9DDAB" w:rsidR="00B15094" w:rsidRPr="0064656D" w:rsidRDefault="00B15094" w:rsidP="0064656D">
      <w:pPr>
        <w:spacing w:after="120"/>
      </w:pPr>
      <w:r>
        <w:t xml:space="preserve">The </w:t>
      </w:r>
      <w:r w:rsidRPr="00B15094">
        <w:rPr>
          <w:b/>
        </w:rPr>
        <w:t>E-Enterprise Portal Governance Team</w:t>
      </w:r>
      <w:r>
        <w:t xml:space="preserve"> is looking for additional members that can bring diverse perspectives to our planning and development conversations.  We seek programmatic, usability and other expertise to complement the technical aspects of the development. </w:t>
      </w:r>
    </w:p>
    <w:p w14:paraId="5F9313CE" w14:textId="77777777" w:rsidR="007E2D3E" w:rsidRDefault="009E0476" w:rsidP="0064656D">
      <w:pPr>
        <w:spacing w:after="120"/>
      </w:pPr>
      <w:r>
        <w:t>We encourage you to provide any feedback you have about use of any resources.  We seek to improve their usability for both our end users and partners.  We welcome any ideas for reuse or other partnerships!</w:t>
      </w:r>
    </w:p>
    <w:p w14:paraId="452F9221" w14:textId="77777777" w:rsidR="0091337D" w:rsidRDefault="0091337D" w:rsidP="0064656D">
      <w:pPr>
        <w:spacing w:after="120"/>
      </w:pPr>
      <w:r>
        <w:t xml:space="preserve">For more information and to partner, please visit </w:t>
      </w:r>
      <w:hyperlink r:id="rId8" w:history="1">
        <w:r>
          <w:rPr>
            <w:rStyle w:val="Hyperlink"/>
          </w:rPr>
          <w:t>https://e-enterprise.gov/for-developers</w:t>
        </w:r>
      </w:hyperlink>
      <w:r>
        <w:t xml:space="preserve"> for the guides and onboarding kits that have been developed.  Interested in adopting one that does not have a guide or kit, please contact the </w:t>
      </w:r>
      <w:r w:rsidRPr="0091337D">
        <w:rPr>
          <w:b/>
        </w:rPr>
        <w:t xml:space="preserve">E-Enterprise Portal Coordinator at </w:t>
      </w:r>
      <w:proofErr w:type="spellStart"/>
      <w:r w:rsidRPr="0091337D">
        <w:rPr>
          <w:b/>
        </w:rPr>
        <w:t>eportal</w:t>
      </w:r>
      <w:proofErr w:type="spellEnd"/>
      <w:r w:rsidRPr="0091337D">
        <w:rPr>
          <w:b/>
        </w:rPr>
        <w:t xml:space="preserve"> [at] epa.gov </w:t>
      </w:r>
      <w:r>
        <w:t>for more details.</w:t>
      </w:r>
    </w:p>
    <w:sectPr w:rsidR="0091337D" w:rsidSect="00B62744">
      <w:headerReference w:type="default" r:id="rId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C24CD" w14:textId="77777777" w:rsidR="0091337D" w:rsidRDefault="0091337D" w:rsidP="0091337D">
      <w:r>
        <w:separator/>
      </w:r>
    </w:p>
  </w:endnote>
  <w:endnote w:type="continuationSeparator" w:id="0">
    <w:p w14:paraId="3508DA68" w14:textId="77777777" w:rsidR="0091337D" w:rsidRDefault="0091337D" w:rsidP="0091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305AB" w14:textId="77777777" w:rsidR="0091337D" w:rsidRDefault="0091337D" w:rsidP="0091337D">
      <w:r>
        <w:separator/>
      </w:r>
    </w:p>
  </w:footnote>
  <w:footnote w:type="continuationSeparator" w:id="0">
    <w:p w14:paraId="35CDE3EC" w14:textId="77777777" w:rsidR="0091337D" w:rsidRDefault="0091337D" w:rsidP="00913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89ED1" w14:textId="03C77E7C" w:rsidR="0091337D" w:rsidRDefault="008578E5" w:rsidP="0091337D">
    <w:pPr>
      <w:jc w:val="center"/>
      <w:rPr>
        <w:b/>
      </w:rPr>
    </w:pPr>
    <w:r>
      <w:rPr>
        <w:noProof/>
        <w:vertAlign w:val="subscript"/>
      </w:rPr>
      <w:drawing>
        <wp:anchor distT="0" distB="0" distL="114300" distR="114300" simplePos="0" relativeHeight="251659264" behindDoc="0" locked="0" layoutInCell="1" allowOverlap="1" wp14:anchorId="174BFABF" wp14:editId="5C6E2A52">
          <wp:simplePos x="0" y="0"/>
          <wp:positionH relativeFrom="margin">
            <wp:align>left</wp:align>
          </wp:positionH>
          <wp:positionV relativeFrom="page">
            <wp:posOffset>466725</wp:posOffset>
          </wp:positionV>
          <wp:extent cx="1844040" cy="596265"/>
          <wp:effectExtent l="0" t="0" r="381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Elogo1.png"/>
                  <pic:cNvPicPr/>
                </pic:nvPicPr>
                <pic:blipFill>
                  <a:blip r:embed="rId1">
                    <a:extLst>
                      <a:ext uri="{28A0092B-C50C-407E-A947-70E740481C1C}">
                        <a14:useLocalDpi xmlns:a14="http://schemas.microsoft.com/office/drawing/2010/main" val="0"/>
                      </a:ext>
                    </a:extLst>
                  </a:blip>
                  <a:stretch>
                    <a:fillRect/>
                  </a:stretch>
                </pic:blipFill>
                <pic:spPr>
                  <a:xfrm>
                    <a:off x="0" y="0"/>
                    <a:ext cx="1844040" cy="596265"/>
                  </a:xfrm>
                  <a:prstGeom prst="rect">
                    <a:avLst/>
                  </a:prstGeom>
                </pic:spPr>
              </pic:pic>
            </a:graphicData>
          </a:graphic>
          <wp14:sizeRelH relativeFrom="page">
            <wp14:pctWidth>0</wp14:pctWidth>
          </wp14:sizeRelH>
          <wp14:sizeRelV relativeFrom="page">
            <wp14:pctHeight>0</wp14:pctHeight>
          </wp14:sizeRelV>
        </wp:anchor>
      </w:drawing>
    </w:r>
    <w:r w:rsidR="0091337D">
      <w:rPr>
        <w:b/>
      </w:rPr>
      <w:t>Key E-Enterprise Portal Partnership Opportunities</w:t>
    </w:r>
  </w:p>
  <w:p w14:paraId="31616AA7" w14:textId="77777777" w:rsidR="0091337D" w:rsidRDefault="0091337D" w:rsidP="0091337D">
    <w:pPr>
      <w:jc w:val="center"/>
      <w:rPr>
        <w:b/>
      </w:rPr>
    </w:pPr>
    <w:r>
      <w:rPr>
        <w:b/>
      </w:rPr>
      <w:t>As of Nov. 16, 2018</w:t>
    </w:r>
  </w:p>
  <w:p w14:paraId="01456164" w14:textId="77777777" w:rsidR="0091337D" w:rsidRDefault="009133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60970"/>
    <w:multiLevelType w:val="hybridMultilevel"/>
    <w:tmpl w:val="9BAA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3E"/>
    <w:rsid w:val="0006269D"/>
    <w:rsid w:val="00234051"/>
    <w:rsid w:val="00316185"/>
    <w:rsid w:val="003A2FF8"/>
    <w:rsid w:val="00402323"/>
    <w:rsid w:val="00583049"/>
    <w:rsid w:val="0064656D"/>
    <w:rsid w:val="006A175D"/>
    <w:rsid w:val="006A5DBC"/>
    <w:rsid w:val="00706291"/>
    <w:rsid w:val="007E2D3E"/>
    <w:rsid w:val="008578E5"/>
    <w:rsid w:val="0091337D"/>
    <w:rsid w:val="009A4277"/>
    <w:rsid w:val="009E0476"/>
    <w:rsid w:val="009F486D"/>
    <w:rsid w:val="00B15094"/>
    <w:rsid w:val="00B62744"/>
    <w:rsid w:val="00C26B91"/>
    <w:rsid w:val="00CA2896"/>
    <w:rsid w:val="00CC666A"/>
    <w:rsid w:val="00D46072"/>
    <w:rsid w:val="00DE04C6"/>
    <w:rsid w:val="00FB1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5D70"/>
  <w15:chartTrackingRefBased/>
  <w15:docId w15:val="{369C5DF0-195B-4075-AB4D-B0E4E931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D3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D3E"/>
    <w:rPr>
      <w:color w:val="0563C1" w:themeColor="hyperlink"/>
      <w:u w:val="single"/>
    </w:rPr>
  </w:style>
  <w:style w:type="character" w:styleId="UnresolvedMention">
    <w:name w:val="Unresolved Mention"/>
    <w:basedOn w:val="DefaultParagraphFont"/>
    <w:uiPriority w:val="99"/>
    <w:semiHidden/>
    <w:unhideWhenUsed/>
    <w:rsid w:val="009E0476"/>
    <w:rPr>
      <w:color w:val="808080"/>
      <w:shd w:val="clear" w:color="auto" w:fill="E6E6E6"/>
    </w:rPr>
  </w:style>
  <w:style w:type="paragraph" w:styleId="Header">
    <w:name w:val="header"/>
    <w:basedOn w:val="Normal"/>
    <w:link w:val="HeaderChar"/>
    <w:uiPriority w:val="99"/>
    <w:unhideWhenUsed/>
    <w:rsid w:val="0091337D"/>
    <w:pPr>
      <w:tabs>
        <w:tab w:val="center" w:pos="4680"/>
        <w:tab w:val="right" w:pos="9360"/>
      </w:tabs>
    </w:pPr>
  </w:style>
  <w:style w:type="character" w:customStyle="1" w:styleId="HeaderChar">
    <w:name w:val="Header Char"/>
    <w:basedOn w:val="DefaultParagraphFont"/>
    <w:link w:val="Header"/>
    <w:uiPriority w:val="99"/>
    <w:rsid w:val="0091337D"/>
  </w:style>
  <w:style w:type="paragraph" w:styleId="Footer">
    <w:name w:val="footer"/>
    <w:basedOn w:val="Normal"/>
    <w:link w:val="FooterChar"/>
    <w:uiPriority w:val="99"/>
    <w:unhideWhenUsed/>
    <w:rsid w:val="0091337D"/>
    <w:pPr>
      <w:tabs>
        <w:tab w:val="center" w:pos="4680"/>
        <w:tab w:val="right" w:pos="9360"/>
      </w:tabs>
    </w:pPr>
  </w:style>
  <w:style w:type="character" w:customStyle="1" w:styleId="FooterChar">
    <w:name w:val="Footer Char"/>
    <w:basedOn w:val="DefaultParagraphFont"/>
    <w:link w:val="Footer"/>
    <w:uiPriority w:val="99"/>
    <w:rsid w:val="0091337D"/>
  </w:style>
  <w:style w:type="paragraph" w:styleId="NormalWeb">
    <w:name w:val="Normal (Web)"/>
    <w:basedOn w:val="Normal"/>
    <w:uiPriority w:val="99"/>
    <w:semiHidden/>
    <w:unhideWhenUsed/>
    <w:rsid w:val="00D46072"/>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A175D"/>
    <w:rPr>
      <w:sz w:val="16"/>
      <w:szCs w:val="16"/>
    </w:rPr>
  </w:style>
  <w:style w:type="paragraph" w:styleId="CommentText">
    <w:name w:val="annotation text"/>
    <w:basedOn w:val="Normal"/>
    <w:link w:val="CommentTextChar"/>
    <w:uiPriority w:val="99"/>
    <w:semiHidden/>
    <w:unhideWhenUsed/>
    <w:rsid w:val="006A175D"/>
    <w:rPr>
      <w:sz w:val="20"/>
      <w:szCs w:val="20"/>
    </w:rPr>
  </w:style>
  <w:style w:type="character" w:customStyle="1" w:styleId="CommentTextChar">
    <w:name w:val="Comment Text Char"/>
    <w:basedOn w:val="DefaultParagraphFont"/>
    <w:link w:val="CommentText"/>
    <w:uiPriority w:val="99"/>
    <w:semiHidden/>
    <w:rsid w:val="006A175D"/>
    <w:rPr>
      <w:sz w:val="20"/>
      <w:szCs w:val="20"/>
    </w:rPr>
  </w:style>
  <w:style w:type="paragraph" w:styleId="CommentSubject">
    <w:name w:val="annotation subject"/>
    <w:basedOn w:val="CommentText"/>
    <w:next w:val="CommentText"/>
    <w:link w:val="CommentSubjectChar"/>
    <w:uiPriority w:val="99"/>
    <w:semiHidden/>
    <w:unhideWhenUsed/>
    <w:rsid w:val="006A175D"/>
    <w:rPr>
      <w:b/>
      <w:bCs/>
    </w:rPr>
  </w:style>
  <w:style w:type="character" w:customStyle="1" w:styleId="CommentSubjectChar">
    <w:name w:val="Comment Subject Char"/>
    <w:basedOn w:val="CommentTextChar"/>
    <w:link w:val="CommentSubject"/>
    <w:uiPriority w:val="99"/>
    <w:semiHidden/>
    <w:rsid w:val="006A175D"/>
    <w:rPr>
      <w:b/>
      <w:bCs/>
      <w:sz w:val="20"/>
      <w:szCs w:val="20"/>
    </w:rPr>
  </w:style>
  <w:style w:type="paragraph" w:styleId="BalloonText">
    <w:name w:val="Balloon Text"/>
    <w:basedOn w:val="Normal"/>
    <w:link w:val="BalloonTextChar"/>
    <w:uiPriority w:val="99"/>
    <w:semiHidden/>
    <w:unhideWhenUsed/>
    <w:rsid w:val="006A17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7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3805">
      <w:bodyDiv w:val="1"/>
      <w:marLeft w:val="0"/>
      <w:marRight w:val="0"/>
      <w:marTop w:val="0"/>
      <w:marBottom w:val="0"/>
      <w:divBdr>
        <w:top w:val="none" w:sz="0" w:space="0" w:color="auto"/>
        <w:left w:val="none" w:sz="0" w:space="0" w:color="auto"/>
        <w:bottom w:val="none" w:sz="0" w:space="0" w:color="auto"/>
        <w:right w:val="none" w:sz="0" w:space="0" w:color="auto"/>
      </w:divBdr>
    </w:div>
    <w:div w:id="1254244723">
      <w:bodyDiv w:val="1"/>
      <w:marLeft w:val="0"/>
      <w:marRight w:val="0"/>
      <w:marTop w:val="0"/>
      <w:marBottom w:val="0"/>
      <w:divBdr>
        <w:top w:val="none" w:sz="0" w:space="0" w:color="auto"/>
        <w:left w:val="none" w:sz="0" w:space="0" w:color="auto"/>
        <w:bottom w:val="none" w:sz="0" w:space="0" w:color="auto"/>
        <w:right w:val="none" w:sz="0" w:space="0" w:color="auto"/>
      </w:divBdr>
    </w:div>
    <w:div w:id="195848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nterprise.gov/for-developers" TargetMode="External"/><Relationship Id="rId3" Type="http://schemas.openxmlformats.org/officeDocument/2006/relationships/settings" Target="settings.xml"/><Relationship Id="rId7" Type="http://schemas.openxmlformats.org/officeDocument/2006/relationships/hyperlink" Target="https://dnr.mo.gov/g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Letson, Laura</dc:creator>
  <cp:keywords/>
  <dc:description/>
  <cp:lastModifiedBy>Letson, Laura</cp:lastModifiedBy>
  <cp:revision>5</cp:revision>
  <dcterms:created xsi:type="dcterms:W3CDTF">2018-11-29T18:34:00Z</dcterms:created>
  <dcterms:modified xsi:type="dcterms:W3CDTF">2019-03-18T17:42:00Z</dcterms:modified>
</cp:coreProperties>
</file>