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08169" w14:textId="28B0B762" w:rsidR="00565761" w:rsidRPr="00D06D13" w:rsidRDefault="00F50218" w:rsidP="00D06D13">
      <w:pPr>
        <w:spacing w:after="120"/>
        <w:rPr>
          <w:b/>
          <w:bCs/>
        </w:rPr>
      </w:pPr>
      <w:r w:rsidRPr="00D06D13">
        <w:rPr>
          <w:b/>
          <w:lang w:val="en-CA"/>
        </w:rPr>
        <w:fldChar w:fldCharType="begin"/>
      </w:r>
      <w:r w:rsidR="00565761" w:rsidRPr="00D06D13">
        <w:rPr>
          <w:b/>
          <w:lang w:val="en-CA"/>
        </w:rPr>
        <w:instrText xml:space="preserve"> SEQ CHAPTER \h \r 1</w:instrText>
      </w:r>
      <w:r w:rsidRPr="00D06D13">
        <w:rPr>
          <w:b/>
          <w:lang w:val="en-CA"/>
        </w:rPr>
        <w:fldChar w:fldCharType="end"/>
      </w:r>
      <w:r w:rsidR="00565761" w:rsidRPr="00D06D13">
        <w:rPr>
          <w:b/>
          <w:bCs/>
        </w:rPr>
        <w:t xml:space="preserve">SECTION </w:t>
      </w:r>
      <w:r w:rsidR="00D6249F" w:rsidRPr="00D06D13">
        <w:rPr>
          <w:b/>
          <w:bCs/>
        </w:rPr>
        <w:t>13.</w:t>
      </w:r>
      <w:r w:rsidR="00B71AA8">
        <w:rPr>
          <w:b/>
          <w:bCs/>
        </w:rPr>
        <w:t>0</w:t>
      </w:r>
      <w:r w:rsidR="00D6229F">
        <w:rPr>
          <w:b/>
          <w:bCs/>
        </w:rPr>
        <w:t>5</w:t>
      </w:r>
      <w:r w:rsidR="00565761" w:rsidRPr="00D06D13">
        <w:rPr>
          <w:b/>
          <w:bCs/>
        </w:rPr>
        <w:t xml:space="preserve"> </w:t>
      </w:r>
      <w:r w:rsidR="003A6B50" w:rsidRPr="00D06D13">
        <w:rPr>
          <w:b/>
          <w:bCs/>
        </w:rPr>
        <w:t>–</w:t>
      </w:r>
      <w:r w:rsidR="008E773A">
        <w:rPr>
          <w:b/>
          <w:bCs/>
        </w:rPr>
        <w:t xml:space="preserve"> </w:t>
      </w:r>
      <w:r w:rsidR="00285885">
        <w:rPr>
          <w:b/>
          <w:bCs/>
        </w:rPr>
        <w:t>Quality Assurance</w:t>
      </w:r>
      <w:r w:rsidR="00B054CB">
        <w:rPr>
          <w:b/>
          <w:bCs/>
        </w:rPr>
        <w:t xml:space="preserve">/Quality Control Approaches </w:t>
      </w:r>
      <w:r w:rsidR="00C77FB8">
        <w:rPr>
          <w:b/>
          <w:bCs/>
        </w:rPr>
        <w:t xml:space="preserve">for </w:t>
      </w:r>
      <w:r w:rsidR="00D6229F">
        <w:rPr>
          <w:b/>
          <w:bCs/>
        </w:rPr>
        <w:t>E</w:t>
      </w:r>
      <w:r w:rsidR="00637F53">
        <w:rPr>
          <w:b/>
          <w:bCs/>
        </w:rPr>
        <w:t xml:space="preserve">xisting </w:t>
      </w:r>
      <w:r w:rsidR="004513B4">
        <w:rPr>
          <w:b/>
          <w:bCs/>
        </w:rPr>
        <w:t xml:space="preserve">Scientific </w:t>
      </w:r>
      <w:r w:rsidR="00ED5589">
        <w:rPr>
          <w:b/>
          <w:bCs/>
        </w:rPr>
        <w:t xml:space="preserve">Data and </w:t>
      </w:r>
      <w:r w:rsidR="001B1E5D">
        <w:rPr>
          <w:b/>
          <w:bCs/>
        </w:rPr>
        <w:t xml:space="preserve">Technical </w:t>
      </w:r>
      <w:r w:rsidR="004513B4">
        <w:rPr>
          <w:b/>
          <w:bCs/>
        </w:rPr>
        <w:t>Information</w:t>
      </w:r>
      <w:r w:rsidR="003F43C4">
        <w:rPr>
          <w:b/>
          <w:bCs/>
        </w:rPr>
        <w:br/>
      </w:r>
    </w:p>
    <w:p w14:paraId="0F114774" w14:textId="77777777" w:rsidR="00565761" w:rsidRPr="00D06D13" w:rsidRDefault="00565761" w:rsidP="00D06D13">
      <w:pPr>
        <w:jc w:val="center"/>
        <w:rPr>
          <w:b/>
        </w:rPr>
      </w:pPr>
      <w:r w:rsidRPr="00D06D13">
        <w:rPr>
          <w:b/>
        </w:rPr>
        <w:t xml:space="preserve">TABLE </w:t>
      </w:r>
      <w:r w:rsidR="008E4707">
        <w:rPr>
          <w:b/>
        </w:rPr>
        <w:t>OF</w:t>
      </w:r>
      <w:r w:rsidR="008E4707" w:rsidRPr="00D06D13">
        <w:rPr>
          <w:b/>
        </w:rPr>
        <w:t xml:space="preserve"> </w:t>
      </w:r>
      <w:r w:rsidRPr="00D06D13">
        <w:rPr>
          <w:b/>
        </w:rPr>
        <w:t>CONTENTS</w:t>
      </w:r>
    </w:p>
    <w:p w14:paraId="15AEA8EC" w14:textId="1B239DBA" w:rsidR="006E6DED" w:rsidRDefault="00F50218">
      <w:pPr>
        <w:pStyle w:val="TOC1"/>
        <w:rPr>
          <w:rFonts w:asciiTheme="minorHAnsi" w:eastAsiaTheme="minorEastAsia" w:hAnsiTheme="minorHAnsi" w:cstheme="minorBidi"/>
          <w:sz w:val="22"/>
          <w:szCs w:val="22"/>
        </w:rPr>
      </w:pPr>
      <w:r w:rsidRPr="00B94BD7">
        <w:fldChar w:fldCharType="begin"/>
      </w:r>
      <w:r w:rsidR="00D73EB5" w:rsidRPr="00B94BD7">
        <w:instrText xml:space="preserve"> TOC \o "2-3" \h \z \t "Heading 1,1" </w:instrText>
      </w:r>
      <w:r w:rsidRPr="00B94BD7">
        <w:fldChar w:fldCharType="separate"/>
      </w:r>
      <w:hyperlink w:anchor="_Toc512933671" w:history="1">
        <w:r w:rsidR="006E6DED" w:rsidRPr="00A17896">
          <w:rPr>
            <w:rStyle w:val="Hyperlink"/>
          </w:rPr>
          <w:t>POLICY STATEMENT</w:t>
        </w:r>
        <w:r w:rsidR="006E6DED">
          <w:rPr>
            <w:webHidden/>
          </w:rPr>
          <w:tab/>
        </w:r>
        <w:r w:rsidR="006E6DED">
          <w:rPr>
            <w:webHidden/>
          </w:rPr>
          <w:fldChar w:fldCharType="begin"/>
        </w:r>
        <w:r w:rsidR="006E6DED">
          <w:rPr>
            <w:webHidden/>
          </w:rPr>
          <w:instrText xml:space="preserve"> PAGEREF _Toc512933671 \h </w:instrText>
        </w:r>
        <w:r w:rsidR="006E6DED">
          <w:rPr>
            <w:webHidden/>
          </w:rPr>
        </w:r>
        <w:r w:rsidR="006E6DED">
          <w:rPr>
            <w:webHidden/>
          </w:rPr>
          <w:fldChar w:fldCharType="separate"/>
        </w:r>
        <w:r w:rsidR="006E6DED">
          <w:rPr>
            <w:webHidden/>
          </w:rPr>
          <w:t>2</w:t>
        </w:r>
        <w:r w:rsidR="006E6DED">
          <w:rPr>
            <w:webHidden/>
          </w:rPr>
          <w:fldChar w:fldCharType="end"/>
        </w:r>
      </w:hyperlink>
    </w:p>
    <w:p w14:paraId="68931E27" w14:textId="44585027" w:rsidR="006E6DED" w:rsidRDefault="00016F88">
      <w:pPr>
        <w:pStyle w:val="TOC1"/>
        <w:rPr>
          <w:rFonts w:asciiTheme="minorHAnsi" w:eastAsiaTheme="minorEastAsia" w:hAnsiTheme="minorHAnsi" w:cstheme="minorBidi"/>
          <w:sz w:val="22"/>
          <w:szCs w:val="22"/>
        </w:rPr>
      </w:pPr>
      <w:hyperlink w:anchor="_Toc512933672" w:history="1">
        <w:r w:rsidR="006E6DED" w:rsidRPr="00A17896">
          <w:rPr>
            <w:rStyle w:val="Hyperlink"/>
          </w:rPr>
          <w:t>REFERENCES</w:t>
        </w:r>
        <w:r w:rsidR="006E6DED">
          <w:rPr>
            <w:webHidden/>
          </w:rPr>
          <w:tab/>
        </w:r>
        <w:r w:rsidR="006E6DED">
          <w:rPr>
            <w:webHidden/>
          </w:rPr>
          <w:fldChar w:fldCharType="begin"/>
        </w:r>
        <w:r w:rsidR="006E6DED">
          <w:rPr>
            <w:webHidden/>
          </w:rPr>
          <w:instrText xml:space="preserve"> PAGEREF _Toc512933672 \h </w:instrText>
        </w:r>
        <w:r w:rsidR="006E6DED">
          <w:rPr>
            <w:webHidden/>
          </w:rPr>
        </w:r>
        <w:r w:rsidR="006E6DED">
          <w:rPr>
            <w:webHidden/>
          </w:rPr>
          <w:fldChar w:fldCharType="separate"/>
        </w:r>
        <w:r w:rsidR="006E6DED">
          <w:rPr>
            <w:webHidden/>
          </w:rPr>
          <w:t>2</w:t>
        </w:r>
        <w:r w:rsidR="006E6DED">
          <w:rPr>
            <w:webHidden/>
          </w:rPr>
          <w:fldChar w:fldCharType="end"/>
        </w:r>
      </w:hyperlink>
    </w:p>
    <w:p w14:paraId="6EF8B5C0" w14:textId="12977919" w:rsidR="006E6DED" w:rsidRDefault="00016F88">
      <w:pPr>
        <w:pStyle w:val="TOC1"/>
        <w:rPr>
          <w:rFonts w:asciiTheme="minorHAnsi" w:eastAsiaTheme="minorEastAsia" w:hAnsiTheme="minorHAnsi" w:cstheme="minorBidi"/>
          <w:sz w:val="22"/>
          <w:szCs w:val="22"/>
        </w:rPr>
      </w:pPr>
      <w:hyperlink w:anchor="_Toc512933673" w:history="1">
        <w:r w:rsidR="006E6DED" w:rsidRPr="00A17896">
          <w:rPr>
            <w:rStyle w:val="Hyperlink"/>
          </w:rPr>
          <w:t>BACKGROUND</w:t>
        </w:r>
        <w:r w:rsidR="006E6DED">
          <w:rPr>
            <w:webHidden/>
          </w:rPr>
          <w:tab/>
        </w:r>
        <w:r w:rsidR="006E6DED">
          <w:rPr>
            <w:webHidden/>
          </w:rPr>
          <w:fldChar w:fldCharType="begin"/>
        </w:r>
        <w:r w:rsidR="006E6DED">
          <w:rPr>
            <w:webHidden/>
          </w:rPr>
          <w:instrText xml:space="preserve"> PAGEREF _Toc512933673 \h </w:instrText>
        </w:r>
        <w:r w:rsidR="006E6DED">
          <w:rPr>
            <w:webHidden/>
          </w:rPr>
        </w:r>
        <w:r w:rsidR="006E6DED">
          <w:rPr>
            <w:webHidden/>
          </w:rPr>
          <w:fldChar w:fldCharType="separate"/>
        </w:r>
        <w:r w:rsidR="006E6DED">
          <w:rPr>
            <w:webHidden/>
          </w:rPr>
          <w:t>3</w:t>
        </w:r>
        <w:r w:rsidR="006E6DED">
          <w:rPr>
            <w:webHidden/>
          </w:rPr>
          <w:fldChar w:fldCharType="end"/>
        </w:r>
      </w:hyperlink>
    </w:p>
    <w:p w14:paraId="5661830E" w14:textId="41958F92" w:rsidR="006E6DED" w:rsidRDefault="00016F88">
      <w:pPr>
        <w:pStyle w:val="TOC2"/>
        <w:rPr>
          <w:rFonts w:asciiTheme="minorHAnsi" w:eastAsiaTheme="minorEastAsia" w:hAnsiTheme="minorHAnsi" w:cstheme="minorBidi"/>
          <w:sz w:val="22"/>
          <w:szCs w:val="22"/>
        </w:rPr>
      </w:pPr>
      <w:hyperlink w:anchor="_Toc512933674" w:history="1">
        <w:r w:rsidR="006E6DED" w:rsidRPr="00A17896">
          <w:rPr>
            <w:rStyle w:val="Hyperlink"/>
          </w:rPr>
          <w:t>Figure 1.  A Simple Graphical Summary of the Literature Screening Process</w:t>
        </w:r>
        <w:r w:rsidR="006E6DED">
          <w:rPr>
            <w:webHidden/>
          </w:rPr>
          <w:tab/>
        </w:r>
        <w:r w:rsidR="006E6DED">
          <w:rPr>
            <w:webHidden/>
          </w:rPr>
          <w:fldChar w:fldCharType="begin"/>
        </w:r>
        <w:r w:rsidR="006E6DED">
          <w:rPr>
            <w:webHidden/>
          </w:rPr>
          <w:instrText xml:space="preserve"> PAGEREF _Toc512933674 \h </w:instrText>
        </w:r>
        <w:r w:rsidR="006E6DED">
          <w:rPr>
            <w:webHidden/>
          </w:rPr>
        </w:r>
        <w:r w:rsidR="006E6DED">
          <w:rPr>
            <w:webHidden/>
          </w:rPr>
          <w:fldChar w:fldCharType="separate"/>
        </w:r>
        <w:r w:rsidR="006E6DED">
          <w:rPr>
            <w:webHidden/>
          </w:rPr>
          <w:t>4</w:t>
        </w:r>
        <w:r w:rsidR="006E6DED">
          <w:rPr>
            <w:webHidden/>
          </w:rPr>
          <w:fldChar w:fldCharType="end"/>
        </w:r>
      </w:hyperlink>
    </w:p>
    <w:p w14:paraId="75ED971C" w14:textId="24313018" w:rsidR="006E6DED" w:rsidRDefault="00016F88">
      <w:pPr>
        <w:pStyle w:val="TOC1"/>
        <w:rPr>
          <w:rFonts w:asciiTheme="minorHAnsi" w:eastAsiaTheme="minorEastAsia" w:hAnsiTheme="minorHAnsi" w:cstheme="minorBidi"/>
          <w:sz w:val="22"/>
          <w:szCs w:val="22"/>
        </w:rPr>
      </w:pPr>
      <w:hyperlink w:anchor="_Toc512933675" w:history="1">
        <w:r w:rsidR="006E6DED" w:rsidRPr="00A17896">
          <w:rPr>
            <w:rStyle w:val="Hyperlink"/>
          </w:rPr>
          <w:t>DEFINITIONS</w:t>
        </w:r>
        <w:r w:rsidR="006E6DED">
          <w:rPr>
            <w:webHidden/>
          </w:rPr>
          <w:tab/>
        </w:r>
        <w:r w:rsidR="006E6DED">
          <w:rPr>
            <w:webHidden/>
          </w:rPr>
          <w:fldChar w:fldCharType="begin"/>
        </w:r>
        <w:r w:rsidR="006E6DED">
          <w:rPr>
            <w:webHidden/>
          </w:rPr>
          <w:instrText xml:space="preserve"> PAGEREF _Toc512933675 \h </w:instrText>
        </w:r>
        <w:r w:rsidR="006E6DED">
          <w:rPr>
            <w:webHidden/>
          </w:rPr>
        </w:r>
        <w:r w:rsidR="006E6DED">
          <w:rPr>
            <w:webHidden/>
          </w:rPr>
          <w:fldChar w:fldCharType="separate"/>
        </w:r>
        <w:r w:rsidR="006E6DED">
          <w:rPr>
            <w:webHidden/>
          </w:rPr>
          <w:t>4</w:t>
        </w:r>
        <w:r w:rsidR="006E6DED">
          <w:rPr>
            <w:webHidden/>
          </w:rPr>
          <w:fldChar w:fldCharType="end"/>
        </w:r>
      </w:hyperlink>
    </w:p>
    <w:p w14:paraId="36CB0402" w14:textId="2B6EFD54" w:rsidR="006E6DED" w:rsidRDefault="00016F88">
      <w:pPr>
        <w:pStyle w:val="TOC2"/>
        <w:rPr>
          <w:rFonts w:asciiTheme="minorHAnsi" w:eastAsiaTheme="minorEastAsia" w:hAnsiTheme="minorHAnsi" w:cstheme="minorBidi"/>
          <w:sz w:val="22"/>
          <w:szCs w:val="22"/>
        </w:rPr>
      </w:pPr>
      <w:hyperlink w:anchor="_Toc512933676" w:history="1">
        <w:r w:rsidR="006E6DED" w:rsidRPr="00A17896">
          <w:rPr>
            <w:rStyle w:val="Hyperlink"/>
          </w:rPr>
          <w:t>Existing Data and Information</w:t>
        </w:r>
        <w:r w:rsidR="006E6DED">
          <w:rPr>
            <w:webHidden/>
          </w:rPr>
          <w:tab/>
        </w:r>
        <w:r w:rsidR="006E6DED">
          <w:rPr>
            <w:webHidden/>
          </w:rPr>
          <w:fldChar w:fldCharType="begin"/>
        </w:r>
        <w:r w:rsidR="006E6DED">
          <w:rPr>
            <w:webHidden/>
          </w:rPr>
          <w:instrText xml:space="preserve"> PAGEREF _Toc512933676 \h </w:instrText>
        </w:r>
        <w:r w:rsidR="006E6DED">
          <w:rPr>
            <w:webHidden/>
          </w:rPr>
        </w:r>
        <w:r w:rsidR="006E6DED">
          <w:rPr>
            <w:webHidden/>
          </w:rPr>
          <w:fldChar w:fldCharType="separate"/>
        </w:r>
        <w:r w:rsidR="006E6DED">
          <w:rPr>
            <w:webHidden/>
          </w:rPr>
          <w:t>4</w:t>
        </w:r>
        <w:r w:rsidR="006E6DED">
          <w:rPr>
            <w:webHidden/>
          </w:rPr>
          <w:fldChar w:fldCharType="end"/>
        </w:r>
      </w:hyperlink>
    </w:p>
    <w:p w14:paraId="25659DDD" w14:textId="2ACE4FAC" w:rsidR="006E6DED" w:rsidRDefault="00016F88">
      <w:pPr>
        <w:pStyle w:val="TOC2"/>
        <w:rPr>
          <w:rFonts w:asciiTheme="minorHAnsi" w:eastAsiaTheme="minorEastAsia" w:hAnsiTheme="minorHAnsi" w:cstheme="minorBidi"/>
          <w:sz w:val="22"/>
          <w:szCs w:val="22"/>
        </w:rPr>
      </w:pPr>
      <w:hyperlink w:anchor="_Toc512933677" w:history="1">
        <w:r w:rsidR="006E6DED" w:rsidRPr="00A17896">
          <w:rPr>
            <w:rStyle w:val="Hyperlink"/>
          </w:rPr>
          <w:t>Grey Literature</w:t>
        </w:r>
        <w:r w:rsidR="006E6DED">
          <w:rPr>
            <w:webHidden/>
          </w:rPr>
          <w:tab/>
        </w:r>
        <w:r w:rsidR="006E6DED">
          <w:rPr>
            <w:webHidden/>
          </w:rPr>
          <w:fldChar w:fldCharType="begin"/>
        </w:r>
        <w:r w:rsidR="006E6DED">
          <w:rPr>
            <w:webHidden/>
          </w:rPr>
          <w:instrText xml:space="preserve"> PAGEREF _Toc512933677 \h </w:instrText>
        </w:r>
        <w:r w:rsidR="006E6DED">
          <w:rPr>
            <w:webHidden/>
          </w:rPr>
        </w:r>
        <w:r w:rsidR="006E6DED">
          <w:rPr>
            <w:webHidden/>
          </w:rPr>
          <w:fldChar w:fldCharType="separate"/>
        </w:r>
        <w:r w:rsidR="006E6DED">
          <w:rPr>
            <w:webHidden/>
          </w:rPr>
          <w:t>5</w:t>
        </w:r>
        <w:r w:rsidR="006E6DED">
          <w:rPr>
            <w:webHidden/>
          </w:rPr>
          <w:fldChar w:fldCharType="end"/>
        </w:r>
      </w:hyperlink>
    </w:p>
    <w:p w14:paraId="4665F8A8" w14:textId="09AE5913" w:rsidR="006E6DED" w:rsidRDefault="00016F88">
      <w:pPr>
        <w:pStyle w:val="TOC2"/>
        <w:rPr>
          <w:rFonts w:asciiTheme="minorHAnsi" w:eastAsiaTheme="minorEastAsia" w:hAnsiTheme="minorHAnsi" w:cstheme="minorBidi"/>
          <w:sz w:val="22"/>
          <w:szCs w:val="22"/>
        </w:rPr>
      </w:pPr>
      <w:hyperlink w:anchor="_Toc512933678" w:history="1">
        <w:r w:rsidR="006E6DED" w:rsidRPr="00A17896">
          <w:rPr>
            <w:rStyle w:val="Hyperlink"/>
          </w:rPr>
          <w:t>Metadata</w:t>
        </w:r>
        <w:r w:rsidR="006E6DED">
          <w:rPr>
            <w:webHidden/>
          </w:rPr>
          <w:tab/>
        </w:r>
        <w:r w:rsidR="006E6DED">
          <w:rPr>
            <w:webHidden/>
          </w:rPr>
          <w:fldChar w:fldCharType="begin"/>
        </w:r>
        <w:r w:rsidR="006E6DED">
          <w:rPr>
            <w:webHidden/>
          </w:rPr>
          <w:instrText xml:space="preserve"> PAGEREF _Toc512933678 \h </w:instrText>
        </w:r>
        <w:r w:rsidR="006E6DED">
          <w:rPr>
            <w:webHidden/>
          </w:rPr>
        </w:r>
        <w:r w:rsidR="006E6DED">
          <w:rPr>
            <w:webHidden/>
          </w:rPr>
          <w:fldChar w:fldCharType="separate"/>
        </w:r>
        <w:r w:rsidR="006E6DED">
          <w:rPr>
            <w:webHidden/>
          </w:rPr>
          <w:t>5</w:t>
        </w:r>
        <w:r w:rsidR="006E6DED">
          <w:rPr>
            <w:webHidden/>
          </w:rPr>
          <w:fldChar w:fldCharType="end"/>
        </w:r>
      </w:hyperlink>
    </w:p>
    <w:p w14:paraId="510128E9" w14:textId="2B9A3653" w:rsidR="006E6DED" w:rsidRDefault="00016F88">
      <w:pPr>
        <w:pStyle w:val="TOC2"/>
        <w:rPr>
          <w:rFonts w:asciiTheme="minorHAnsi" w:eastAsiaTheme="minorEastAsia" w:hAnsiTheme="minorHAnsi" w:cstheme="minorBidi"/>
          <w:sz w:val="22"/>
          <w:szCs w:val="22"/>
        </w:rPr>
      </w:pPr>
      <w:hyperlink w:anchor="_Toc512933679" w:history="1">
        <w:r w:rsidR="006E6DED" w:rsidRPr="00A17896">
          <w:rPr>
            <w:rStyle w:val="Hyperlink"/>
          </w:rPr>
          <w:t>Informative or Pertinent Studies</w:t>
        </w:r>
        <w:r w:rsidR="006E6DED">
          <w:rPr>
            <w:webHidden/>
          </w:rPr>
          <w:tab/>
        </w:r>
        <w:r w:rsidR="006E6DED">
          <w:rPr>
            <w:webHidden/>
          </w:rPr>
          <w:fldChar w:fldCharType="begin"/>
        </w:r>
        <w:r w:rsidR="006E6DED">
          <w:rPr>
            <w:webHidden/>
          </w:rPr>
          <w:instrText xml:space="preserve"> PAGEREF _Toc512933679 \h </w:instrText>
        </w:r>
        <w:r w:rsidR="006E6DED">
          <w:rPr>
            <w:webHidden/>
          </w:rPr>
        </w:r>
        <w:r w:rsidR="006E6DED">
          <w:rPr>
            <w:webHidden/>
          </w:rPr>
          <w:fldChar w:fldCharType="separate"/>
        </w:r>
        <w:r w:rsidR="006E6DED">
          <w:rPr>
            <w:webHidden/>
          </w:rPr>
          <w:t>5</w:t>
        </w:r>
        <w:r w:rsidR="006E6DED">
          <w:rPr>
            <w:webHidden/>
          </w:rPr>
          <w:fldChar w:fldCharType="end"/>
        </w:r>
      </w:hyperlink>
    </w:p>
    <w:p w14:paraId="348B515B" w14:textId="708FEB4C" w:rsidR="006E6DED" w:rsidRDefault="00016F88">
      <w:pPr>
        <w:pStyle w:val="TOC2"/>
        <w:rPr>
          <w:rFonts w:asciiTheme="minorHAnsi" w:eastAsiaTheme="minorEastAsia" w:hAnsiTheme="minorHAnsi" w:cstheme="minorBidi"/>
          <w:sz w:val="22"/>
          <w:szCs w:val="22"/>
        </w:rPr>
      </w:pPr>
      <w:hyperlink w:anchor="_Toc512933680" w:history="1">
        <w:r w:rsidR="006E6DED" w:rsidRPr="00A17896">
          <w:rPr>
            <w:rStyle w:val="Hyperlink"/>
          </w:rPr>
          <w:t>The Agency’s Five General Assessment Factors</w:t>
        </w:r>
        <w:r w:rsidR="006E6DED">
          <w:rPr>
            <w:webHidden/>
          </w:rPr>
          <w:tab/>
        </w:r>
        <w:r w:rsidR="006E6DED">
          <w:rPr>
            <w:webHidden/>
          </w:rPr>
          <w:fldChar w:fldCharType="begin"/>
        </w:r>
        <w:r w:rsidR="006E6DED">
          <w:rPr>
            <w:webHidden/>
          </w:rPr>
          <w:instrText xml:space="preserve"> PAGEREF _Toc512933680 \h </w:instrText>
        </w:r>
        <w:r w:rsidR="006E6DED">
          <w:rPr>
            <w:webHidden/>
          </w:rPr>
        </w:r>
        <w:r w:rsidR="006E6DED">
          <w:rPr>
            <w:webHidden/>
          </w:rPr>
          <w:fldChar w:fldCharType="separate"/>
        </w:r>
        <w:r w:rsidR="006E6DED">
          <w:rPr>
            <w:webHidden/>
          </w:rPr>
          <w:t>5</w:t>
        </w:r>
        <w:r w:rsidR="006E6DED">
          <w:rPr>
            <w:webHidden/>
          </w:rPr>
          <w:fldChar w:fldCharType="end"/>
        </w:r>
      </w:hyperlink>
    </w:p>
    <w:p w14:paraId="5FBCDA50" w14:textId="2F06B831" w:rsidR="006E6DED" w:rsidRDefault="00016F88">
      <w:pPr>
        <w:pStyle w:val="TOC1"/>
        <w:rPr>
          <w:rFonts w:asciiTheme="minorHAnsi" w:eastAsiaTheme="minorEastAsia" w:hAnsiTheme="minorHAnsi" w:cstheme="minorBidi"/>
          <w:sz w:val="22"/>
          <w:szCs w:val="22"/>
        </w:rPr>
      </w:pPr>
      <w:hyperlink w:anchor="_Toc512933681" w:history="1">
        <w:r w:rsidR="006E6DED" w:rsidRPr="00A17896">
          <w:rPr>
            <w:rStyle w:val="Hyperlink"/>
          </w:rPr>
          <w:t>RESPONSIBILITIES</w:t>
        </w:r>
        <w:r w:rsidR="006E6DED">
          <w:rPr>
            <w:webHidden/>
          </w:rPr>
          <w:tab/>
        </w:r>
        <w:r w:rsidR="006E6DED">
          <w:rPr>
            <w:webHidden/>
          </w:rPr>
          <w:fldChar w:fldCharType="begin"/>
        </w:r>
        <w:r w:rsidR="006E6DED">
          <w:rPr>
            <w:webHidden/>
          </w:rPr>
          <w:instrText xml:space="preserve"> PAGEREF _Toc512933681 \h </w:instrText>
        </w:r>
        <w:r w:rsidR="006E6DED">
          <w:rPr>
            <w:webHidden/>
          </w:rPr>
        </w:r>
        <w:r w:rsidR="006E6DED">
          <w:rPr>
            <w:webHidden/>
          </w:rPr>
          <w:fldChar w:fldCharType="separate"/>
        </w:r>
        <w:r w:rsidR="006E6DED">
          <w:rPr>
            <w:webHidden/>
          </w:rPr>
          <w:t>9</w:t>
        </w:r>
        <w:r w:rsidR="006E6DED">
          <w:rPr>
            <w:webHidden/>
          </w:rPr>
          <w:fldChar w:fldCharType="end"/>
        </w:r>
      </w:hyperlink>
    </w:p>
    <w:p w14:paraId="6B100920" w14:textId="511F0BF0" w:rsidR="006E6DED" w:rsidRDefault="00016F88">
      <w:pPr>
        <w:pStyle w:val="TOC2"/>
        <w:rPr>
          <w:rFonts w:asciiTheme="minorHAnsi" w:eastAsiaTheme="minorEastAsia" w:hAnsiTheme="minorHAnsi" w:cstheme="minorBidi"/>
          <w:sz w:val="22"/>
          <w:szCs w:val="22"/>
        </w:rPr>
      </w:pPr>
      <w:hyperlink w:anchor="_Toc512933682" w:history="1">
        <w:r w:rsidR="006E6DED" w:rsidRPr="00A17896">
          <w:rPr>
            <w:rStyle w:val="Hyperlink"/>
          </w:rPr>
          <w:t>Principal Investigators (PI)</w:t>
        </w:r>
        <w:r w:rsidR="006E6DED">
          <w:rPr>
            <w:webHidden/>
          </w:rPr>
          <w:tab/>
        </w:r>
        <w:r w:rsidR="006E6DED">
          <w:rPr>
            <w:webHidden/>
          </w:rPr>
          <w:fldChar w:fldCharType="begin"/>
        </w:r>
        <w:r w:rsidR="006E6DED">
          <w:rPr>
            <w:webHidden/>
          </w:rPr>
          <w:instrText xml:space="preserve"> PAGEREF _Toc512933682 \h </w:instrText>
        </w:r>
        <w:r w:rsidR="006E6DED">
          <w:rPr>
            <w:webHidden/>
          </w:rPr>
        </w:r>
        <w:r w:rsidR="006E6DED">
          <w:rPr>
            <w:webHidden/>
          </w:rPr>
          <w:fldChar w:fldCharType="separate"/>
        </w:r>
        <w:r w:rsidR="006E6DED">
          <w:rPr>
            <w:webHidden/>
          </w:rPr>
          <w:t>9</w:t>
        </w:r>
        <w:r w:rsidR="006E6DED">
          <w:rPr>
            <w:webHidden/>
          </w:rPr>
          <w:fldChar w:fldCharType="end"/>
        </w:r>
      </w:hyperlink>
    </w:p>
    <w:p w14:paraId="613AF733" w14:textId="0B776755" w:rsidR="006E6DED" w:rsidRDefault="00016F88">
      <w:pPr>
        <w:pStyle w:val="TOC2"/>
        <w:rPr>
          <w:rFonts w:asciiTheme="minorHAnsi" w:eastAsiaTheme="minorEastAsia" w:hAnsiTheme="minorHAnsi" w:cstheme="minorBidi"/>
          <w:sz w:val="22"/>
          <w:szCs w:val="22"/>
        </w:rPr>
      </w:pPr>
      <w:hyperlink w:anchor="_Toc512933683" w:history="1">
        <w:r w:rsidR="006E6DED" w:rsidRPr="00A17896">
          <w:rPr>
            <w:rStyle w:val="Hyperlink"/>
          </w:rPr>
          <w:t>QA Managers and Directors of QA</w:t>
        </w:r>
        <w:r w:rsidR="006E6DED">
          <w:rPr>
            <w:webHidden/>
          </w:rPr>
          <w:tab/>
        </w:r>
        <w:r w:rsidR="006E6DED">
          <w:rPr>
            <w:webHidden/>
          </w:rPr>
          <w:fldChar w:fldCharType="begin"/>
        </w:r>
        <w:r w:rsidR="006E6DED">
          <w:rPr>
            <w:webHidden/>
          </w:rPr>
          <w:instrText xml:space="preserve"> PAGEREF _Toc512933683 \h </w:instrText>
        </w:r>
        <w:r w:rsidR="006E6DED">
          <w:rPr>
            <w:webHidden/>
          </w:rPr>
        </w:r>
        <w:r w:rsidR="006E6DED">
          <w:rPr>
            <w:webHidden/>
          </w:rPr>
          <w:fldChar w:fldCharType="separate"/>
        </w:r>
        <w:r w:rsidR="006E6DED">
          <w:rPr>
            <w:webHidden/>
          </w:rPr>
          <w:t>9</w:t>
        </w:r>
        <w:r w:rsidR="006E6DED">
          <w:rPr>
            <w:webHidden/>
          </w:rPr>
          <w:fldChar w:fldCharType="end"/>
        </w:r>
      </w:hyperlink>
    </w:p>
    <w:p w14:paraId="2E2A52FE" w14:textId="6CD704BB" w:rsidR="006E6DED" w:rsidRDefault="00016F88">
      <w:pPr>
        <w:pStyle w:val="TOC2"/>
        <w:rPr>
          <w:rFonts w:asciiTheme="minorHAnsi" w:eastAsiaTheme="minorEastAsia" w:hAnsiTheme="minorHAnsi" w:cstheme="minorBidi"/>
          <w:sz w:val="22"/>
          <w:szCs w:val="22"/>
        </w:rPr>
      </w:pPr>
      <w:hyperlink w:anchor="_Toc512933684" w:history="1">
        <w:r w:rsidR="006E6DED" w:rsidRPr="00A17896">
          <w:rPr>
            <w:rStyle w:val="Hyperlink"/>
          </w:rPr>
          <w:t>Supervisors</w:t>
        </w:r>
        <w:r w:rsidR="006E6DED">
          <w:rPr>
            <w:webHidden/>
          </w:rPr>
          <w:tab/>
        </w:r>
        <w:r w:rsidR="006E6DED">
          <w:rPr>
            <w:webHidden/>
          </w:rPr>
          <w:fldChar w:fldCharType="begin"/>
        </w:r>
        <w:r w:rsidR="006E6DED">
          <w:rPr>
            <w:webHidden/>
          </w:rPr>
          <w:instrText xml:space="preserve"> PAGEREF _Toc512933684 \h </w:instrText>
        </w:r>
        <w:r w:rsidR="006E6DED">
          <w:rPr>
            <w:webHidden/>
          </w:rPr>
        </w:r>
        <w:r w:rsidR="006E6DED">
          <w:rPr>
            <w:webHidden/>
          </w:rPr>
          <w:fldChar w:fldCharType="separate"/>
        </w:r>
        <w:r w:rsidR="006E6DED">
          <w:rPr>
            <w:webHidden/>
          </w:rPr>
          <w:t>9</w:t>
        </w:r>
        <w:r w:rsidR="006E6DED">
          <w:rPr>
            <w:webHidden/>
          </w:rPr>
          <w:fldChar w:fldCharType="end"/>
        </w:r>
      </w:hyperlink>
    </w:p>
    <w:p w14:paraId="28BEB098" w14:textId="15BFF921" w:rsidR="006E6DED" w:rsidRDefault="00016F88">
      <w:pPr>
        <w:pStyle w:val="TOC1"/>
        <w:rPr>
          <w:rFonts w:asciiTheme="minorHAnsi" w:eastAsiaTheme="minorEastAsia" w:hAnsiTheme="minorHAnsi" w:cstheme="minorBidi"/>
          <w:sz w:val="22"/>
          <w:szCs w:val="22"/>
        </w:rPr>
      </w:pPr>
      <w:hyperlink w:anchor="_Toc512933685" w:history="1">
        <w:r w:rsidR="006E6DED" w:rsidRPr="00A17896">
          <w:rPr>
            <w:rStyle w:val="Hyperlink"/>
          </w:rPr>
          <w:t>PROCEDURES</w:t>
        </w:r>
        <w:r w:rsidR="006E6DED">
          <w:rPr>
            <w:webHidden/>
          </w:rPr>
          <w:tab/>
        </w:r>
        <w:r w:rsidR="006E6DED">
          <w:rPr>
            <w:webHidden/>
          </w:rPr>
          <w:fldChar w:fldCharType="begin"/>
        </w:r>
        <w:r w:rsidR="006E6DED">
          <w:rPr>
            <w:webHidden/>
          </w:rPr>
          <w:instrText xml:space="preserve"> PAGEREF _Toc512933685 \h </w:instrText>
        </w:r>
        <w:r w:rsidR="006E6DED">
          <w:rPr>
            <w:webHidden/>
          </w:rPr>
        </w:r>
        <w:r w:rsidR="006E6DED">
          <w:rPr>
            <w:webHidden/>
          </w:rPr>
          <w:fldChar w:fldCharType="separate"/>
        </w:r>
        <w:r w:rsidR="006E6DED">
          <w:rPr>
            <w:webHidden/>
          </w:rPr>
          <w:t>9</w:t>
        </w:r>
        <w:r w:rsidR="006E6DED">
          <w:rPr>
            <w:webHidden/>
          </w:rPr>
          <w:fldChar w:fldCharType="end"/>
        </w:r>
      </w:hyperlink>
    </w:p>
    <w:p w14:paraId="36897449" w14:textId="3F4ECA63" w:rsidR="006E6DED" w:rsidRDefault="00016F88">
      <w:pPr>
        <w:pStyle w:val="TOC1"/>
        <w:rPr>
          <w:rFonts w:asciiTheme="minorHAnsi" w:eastAsiaTheme="minorEastAsia" w:hAnsiTheme="minorHAnsi" w:cstheme="minorBidi"/>
          <w:sz w:val="22"/>
          <w:szCs w:val="22"/>
        </w:rPr>
      </w:pPr>
      <w:hyperlink w:anchor="_Toc512933686" w:history="1">
        <w:r w:rsidR="006E6DED" w:rsidRPr="00A17896">
          <w:rPr>
            <w:rStyle w:val="Hyperlink"/>
          </w:rPr>
          <w:t>DELEGATIONS</w:t>
        </w:r>
        <w:r w:rsidR="006E6DED">
          <w:rPr>
            <w:webHidden/>
          </w:rPr>
          <w:tab/>
        </w:r>
        <w:r w:rsidR="006E6DED">
          <w:rPr>
            <w:webHidden/>
          </w:rPr>
          <w:fldChar w:fldCharType="begin"/>
        </w:r>
        <w:r w:rsidR="006E6DED">
          <w:rPr>
            <w:webHidden/>
          </w:rPr>
          <w:instrText xml:space="preserve"> PAGEREF _Toc512933686 \h </w:instrText>
        </w:r>
        <w:r w:rsidR="006E6DED">
          <w:rPr>
            <w:webHidden/>
          </w:rPr>
        </w:r>
        <w:r w:rsidR="006E6DED">
          <w:rPr>
            <w:webHidden/>
          </w:rPr>
          <w:fldChar w:fldCharType="separate"/>
        </w:r>
        <w:r w:rsidR="006E6DED">
          <w:rPr>
            <w:webHidden/>
          </w:rPr>
          <w:t>23</w:t>
        </w:r>
        <w:r w:rsidR="006E6DED">
          <w:rPr>
            <w:webHidden/>
          </w:rPr>
          <w:fldChar w:fldCharType="end"/>
        </w:r>
      </w:hyperlink>
    </w:p>
    <w:p w14:paraId="523EEFC8" w14:textId="39DC5B6A" w:rsidR="006E6DED" w:rsidRDefault="00016F88">
      <w:pPr>
        <w:pStyle w:val="TOC1"/>
        <w:rPr>
          <w:rFonts w:asciiTheme="minorHAnsi" w:eastAsiaTheme="minorEastAsia" w:hAnsiTheme="minorHAnsi" w:cstheme="minorBidi"/>
          <w:sz w:val="22"/>
          <w:szCs w:val="22"/>
        </w:rPr>
      </w:pPr>
      <w:hyperlink w:anchor="_Toc512933687" w:history="1">
        <w:r w:rsidR="006E6DED" w:rsidRPr="00A17896">
          <w:rPr>
            <w:rStyle w:val="Hyperlink"/>
          </w:rPr>
          <w:t>APPROVAL</w:t>
        </w:r>
        <w:r w:rsidR="006E6DED">
          <w:rPr>
            <w:webHidden/>
          </w:rPr>
          <w:tab/>
        </w:r>
        <w:r w:rsidR="006E6DED">
          <w:rPr>
            <w:webHidden/>
          </w:rPr>
          <w:fldChar w:fldCharType="begin"/>
        </w:r>
        <w:r w:rsidR="006E6DED">
          <w:rPr>
            <w:webHidden/>
          </w:rPr>
          <w:instrText xml:space="preserve"> PAGEREF _Toc512933687 \h </w:instrText>
        </w:r>
        <w:r w:rsidR="006E6DED">
          <w:rPr>
            <w:webHidden/>
          </w:rPr>
        </w:r>
        <w:r w:rsidR="006E6DED">
          <w:rPr>
            <w:webHidden/>
          </w:rPr>
          <w:fldChar w:fldCharType="separate"/>
        </w:r>
        <w:r w:rsidR="006E6DED">
          <w:rPr>
            <w:webHidden/>
          </w:rPr>
          <w:t>23</w:t>
        </w:r>
        <w:r w:rsidR="006E6DED">
          <w:rPr>
            <w:webHidden/>
          </w:rPr>
          <w:fldChar w:fldCharType="end"/>
        </w:r>
      </w:hyperlink>
    </w:p>
    <w:p w14:paraId="5381AEA3" w14:textId="76A1DCA1" w:rsidR="006E6DED" w:rsidRDefault="00016F88">
      <w:pPr>
        <w:pStyle w:val="TOC1"/>
        <w:rPr>
          <w:rFonts w:asciiTheme="minorHAnsi" w:eastAsiaTheme="minorEastAsia" w:hAnsiTheme="minorHAnsi" w:cstheme="minorBidi"/>
          <w:sz w:val="22"/>
          <w:szCs w:val="22"/>
        </w:rPr>
      </w:pPr>
      <w:hyperlink w:anchor="_Toc512933688" w:history="1">
        <w:r w:rsidR="006E6DED" w:rsidRPr="00A17896">
          <w:rPr>
            <w:rStyle w:val="Hyperlink"/>
          </w:rPr>
          <w:t>Appendix A. Existing Data for Addressing Research Questions &amp; Data Limitations</w:t>
        </w:r>
        <w:r w:rsidR="006E6DED">
          <w:rPr>
            <w:webHidden/>
          </w:rPr>
          <w:tab/>
        </w:r>
        <w:r w:rsidR="006E6DED">
          <w:rPr>
            <w:webHidden/>
          </w:rPr>
          <w:fldChar w:fldCharType="begin"/>
        </w:r>
        <w:r w:rsidR="006E6DED">
          <w:rPr>
            <w:webHidden/>
          </w:rPr>
          <w:instrText xml:space="preserve"> PAGEREF _Toc512933688 \h </w:instrText>
        </w:r>
        <w:r w:rsidR="006E6DED">
          <w:rPr>
            <w:webHidden/>
          </w:rPr>
        </w:r>
        <w:r w:rsidR="006E6DED">
          <w:rPr>
            <w:webHidden/>
          </w:rPr>
          <w:fldChar w:fldCharType="separate"/>
        </w:r>
        <w:r w:rsidR="006E6DED">
          <w:rPr>
            <w:webHidden/>
          </w:rPr>
          <w:t>24</w:t>
        </w:r>
        <w:r w:rsidR="006E6DED">
          <w:rPr>
            <w:webHidden/>
          </w:rPr>
          <w:fldChar w:fldCharType="end"/>
        </w:r>
      </w:hyperlink>
    </w:p>
    <w:p w14:paraId="31157B08" w14:textId="55451033" w:rsidR="006E6DED" w:rsidRDefault="00016F88">
      <w:pPr>
        <w:pStyle w:val="TOC1"/>
        <w:rPr>
          <w:rFonts w:asciiTheme="minorHAnsi" w:eastAsiaTheme="minorEastAsia" w:hAnsiTheme="minorHAnsi" w:cstheme="minorBidi"/>
          <w:sz w:val="22"/>
          <w:szCs w:val="22"/>
        </w:rPr>
      </w:pPr>
      <w:hyperlink w:anchor="_Toc512933689" w:history="1">
        <w:r w:rsidR="006E6DED" w:rsidRPr="00A17896">
          <w:rPr>
            <w:rStyle w:val="Hyperlink"/>
          </w:rPr>
          <w:t>Appendix B: Collecting, Screening, Evaluating, &amp; Selecting Existing Data</w:t>
        </w:r>
        <w:r w:rsidR="006E6DED">
          <w:rPr>
            <w:webHidden/>
          </w:rPr>
          <w:tab/>
        </w:r>
        <w:r w:rsidR="006E6DED">
          <w:rPr>
            <w:webHidden/>
          </w:rPr>
          <w:fldChar w:fldCharType="begin"/>
        </w:r>
        <w:r w:rsidR="006E6DED">
          <w:rPr>
            <w:webHidden/>
          </w:rPr>
          <w:instrText xml:space="preserve"> PAGEREF _Toc512933689 \h </w:instrText>
        </w:r>
        <w:r w:rsidR="006E6DED">
          <w:rPr>
            <w:webHidden/>
          </w:rPr>
        </w:r>
        <w:r w:rsidR="006E6DED">
          <w:rPr>
            <w:webHidden/>
          </w:rPr>
          <w:fldChar w:fldCharType="separate"/>
        </w:r>
        <w:r w:rsidR="006E6DED">
          <w:rPr>
            <w:webHidden/>
          </w:rPr>
          <w:t>26</w:t>
        </w:r>
        <w:r w:rsidR="006E6DED">
          <w:rPr>
            <w:webHidden/>
          </w:rPr>
          <w:fldChar w:fldCharType="end"/>
        </w:r>
      </w:hyperlink>
    </w:p>
    <w:p w14:paraId="201DB740" w14:textId="5FB8D228" w:rsidR="006E6DED" w:rsidRDefault="00016F88">
      <w:pPr>
        <w:pStyle w:val="TOC2"/>
        <w:rPr>
          <w:rFonts w:asciiTheme="minorHAnsi" w:eastAsiaTheme="minorEastAsia" w:hAnsiTheme="minorHAnsi" w:cstheme="minorBidi"/>
          <w:sz w:val="22"/>
          <w:szCs w:val="22"/>
        </w:rPr>
      </w:pPr>
      <w:hyperlink w:anchor="_Toc512933690" w:history="1">
        <w:r w:rsidR="006E6DED" w:rsidRPr="00A17896">
          <w:rPr>
            <w:rStyle w:val="Hyperlink"/>
          </w:rPr>
          <w:t>Figure 2: General Process</w:t>
        </w:r>
        <w:r w:rsidR="006E6DED">
          <w:rPr>
            <w:webHidden/>
          </w:rPr>
          <w:tab/>
        </w:r>
        <w:r w:rsidR="006E6DED">
          <w:rPr>
            <w:webHidden/>
          </w:rPr>
          <w:fldChar w:fldCharType="begin"/>
        </w:r>
        <w:r w:rsidR="006E6DED">
          <w:rPr>
            <w:webHidden/>
          </w:rPr>
          <w:instrText xml:space="preserve"> PAGEREF _Toc512933690 \h </w:instrText>
        </w:r>
        <w:r w:rsidR="006E6DED">
          <w:rPr>
            <w:webHidden/>
          </w:rPr>
        </w:r>
        <w:r w:rsidR="006E6DED">
          <w:rPr>
            <w:webHidden/>
          </w:rPr>
          <w:fldChar w:fldCharType="separate"/>
        </w:r>
        <w:r w:rsidR="006E6DED">
          <w:rPr>
            <w:webHidden/>
          </w:rPr>
          <w:t>26</w:t>
        </w:r>
        <w:r w:rsidR="006E6DED">
          <w:rPr>
            <w:webHidden/>
          </w:rPr>
          <w:fldChar w:fldCharType="end"/>
        </w:r>
      </w:hyperlink>
    </w:p>
    <w:p w14:paraId="2F0BE7D2" w14:textId="314CA776" w:rsidR="006E6DED" w:rsidRDefault="00016F88">
      <w:pPr>
        <w:pStyle w:val="TOC2"/>
        <w:rPr>
          <w:rFonts w:asciiTheme="minorHAnsi" w:eastAsiaTheme="minorEastAsia" w:hAnsiTheme="minorHAnsi" w:cstheme="minorBidi"/>
          <w:sz w:val="22"/>
          <w:szCs w:val="22"/>
        </w:rPr>
      </w:pPr>
      <w:hyperlink w:anchor="_Toc512933691" w:history="1">
        <w:r w:rsidR="006E6DED" w:rsidRPr="00A17896">
          <w:rPr>
            <w:rStyle w:val="Hyperlink"/>
          </w:rPr>
          <w:t>B1. General Considerations for Existing Data (Validation, Analysis, Review)</w:t>
        </w:r>
        <w:r w:rsidR="006E6DED">
          <w:rPr>
            <w:webHidden/>
          </w:rPr>
          <w:tab/>
        </w:r>
        <w:r w:rsidR="006E6DED">
          <w:rPr>
            <w:webHidden/>
          </w:rPr>
          <w:fldChar w:fldCharType="begin"/>
        </w:r>
        <w:r w:rsidR="006E6DED">
          <w:rPr>
            <w:webHidden/>
          </w:rPr>
          <w:instrText xml:space="preserve"> PAGEREF _Toc512933691 \h </w:instrText>
        </w:r>
        <w:r w:rsidR="006E6DED">
          <w:rPr>
            <w:webHidden/>
          </w:rPr>
        </w:r>
        <w:r w:rsidR="006E6DED">
          <w:rPr>
            <w:webHidden/>
          </w:rPr>
          <w:fldChar w:fldCharType="separate"/>
        </w:r>
        <w:r w:rsidR="006E6DED">
          <w:rPr>
            <w:webHidden/>
          </w:rPr>
          <w:t>27</w:t>
        </w:r>
        <w:r w:rsidR="006E6DED">
          <w:rPr>
            <w:webHidden/>
          </w:rPr>
          <w:fldChar w:fldCharType="end"/>
        </w:r>
      </w:hyperlink>
    </w:p>
    <w:p w14:paraId="76C92765" w14:textId="6E5BD19E" w:rsidR="006E6DED" w:rsidRDefault="00016F88">
      <w:pPr>
        <w:pStyle w:val="TOC2"/>
        <w:rPr>
          <w:rFonts w:asciiTheme="minorHAnsi" w:eastAsiaTheme="minorEastAsia" w:hAnsiTheme="minorHAnsi" w:cstheme="minorBidi"/>
          <w:sz w:val="22"/>
          <w:szCs w:val="22"/>
        </w:rPr>
      </w:pPr>
      <w:hyperlink w:anchor="_Toc512933692" w:history="1">
        <w:r w:rsidR="006E6DED" w:rsidRPr="00A17896">
          <w:rPr>
            <w:rStyle w:val="Hyperlink"/>
          </w:rPr>
          <w:t>B2. Systematic Review in EPA’s IRIS Assessment Development Process</w:t>
        </w:r>
        <w:r w:rsidR="006E6DED">
          <w:rPr>
            <w:webHidden/>
          </w:rPr>
          <w:tab/>
        </w:r>
        <w:r w:rsidR="006E6DED">
          <w:rPr>
            <w:webHidden/>
          </w:rPr>
          <w:fldChar w:fldCharType="begin"/>
        </w:r>
        <w:r w:rsidR="006E6DED">
          <w:rPr>
            <w:webHidden/>
          </w:rPr>
          <w:instrText xml:space="preserve"> PAGEREF _Toc512933692 \h </w:instrText>
        </w:r>
        <w:r w:rsidR="006E6DED">
          <w:rPr>
            <w:webHidden/>
          </w:rPr>
        </w:r>
        <w:r w:rsidR="006E6DED">
          <w:rPr>
            <w:webHidden/>
          </w:rPr>
          <w:fldChar w:fldCharType="separate"/>
        </w:r>
        <w:r w:rsidR="006E6DED">
          <w:rPr>
            <w:webHidden/>
          </w:rPr>
          <w:t>29</w:t>
        </w:r>
        <w:r w:rsidR="006E6DED">
          <w:rPr>
            <w:webHidden/>
          </w:rPr>
          <w:fldChar w:fldCharType="end"/>
        </w:r>
      </w:hyperlink>
    </w:p>
    <w:p w14:paraId="1DF9522B" w14:textId="066E512F" w:rsidR="006E6DED" w:rsidRDefault="00016F88">
      <w:pPr>
        <w:pStyle w:val="TOC2"/>
        <w:rPr>
          <w:rFonts w:asciiTheme="minorHAnsi" w:eastAsiaTheme="minorEastAsia" w:hAnsiTheme="minorHAnsi" w:cstheme="minorBidi"/>
          <w:sz w:val="22"/>
          <w:szCs w:val="22"/>
        </w:rPr>
      </w:pPr>
      <w:hyperlink w:anchor="_Toc512933693" w:history="1">
        <w:r w:rsidR="006E6DED" w:rsidRPr="00A17896">
          <w:rPr>
            <w:rStyle w:val="Hyperlink"/>
          </w:rPr>
          <w:t>B3. Evaluating the Quality of Individual Studies for EPA’s Integrated Scientific Assessments</w:t>
        </w:r>
        <w:r w:rsidR="006E6DED">
          <w:rPr>
            <w:webHidden/>
          </w:rPr>
          <w:tab/>
        </w:r>
        <w:r w:rsidR="006E6DED">
          <w:rPr>
            <w:webHidden/>
          </w:rPr>
          <w:fldChar w:fldCharType="begin"/>
        </w:r>
        <w:r w:rsidR="006E6DED">
          <w:rPr>
            <w:webHidden/>
          </w:rPr>
          <w:instrText xml:space="preserve"> PAGEREF _Toc512933693 \h </w:instrText>
        </w:r>
        <w:r w:rsidR="006E6DED">
          <w:rPr>
            <w:webHidden/>
          </w:rPr>
        </w:r>
        <w:r w:rsidR="006E6DED">
          <w:rPr>
            <w:webHidden/>
          </w:rPr>
          <w:fldChar w:fldCharType="separate"/>
        </w:r>
        <w:r w:rsidR="006E6DED">
          <w:rPr>
            <w:webHidden/>
          </w:rPr>
          <w:t>30</w:t>
        </w:r>
        <w:r w:rsidR="006E6DED">
          <w:rPr>
            <w:webHidden/>
          </w:rPr>
          <w:fldChar w:fldCharType="end"/>
        </w:r>
      </w:hyperlink>
    </w:p>
    <w:p w14:paraId="00D1F47F" w14:textId="6A1A67F1" w:rsidR="006E6DED" w:rsidRDefault="00016F88">
      <w:pPr>
        <w:pStyle w:val="TOC1"/>
        <w:rPr>
          <w:rFonts w:asciiTheme="minorHAnsi" w:eastAsiaTheme="minorEastAsia" w:hAnsiTheme="minorHAnsi" w:cstheme="minorBidi"/>
          <w:sz w:val="22"/>
          <w:szCs w:val="22"/>
        </w:rPr>
      </w:pPr>
      <w:hyperlink w:anchor="_Toc512933694" w:history="1">
        <w:r w:rsidR="006E6DED" w:rsidRPr="00A17896">
          <w:rPr>
            <w:rStyle w:val="Hyperlink"/>
            <w:bCs/>
          </w:rPr>
          <w:t>Appendix C. General Evaluation Criteria for Existing Data vs. Measurement Data</w:t>
        </w:r>
        <w:r w:rsidR="006E6DED">
          <w:rPr>
            <w:webHidden/>
          </w:rPr>
          <w:tab/>
        </w:r>
        <w:r w:rsidR="006E6DED">
          <w:rPr>
            <w:webHidden/>
          </w:rPr>
          <w:fldChar w:fldCharType="begin"/>
        </w:r>
        <w:r w:rsidR="006E6DED">
          <w:rPr>
            <w:webHidden/>
          </w:rPr>
          <w:instrText xml:space="preserve"> PAGEREF _Toc512933694 \h </w:instrText>
        </w:r>
        <w:r w:rsidR="006E6DED">
          <w:rPr>
            <w:webHidden/>
          </w:rPr>
        </w:r>
        <w:r w:rsidR="006E6DED">
          <w:rPr>
            <w:webHidden/>
          </w:rPr>
          <w:fldChar w:fldCharType="separate"/>
        </w:r>
        <w:r w:rsidR="006E6DED">
          <w:rPr>
            <w:webHidden/>
          </w:rPr>
          <w:t>31</w:t>
        </w:r>
        <w:r w:rsidR="006E6DED">
          <w:rPr>
            <w:webHidden/>
          </w:rPr>
          <w:fldChar w:fldCharType="end"/>
        </w:r>
      </w:hyperlink>
    </w:p>
    <w:p w14:paraId="119D5A72" w14:textId="00996CEC" w:rsidR="006E6DED" w:rsidRDefault="00016F88">
      <w:pPr>
        <w:pStyle w:val="TOC1"/>
        <w:rPr>
          <w:rFonts w:asciiTheme="minorHAnsi" w:eastAsiaTheme="minorEastAsia" w:hAnsiTheme="minorHAnsi" w:cstheme="minorBidi"/>
          <w:sz w:val="22"/>
          <w:szCs w:val="22"/>
        </w:rPr>
      </w:pPr>
      <w:hyperlink w:anchor="_Toc512933695" w:history="1">
        <w:r w:rsidR="006E6DED" w:rsidRPr="00A17896">
          <w:rPr>
            <w:rStyle w:val="Hyperlink"/>
          </w:rPr>
          <w:t>Appendix D. SAMPLES &amp; EXAMPLES FOR EXISTING DATA</w:t>
        </w:r>
        <w:r w:rsidR="006E6DED">
          <w:rPr>
            <w:webHidden/>
          </w:rPr>
          <w:tab/>
        </w:r>
        <w:r w:rsidR="006E6DED">
          <w:rPr>
            <w:webHidden/>
          </w:rPr>
          <w:fldChar w:fldCharType="begin"/>
        </w:r>
        <w:r w:rsidR="006E6DED">
          <w:rPr>
            <w:webHidden/>
          </w:rPr>
          <w:instrText xml:space="preserve"> PAGEREF _Toc512933695 \h </w:instrText>
        </w:r>
        <w:r w:rsidR="006E6DED">
          <w:rPr>
            <w:webHidden/>
          </w:rPr>
        </w:r>
        <w:r w:rsidR="006E6DED">
          <w:rPr>
            <w:webHidden/>
          </w:rPr>
          <w:fldChar w:fldCharType="separate"/>
        </w:r>
        <w:r w:rsidR="006E6DED">
          <w:rPr>
            <w:webHidden/>
          </w:rPr>
          <w:t>33</w:t>
        </w:r>
        <w:r w:rsidR="006E6DED">
          <w:rPr>
            <w:webHidden/>
          </w:rPr>
          <w:fldChar w:fldCharType="end"/>
        </w:r>
      </w:hyperlink>
    </w:p>
    <w:p w14:paraId="5CA384A1" w14:textId="67ED785F" w:rsidR="006E6DED" w:rsidRDefault="00016F88">
      <w:pPr>
        <w:pStyle w:val="TOC2"/>
        <w:rPr>
          <w:rFonts w:asciiTheme="minorHAnsi" w:eastAsiaTheme="minorEastAsia" w:hAnsiTheme="minorHAnsi" w:cstheme="minorBidi"/>
          <w:sz w:val="22"/>
          <w:szCs w:val="22"/>
        </w:rPr>
      </w:pPr>
      <w:hyperlink w:anchor="_Toc512933696" w:history="1">
        <w:r w:rsidR="006E6DED" w:rsidRPr="00A17896">
          <w:rPr>
            <w:rStyle w:val="Hyperlink"/>
          </w:rPr>
          <w:t>D1. Boilerplate QA Language for Extramural Performance Work Statements</w:t>
        </w:r>
        <w:r w:rsidR="006E6DED">
          <w:rPr>
            <w:webHidden/>
          </w:rPr>
          <w:tab/>
        </w:r>
        <w:r w:rsidR="006E6DED">
          <w:rPr>
            <w:webHidden/>
          </w:rPr>
          <w:fldChar w:fldCharType="begin"/>
        </w:r>
        <w:r w:rsidR="006E6DED">
          <w:rPr>
            <w:webHidden/>
          </w:rPr>
          <w:instrText xml:space="preserve"> PAGEREF _Toc512933696 \h </w:instrText>
        </w:r>
        <w:r w:rsidR="006E6DED">
          <w:rPr>
            <w:webHidden/>
          </w:rPr>
        </w:r>
        <w:r w:rsidR="006E6DED">
          <w:rPr>
            <w:webHidden/>
          </w:rPr>
          <w:fldChar w:fldCharType="separate"/>
        </w:r>
        <w:r w:rsidR="006E6DED">
          <w:rPr>
            <w:webHidden/>
          </w:rPr>
          <w:t>33</w:t>
        </w:r>
        <w:r w:rsidR="006E6DED">
          <w:rPr>
            <w:webHidden/>
          </w:rPr>
          <w:fldChar w:fldCharType="end"/>
        </w:r>
      </w:hyperlink>
    </w:p>
    <w:p w14:paraId="08240931" w14:textId="2108F560" w:rsidR="006E6DED" w:rsidRDefault="00016F88">
      <w:pPr>
        <w:pStyle w:val="TOC2"/>
        <w:rPr>
          <w:rFonts w:asciiTheme="minorHAnsi" w:eastAsiaTheme="minorEastAsia" w:hAnsiTheme="minorHAnsi" w:cstheme="minorBidi"/>
          <w:sz w:val="22"/>
          <w:szCs w:val="22"/>
        </w:rPr>
      </w:pPr>
      <w:hyperlink w:anchor="_Toc512933697" w:history="1">
        <w:r w:rsidR="006E6DED" w:rsidRPr="00A17896">
          <w:rPr>
            <w:rStyle w:val="Hyperlink"/>
            <w:kern w:val="32"/>
          </w:rPr>
          <w:t>D2.</w:t>
        </w:r>
        <w:r w:rsidR="006E6DED" w:rsidRPr="00A17896">
          <w:rPr>
            <w:rStyle w:val="Hyperlink"/>
            <w:bCs/>
          </w:rPr>
          <w:t xml:space="preserve"> Sample QAPP Template</w:t>
        </w:r>
        <w:r w:rsidR="006E6DED">
          <w:rPr>
            <w:webHidden/>
          </w:rPr>
          <w:tab/>
        </w:r>
        <w:r w:rsidR="006E6DED">
          <w:rPr>
            <w:webHidden/>
          </w:rPr>
          <w:fldChar w:fldCharType="begin"/>
        </w:r>
        <w:r w:rsidR="006E6DED">
          <w:rPr>
            <w:webHidden/>
          </w:rPr>
          <w:instrText xml:space="preserve"> PAGEREF _Toc512933697 \h </w:instrText>
        </w:r>
        <w:r w:rsidR="006E6DED">
          <w:rPr>
            <w:webHidden/>
          </w:rPr>
        </w:r>
        <w:r w:rsidR="006E6DED">
          <w:rPr>
            <w:webHidden/>
          </w:rPr>
          <w:fldChar w:fldCharType="separate"/>
        </w:r>
        <w:r w:rsidR="006E6DED">
          <w:rPr>
            <w:webHidden/>
          </w:rPr>
          <w:t>34</w:t>
        </w:r>
        <w:r w:rsidR="006E6DED">
          <w:rPr>
            <w:webHidden/>
          </w:rPr>
          <w:fldChar w:fldCharType="end"/>
        </w:r>
      </w:hyperlink>
    </w:p>
    <w:p w14:paraId="69815FC9" w14:textId="28ED6818" w:rsidR="006E6DED" w:rsidRDefault="00016F88">
      <w:pPr>
        <w:pStyle w:val="TOC2"/>
        <w:rPr>
          <w:rFonts w:asciiTheme="minorHAnsi" w:eastAsiaTheme="minorEastAsia" w:hAnsiTheme="minorHAnsi" w:cstheme="minorBidi"/>
          <w:sz w:val="22"/>
          <w:szCs w:val="22"/>
        </w:rPr>
      </w:pPr>
      <w:hyperlink w:anchor="_Toc512933698" w:history="1">
        <w:r w:rsidR="006E6DED" w:rsidRPr="00A17896">
          <w:rPr>
            <w:rStyle w:val="Hyperlink"/>
          </w:rPr>
          <w:t>D3. Example QAPPs Available Online</w:t>
        </w:r>
        <w:r w:rsidR="006E6DED">
          <w:rPr>
            <w:webHidden/>
          </w:rPr>
          <w:tab/>
        </w:r>
        <w:r w:rsidR="006E6DED">
          <w:rPr>
            <w:webHidden/>
          </w:rPr>
          <w:fldChar w:fldCharType="begin"/>
        </w:r>
        <w:r w:rsidR="006E6DED">
          <w:rPr>
            <w:webHidden/>
          </w:rPr>
          <w:instrText xml:space="preserve"> PAGEREF _Toc512933698 \h </w:instrText>
        </w:r>
        <w:r w:rsidR="006E6DED">
          <w:rPr>
            <w:webHidden/>
          </w:rPr>
        </w:r>
        <w:r w:rsidR="006E6DED">
          <w:rPr>
            <w:webHidden/>
          </w:rPr>
          <w:fldChar w:fldCharType="separate"/>
        </w:r>
        <w:r w:rsidR="006E6DED">
          <w:rPr>
            <w:webHidden/>
          </w:rPr>
          <w:t>34</w:t>
        </w:r>
        <w:r w:rsidR="006E6DED">
          <w:rPr>
            <w:webHidden/>
          </w:rPr>
          <w:fldChar w:fldCharType="end"/>
        </w:r>
      </w:hyperlink>
    </w:p>
    <w:p w14:paraId="23448AB2" w14:textId="34ECFEB3" w:rsidR="006E6DED" w:rsidRDefault="00016F88">
      <w:pPr>
        <w:pStyle w:val="TOC2"/>
        <w:rPr>
          <w:rFonts w:asciiTheme="minorHAnsi" w:eastAsiaTheme="minorEastAsia" w:hAnsiTheme="minorHAnsi" w:cstheme="minorBidi"/>
          <w:sz w:val="22"/>
          <w:szCs w:val="22"/>
        </w:rPr>
      </w:pPr>
      <w:hyperlink w:anchor="_Toc512933699" w:history="1">
        <w:r w:rsidR="006E6DED" w:rsidRPr="00A17896">
          <w:rPr>
            <w:rStyle w:val="Hyperlink"/>
          </w:rPr>
          <w:t>D4. Guidance and Checklists</w:t>
        </w:r>
        <w:r w:rsidR="006E6DED">
          <w:rPr>
            <w:webHidden/>
          </w:rPr>
          <w:tab/>
        </w:r>
        <w:r w:rsidR="006E6DED">
          <w:rPr>
            <w:webHidden/>
          </w:rPr>
          <w:fldChar w:fldCharType="begin"/>
        </w:r>
        <w:r w:rsidR="006E6DED">
          <w:rPr>
            <w:webHidden/>
          </w:rPr>
          <w:instrText xml:space="preserve"> PAGEREF _Toc512933699 \h </w:instrText>
        </w:r>
        <w:r w:rsidR="006E6DED">
          <w:rPr>
            <w:webHidden/>
          </w:rPr>
        </w:r>
        <w:r w:rsidR="006E6DED">
          <w:rPr>
            <w:webHidden/>
          </w:rPr>
          <w:fldChar w:fldCharType="separate"/>
        </w:r>
        <w:r w:rsidR="006E6DED">
          <w:rPr>
            <w:webHidden/>
          </w:rPr>
          <w:t>35</w:t>
        </w:r>
        <w:r w:rsidR="006E6DED">
          <w:rPr>
            <w:webHidden/>
          </w:rPr>
          <w:fldChar w:fldCharType="end"/>
        </w:r>
      </w:hyperlink>
    </w:p>
    <w:p w14:paraId="17899EFD" w14:textId="4BE9404D" w:rsidR="006E6DED" w:rsidRDefault="00016F88">
      <w:pPr>
        <w:pStyle w:val="TOC2"/>
        <w:rPr>
          <w:rFonts w:asciiTheme="minorHAnsi" w:eastAsiaTheme="minorEastAsia" w:hAnsiTheme="minorHAnsi" w:cstheme="minorBidi"/>
          <w:sz w:val="22"/>
          <w:szCs w:val="22"/>
        </w:rPr>
      </w:pPr>
      <w:hyperlink w:anchor="_Toc512933700" w:history="1">
        <w:r w:rsidR="006E6DED" w:rsidRPr="00A17896">
          <w:rPr>
            <w:rStyle w:val="Hyperlink"/>
          </w:rPr>
          <w:t>D5.  Plans, Literature Search Strategy, and Preliminary Evidence Tables</w:t>
        </w:r>
        <w:r w:rsidR="006E6DED">
          <w:rPr>
            <w:webHidden/>
          </w:rPr>
          <w:tab/>
        </w:r>
        <w:r w:rsidR="006E6DED">
          <w:rPr>
            <w:webHidden/>
          </w:rPr>
          <w:fldChar w:fldCharType="begin"/>
        </w:r>
        <w:r w:rsidR="006E6DED">
          <w:rPr>
            <w:webHidden/>
          </w:rPr>
          <w:instrText xml:space="preserve"> PAGEREF _Toc512933700 \h </w:instrText>
        </w:r>
        <w:r w:rsidR="006E6DED">
          <w:rPr>
            <w:webHidden/>
          </w:rPr>
        </w:r>
        <w:r w:rsidR="006E6DED">
          <w:rPr>
            <w:webHidden/>
          </w:rPr>
          <w:fldChar w:fldCharType="separate"/>
        </w:r>
        <w:r w:rsidR="006E6DED">
          <w:rPr>
            <w:webHidden/>
          </w:rPr>
          <w:t>35</w:t>
        </w:r>
        <w:r w:rsidR="006E6DED">
          <w:rPr>
            <w:webHidden/>
          </w:rPr>
          <w:fldChar w:fldCharType="end"/>
        </w:r>
      </w:hyperlink>
    </w:p>
    <w:p w14:paraId="15A51EF6" w14:textId="67342572" w:rsidR="006E6DED" w:rsidRDefault="00016F88">
      <w:pPr>
        <w:pStyle w:val="TOC2"/>
        <w:rPr>
          <w:rFonts w:asciiTheme="minorHAnsi" w:eastAsiaTheme="minorEastAsia" w:hAnsiTheme="minorHAnsi" w:cstheme="minorBidi"/>
          <w:sz w:val="22"/>
          <w:szCs w:val="22"/>
        </w:rPr>
      </w:pPr>
      <w:hyperlink w:anchor="_Toc512933701" w:history="1">
        <w:r w:rsidR="006E6DED" w:rsidRPr="00A17896">
          <w:rPr>
            <w:rStyle w:val="Hyperlink"/>
          </w:rPr>
          <w:t>D6. Using Genomics data</w:t>
        </w:r>
        <w:r w:rsidR="006E6DED">
          <w:rPr>
            <w:webHidden/>
          </w:rPr>
          <w:tab/>
        </w:r>
        <w:r w:rsidR="006E6DED">
          <w:rPr>
            <w:webHidden/>
          </w:rPr>
          <w:fldChar w:fldCharType="begin"/>
        </w:r>
        <w:r w:rsidR="006E6DED">
          <w:rPr>
            <w:webHidden/>
          </w:rPr>
          <w:instrText xml:space="preserve"> PAGEREF _Toc512933701 \h </w:instrText>
        </w:r>
        <w:r w:rsidR="006E6DED">
          <w:rPr>
            <w:webHidden/>
          </w:rPr>
        </w:r>
        <w:r w:rsidR="006E6DED">
          <w:rPr>
            <w:webHidden/>
          </w:rPr>
          <w:fldChar w:fldCharType="separate"/>
        </w:r>
        <w:r w:rsidR="006E6DED">
          <w:rPr>
            <w:webHidden/>
          </w:rPr>
          <w:t>35</w:t>
        </w:r>
        <w:r w:rsidR="006E6DED">
          <w:rPr>
            <w:webHidden/>
          </w:rPr>
          <w:fldChar w:fldCharType="end"/>
        </w:r>
      </w:hyperlink>
    </w:p>
    <w:p w14:paraId="7AA18F0B" w14:textId="1E531FF2" w:rsidR="006E6DED" w:rsidRDefault="00016F88">
      <w:pPr>
        <w:pStyle w:val="TOC2"/>
        <w:rPr>
          <w:rFonts w:asciiTheme="minorHAnsi" w:eastAsiaTheme="minorEastAsia" w:hAnsiTheme="minorHAnsi" w:cstheme="minorBidi"/>
          <w:sz w:val="22"/>
          <w:szCs w:val="22"/>
        </w:rPr>
      </w:pPr>
      <w:hyperlink w:anchor="_Toc512933702" w:history="1">
        <w:r w:rsidR="006E6DED" w:rsidRPr="00A17896">
          <w:rPr>
            <w:rStyle w:val="Hyperlink"/>
          </w:rPr>
          <w:t>D7. Considerations for GIS Datasets (Stream Cat)</w:t>
        </w:r>
        <w:r w:rsidR="006E6DED">
          <w:rPr>
            <w:webHidden/>
          </w:rPr>
          <w:tab/>
        </w:r>
        <w:r w:rsidR="006E6DED">
          <w:rPr>
            <w:webHidden/>
          </w:rPr>
          <w:fldChar w:fldCharType="begin"/>
        </w:r>
        <w:r w:rsidR="006E6DED">
          <w:rPr>
            <w:webHidden/>
          </w:rPr>
          <w:instrText xml:space="preserve"> PAGEREF _Toc512933702 \h </w:instrText>
        </w:r>
        <w:r w:rsidR="006E6DED">
          <w:rPr>
            <w:webHidden/>
          </w:rPr>
        </w:r>
        <w:r w:rsidR="006E6DED">
          <w:rPr>
            <w:webHidden/>
          </w:rPr>
          <w:fldChar w:fldCharType="separate"/>
        </w:r>
        <w:r w:rsidR="006E6DED">
          <w:rPr>
            <w:webHidden/>
          </w:rPr>
          <w:t>36</w:t>
        </w:r>
        <w:r w:rsidR="006E6DED">
          <w:rPr>
            <w:webHidden/>
          </w:rPr>
          <w:fldChar w:fldCharType="end"/>
        </w:r>
      </w:hyperlink>
    </w:p>
    <w:p w14:paraId="22F9845F" w14:textId="6E020EE4" w:rsidR="006E6DED" w:rsidRDefault="00016F88">
      <w:pPr>
        <w:pStyle w:val="TOC1"/>
        <w:rPr>
          <w:rFonts w:asciiTheme="minorHAnsi" w:eastAsiaTheme="minorEastAsia" w:hAnsiTheme="minorHAnsi" w:cstheme="minorBidi"/>
          <w:sz w:val="22"/>
          <w:szCs w:val="22"/>
        </w:rPr>
      </w:pPr>
      <w:hyperlink w:anchor="_Toc512933703" w:history="1">
        <w:r w:rsidR="006E6DED" w:rsidRPr="00A17896">
          <w:rPr>
            <w:rStyle w:val="Hyperlink"/>
          </w:rPr>
          <w:t>ADDITIONAL REFERENCES</w:t>
        </w:r>
        <w:r w:rsidR="006E6DED">
          <w:rPr>
            <w:webHidden/>
          </w:rPr>
          <w:tab/>
        </w:r>
        <w:r w:rsidR="006E6DED">
          <w:rPr>
            <w:webHidden/>
          </w:rPr>
          <w:fldChar w:fldCharType="begin"/>
        </w:r>
        <w:r w:rsidR="006E6DED">
          <w:rPr>
            <w:webHidden/>
          </w:rPr>
          <w:instrText xml:space="preserve"> PAGEREF _Toc512933703 \h </w:instrText>
        </w:r>
        <w:r w:rsidR="006E6DED">
          <w:rPr>
            <w:webHidden/>
          </w:rPr>
        </w:r>
        <w:r w:rsidR="006E6DED">
          <w:rPr>
            <w:webHidden/>
          </w:rPr>
          <w:fldChar w:fldCharType="separate"/>
        </w:r>
        <w:r w:rsidR="006E6DED">
          <w:rPr>
            <w:webHidden/>
          </w:rPr>
          <w:t>37</w:t>
        </w:r>
        <w:r w:rsidR="006E6DED">
          <w:rPr>
            <w:webHidden/>
          </w:rPr>
          <w:fldChar w:fldCharType="end"/>
        </w:r>
      </w:hyperlink>
    </w:p>
    <w:p w14:paraId="11FCA286" w14:textId="006561CE" w:rsidR="008E4707" w:rsidRPr="00B40842" w:rsidRDefault="00F50218" w:rsidP="006F3D07">
      <w:pPr>
        <w:pStyle w:val="TOC1"/>
      </w:pPr>
      <w:r w:rsidRPr="00B94BD7">
        <w:fldChar w:fldCharType="end"/>
      </w:r>
      <w:r w:rsidR="008E4707">
        <w:br w:type="page"/>
      </w:r>
    </w:p>
    <w:p w14:paraId="23F39E30" w14:textId="77777777" w:rsidR="00164BC5" w:rsidRPr="002A7698" w:rsidRDefault="00565761" w:rsidP="008D4D6D">
      <w:pPr>
        <w:pStyle w:val="Heading1"/>
      </w:pPr>
      <w:bookmarkStart w:id="0" w:name="_Toc512933671"/>
      <w:r w:rsidRPr="002A7698">
        <w:lastRenderedPageBreak/>
        <w:t xml:space="preserve">POLICY </w:t>
      </w:r>
      <w:r w:rsidRPr="00145DE7">
        <w:t>STATEMENT</w:t>
      </w:r>
      <w:bookmarkEnd w:id="0"/>
      <w:r w:rsidRPr="002A7698">
        <w:t xml:space="preserve"> </w:t>
      </w:r>
    </w:p>
    <w:p w14:paraId="5408510E" w14:textId="7E4B924F" w:rsidR="00E76E07" w:rsidRDefault="001937CC" w:rsidP="006326DA">
      <w:pPr>
        <w:keepNext/>
      </w:pPr>
      <w:r w:rsidRPr="001937CC">
        <w:t xml:space="preserve">ORD scientists routinely </w:t>
      </w:r>
      <w:r w:rsidR="00C754DB">
        <w:t>rely upon</w:t>
      </w:r>
      <w:r w:rsidR="00C754DB" w:rsidRPr="001937CC">
        <w:t xml:space="preserve"> </w:t>
      </w:r>
      <w:r w:rsidRPr="001937CC">
        <w:t xml:space="preserve">existing scientific data and technical information. This </w:t>
      </w:r>
      <w:r w:rsidR="00016F88">
        <w:t xml:space="preserve">section of the ORD </w:t>
      </w:r>
      <w:r w:rsidRPr="001937CC">
        <w:t xml:space="preserve">Policy and Procedure Manual (PPM) outlines quality assurance (QA) and quality control (QC) procedures to ensure transparency and objectivity in </w:t>
      </w:r>
      <w:r>
        <w:t>the collection and use of existing data and</w:t>
      </w:r>
      <w:r w:rsidRPr="001937CC">
        <w:t xml:space="preserve"> provide</w:t>
      </w:r>
      <w:r w:rsidR="00016F88">
        <w:t>s</w:t>
      </w:r>
      <w:r w:rsidRPr="001937CC">
        <w:t xml:space="preserve"> an approach for the development of a Quality Assurance Project Plan (QAPP) and other project and product QA documentation to ensure that data quality meet project objectives.  This policy does not create a new requirement for QAPPs for research involving the use of existing data (see </w:t>
      </w:r>
      <w:r w:rsidR="002064D5">
        <w:t>EPA QA/</w:t>
      </w:r>
      <w:r w:rsidRPr="001937CC">
        <w:t xml:space="preserve">R-5 and </w:t>
      </w:r>
      <w:r w:rsidR="002064D5">
        <w:t>EPA QA/</w:t>
      </w:r>
      <w:r w:rsidRPr="001937CC">
        <w:t>G-5).  The impetus in providing this PPM stems from the Agency’s increasing reliance on making use of existing information, the corpus of which is vast.  An approach</w:t>
      </w:r>
      <w:r>
        <w:t xml:space="preserve"> for</w:t>
      </w:r>
      <w:r w:rsidRPr="001937CC">
        <w:t xml:space="preserve"> systematically reviewing existing information is presented but not all </w:t>
      </w:r>
      <w:r w:rsidR="007A72C5">
        <w:t xml:space="preserve">presented </w:t>
      </w:r>
      <w:r w:rsidRPr="001937CC">
        <w:t>quality considerations will apply to all research projects.  The</w:t>
      </w:r>
      <w:r w:rsidR="0019343F">
        <w:t xml:space="preserve"> considerations outlined </w:t>
      </w:r>
      <w:r w:rsidRPr="001937CC">
        <w:t>are provided for informational purposes only; i.e., rather than s</w:t>
      </w:r>
      <w:r w:rsidR="007A72C5">
        <w:t>erve as a prescriptive template. T</w:t>
      </w:r>
      <w:r w:rsidRPr="001937CC">
        <w:t xml:space="preserve">his guidance is to be considered when developing </w:t>
      </w:r>
      <w:r w:rsidR="005D5BA2">
        <w:t xml:space="preserve">or reviewing </w:t>
      </w:r>
      <w:r w:rsidR="00A84D83">
        <w:t>QA planning documents</w:t>
      </w:r>
      <w:r w:rsidR="005D5BA2">
        <w:t>.</w:t>
      </w:r>
    </w:p>
    <w:p w14:paraId="5E1A7A13" w14:textId="77777777" w:rsidR="00E77362" w:rsidRPr="002A7698" w:rsidRDefault="00565761" w:rsidP="008D4D6D">
      <w:pPr>
        <w:pStyle w:val="Heading1"/>
      </w:pPr>
      <w:bookmarkStart w:id="1" w:name="_Toc512933672"/>
      <w:r w:rsidRPr="002A7698">
        <w:t>REFERENCES</w:t>
      </w:r>
      <w:bookmarkEnd w:id="1"/>
    </w:p>
    <w:p w14:paraId="19E5E1E9" w14:textId="75D39248" w:rsidR="008C7300" w:rsidRPr="00016F88" w:rsidRDefault="00855859" w:rsidP="008C7300">
      <w:pPr>
        <w:pStyle w:val="References"/>
        <w:numPr>
          <w:ilvl w:val="0"/>
          <w:numId w:val="8"/>
        </w:numPr>
        <w:ind w:left="450" w:hanging="450"/>
        <w:rPr>
          <w:rStyle w:val="Hyperlink"/>
        </w:rPr>
      </w:pPr>
      <w:r w:rsidRPr="000A659B">
        <w:t>EPA QA/G-5,</w:t>
      </w:r>
      <w:r w:rsidRPr="00E0729D">
        <w:t xml:space="preserve"> “</w:t>
      </w:r>
      <w:r>
        <w:t>Guidance for Quality Assurance Project Plans, Chapter 3, pp. 47-57.</w:t>
      </w:r>
      <w:r w:rsidRPr="00855859">
        <w:t xml:space="preserve"> </w:t>
      </w:r>
      <w:r>
        <w:t xml:space="preserve">Projects Using Existing Data,” Environmental Protection Agency, </w:t>
      </w:r>
      <w:r w:rsidRPr="004246DA">
        <w:t>Office of</w:t>
      </w:r>
      <w:r w:rsidRPr="00855859">
        <w:t xml:space="preserve"> </w:t>
      </w:r>
      <w:r w:rsidRPr="004246DA">
        <w:t xml:space="preserve">Office of </w:t>
      </w:r>
      <w:r>
        <w:t>Environmental Information</w:t>
      </w:r>
      <w:r w:rsidRPr="004246DA">
        <w:t xml:space="preserve">, Washington, DC, </w:t>
      </w:r>
      <w:r>
        <w:t>(EPA/240/R-02/009), December 2002</w:t>
      </w:r>
      <w:r w:rsidR="007B3827">
        <w:t xml:space="preserve">. </w:t>
      </w:r>
      <w:r w:rsidR="00016F88">
        <w:rPr>
          <w:i/>
        </w:rPr>
        <w:fldChar w:fldCharType="begin"/>
      </w:r>
      <w:r w:rsidR="00016F88">
        <w:rPr>
          <w:i/>
        </w:rPr>
        <w:instrText xml:space="preserve"> HYPERLINK "https://www.epa.gov/quality/guidance-quality-assurance-project-plans-epa-qag-5" </w:instrText>
      </w:r>
      <w:r w:rsidR="00016F88">
        <w:rPr>
          <w:i/>
        </w:rPr>
      </w:r>
      <w:r w:rsidR="00016F88">
        <w:rPr>
          <w:i/>
        </w:rPr>
        <w:fldChar w:fldCharType="separate"/>
      </w:r>
      <w:r w:rsidR="008C7300" w:rsidRPr="00016F88">
        <w:rPr>
          <w:rStyle w:val="Hyperlink"/>
          <w:i/>
        </w:rPr>
        <w:t>https://www.epa.gov/quality/guidance-qua</w:t>
      </w:r>
      <w:r w:rsidR="008C7300" w:rsidRPr="00016F88">
        <w:rPr>
          <w:rStyle w:val="Hyperlink"/>
          <w:i/>
        </w:rPr>
        <w:t>l</w:t>
      </w:r>
      <w:r w:rsidR="008C7300" w:rsidRPr="00016F88">
        <w:rPr>
          <w:rStyle w:val="Hyperlink"/>
          <w:i/>
        </w:rPr>
        <w:t>ity-assurance-project-plans-epa-qag-5</w:t>
      </w:r>
    </w:p>
    <w:p w14:paraId="215ABC2F" w14:textId="6FF7FDD2" w:rsidR="00826FE1" w:rsidRDefault="00016F88" w:rsidP="00DC0554">
      <w:pPr>
        <w:pStyle w:val="References"/>
        <w:numPr>
          <w:ilvl w:val="0"/>
          <w:numId w:val="8"/>
        </w:numPr>
        <w:ind w:left="450" w:hanging="450"/>
      </w:pPr>
      <w:r>
        <w:rPr>
          <w:i/>
        </w:rPr>
        <w:fldChar w:fldCharType="end"/>
      </w:r>
      <w:r w:rsidR="00826FE1">
        <w:t xml:space="preserve">EPA QA/R-5, “EPA Requirements for Quality Assurance Project Plans,” </w:t>
      </w:r>
      <w:r w:rsidR="00826FE1" w:rsidRPr="00826FE1">
        <w:t>Environmental Protection Agency, Office of Environmental Information, Washington, DC, (EPA/240/</w:t>
      </w:r>
      <w:r w:rsidR="00826FE1">
        <w:t>B</w:t>
      </w:r>
      <w:r w:rsidR="00826FE1" w:rsidRPr="00826FE1">
        <w:t>-0</w:t>
      </w:r>
      <w:r w:rsidR="00826FE1">
        <w:t>1/003</w:t>
      </w:r>
      <w:r w:rsidR="00826FE1" w:rsidRPr="00826FE1">
        <w:t xml:space="preserve">), </w:t>
      </w:r>
      <w:r w:rsidR="00826FE1">
        <w:t>March 2001</w:t>
      </w:r>
      <w:r w:rsidR="00826FE1" w:rsidRPr="00826FE1">
        <w:t>.</w:t>
      </w:r>
      <w:r w:rsidR="00D80E7B" w:rsidRPr="00D80E7B">
        <w:rPr>
          <w:i/>
          <w:color w:val="000000"/>
        </w:rPr>
        <w:t xml:space="preserve"> </w:t>
      </w:r>
      <w:hyperlink r:id="rId8" w:history="1">
        <w:r w:rsidR="00D80E7B" w:rsidRPr="009A4E89">
          <w:rPr>
            <w:rStyle w:val="Hyperlink"/>
            <w:i/>
          </w:rPr>
          <w:t>https://www.epa.gov/sites/production/files/2016-06/documents/r5-final_0.pdf</w:t>
        </w:r>
      </w:hyperlink>
    </w:p>
    <w:p w14:paraId="3A2D32CC" w14:textId="7F1D3867" w:rsidR="00FC0BB5" w:rsidRDefault="000A659B" w:rsidP="000A659B">
      <w:pPr>
        <w:pStyle w:val="References"/>
      </w:pPr>
      <w:r>
        <w:t>(</w:t>
      </w:r>
      <w:r w:rsidR="00826FE1">
        <w:t>3</w:t>
      </w:r>
      <w:r>
        <w:t>)</w:t>
      </w:r>
      <w:r>
        <w:tab/>
      </w:r>
      <w:r w:rsidR="00F7613E" w:rsidRPr="000A659B">
        <w:t>67 FR 8452, “Guidelines for Ensuring and Maximizing the Quality, Objectivity, Utility</w:t>
      </w:r>
      <w:r w:rsidR="00F7613E">
        <w:t xml:space="preserve"> and Integrity of Information Disseminated by Federal Agencies,” Office of Management and Budget, Federal Register, February </w:t>
      </w:r>
      <w:r w:rsidR="00C053A3">
        <w:t xml:space="preserve">22, </w:t>
      </w:r>
      <w:r w:rsidR="00F7613E">
        <w:t>2002.</w:t>
      </w:r>
      <w:r w:rsidR="0000621F">
        <w:t xml:space="preserve"> </w:t>
      </w:r>
      <w:r w:rsidR="006A406A">
        <w:br/>
      </w:r>
      <w:hyperlink r:id="rId9" w:history="1">
        <w:r w:rsidR="006A406A" w:rsidRPr="0070186A">
          <w:rPr>
            <w:rStyle w:val="Hyperlink"/>
            <w:i/>
          </w:rPr>
          <w:t>http://www.gpo.gov/fdsys/pkg/FR-2002-02-22/pdf/R2-59.pdf</w:t>
        </w:r>
      </w:hyperlink>
    </w:p>
    <w:p w14:paraId="730299FE" w14:textId="6C531C4A" w:rsidR="00B14C29" w:rsidRDefault="000A659B" w:rsidP="000A659B">
      <w:pPr>
        <w:pStyle w:val="References"/>
      </w:pPr>
      <w:r>
        <w:t>(</w:t>
      </w:r>
      <w:r w:rsidR="00826FE1">
        <w:t>4</w:t>
      </w:r>
      <w:r>
        <w:t>)</w:t>
      </w:r>
      <w:r>
        <w:tab/>
        <w:t>EPA 100/B-03/001</w:t>
      </w:r>
      <w:r w:rsidRPr="000A659B" w:rsidDel="000A659B">
        <w:t xml:space="preserve"> </w:t>
      </w:r>
      <w:r w:rsidR="00BD1610" w:rsidRPr="000A659B">
        <w:t>“A Summary of General Assessment Factors for Evaluating the Quality of Scientific and Technical Information</w:t>
      </w:r>
      <w:r w:rsidR="00A73AC3">
        <w:t xml:space="preserve"> (2003) </w:t>
      </w:r>
      <w:r w:rsidR="0087005F" w:rsidRPr="000A659B">
        <w:t xml:space="preserve">and Addendum </w:t>
      </w:r>
      <w:r w:rsidR="00A73AC3">
        <w:t>(</w:t>
      </w:r>
      <w:r w:rsidR="0087005F" w:rsidRPr="000A659B">
        <w:t>2012)</w:t>
      </w:r>
      <w:r w:rsidR="00BD1610" w:rsidRPr="000A659B">
        <w:t xml:space="preserve">,” </w:t>
      </w:r>
      <w:r w:rsidR="0086453F" w:rsidRPr="000A659B">
        <w:t>Science Policy</w:t>
      </w:r>
      <w:r w:rsidR="0086453F">
        <w:t xml:space="preserve"> Council</w:t>
      </w:r>
      <w:r w:rsidR="00A73AC3">
        <w:t>, Washington, DC</w:t>
      </w:r>
      <w:r w:rsidR="00BD1610">
        <w:t xml:space="preserve">. </w:t>
      </w:r>
      <w:hyperlink r:id="rId10" w:history="1">
        <w:r w:rsidR="00FD1D4E" w:rsidRPr="0070186A">
          <w:rPr>
            <w:rStyle w:val="Hyperlink"/>
            <w:i/>
          </w:rPr>
          <w:t>https://www.epa.gov/risk/summary-general-assessment-factors-evaluating-quality-scientific-and-technical-information</w:t>
        </w:r>
      </w:hyperlink>
    </w:p>
    <w:p w14:paraId="45DA95F7" w14:textId="5E43DE29" w:rsidR="00F81CA9" w:rsidRDefault="000A659B" w:rsidP="00FD1D4E">
      <w:pPr>
        <w:pStyle w:val="References"/>
        <w:rPr>
          <w:rStyle w:val="Hyperlink"/>
        </w:rPr>
      </w:pPr>
      <w:r>
        <w:t>(</w:t>
      </w:r>
      <w:r w:rsidR="00826FE1">
        <w:t>5</w:t>
      </w:r>
      <w:r>
        <w:t>)</w:t>
      </w:r>
      <w:r>
        <w:tab/>
      </w:r>
      <w:r w:rsidRPr="000A659B">
        <w:t>EPA/100/B-</w:t>
      </w:r>
      <w:r w:rsidR="008A46BF">
        <w:t>15</w:t>
      </w:r>
      <w:r w:rsidRPr="000A659B">
        <w:t>/</w:t>
      </w:r>
      <w:r w:rsidR="008A46BF" w:rsidRPr="000A659B">
        <w:t>00</w:t>
      </w:r>
      <w:r w:rsidR="008A46BF">
        <w:t>1</w:t>
      </w:r>
      <w:r>
        <w:t xml:space="preserve">, </w:t>
      </w:r>
      <w:r w:rsidR="00A1602E" w:rsidRPr="000A659B">
        <w:t>U</w:t>
      </w:r>
      <w:r>
        <w:t>.</w:t>
      </w:r>
      <w:r w:rsidR="00A1602E" w:rsidRPr="000A659B">
        <w:t>S</w:t>
      </w:r>
      <w:r>
        <w:t>.</w:t>
      </w:r>
      <w:r w:rsidR="00A1602E" w:rsidRPr="000A659B">
        <w:t xml:space="preserve"> E</w:t>
      </w:r>
      <w:r>
        <w:t xml:space="preserve">nvironmental </w:t>
      </w:r>
      <w:r w:rsidR="00A1602E" w:rsidRPr="000A659B">
        <w:t>P</w:t>
      </w:r>
      <w:r>
        <w:t xml:space="preserve">rotection </w:t>
      </w:r>
      <w:r w:rsidR="00A1602E" w:rsidRPr="000A659B">
        <w:t>A</w:t>
      </w:r>
      <w:r>
        <w:t>gency</w:t>
      </w:r>
      <w:r w:rsidR="00A1602E" w:rsidRPr="000A659B">
        <w:t xml:space="preserve"> Peer Review Handbook</w:t>
      </w:r>
      <w:r>
        <w:t>,</w:t>
      </w:r>
      <w:r w:rsidR="00BB02B1" w:rsidRPr="000A659B">
        <w:t xml:space="preserve"> </w:t>
      </w:r>
      <w:r w:rsidR="008A46BF">
        <w:t>4</w:t>
      </w:r>
      <w:r w:rsidR="008A46BF">
        <w:rPr>
          <w:vertAlign w:val="superscript"/>
        </w:rPr>
        <w:t>th</w:t>
      </w:r>
      <w:r w:rsidR="008A46BF" w:rsidRPr="000A659B">
        <w:t xml:space="preserve"> </w:t>
      </w:r>
      <w:r w:rsidR="00BB02B1" w:rsidRPr="000A659B">
        <w:t>Edition</w:t>
      </w:r>
      <w:r w:rsidR="00A1602E" w:rsidRPr="000A659B">
        <w:t>, Science Policy Council</w:t>
      </w:r>
      <w:r w:rsidR="00BB02B1" w:rsidRPr="000A659B">
        <w:t>, Washington, DC, 20</w:t>
      </w:r>
      <w:r w:rsidR="008A46BF">
        <w:t>15.</w:t>
      </w:r>
      <w:r>
        <w:t xml:space="preserve"> </w:t>
      </w:r>
      <w:r w:rsidR="008A46BF">
        <w:br/>
      </w:r>
      <w:r w:rsidR="00083C76" w:rsidRPr="0070186A">
        <w:rPr>
          <w:rStyle w:val="Hyperlink"/>
          <w:i/>
        </w:rPr>
        <w:t>https://www.epa.gov/sites/production/files/2015-10/documents/epa_peer_review_handbook_4th_edition_october_2015.pdf</w:t>
      </w:r>
    </w:p>
    <w:p w14:paraId="60CC8B12" w14:textId="1A113A49" w:rsidR="00126655" w:rsidRPr="000A659B" w:rsidRDefault="00826FE1" w:rsidP="005B1809">
      <w:pPr>
        <w:pStyle w:val="References"/>
      </w:pPr>
      <w:r>
        <w:lastRenderedPageBreak/>
        <w:t>(6</w:t>
      </w:r>
      <w:r w:rsidR="00C053A3">
        <w:t xml:space="preserve">) </w:t>
      </w:r>
      <w:r w:rsidR="00FD1D4E">
        <w:tab/>
      </w:r>
      <w:r w:rsidR="00C053A3">
        <w:t>EPA PPM 13.</w:t>
      </w:r>
      <w:r w:rsidR="009D5D37">
        <w:t>0</w:t>
      </w:r>
      <w:r w:rsidR="00C053A3">
        <w:t xml:space="preserve">7.  Office of Research and Development, Policy and Procedure Manual, Chapter 13.7, </w:t>
      </w:r>
      <w:r w:rsidR="00C053A3" w:rsidRPr="00C053A3">
        <w:t>U</w:t>
      </w:r>
      <w:r w:rsidR="00C053A3">
        <w:t>se of the Graded Approach for</w:t>
      </w:r>
      <w:r w:rsidR="009D5D37">
        <w:t xml:space="preserve"> Quality Assurance of Research, 2017.</w:t>
      </w:r>
    </w:p>
    <w:p w14:paraId="6DB805C3" w14:textId="77777777" w:rsidR="00565761" w:rsidRPr="002A7698" w:rsidRDefault="00565761" w:rsidP="008D4D6D">
      <w:pPr>
        <w:pStyle w:val="Heading1"/>
      </w:pPr>
      <w:bookmarkStart w:id="2" w:name="_Toc512933673"/>
      <w:r w:rsidRPr="002A7698">
        <w:t>BACKGROUND</w:t>
      </w:r>
      <w:bookmarkEnd w:id="2"/>
    </w:p>
    <w:p w14:paraId="47C1EC4C" w14:textId="285F8AD7" w:rsidR="009324A4" w:rsidRDefault="00BC2206" w:rsidP="00F371AE">
      <w:pPr>
        <w:keepLines/>
      </w:pPr>
      <w:r>
        <w:t>In keeping with O</w:t>
      </w:r>
      <w:r w:rsidR="00576187">
        <w:t xml:space="preserve">ffice of </w:t>
      </w:r>
      <w:r>
        <w:t>M</w:t>
      </w:r>
      <w:r w:rsidR="00576187">
        <w:t xml:space="preserve">anagement and </w:t>
      </w:r>
      <w:r>
        <w:t>B</w:t>
      </w:r>
      <w:r w:rsidR="00576187">
        <w:t>udget</w:t>
      </w:r>
      <w:r>
        <w:t xml:space="preserve"> guideline</w:t>
      </w:r>
      <w:r w:rsidR="00576187">
        <w:t>s</w:t>
      </w:r>
      <w:r>
        <w:t xml:space="preserve"> (</w:t>
      </w:r>
      <w:r w:rsidR="00576187">
        <w:t xml:space="preserve">67 FR 8542), </w:t>
      </w:r>
      <w:r w:rsidR="006B2B8D">
        <w:t>EPA</w:t>
      </w:r>
      <w:r w:rsidR="00016F88">
        <w:t>’s quality system</w:t>
      </w:r>
      <w:r w:rsidR="00E250D7">
        <w:t xml:space="preserve"> requir</w:t>
      </w:r>
      <w:r w:rsidR="006B2B8D">
        <w:t>es</w:t>
      </w:r>
      <w:r w:rsidR="00B009E9">
        <w:t xml:space="preserve"> that all </w:t>
      </w:r>
      <w:r w:rsidR="00DE6B4F">
        <w:t xml:space="preserve">of the Agency’s </w:t>
      </w:r>
      <w:r w:rsidR="00B009E9">
        <w:t>environmental data be of known and documented qual</w:t>
      </w:r>
      <w:r w:rsidR="00B009E9" w:rsidRPr="006677AE">
        <w:t>ity.</w:t>
      </w:r>
      <w:r w:rsidR="006677AE" w:rsidRPr="006677AE">
        <w:t xml:space="preserve"> </w:t>
      </w:r>
      <w:r w:rsidR="004E47C5" w:rsidRPr="006677AE">
        <w:t>It i</w:t>
      </w:r>
      <w:r w:rsidR="004E47C5">
        <w:t xml:space="preserve">s relatively straightforward to characterize the quality of a project’s newly generated data. It is more challenging to characterize the quality of existing data and information previously collected for other projects or intended applications.  </w:t>
      </w:r>
      <w:r w:rsidR="006677AE" w:rsidRPr="006677AE">
        <w:t>The rigor applied in examining existing data is proportional to the importance of the study (Use of the Graded Approach for Quality Assuranc</w:t>
      </w:r>
      <w:r w:rsidR="00016F88">
        <w:t>e of Research; see PPM 13.</w:t>
      </w:r>
      <w:r w:rsidR="009D5D37">
        <w:t>0</w:t>
      </w:r>
      <w:r w:rsidR="00016F88">
        <w:t>7 [2017</w:t>
      </w:r>
      <w:r w:rsidR="006677AE" w:rsidRPr="006677AE">
        <w:t>]).</w:t>
      </w:r>
      <w:r w:rsidR="00DF465F">
        <w:t xml:space="preserve"> </w:t>
      </w:r>
      <w:r w:rsidR="009324A4">
        <w:t>In other words, the</w:t>
      </w:r>
      <w:r w:rsidR="009324A4" w:rsidRPr="009324A4">
        <w:t xml:space="preserve"> level of review and stringency of evaluation criteria will depend upon projected use of the </w:t>
      </w:r>
      <w:r w:rsidR="009324A4">
        <w:t>existing</w:t>
      </w:r>
      <w:r w:rsidR="009324A4" w:rsidRPr="009324A4">
        <w:t xml:space="preserve"> data.</w:t>
      </w:r>
      <w:r w:rsidR="009324A4">
        <w:t xml:space="preserve"> </w:t>
      </w:r>
    </w:p>
    <w:p w14:paraId="20A117A9" w14:textId="2DC6419D" w:rsidR="006B2B8D" w:rsidRDefault="0060657B" w:rsidP="00C754DB">
      <w:pPr>
        <w:keepLines/>
      </w:pPr>
      <w:r w:rsidRPr="0060657B">
        <w:t>There are numerous benefits</w:t>
      </w:r>
      <w:r w:rsidR="004E47C5">
        <w:t xml:space="preserve"> </w:t>
      </w:r>
      <w:r w:rsidRPr="0060657B">
        <w:t>for usi</w:t>
      </w:r>
      <w:r>
        <w:t>ng</w:t>
      </w:r>
      <w:r w:rsidR="00DE6B4F">
        <w:t xml:space="preserve"> existing data</w:t>
      </w:r>
      <w:r>
        <w:t xml:space="preserve"> </w:t>
      </w:r>
      <w:r w:rsidR="0072586F">
        <w:t xml:space="preserve">and information </w:t>
      </w:r>
      <w:r>
        <w:t>to meet project objectives.</w:t>
      </w:r>
      <w:r w:rsidR="000A659B">
        <w:t xml:space="preserve"> </w:t>
      </w:r>
      <w:r w:rsidR="009324A4">
        <w:t xml:space="preserve"> </w:t>
      </w:r>
      <w:r w:rsidR="006B2B8D">
        <w:t xml:space="preserve">Relative to the collection of new data, </w:t>
      </w:r>
      <w:r w:rsidR="00535A2B">
        <w:t xml:space="preserve">using </w:t>
      </w:r>
      <w:r w:rsidR="006B2B8D">
        <w:t>ex</w:t>
      </w:r>
      <w:r w:rsidR="00B009E9">
        <w:t xml:space="preserve">isting data </w:t>
      </w:r>
      <w:r w:rsidR="0092501F">
        <w:t xml:space="preserve">and information </w:t>
      </w:r>
      <w:r w:rsidR="00B009E9">
        <w:t xml:space="preserve">may be advantageous to attaining project objectives </w:t>
      </w:r>
      <w:r w:rsidR="006B2B8D">
        <w:t>for a variety of reasons, including</w:t>
      </w:r>
      <w:r w:rsidR="00CB0D10">
        <w:t>:</w:t>
      </w:r>
    </w:p>
    <w:p w14:paraId="5F15793F" w14:textId="77777777" w:rsidR="006B2B8D" w:rsidRDefault="000A659B" w:rsidP="00DC0554">
      <w:pPr>
        <w:pStyle w:val="ListParagraph"/>
        <w:numPr>
          <w:ilvl w:val="0"/>
          <w:numId w:val="2"/>
        </w:numPr>
      </w:pPr>
      <w:r>
        <w:t>c</w:t>
      </w:r>
      <w:r w:rsidR="006B2B8D">
        <w:t>ost effectiveness</w:t>
      </w:r>
      <w:r>
        <w:t>,</w:t>
      </w:r>
    </w:p>
    <w:p w14:paraId="55D95155" w14:textId="77777777" w:rsidR="006B2B8D" w:rsidRDefault="000A659B" w:rsidP="00DC0554">
      <w:pPr>
        <w:pStyle w:val="ListParagraph"/>
        <w:numPr>
          <w:ilvl w:val="0"/>
          <w:numId w:val="2"/>
        </w:numPr>
      </w:pPr>
      <w:r>
        <w:t>r</w:t>
      </w:r>
      <w:r w:rsidR="006B2B8D">
        <w:t>eady availability and/or ease</w:t>
      </w:r>
      <w:r w:rsidR="00BC2206">
        <w:t xml:space="preserve"> of</w:t>
      </w:r>
      <w:r w:rsidR="006B2B8D">
        <w:t xml:space="preserve"> collect</w:t>
      </w:r>
      <w:r w:rsidR="00BC2206">
        <w:t>ion</w:t>
      </w:r>
      <w:r>
        <w:t>,</w:t>
      </w:r>
    </w:p>
    <w:p w14:paraId="7CE21CA3" w14:textId="491DBFDF" w:rsidR="00BB6491" w:rsidRDefault="00BB6491" w:rsidP="00DC0554">
      <w:pPr>
        <w:pStyle w:val="ListParagraph"/>
        <w:numPr>
          <w:ilvl w:val="0"/>
          <w:numId w:val="2"/>
        </w:numPr>
      </w:pPr>
      <w:r w:rsidRPr="00BB6491">
        <w:t>better technology now exists for analysis of historical data</w:t>
      </w:r>
    </w:p>
    <w:p w14:paraId="0D1215DB" w14:textId="77777777" w:rsidR="006B2B8D" w:rsidRDefault="000A659B" w:rsidP="00DC0554">
      <w:pPr>
        <w:pStyle w:val="ListParagraph"/>
        <w:numPr>
          <w:ilvl w:val="0"/>
          <w:numId w:val="2"/>
        </w:numPr>
      </w:pPr>
      <w:r>
        <w:t>c</w:t>
      </w:r>
      <w:r w:rsidR="00D36D10">
        <w:t>onstraints on producing new data</w:t>
      </w:r>
      <w:r>
        <w:t xml:space="preserve"> (</w:t>
      </w:r>
      <w:r w:rsidR="00D36D10">
        <w:t xml:space="preserve">e.g., </w:t>
      </w:r>
      <w:r w:rsidR="006B2B8D">
        <w:t xml:space="preserve">access </w:t>
      </w:r>
      <w:r w:rsidR="00D36D10">
        <w:t>to site is restricted</w:t>
      </w:r>
      <w:r>
        <w:t>), and</w:t>
      </w:r>
    </w:p>
    <w:p w14:paraId="1DCEE0AD" w14:textId="77777777" w:rsidR="00D7668A" w:rsidRDefault="000A659B" w:rsidP="00D7668A">
      <w:pPr>
        <w:pStyle w:val="ListParagraph"/>
        <w:numPr>
          <w:ilvl w:val="0"/>
          <w:numId w:val="2"/>
        </w:numPr>
      </w:pPr>
      <w:r>
        <w:t>p</w:t>
      </w:r>
      <w:r w:rsidR="00BC2206">
        <w:t xml:space="preserve">rovision </w:t>
      </w:r>
      <w:r w:rsidR="003A646F">
        <w:t xml:space="preserve">for </w:t>
      </w:r>
      <w:r w:rsidR="006B2B8D">
        <w:t xml:space="preserve">more detailed and/or exhaustive information </w:t>
      </w:r>
      <w:r>
        <w:t>(</w:t>
      </w:r>
      <w:r w:rsidR="006B2B8D">
        <w:t>e.g., cover</w:t>
      </w:r>
      <w:r w:rsidR="00BC2206">
        <w:t>ing</w:t>
      </w:r>
      <w:r w:rsidR="006B2B8D">
        <w:t xml:space="preserve"> a broader geographic distribution or longer time span</w:t>
      </w:r>
      <w:r>
        <w:t>).</w:t>
      </w:r>
    </w:p>
    <w:p w14:paraId="2B6C094C" w14:textId="4465D441" w:rsidR="00D7668A" w:rsidRDefault="00D7668A" w:rsidP="00D7668A">
      <w:r>
        <w:t xml:space="preserve">By taking advantage of the strengths of existing data and information while acknowledging potential limitations on their use, researchers can maximize project resources in a transparent manner. </w:t>
      </w:r>
      <w:r w:rsidRPr="00B10E09">
        <w:t xml:space="preserve">The purpose of this PPM is to provide guidance </w:t>
      </w:r>
      <w:r w:rsidRPr="00B47CAF">
        <w:t>about QA/QC considerations for</w:t>
      </w:r>
      <w:r w:rsidRPr="00B10E09">
        <w:t xml:space="preserve"> the collection and use of existing </w:t>
      </w:r>
      <w:r>
        <w:t xml:space="preserve">scientific </w:t>
      </w:r>
      <w:r w:rsidRPr="00B10E09">
        <w:t>data and information for all ORD research activities</w:t>
      </w:r>
      <w:r w:rsidR="00E6054C">
        <w:t>. Although t</w:t>
      </w:r>
      <w:r>
        <w:t xml:space="preserve">his document </w:t>
      </w:r>
      <w:r w:rsidR="00E6054C">
        <w:t xml:space="preserve">primarily </w:t>
      </w:r>
      <w:r>
        <w:t xml:space="preserve">focuses on existing data and information from published </w:t>
      </w:r>
      <w:r w:rsidR="00E6054C">
        <w:t xml:space="preserve">scientific </w:t>
      </w:r>
      <w:r>
        <w:t>literature</w:t>
      </w:r>
      <w:r w:rsidR="00E6054C">
        <w:t>, it also addresses other p</w:t>
      </w:r>
      <w:r w:rsidR="00C51887">
        <w:t xml:space="preserve">otential sources of existing data </w:t>
      </w:r>
      <w:r w:rsidR="00E6054C">
        <w:t>such as</w:t>
      </w:r>
      <w:r w:rsidR="00C51887">
        <w:t xml:space="preserve">, </w:t>
      </w:r>
      <w:r w:rsidR="00E15C43">
        <w:t xml:space="preserve">geospatial data, </w:t>
      </w:r>
      <w:r w:rsidR="00C51887">
        <w:t>and public-use and non-public-use datasets.</w:t>
      </w:r>
    </w:p>
    <w:p w14:paraId="62DB683D" w14:textId="1470B96E" w:rsidR="006D6308" w:rsidRDefault="000B0EC0" w:rsidP="00A50CC2">
      <w:r>
        <w:t>Figure 1 illustrates a g</w:t>
      </w:r>
      <w:r w:rsidRPr="000B0EC0">
        <w:t xml:space="preserve">raphical </w:t>
      </w:r>
      <w:r>
        <w:t xml:space="preserve">summary of </w:t>
      </w:r>
      <w:r w:rsidR="00474D91">
        <w:t>the</w:t>
      </w:r>
      <w:r>
        <w:t xml:space="preserve"> literature s</w:t>
      </w:r>
      <w:r w:rsidRPr="000B0EC0">
        <w:t xml:space="preserve">creening </w:t>
      </w:r>
      <w:r>
        <w:t>p</w:t>
      </w:r>
      <w:r w:rsidRPr="000B0EC0">
        <w:t>roce</w:t>
      </w:r>
      <w:r w:rsidR="00051C90">
        <w:t xml:space="preserve">ss. </w:t>
      </w:r>
      <w:r w:rsidR="006D770E">
        <w:t xml:space="preserve">For simplicity’s sake this is presented as a linear process but in reality researchers may iterate through searching, screening and considering papers many times before information is included as project data.  </w:t>
      </w:r>
    </w:p>
    <w:p w14:paraId="3C65717C" w14:textId="77777777" w:rsidR="006D6308" w:rsidRDefault="006D6308" w:rsidP="00A50CC2"/>
    <w:p w14:paraId="477DB83A" w14:textId="77777777" w:rsidR="006D6308" w:rsidRDefault="006D6308" w:rsidP="006D6308">
      <w:pPr>
        <w:ind w:left="1080" w:hanging="1080"/>
        <w:outlineLvl w:val="1"/>
        <w:rPr>
          <w:b/>
        </w:rPr>
      </w:pPr>
      <w:r>
        <w:rPr>
          <w:b/>
          <w:noProof/>
        </w:rPr>
        <w:lastRenderedPageBreak/>
        <w:drawing>
          <wp:inline distT="0" distB="0" distL="0" distR="0" wp14:anchorId="06AE7870" wp14:editId="131F20C3">
            <wp:extent cx="4811983" cy="3576781"/>
            <wp:effectExtent l="0" t="0" r="8255"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_2013.tiff"/>
                    <pic:cNvPicPr/>
                  </pic:nvPicPr>
                  <pic:blipFill>
                    <a:blip r:embed="rId11">
                      <a:extLst>
                        <a:ext uri="{28A0092B-C50C-407E-A947-70E740481C1C}">
                          <a14:useLocalDpi xmlns:a14="http://schemas.microsoft.com/office/drawing/2010/main" val="0"/>
                        </a:ext>
                      </a:extLst>
                    </a:blip>
                    <a:stretch>
                      <a:fillRect/>
                    </a:stretch>
                  </pic:blipFill>
                  <pic:spPr>
                    <a:xfrm>
                      <a:off x="0" y="0"/>
                      <a:ext cx="4816367" cy="3580039"/>
                    </a:xfrm>
                    <a:prstGeom prst="rect">
                      <a:avLst/>
                    </a:prstGeom>
                  </pic:spPr>
                </pic:pic>
              </a:graphicData>
            </a:graphic>
          </wp:inline>
        </w:drawing>
      </w:r>
    </w:p>
    <w:p w14:paraId="3D11739E" w14:textId="77777777" w:rsidR="006D6308" w:rsidRDefault="006D6308" w:rsidP="006D6308">
      <w:pPr>
        <w:ind w:left="1080" w:hanging="1080"/>
        <w:outlineLvl w:val="1"/>
        <w:rPr>
          <w:b/>
        </w:rPr>
      </w:pPr>
    </w:p>
    <w:p w14:paraId="7EFBD382" w14:textId="77777777" w:rsidR="00154BE6" w:rsidRDefault="006D6308" w:rsidP="00154BE6">
      <w:pPr>
        <w:pStyle w:val="Heading2"/>
        <w:rPr>
          <w:u w:val="none"/>
        </w:rPr>
      </w:pPr>
      <w:bookmarkStart w:id="3" w:name="_Toc512933674"/>
      <w:r w:rsidRPr="00E124CD">
        <w:rPr>
          <w:u w:val="none"/>
        </w:rPr>
        <w:t>Figure 1.  A Simple Graphical Summary of t</w:t>
      </w:r>
      <w:r w:rsidR="00E124CD">
        <w:rPr>
          <w:u w:val="none"/>
        </w:rPr>
        <w:t>he Literature Screening Process</w:t>
      </w:r>
      <w:bookmarkEnd w:id="3"/>
      <w:r w:rsidR="00DB78C5" w:rsidRPr="00E124CD">
        <w:rPr>
          <w:u w:val="none"/>
        </w:rPr>
        <w:t xml:space="preserve"> </w:t>
      </w:r>
    </w:p>
    <w:p w14:paraId="07B2C8F4" w14:textId="14C21F37" w:rsidR="00DB78C5" w:rsidRPr="00D42F6E" w:rsidRDefault="006D6308" w:rsidP="00154BE6">
      <w:pPr>
        <w:rPr>
          <w:i/>
          <w:color w:val="0000FF"/>
        </w:rPr>
      </w:pPr>
      <w:r w:rsidRPr="006A555E">
        <w:t>(Source:</w:t>
      </w:r>
      <w:r w:rsidR="00211C31" w:rsidRPr="006A555E">
        <w:t xml:space="preserve"> </w:t>
      </w:r>
      <w:r w:rsidR="00211C31" w:rsidRPr="006A555E">
        <w:rPr>
          <w:i/>
        </w:rPr>
        <w:t>Integrated Science Assessment P</w:t>
      </w:r>
      <w:r w:rsidR="00D7471A" w:rsidRPr="006A555E">
        <w:rPr>
          <w:i/>
        </w:rPr>
        <w:t>reamble,</w:t>
      </w:r>
      <w:r w:rsidR="00D575FE" w:rsidRPr="006A555E">
        <w:rPr>
          <w:i/>
        </w:rPr>
        <w:t xml:space="preserve"> </w:t>
      </w:r>
      <w:hyperlink r:id="rId12" w:history="1">
        <w:r w:rsidR="00F54C6B" w:rsidRPr="006A555E">
          <w:rPr>
            <w:rStyle w:val="Hyperlink"/>
            <w:i/>
            <w:u w:val="none"/>
          </w:rPr>
          <w:t>https://cfpub.epa.gov/ncea/isa/recordisplay.cfm?deid=310244</w:t>
        </w:r>
      </w:hyperlink>
      <w:r w:rsidR="00066C56">
        <w:rPr>
          <w:rStyle w:val="Hyperlink"/>
          <w:i/>
          <w:u w:val="none"/>
        </w:rPr>
        <w:t xml:space="preserve"> </w:t>
      </w:r>
      <w:r w:rsidR="00CF6FEF" w:rsidRPr="006A555E">
        <w:rPr>
          <w:color w:val="212121"/>
          <w:shd w:val="clear" w:color="auto" w:fill="FFFFFF"/>
        </w:rPr>
        <w:t>)</w:t>
      </w:r>
    </w:p>
    <w:p w14:paraId="618D597A" w14:textId="7801CCD2" w:rsidR="006D6308" w:rsidRPr="00D575FE" w:rsidRDefault="00D7471A" w:rsidP="00DB78C5">
      <w:pPr>
        <w:pStyle w:val="NoSpacing"/>
      </w:pPr>
      <w:r w:rsidRPr="00D7471A">
        <w:rPr>
          <w:shd w:val="clear" w:color="auto" w:fill="FFFFFF"/>
        </w:rPr>
        <w:t xml:space="preserve">The </w:t>
      </w:r>
      <w:r w:rsidR="00705BA2">
        <w:rPr>
          <w:shd w:val="clear" w:color="auto" w:fill="FFFFFF"/>
        </w:rPr>
        <w:t>Integrated Science Assessment (</w:t>
      </w:r>
      <w:r w:rsidR="00185E27">
        <w:rPr>
          <w:shd w:val="clear" w:color="auto" w:fill="FFFFFF"/>
        </w:rPr>
        <w:t>ISA</w:t>
      </w:r>
      <w:r w:rsidR="00705BA2">
        <w:rPr>
          <w:shd w:val="clear" w:color="auto" w:fill="FFFFFF"/>
        </w:rPr>
        <w:t>)</w:t>
      </w:r>
      <w:r w:rsidR="00185E27">
        <w:rPr>
          <w:shd w:val="clear" w:color="auto" w:fill="FFFFFF"/>
        </w:rPr>
        <w:t xml:space="preserve"> </w:t>
      </w:r>
      <w:r w:rsidRPr="00D7471A">
        <w:rPr>
          <w:shd w:val="clear" w:color="auto" w:fill="FFFFFF"/>
        </w:rPr>
        <w:t>Preamble describes the process of searching the literature, selecting studies for consideration, evaluating study quality, synthesizing and integrating the evidence, and characterizing the evidence for public health and welfare impacts of criteria air pollutants</w:t>
      </w:r>
      <w:r w:rsidR="003D3719">
        <w:rPr>
          <w:shd w:val="clear" w:color="auto" w:fill="FFFFFF"/>
        </w:rPr>
        <w:t>,</w:t>
      </w:r>
      <w:r w:rsidR="005A1A56">
        <w:rPr>
          <w:shd w:val="clear" w:color="auto" w:fill="FFFFFF"/>
        </w:rPr>
        <w:t xml:space="preserve"> (see Appendix B3)</w:t>
      </w:r>
      <w:r w:rsidR="00231348">
        <w:rPr>
          <w:shd w:val="clear" w:color="auto" w:fill="FFFFFF"/>
        </w:rPr>
        <w:t>.</w:t>
      </w:r>
    </w:p>
    <w:p w14:paraId="793ADF43" w14:textId="77777777" w:rsidR="00565761" w:rsidRPr="002A7698" w:rsidRDefault="00565761" w:rsidP="006C017C">
      <w:pPr>
        <w:pStyle w:val="Heading1"/>
      </w:pPr>
      <w:bookmarkStart w:id="4" w:name="_Toc512933675"/>
      <w:r w:rsidRPr="002A7698">
        <w:t>DEFINITION</w:t>
      </w:r>
      <w:r w:rsidR="00E250D7">
        <w:t>S</w:t>
      </w:r>
      <w:bookmarkEnd w:id="4"/>
    </w:p>
    <w:p w14:paraId="6293F737" w14:textId="77777777" w:rsidR="000A659B" w:rsidRDefault="00D023BB" w:rsidP="002E39CA">
      <w:pPr>
        <w:pStyle w:val="Heading2"/>
        <w:spacing w:before="120" w:after="120"/>
      </w:pPr>
      <w:bookmarkStart w:id="5" w:name="_Toc512933676"/>
      <w:r w:rsidRPr="0014488F">
        <w:t>Existing Data</w:t>
      </w:r>
      <w:r w:rsidR="00040C74">
        <w:t xml:space="preserve"> and </w:t>
      </w:r>
      <w:r w:rsidR="000A659B">
        <w:t>Information</w:t>
      </w:r>
      <w:bookmarkEnd w:id="5"/>
    </w:p>
    <w:p w14:paraId="617FDCB5" w14:textId="2A42D7F2" w:rsidR="002A7698" w:rsidRDefault="00040C74" w:rsidP="002E39CA">
      <w:pPr>
        <w:spacing w:before="120" w:after="120"/>
      </w:pPr>
      <w:r>
        <w:t xml:space="preserve">Scientific </w:t>
      </w:r>
      <w:r w:rsidR="00137D10">
        <w:t xml:space="preserve">data </w:t>
      </w:r>
      <w:r>
        <w:t xml:space="preserve">and </w:t>
      </w:r>
      <w:r w:rsidR="009729E2">
        <w:t>t</w:t>
      </w:r>
      <w:r>
        <w:t xml:space="preserve">echnical </w:t>
      </w:r>
      <w:r w:rsidR="00780B54" w:rsidRPr="00780B54">
        <w:t xml:space="preserve">information that </w:t>
      </w:r>
      <w:r w:rsidR="00790832">
        <w:t>a researcher</w:t>
      </w:r>
      <w:r w:rsidR="00780B54" w:rsidRPr="00780B54">
        <w:t xml:space="preserve"> plan</w:t>
      </w:r>
      <w:r w:rsidR="00780B54">
        <w:t>s</w:t>
      </w:r>
      <w:r w:rsidR="00780B54" w:rsidRPr="00780B54">
        <w:t xml:space="preserve"> to use but that have not</w:t>
      </w:r>
      <w:r w:rsidR="00780B54">
        <w:t xml:space="preserve"> </w:t>
      </w:r>
      <w:r w:rsidR="00780B54" w:rsidRPr="00780B54">
        <w:t xml:space="preserve">been newly generated by </w:t>
      </w:r>
      <w:r w:rsidR="00790832">
        <w:t>the current</w:t>
      </w:r>
      <w:r w:rsidR="00780B54" w:rsidRPr="00780B54">
        <w:t xml:space="preserve"> project are called “existing data</w:t>
      </w:r>
      <w:r w:rsidR="00457AEB">
        <w:t xml:space="preserve"> and information</w:t>
      </w:r>
      <w:r w:rsidR="00780B54" w:rsidRPr="00780B54">
        <w:t>.” They may also be known as</w:t>
      </w:r>
      <w:r w:rsidR="00780B54">
        <w:t xml:space="preserve"> </w:t>
      </w:r>
      <w:r w:rsidR="00780B54" w:rsidRPr="00780B54">
        <w:t>secondary data</w:t>
      </w:r>
      <w:r w:rsidR="00A86ECB">
        <w:t xml:space="preserve">, </w:t>
      </w:r>
      <w:r w:rsidR="00C03FD1">
        <w:t xml:space="preserve">literature data, </w:t>
      </w:r>
      <w:r w:rsidR="00780B54" w:rsidRPr="00780B54">
        <w:t>non</w:t>
      </w:r>
      <w:r w:rsidR="00CB0D10">
        <w:t>-</w:t>
      </w:r>
      <w:r w:rsidR="00780B54" w:rsidRPr="00780B54">
        <w:t>direct measurements</w:t>
      </w:r>
      <w:r w:rsidR="00A86ECB">
        <w:t>, or 3</w:t>
      </w:r>
      <w:r w:rsidR="004942E4" w:rsidRPr="004942E4">
        <w:rPr>
          <w:vertAlign w:val="superscript"/>
        </w:rPr>
        <w:t>rd</w:t>
      </w:r>
      <w:r w:rsidR="00A86ECB">
        <w:t xml:space="preserve"> party data</w:t>
      </w:r>
      <w:r w:rsidR="00137D10">
        <w:t xml:space="preserve"> and information</w:t>
      </w:r>
      <w:r w:rsidR="000A659B">
        <w:t>.</w:t>
      </w:r>
      <w:r w:rsidR="0084797A">
        <w:t xml:space="preserve"> Sources for existing data and information may</w:t>
      </w:r>
      <w:r w:rsidR="00A90D8F">
        <w:t xml:space="preserve"> include </w:t>
      </w:r>
      <w:r w:rsidR="0084797A">
        <w:t>journal articles, technical reports, model output,</w:t>
      </w:r>
      <w:r w:rsidR="004D2D80">
        <w:t xml:space="preserve"> large electronic data sets</w:t>
      </w:r>
      <w:r w:rsidR="0084797A">
        <w:t xml:space="preserve"> </w:t>
      </w:r>
      <w:r w:rsidR="00A90D8F">
        <w:t xml:space="preserve">and </w:t>
      </w:r>
      <w:r w:rsidR="0084797A">
        <w:t>databases</w:t>
      </w:r>
      <w:r w:rsidR="00A90D8F">
        <w:t>.</w:t>
      </w:r>
    </w:p>
    <w:p w14:paraId="2349E096" w14:textId="11AFD715" w:rsidR="004D2D80" w:rsidRPr="00C754DB" w:rsidRDefault="004D2D80" w:rsidP="00DF51C8">
      <w:pPr>
        <w:pStyle w:val="Heading2"/>
        <w:spacing w:before="120" w:after="120"/>
      </w:pPr>
      <w:bookmarkStart w:id="6" w:name="_Toc512933677"/>
      <w:r w:rsidRPr="00C754DB">
        <w:lastRenderedPageBreak/>
        <w:t>Grey Literature</w:t>
      </w:r>
      <w:bookmarkEnd w:id="6"/>
    </w:p>
    <w:p w14:paraId="7551F853" w14:textId="3754F100" w:rsidR="004D2D80" w:rsidRDefault="004D2D80" w:rsidP="002E39CA">
      <w:pPr>
        <w:spacing w:before="120" w:after="120"/>
      </w:pPr>
      <w:r w:rsidRPr="004D2D80">
        <w:t>Grey literature stands for manifold document types produced on all levels of government, academics, business and industry in print and electronic formats that are protected by intellectual property rights, of sufficient quality to be collected and preserved by libraries and institutional repositories, but not controlled by commercial publishers; i.e. where publishing is not the primary activity of the producing body</w:t>
      </w:r>
      <w:r>
        <w:t xml:space="preserve"> (12</w:t>
      </w:r>
      <w:r w:rsidRPr="00C754DB">
        <w:rPr>
          <w:vertAlign w:val="superscript"/>
        </w:rPr>
        <w:t>th</w:t>
      </w:r>
      <w:r>
        <w:t xml:space="preserve"> International Conference on Grey Literature; Prague, Czech Republic 2010). </w:t>
      </w:r>
    </w:p>
    <w:p w14:paraId="014302E5" w14:textId="77777777" w:rsidR="000A659B" w:rsidRDefault="001445C4" w:rsidP="002E39CA">
      <w:pPr>
        <w:pStyle w:val="Heading2"/>
        <w:spacing w:before="120" w:after="120"/>
      </w:pPr>
      <w:bookmarkStart w:id="7" w:name="_Toc512933678"/>
      <w:r w:rsidRPr="001445C4">
        <w:t>Metadata</w:t>
      </w:r>
      <w:bookmarkEnd w:id="7"/>
    </w:p>
    <w:p w14:paraId="02D2B754" w14:textId="2D4D391E" w:rsidR="001445C4" w:rsidRPr="00B47CAF" w:rsidRDefault="00636819" w:rsidP="002E39CA">
      <w:pPr>
        <w:spacing w:before="120" w:after="120"/>
      </w:pPr>
      <w:r w:rsidRPr="00636819">
        <w:t xml:space="preserve">Metadata </w:t>
      </w:r>
      <w:r w:rsidR="00FF2A81">
        <w:t xml:space="preserve">(data about data) </w:t>
      </w:r>
      <w:r w:rsidR="001C77F0">
        <w:t>is the information about the dataset or study itself</w:t>
      </w:r>
      <w:r w:rsidR="0086724B">
        <w:t xml:space="preserve"> to facilitate</w:t>
      </w:r>
      <w:r w:rsidR="00E70C6E">
        <w:t xml:space="preserve"> its use and</w:t>
      </w:r>
      <w:r w:rsidR="0086724B">
        <w:t xml:space="preserve"> understanding</w:t>
      </w:r>
      <w:r w:rsidR="001C77F0">
        <w:t xml:space="preserve">. </w:t>
      </w:r>
      <w:r w:rsidR="00E70C6E">
        <w:t>Metadata</w:t>
      </w:r>
      <w:r w:rsidR="001455B8">
        <w:t xml:space="preserve"> </w:t>
      </w:r>
      <w:r w:rsidR="00AD397B">
        <w:t>describes why and how the data</w:t>
      </w:r>
      <w:r w:rsidR="00D618D1">
        <w:t xml:space="preserve"> were collected and </w:t>
      </w:r>
      <w:r w:rsidR="006C5562">
        <w:t>its</w:t>
      </w:r>
      <w:r w:rsidR="00AD397B">
        <w:t xml:space="preserve"> limitations.</w:t>
      </w:r>
      <w:r w:rsidR="001455B8">
        <w:t xml:space="preserve"> </w:t>
      </w:r>
      <w:r w:rsidR="00AD397B">
        <w:t>Specifically, m</w:t>
      </w:r>
      <w:r w:rsidR="001C77F0">
        <w:t xml:space="preserve">etadata for existing data and information </w:t>
      </w:r>
      <w:r w:rsidR="00CA54BE">
        <w:t>should</w:t>
      </w:r>
      <w:r w:rsidR="000D1712">
        <w:t xml:space="preserve"> </w:t>
      </w:r>
      <w:r w:rsidR="001C77F0">
        <w:t>include</w:t>
      </w:r>
      <w:r w:rsidR="00E14FF2">
        <w:t xml:space="preserve"> source, </w:t>
      </w:r>
      <w:r w:rsidR="000D1712">
        <w:t xml:space="preserve">study </w:t>
      </w:r>
      <w:r w:rsidR="001C77F0">
        <w:t>quality</w:t>
      </w:r>
      <w:r w:rsidR="008D7D72">
        <w:t>,</w:t>
      </w:r>
      <w:r w:rsidR="000D1712">
        <w:t xml:space="preserve"> data </w:t>
      </w:r>
      <w:r w:rsidRPr="00636819">
        <w:t>quality</w:t>
      </w:r>
      <w:r w:rsidR="00E14FF2">
        <w:t xml:space="preserve">, author, methods, </w:t>
      </w:r>
      <w:r w:rsidR="00786FA1">
        <w:t>analytics</w:t>
      </w:r>
      <w:r w:rsidR="00D12129">
        <w:t xml:space="preserve"> (e.g.</w:t>
      </w:r>
      <w:r w:rsidR="00786FA1">
        <w:t>,</w:t>
      </w:r>
      <w:r w:rsidR="00D12129">
        <w:t xml:space="preserve"> statistical methods),</w:t>
      </w:r>
      <w:r w:rsidR="000D1712">
        <w:t xml:space="preserve"> results,</w:t>
      </w:r>
      <w:r w:rsidR="001C77F0">
        <w:t xml:space="preserve"> summaries (e.g.</w:t>
      </w:r>
      <w:r w:rsidR="00D12129">
        <w:t>,</w:t>
      </w:r>
      <w:r w:rsidR="00D618D1">
        <w:t xml:space="preserve"> abstract), </w:t>
      </w:r>
      <w:r w:rsidR="00E14FF2">
        <w:t>and other</w:t>
      </w:r>
      <w:r w:rsidRPr="00636819">
        <w:t xml:space="preserve"> criteria</w:t>
      </w:r>
      <w:r w:rsidR="00E14FF2">
        <w:t xml:space="preserve"> as appropriate</w:t>
      </w:r>
      <w:r w:rsidRPr="00636819">
        <w:t>.</w:t>
      </w:r>
      <w:r>
        <w:t xml:space="preserve"> Metadata </w:t>
      </w:r>
      <w:r w:rsidRPr="00B47CAF">
        <w:t>may</w:t>
      </w:r>
      <w:r w:rsidR="00786FA1" w:rsidRPr="00B47CAF">
        <w:t xml:space="preserve"> also </w:t>
      </w:r>
      <w:r w:rsidRPr="00B47CAF">
        <w:t xml:space="preserve">include </w:t>
      </w:r>
      <w:r w:rsidR="000D1712" w:rsidRPr="00B47CAF">
        <w:t xml:space="preserve">data </w:t>
      </w:r>
      <w:r w:rsidR="00714350" w:rsidRPr="00B47CAF">
        <w:t xml:space="preserve">collection, </w:t>
      </w:r>
      <w:r w:rsidRPr="00B47CAF">
        <w:t>tabulated data summar</w:t>
      </w:r>
      <w:r w:rsidR="000D1712" w:rsidRPr="00B47CAF">
        <w:t>ies</w:t>
      </w:r>
      <w:r w:rsidRPr="00B47CAF">
        <w:t xml:space="preserve">, standards, </w:t>
      </w:r>
      <w:r w:rsidR="000D1712" w:rsidRPr="00B47CAF">
        <w:t>documented QA/</w:t>
      </w:r>
      <w:r w:rsidRPr="00B47CAF">
        <w:t xml:space="preserve">QC </w:t>
      </w:r>
      <w:r w:rsidR="001C77F0" w:rsidRPr="00B47CAF">
        <w:t>procedures</w:t>
      </w:r>
      <w:r w:rsidRPr="00B47CAF">
        <w:t>, and other project-specific documents.</w:t>
      </w:r>
      <w:r w:rsidR="000B6683" w:rsidRPr="00B47CAF">
        <w:t xml:space="preserve"> </w:t>
      </w:r>
      <w:r w:rsidR="00F14B66">
        <w:t>M</w:t>
      </w:r>
      <w:r w:rsidR="000B6683" w:rsidRPr="00B47CAF">
        <w:t xml:space="preserve">etadata </w:t>
      </w:r>
      <w:r w:rsidR="00F14B66">
        <w:t xml:space="preserve">can </w:t>
      </w:r>
      <w:r w:rsidR="00D618D1">
        <w:t>help</w:t>
      </w:r>
      <w:r w:rsidR="000B6683" w:rsidRPr="00B47CAF">
        <w:t xml:space="preserve"> </w:t>
      </w:r>
      <w:r w:rsidR="004701B9" w:rsidRPr="00B47CAF">
        <w:t>determine the</w:t>
      </w:r>
      <w:r w:rsidR="000B6683" w:rsidRPr="00B47CAF">
        <w:t xml:space="preserve"> value of </w:t>
      </w:r>
      <w:r w:rsidR="004701B9" w:rsidRPr="00B47CAF">
        <w:t>existing</w:t>
      </w:r>
      <w:r w:rsidR="000B6683" w:rsidRPr="00B47CAF">
        <w:t xml:space="preserve"> data</w:t>
      </w:r>
      <w:r w:rsidR="00F14B66">
        <w:t>; namely, whether d</w:t>
      </w:r>
      <w:r w:rsidR="000B6683" w:rsidRPr="00B47CAF">
        <w:t xml:space="preserve">ata </w:t>
      </w:r>
      <w:r w:rsidR="00F14B66">
        <w:t xml:space="preserve">are </w:t>
      </w:r>
      <w:r w:rsidR="00D618D1">
        <w:t>accurate, reliable, available, and fit for use</w:t>
      </w:r>
      <w:r w:rsidR="004701B9" w:rsidRPr="00B47CAF">
        <w:t xml:space="preserve"> in a project </w:t>
      </w:r>
      <w:r w:rsidR="00C87FC4">
        <w:t xml:space="preserve">for which </w:t>
      </w:r>
      <w:r w:rsidR="00F14B66">
        <w:t>data were</w:t>
      </w:r>
      <w:r w:rsidR="004701B9" w:rsidRPr="00B47CAF">
        <w:t xml:space="preserve"> not originally intended</w:t>
      </w:r>
      <w:r w:rsidR="00D618D1">
        <w:t>.</w:t>
      </w:r>
      <w:r w:rsidR="00924C5B" w:rsidRPr="00B47CAF">
        <w:t xml:space="preserve"> </w:t>
      </w:r>
    </w:p>
    <w:p w14:paraId="68CFC477" w14:textId="77777777" w:rsidR="000A659B" w:rsidRDefault="00D53698" w:rsidP="002E39CA">
      <w:pPr>
        <w:pStyle w:val="Heading2"/>
        <w:spacing w:before="120" w:after="120"/>
      </w:pPr>
      <w:bookmarkStart w:id="8" w:name="_Toc512933679"/>
      <w:r w:rsidRPr="00B47CAF">
        <w:t xml:space="preserve">Informative or </w:t>
      </w:r>
      <w:r w:rsidR="005B46D8" w:rsidRPr="00B47CAF">
        <w:t>Pertinent</w:t>
      </w:r>
      <w:r w:rsidR="0038038F" w:rsidRPr="00B47CAF">
        <w:t xml:space="preserve"> </w:t>
      </w:r>
      <w:r w:rsidR="00D67239" w:rsidRPr="00B47CAF">
        <w:t>Stud</w:t>
      </w:r>
      <w:r w:rsidRPr="00B47CAF">
        <w:t>ies</w:t>
      </w:r>
      <w:bookmarkEnd w:id="8"/>
    </w:p>
    <w:p w14:paraId="6CAD5BC0" w14:textId="7798A290" w:rsidR="00BD2ADC" w:rsidRDefault="00B6090C" w:rsidP="002E39CA">
      <w:pPr>
        <w:spacing w:before="120" w:after="120"/>
      </w:pPr>
      <w:r>
        <w:t xml:space="preserve">Research that represents new </w:t>
      </w:r>
      <w:r w:rsidR="00D53698">
        <w:t>advances confirming previous informative</w:t>
      </w:r>
      <w:r>
        <w:t xml:space="preserve"> </w:t>
      </w:r>
      <w:r w:rsidR="00D53698">
        <w:t xml:space="preserve">or </w:t>
      </w:r>
      <w:r w:rsidR="00347B63">
        <w:t>pertinent</w:t>
      </w:r>
      <w:r w:rsidR="00D53698">
        <w:t xml:space="preserve"> </w:t>
      </w:r>
      <w:r>
        <w:t>studies, replaces weaker previous studies</w:t>
      </w:r>
      <w:r w:rsidR="00B36147">
        <w:t>,</w:t>
      </w:r>
      <w:r>
        <w:t xml:space="preserve"> or is otherwise the best or only data available.</w:t>
      </w:r>
    </w:p>
    <w:p w14:paraId="35A17137" w14:textId="77777777" w:rsidR="008A6C4F" w:rsidRDefault="008A6C4F" w:rsidP="002E39CA">
      <w:pPr>
        <w:spacing w:before="120" w:after="120"/>
      </w:pPr>
    </w:p>
    <w:p w14:paraId="72B3FE40" w14:textId="5259FF8A" w:rsidR="00A50EC5" w:rsidRDefault="00A50EC5" w:rsidP="002E39CA">
      <w:pPr>
        <w:pStyle w:val="Heading2"/>
        <w:spacing w:before="120" w:after="120"/>
      </w:pPr>
      <w:bookmarkStart w:id="9" w:name="_Toc512933680"/>
      <w:r w:rsidRPr="002E39CA">
        <w:t xml:space="preserve">The </w:t>
      </w:r>
      <w:r w:rsidR="005C5BF3" w:rsidRPr="002E39CA">
        <w:t xml:space="preserve">Agency’s </w:t>
      </w:r>
      <w:r w:rsidRPr="002E39CA">
        <w:t xml:space="preserve">Five </w:t>
      </w:r>
      <w:r w:rsidR="005C5BF3" w:rsidRPr="002E39CA">
        <w:t xml:space="preserve">General </w:t>
      </w:r>
      <w:r w:rsidRPr="002E39CA">
        <w:t>Assessment Factors</w:t>
      </w:r>
      <w:bookmarkEnd w:id="9"/>
    </w:p>
    <w:p w14:paraId="146CF07A" w14:textId="46539247" w:rsidR="00C053A3" w:rsidRPr="0081785F" w:rsidRDefault="00C053A3" w:rsidP="007C3E2D">
      <w:pPr>
        <w:pStyle w:val="ListParagraph"/>
        <w:ind w:left="0"/>
      </w:pPr>
      <w:r w:rsidRPr="00C053A3">
        <w:t>When evaluating the quality and relevance of scientific and technical information, the considerations that the Agency typically takes into account can be characterized by five general assessment factors</w:t>
      </w:r>
      <w:r w:rsidR="00BD2ADC">
        <w:t xml:space="preserve"> </w:t>
      </w:r>
      <w:r w:rsidR="00BD2ADC" w:rsidRPr="002E39CA">
        <w:t>(</w:t>
      </w:r>
      <w:hyperlink r:id="rId13" w:history="1">
        <w:r w:rsidR="00BD2ADC" w:rsidRPr="002E39CA">
          <w:rPr>
            <w:rStyle w:val="Hyperlink"/>
          </w:rPr>
          <w:t>http://www.epa.gov/spc/assess.htm</w:t>
        </w:r>
      </w:hyperlink>
      <w:r w:rsidR="00BD2ADC" w:rsidRPr="002E39CA">
        <w:rPr>
          <w:rStyle w:val="Hyperlink"/>
        </w:rPr>
        <w:t>)</w:t>
      </w:r>
      <w:r w:rsidR="00BD2ADC">
        <w:t>.</w:t>
      </w:r>
      <w:r w:rsidR="00320271">
        <w:t xml:space="preserve"> </w:t>
      </w:r>
      <w:r w:rsidR="00320271" w:rsidRPr="005549B4">
        <w:rPr>
          <w:u w:val="single"/>
        </w:rPr>
        <w:t>Example questions</w:t>
      </w:r>
      <w:r w:rsidR="00320271" w:rsidRPr="00E55AA1">
        <w:t xml:space="preserve"> that could be raised by the consideration of each of the</w:t>
      </w:r>
      <w:r w:rsidR="00320271">
        <w:t xml:space="preserve"> five</w:t>
      </w:r>
      <w:r w:rsidR="00320271" w:rsidRPr="00E55AA1">
        <w:t xml:space="preserve"> factors for various types of information are provided </w:t>
      </w:r>
      <w:r w:rsidR="00320271">
        <w:t>for each assessment factor</w:t>
      </w:r>
      <w:r w:rsidR="00320271" w:rsidRPr="00E55AA1">
        <w:t xml:space="preserve">. Given the very general nature of these assessment factors, the Agency felt that a compilation of such illustrative questions would most clearly convey the intended nature and breadth of the assessment factors, and how they would be reflected in an evaluation of various types of information. However, the applicability of these factors depends on the individual situation, and </w:t>
      </w:r>
      <w:r w:rsidR="00320271">
        <w:t>researchers should exercise</w:t>
      </w:r>
      <w:r w:rsidR="00320271" w:rsidRPr="00E55AA1">
        <w:t xml:space="preserve"> discretion to consider and use factors and approaches on a case-by-case basis that may differ from the illustrative</w:t>
      </w:r>
      <w:r w:rsidR="00320271">
        <w:t xml:space="preserve"> considerations presented below:</w:t>
      </w:r>
    </w:p>
    <w:p w14:paraId="7E2DC8FE" w14:textId="77777777" w:rsidR="005C5BF3" w:rsidRPr="005C5BF3" w:rsidRDefault="00CD4F7F" w:rsidP="00113A20">
      <w:bookmarkStart w:id="10" w:name="_Toc405806128"/>
      <w:bookmarkStart w:id="11" w:name="_Toc405827135"/>
      <w:bookmarkStart w:id="12" w:name="_Toc405827762"/>
      <w:bookmarkStart w:id="13" w:name="_Toc405828179"/>
      <w:r>
        <w:t>1.</w:t>
      </w:r>
      <w:r w:rsidR="00D37F34">
        <w:t xml:space="preserve"> </w:t>
      </w:r>
      <w:r w:rsidR="00A50EC5" w:rsidRPr="00320271">
        <w:rPr>
          <w:b/>
        </w:rPr>
        <w:t>Soundness</w:t>
      </w:r>
      <w:bookmarkEnd w:id="10"/>
      <w:bookmarkEnd w:id="11"/>
      <w:bookmarkEnd w:id="12"/>
      <w:bookmarkEnd w:id="13"/>
    </w:p>
    <w:p w14:paraId="3D84C045" w14:textId="77777777" w:rsidR="005C5BF3" w:rsidRDefault="005C5BF3" w:rsidP="00113A20">
      <w:r w:rsidRPr="005C5BF3">
        <w:rPr>
          <w:spacing w:val="1"/>
        </w:rPr>
        <w:t>Th</w:t>
      </w:r>
      <w:r w:rsidRPr="005C5BF3">
        <w:t>e</w:t>
      </w:r>
      <w:r w:rsidRPr="005C5BF3">
        <w:rPr>
          <w:spacing w:val="-14"/>
        </w:rPr>
        <w:t xml:space="preserve"> </w:t>
      </w:r>
      <w:r w:rsidRPr="005C5BF3">
        <w:rPr>
          <w:spacing w:val="1"/>
        </w:rPr>
        <w:t>ext</w:t>
      </w:r>
      <w:r w:rsidRPr="005C5BF3">
        <w:rPr>
          <w:spacing w:val="-10"/>
        </w:rPr>
        <w:t>e</w:t>
      </w:r>
      <w:r w:rsidRPr="005C5BF3">
        <w:rPr>
          <w:spacing w:val="1"/>
        </w:rPr>
        <w:t>n</w:t>
      </w:r>
      <w:r w:rsidRPr="005C5BF3">
        <w:t>t</w:t>
      </w:r>
      <w:r w:rsidRPr="005C5BF3">
        <w:rPr>
          <w:spacing w:val="-15"/>
        </w:rPr>
        <w:t xml:space="preserve"> </w:t>
      </w:r>
      <w:r w:rsidRPr="005C5BF3">
        <w:rPr>
          <w:spacing w:val="1"/>
        </w:rPr>
        <w:t>t</w:t>
      </w:r>
      <w:r w:rsidRPr="005C5BF3">
        <w:t>o</w:t>
      </w:r>
      <w:r w:rsidRPr="005C5BF3">
        <w:rPr>
          <w:spacing w:val="1"/>
        </w:rPr>
        <w:t xml:space="preserve"> whic</w:t>
      </w:r>
      <w:r w:rsidRPr="005C5BF3">
        <w:t>h</w:t>
      </w:r>
      <w:r w:rsidRPr="005C5BF3">
        <w:rPr>
          <w:spacing w:val="-17"/>
        </w:rPr>
        <w:t xml:space="preserve"> </w:t>
      </w:r>
      <w:r w:rsidRPr="005C5BF3">
        <w:rPr>
          <w:spacing w:val="-9"/>
        </w:rPr>
        <w:t>t</w:t>
      </w:r>
      <w:r w:rsidRPr="005C5BF3">
        <w:rPr>
          <w:spacing w:val="1"/>
        </w:rPr>
        <w:t>h</w:t>
      </w:r>
      <w:r w:rsidRPr="005C5BF3">
        <w:t>e</w:t>
      </w:r>
      <w:r w:rsidRPr="005C5BF3">
        <w:rPr>
          <w:spacing w:val="1"/>
        </w:rPr>
        <w:t xml:space="preserve"> scie</w:t>
      </w:r>
      <w:r w:rsidRPr="005C5BF3">
        <w:rPr>
          <w:spacing w:val="-9"/>
        </w:rPr>
        <w:t>n</w:t>
      </w:r>
      <w:r w:rsidRPr="005C5BF3">
        <w:rPr>
          <w:spacing w:val="1"/>
        </w:rPr>
        <w:t>tifi</w:t>
      </w:r>
      <w:r w:rsidRPr="005C5BF3">
        <w:t>c</w:t>
      </w:r>
      <w:r w:rsidRPr="005C5BF3">
        <w:rPr>
          <w:spacing w:val="-14"/>
        </w:rPr>
        <w:t xml:space="preserve"> </w:t>
      </w:r>
      <w:r w:rsidRPr="005C5BF3">
        <w:rPr>
          <w:spacing w:val="1"/>
        </w:rPr>
        <w:t>an</w:t>
      </w:r>
      <w:r w:rsidRPr="005C5BF3">
        <w:t>d</w:t>
      </w:r>
      <w:r w:rsidRPr="005C5BF3">
        <w:rPr>
          <w:spacing w:val="11"/>
        </w:rPr>
        <w:t xml:space="preserve"> </w:t>
      </w:r>
      <w:r w:rsidRPr="005C5BF3">
        <w:rPr>
          <w:spacing w:val="1"/>
        </w:rPr>
        <w:t>t</w:t>
      </w:r>
      <w:r w:rsidRPr="005C5BF3">
        <w:rPr>
          <w:spacing w:val="-10"/>
        </w:rPr>
        <w:t>e</w:t>
      </w:r>
      <w:r w:rsidRPr="005C5BF3">
        <w:rPr>
          <w:spacing w:val="1"/>
        </w:rPr>
        <w:t>chnica</w:t>
      </w:r>
      <w:r w:rsidRPr="005C5BF3">
        <w:t>l</w:t>
      </w:r>
      <w:r w:rsidRPr="005C5BF3">
        <w:rPr>
          <w:spacing w:val="1"/>
        </w:rPr>
        <w:t xml:space="preserve"> </w:t>
      </w:r>
      <w:r w:rsidRPr="005C5BF3">
        <w:rPr>
          <w:spacing w:val="-9"/>
        </w:rPr>
        <w:t>p</w:t>
      </w:r>
      <w:r w:rsidRPr="005C5BF3">
        <w:rPr>
          <w:spacing w:val="1"/>
        </w:rPr>
        <w:t>rocedur</w:t>
      </w:r>
      <w:r w:rsidRPr="005C5BF3">
        <w:rPr>
          <w:spacing w:val="-11"/>
        </w:rPr>
        <w:t>e</w:t>
      </w:r>
      <w:r w:rsidRPr="005C5BF3">
        <w:rPr>
          <w:spacing w:val="1"/>
        </w:rPr>
        <w:t>s,</w:t>
      </w:r>
      <w:r w:rsidRPr="005C5BF3">
        <w:rPr>
          <w:spacing w:val="26"/>
        </w:rPr>
        <w:t xml:space="preserve"> </w:t>
      </w:r>
      <w:r w:rsidRPr="005C5BF3">
        <w:rPr>
          <w:spacing w:val="1"/>
        </w:rPr>
        <w:t>measur</w:t>
      </w:r>
      <w:r w:rsidRPr="005C5BF3">
        <w:rPr>
          <w:spacing w:val="-9"/>
        </w:rPr>
        <w:t>e</w:t>
      </w:r>
      <w:r w:rsidRPr="005C5BF3">
        <w:rPr>
          <w:spacing w:val="1"/>
        </w:rPr>
        <w:t>s</w:t>
      </w:r>
      <w:r w:rsidRPr="005C5BF3">
        <w:t>,</w:t>
      </w:r>
      <w:r w:rsidRPr="005C5BF3">
        <w:rPr>
          <w:spacing w:val="9"/>
        </w:rPr>
        <w:t xml:space="preserve"> </w:t>
      </w:r>
      <w:r w:rsidRPr="005C5BF3">
        <w:rPr>
          <w:spacing w:val="1"/>
        </w:rPr>
        <w:t>metho</w:t>
      </w:r>
      <w:r w:rsidRPr="005C5BF3">
        <w:rPr>
          <w:spacing w:val="-9"/>
        </w:rPr>
        <w:t>d</w:t>
      </w:r>
      <w:r w:rsidRPr="005C5BF3">
        <w:t>s</w:t>
      </w:r>
      <w:r w:rsidRPr="005C5BF3">
        <w:rPr>
          <w:spacing w:val="-13"/>
        </w:rPr>
        <w:t xml:space="preserve"> </w:t>
      </w:r>
      <w:r w:rsidRPr="005C5BF3">
        <w:rPr>
          <w:spacing w:val="1"/>
        </w:rPr>
        <w:t>o</w:t>
      </w:r>
      <w:r w:rsidRPr="005C5BF3">
        <w:t>r</w:t>
      </w:r>
      <w:r w:rsidRPr="005C5BF3">
        <w:rPr>
          <w:spacing w:val="13"/>
        </w:rPr>
        <w:t xml:space="preserve"> </w:t>
      </w:r>
      <w:r w:rsidRPr="005C5BF3">
        <w:rPr>
          <w:spacing w:val="1"/>
        </w:rPr>
        <w:t>mode</w:t>
      </w:r>
      <w:r w:rsidRPr="005C5BF3">
        <w:rPr>
          <w:spacing w:val="-9"/>
        </w:rPr>
        <w:t>l</w:t>
      </w:r>
      <w:r w:rsidRPr="005C5BF3">
        <w:t>s</w:t>
      </w:r>
      <w:r w:rsidRPr="005C5BF3">
        <w:rPr>
          <w:spacing w:val="-17"/>
        </w:rPr>
        <w:t xml:space="preserve"> </w:t>
      </w:r>
      <w:r w:rsidRPr="005C5BF3">
        <w:rPr>
          <w:spacing w:val="1"/>
        </w:rPr>
        <w:t>emplo</w:t>
      </w:r>
      <w:r w:rsidRPr="005C5BF3">
        <w:rPr>
          <w:spacing w:val="-9"/>
        </w:rPr>
        <w:t>y</w:t>
      </w:r>
      <w:r w:rsidRPr="005C5BF3">
        <w:rPr>
          <w:spacing w:val="1"/>
        </w:rPr>
        <w:t>e</w:t>
      </w:r>
      <w:r w:rsidRPr="005C5BF3">
        <w:t>d</w:t>
      </w:r>
      <w:r w:rsidRPr="005C5BF3">
        <w:rPr>
          <w:spacing w:val="12"/>
        </w:rPr>
        <w:t xml:space="preserve"> </w:t>
      </w:r>
      <w:r w:rsidRPr="005C5BF3">
        <w:rPr>
          <w:spacing w:val="1"/>
        </w:rPr>
        <w:t>t</w:t>
      </w:r>
      <w:r w:rsidRPr="005C5BF3">
        <w:t>o</w:t>
      </w:r>
      <w:r w:rsidRPr="005C5BF3">
        <w:rPr>
          <w:spacing w:val="1"/>
        </w:rPr>
        <w:t xml:space="preserve"> gen</w:t>
      </w:r>
      <w:r w:rsidRPr="005C5BF3">
        <w:rPr>
          <w:spacing w:val="-11"/>
        </w:rPr>
        <w:t>e</w:t>
      </w:r>
      <w:r w:rsidRPr="005C5BF3">
        <w:rPr>
          <w:spacing w:val="1"/>
        </w:rPr>
        <w:t>rat</w:t>
      </w:r>
      <w:r w:rsidRPr="005C5BF3">
        <w:t>e</w:t>
      </w:r>
      <w:r w:rsidRPr="005C5BF3">
        <w:rPr>
          <w:spacing w:val="26"/>
        </w:rPr>
        <w:t xml:space="preserve"> </w:t>
      </w:r>
      <w:r w:rsidRPr="005C5BF3">
        <w:rPr>
          <w:spacing w:val="1"/>
        </w:rPr>
        <w:t>th</w:t>
      </w:r>
      <w:r w:rsidRPr="005C5BF3">
        <w:t>e</w:t>
      </w:r>
      <w:r w:rsidRPr="005C5BF3">
        <w:rPr>
          <w:spacing w:val="1"/>
        </w:rPr>
        <w:t xml:space="preserve"> i</w:t>
      </w:r>
      <w:r w:rsidRPr="005C5BF3">
        <w:rPr>
          <w:spacing w:val="-10"/>
        </w:rPr>
        <w:t>n</w:t>
      </w:r>
      <w:r w:rsidRPr="005C5BF3">
        <w:rPr>
          <w:spacing w:val="1"/>
        </w:rPr>
        <w:t>formatio</w:t>
      </w:r>
      <w:r w:rsidRPr="005C5BF3">
        <w:t>n</w:t>
      </w:r>
      <w:r w:rsidRPr="005C5BF3">
        <w:rPr>
          <w:spacing w:val="1"/>
        </w:rPr>
        <w:t xml:space="preserve"> </w:t>
      </w:r>
      <w:r w:rsidRPr="005C5BF3">
        <w:rPr>
          <w:spacing w:val="-10"/>
        </w:rPr>
        <w:t>a</w:t>
      </w:r>
      <w:r w:rsidRPr="005C5BF3">
        <w:rPr>
          <w:spacing w:val="1"/>
        </w:rPr>
        <w:t>re</w:t>
      </w:r>
      <w:r w:rsidRPr="005C5BF3">
        <w:rPr>
          <w:spacing w:val="31"/>
        </w:rPr>
        <w:t xml:space="preserve"> </w:t>
      </w:r>
      <w:r w:rsidRPr="005C5BF3">
        <w:t>reasonable</w:t>
      </w:r>
      <w:r w:rsidRPr="005C5BF3">
        <w:rPr>
          <w:spacing w:val="31"/>
        </w:rPr>
        <w:t xml:space="preserve"> </w:t>
      </w:r>
      <w:r w:rsidRPr="005C5BF3">
        <w:t>for, and</w:t>
      </w:r>
      <w:r w:rsidRPr="005C5BF3">
        <w:rPr>
          <w:spacing w:val="10"/>
        </w:rPr>
        <w:t xml:space="preserve"> </w:t>
      </w:r>
      <w:r w:rsidRPr="005C5BF3">
        <w:t>consistent with,</w:t>
      </w:r>
      <w:r w:rsidRPr="005C5BF3">
        <w:rPr>
          <w:spacing w:val="-15"/>
        </w:rPr>
        <w:t xml:space="preserve"> </w:t>
      </w:r>
      <w:r w:rsidRPr="005C5BF3">
        <w:t>the intended application.</w:t>
      </w:r>
    </w:p>
    <w:p w14:paraId="68BA44EB" w14:textId="77777777" w:rsidR="00320271" w:rsidRDefault="00320271" w:rsidP="00320271">
      <w:pPr>
        <w:ind w:left="720"/>
      </w:pPr>
      <w:r w:rsidRPr="005549B4">
        <w:rPr>
          <w:u w:val="single"/>
        </w:rPr>
        <w:lastRenderedPageBreak/>
        <w:t>Example questions</w:t>
      </w:r>
      <w:r>
        <w:t>:</w:t>
      </w:r>
    </w:p>
    <w:p w14:paraId="198FCE44" w14:textId="77777777" w:rsidR="00320271" w:rsidRPr="00B710D8" w:rsidRDefault="00320271" w:rsidP="00DC0554">
      <w:pPr>
        <w:pStyle w:val="ListParagraph"/>
        <w:numPr>
          <w:ilvl w:val="0"/>
          <w:numId w:val="9"/>
        </w:numPr>
        <w:autoSpaceDE/>
        <w:autoSpaceDN/>
        <w:adjustRightInd/>
        <w:spacing w:after="0"/>
        <w:ind w:hanging="540"/>
      </w:pPr>
      <w:r w:rsidRPr="00B710D8">
        <w:t xml:space="preserve">Is the purpose of the </w:t>
      </w:r>
      <w:r>
        <w:t xml:space="preserve">existing </w:t>
      </w:r>
      <w:r w:rsidRPr="00B710D8">
        <w:t>study</w:t>
      </w:r>
      <w:r>
        <w:t xml:space="preserve"> or data set</w:t>
      </w:r>
      <w:r w:rsidRPr="00B710D8">
        <w:t xml:space="preserve"> reasonable and consistent with </w:t>
      </w:r>
      <w:r>
        <w:t>the</w:t>
      </w:r>
      <w:r w:rsidRPr="00B710D8">
        <w:t xml:space="preserve"> design</w:t>
      </w:r>
      <w:r>
        <w:t xml:space="preserve"> of the intended application</w:t>
      </w:r>
      <w:r w:rsidRPr="00B710D8">
        <w:t>?</w:t>
      </w:r>
    </w:p>
    <w:p w14:paraId="3CE8BA1B" w14:textId="77777777" w:rsidR="00320271" w:rsidRPr="00B710D8" w:rsidRDefault="00320271" w:rsidP="00320271">
      <w:pPr>
        <w:pStyle w:val="ListParagraph"/>
        <w:ind w:left="1260" w:hanging="540"/>
      </w:pPr>
    </w:p>
    <w:p w14:paraId="47386883" w14:textId="77777777" w:rsidR="00320271" w:rsidRPr="00B710D8" w:rsidRDefault="00320271" w:rsidP="00DC0554">
      <w:pPr>
        <w:pStyle w:val="ListParagraph"/>
        <w:numPr>
          <w:ilvl w:val="0"/>
          <w:numId w:val="9"/>
        </w:numPr>
        <w:autoSpaceDE/>
        <w:autoSpaceDN/>
        <w:adjustRightInd/>
        <w:spacing w:after="0"/>
        <w:ind w:hanging="540"/>
      </w:pPr>
      <w:r w:rsidRPr="00B710D8">
        <w:t>To what extent are the procedures, measures, methods, or models employed to develop the information reasonable and consistent with sound scientific theory or accepted approaches?</w:t>
      </w:r>
    </w:p>
    <w:p w14:paraId="5A0E4719" w14:textId="77777777" w:rsidR="00320271" w:rsidRPr="00B710D8" w:rsidRDefault="00320271" w:rsidP="00320271">
      <w:pPr>
        <w:ind w:hanging="540"/>
      </w:pPr>
    </w:p>
    <w:p w14:paraId="70CA7E4B" w14:textId="35781E7D" w:rsidR="00320271" w:rsidRPr="00B710D8" w:rsidRDefault="00320271" w:rsidP="00DC0554">
      <w:pPr>
        <w:pStyle w:val="ListParagraph"/>
        <w:numPr>
          <w:ilvl w:val="0"/>
          <w:numId w:val="9"/>
        </w:numPr>
        <w:autoSpaceDE/>
        <w:autoSpaceDN/>
        <w:adjustRightInd/>
        <w:spacing w:after="0"/>
        <w:ind w:hanging="540"/>
      </w:pPr>
      <w:r>
        <w:t>How do the study or data set’s</w:t>
      </w:r>
      <w:r w:rsidRPr="00B710D8">
        <w:t xml:space="preserve"> design and results c</w:t>
      </w:r>
      <w:r>
        <w:t xml:space="preserve">ompare with existing scientific, statistical, </w:t>
      </w:r>
      <w:r w:rsidRPr="00B710D8">
        <w:t>or economic theory and practice? Are the assumptions, governing equations and mathematical descriptions employed scientifically</w:t>
      </w:r>
      <w:r>
        <w:t>, statistically,</w:t>
      </w:r>
      <w:r w:rsidRPr="00B710D8">
        <w:t xml:space="preserve"> and technically justified? Is the study</w:t>
      </w:r>
      <w:r>
        <w:t xml:space="preserve"> or data set</w:t>
      </w:r>
      <w:r w:rsidRPr="00B710D8">
        <w:t xml:space="preserve"> based on sound scientific</w:t>
      </w:r>
      <w:r>
        <w:t>, statistical,</w:t>
      </w:r>
      <w:r w:rsidRPr="00B710D8">
        <w:t xml:space="preserve"> or econometric principles?</w:t>
      </w:r>
      <w:r w:rsidR="00BB050D">
        <w:br/>
      </w:r>
    </w:p>
    <w:p w14:paraId="1A67D6D6" w14:textId="77777777" w:rsidR="00320271" w:rsidRPr="002152DE" w:rsidRDefault="00320271" w:rsidP="00DC0554">
      <w:pPr>
        <w:pStyle w:val="ListParagraph"/>
        <w:numPr>
          <w:ilvl w:val="0"/>
          <w:numId w:val="9"/>
        </w:numPr>
        <w:autoSpaceDE/>
        <w:autoSpaceDN/>
        <w:adjustRightInd/>
        <w:spacing w:after="0"/>
        <w:ind w:hanging="540"/>
      </w:pPr>
      <w:r w:rsidRPr="002152DE">
        <w:t>In the case of a survey, have the questionnaires and other survey instruments been validated (e.g., compared with direct measurement data)? Were checks for potential errors made during the interview process?</w:t>
      </w:r>
    </w:p>
    <w:p w14:paraId="1CA99654" w14:textId="77777777" w:rsidR="00320271" w:rsidRPr="002152DE" w:rsidRDefault="00320271" w:rsidP="00320271">
      <w:pPr>
        <w:pStyle w:val="ListParagraph"/>
        <w:ind w:hanging="540"/>
      </w:pPr>
    </w:p>
    <w:p w14:paraId="0A79FDF2" w14:textId="77777777" w:rsidR="00320271" w:rsidRPr="00320271" w:rsidRDefault="00320271" w:rsidP="00DC0554">
      <w:pPr>
        <w:pStyle w:val="ListParagraph"/>
        <w:numPr>
          <w:ilvl w:val="0"/>
          <w:numId w:val="9"/>
        </w:numPr>
        <w:autoSpaceDE/>
        <w:autoSpaceDN/>
        <w:adjustRightInd/>
        <w:spacing w:after="0"/>
        <w:ind w:hanging="540"/>
      </w:pPr>
      <w:r w:rsidRPr="00320271">
        <w:rPr>
          <w:color w:val="000000"/>
        </w:rPr>
        <w:t>How internally consistent are the existing study or data set’s conclusions with the data and results presented?</w:t>
      </w:r>
    </w:p>
    <w:p w14:paraId="442843C5" w14:textId="77777777" w:rsidR="00320271" w:rsidRDefault="00320271" w:rsidP="00320271">
      <w:pPr>
        <w:pStyle w:val="ListParagraph"/>
      </w:pPr>
    </w:p>
    <w:p w14:paraId="57DBA808" w14:textId="050FF3CD" w:rsidR="00320271" w:rsidRDefault="00320271" w:rsidP="00DC0554">
      <w:pPr>
        <w:pStyle w:val="ListParagraph"/>
        <w:numPr>
          <w:ilvl w:val="0"/>
          <w:numId w:val="9"/>
        </w:numPr>
        <w:autoSpaceDE/>
        <w:autoSpaceDN/>
        <w:adjustRightInd/>
        <w:spacing w:after="0"/>
        <w:ind w:hanging="540"/>
      </w:pPr>
      <w:r>
        <w:t>Evaluate data quality relative to the intended use of the data.  Identify criteria or metadata for judging data or information quality, including accuracy, precision, representativeness, completeness and comparability.  Do individual data points fall within known or biologically plausible ranges?</w:t>
      </w:r>
    </w:p>
    <w:p w14:paraId="7050A1F4" w14:textId="77777777" w:rsidR="00320271" w:rsidRPr="005C5BF3" w:rsidRDefault="00320271" w:rsidP="00113A20"/>
    <w:p w14:paraId="28D0E49E" w14:textId="77777777" w:rsidR="00A50EC5" w:rsidRPr="002E39CA" w:rsidRDefault="00D37F34" w:rsidP="00113A20">
      <w:pPr>
        <w:rPr>
          <w:szCs w:val="22"/>
        </w:rPr>
      </w:pPr>
      <w:bookmarkStart w:id="14" w:name="_Toc405806129"/>
      <w:bookmarkStart w:id="15" w:name="_Toc405827136"/>
      <w:bookmarkStart w:id="16" w:name="_Toc405827763"/>
      <w:bookmarkStart w:id="17" w:name="_Toc405828180"/>
      <w:r>
        <w:t xml:space="preserve">2. </w:t>
      </w:r>
      <w:r w:rsidR="00A50EC5" w:rsidRPr="00320271">
        <w:rPr>
          <w:b/>
        </w:rPr>
        <w:t>Applicability</w:t>
      </w:r>
      <w:r w:rsidR="00A50EC5" w:rsidRPr="00320271">
        <w:rPr>
          <w:b/>
          <w:szCs w:val="22"/>
        </w:rPr>
        <w:t xml:space="preserve"> and Utility</w:t>
      </w:r>
      <w:bookmarkEnd w:id="14"/>
      <w:bookmarkEnd w:id="15"/>
      <w:bookmarkEnd w:id="16"/>
      <w:bookmarkEnd w:id="17"/>
    </w:p>
    <w:p w14:paraId="70DF5B29" w14:textId="77777777" w:rsidR="005C5BF3" w:rsidRDefault="005C5BF3" w:rsidP="00113A20">
      <w:r w:rsidRPr="002E39CA">
        <w:t>The</w:t>
      </w:r>
      <w:r w:rsidRPr="002E39CA">
        <w:rPr>
          <w:spacing w:val="-15"/>
        </w:rPr>
        <w:t xml:space="preserve"> </w:t>
      </w:r>
      <w:r w:rsidRPr="002E39CA">
        <w:t>extent</w:t>
      </w:r>
      <w:r w:rsidRPr="002E39CA">
        <w:rPr>
          <w:spacing w:val="-18"/>
        </w:rPr>
        <w:t xml:space="preserve"> </w:t>
      </w:r>
      <w:r w:rsidRPr="002E39CA">
        <w:t>to which</w:t>
      </w:r>
      <w:r w:rsidRPr="002E39CA">
        <w:rPr>
          <w:spacing w:val="-18"/>
        </w:rPr>
        <w:t xml:space="preserve"> </w:t>
      </w:r>
      <w:r w:rsidRPr="002E39CA">
        <w:t>the information is relevant</w:t>
      </w:r>
      <w:r w:rsidRPr="002E39CA">
        <w:rPr>
          <w:spacing w:val="8"/>
        </w:rPr>
        <w:t xml:space="preserve"> </w:t>
      </w:r>
      <w:r w:rsidRPr="002E39CA">
        <w:t>for the Agency’s</w:t>
      </w:r>
      <w:r w:rsidRPr="002E39CA">
        <w:rPr>
          <w:spacing w:val="3"/>
        </w:rPr>
        <w:t xml:space="preserve"> </w:t>
      </w:r>
      <w:r w:rsidRPr="002E39CA">
        <w:t>intended use.</w:t>
      </w:r>
    </w:p>
    <w:p w14:paraId="469936E1" w14:textId="77777777" w:rsidR="00320271" w:rsidRDefault="00320271" w:rsidP="00320271">
      <w:r w:rsidRPr="005549B4">
        <w:rPr>
          <w:u w:val="single"/>
        </w:rPr>
        <w:t>Example questions</w:t>
      </w:r>
      <w:r>
        <w:t>:</w:t>
      </w:r>
    </w:p>
    <w:p w14:paraId="3A21ADE9" w14:textId="77777777" w:rsidR="00320271" w:rsidRPr="009031C6" w:rsidRDefault="00320271" w:rsidP="00DC0554">
      <w:pPr>
        <w:pStyle w:val="ListParagraph"/>
        <w:numPr>
          <w:ilvl w:val="0"/>
          <w:numId w:val="10"/>
        </w:numPr>
        <w:autoSpaceDE/>
        <w:autoSpaceDN/>
        <w:adjustRightInd/>
        <w:spacing w:after="0"/>
      </w:pPr>
      <w:r w:rsidRPr="009031C6">
        <w:t>How useful or applicable is the scientific</w:t>
      </w:r>
      <w:r>
        <w:t>, statistical,</w:t>
      </w:r>
      <w:r w:rsidRPr="009031C6">
        <w:t xml:space="preserve"> or economic theory applied in the study</w:t>
      </w:r>
      <w:r>
        <w:t xml:space="preserve"> or data set</w:t>
      </w:r>
      <w:r w:rsidRPr="009031C6">
        <w:t xml:space="preserve"> to the Agency’s intended use of the analysis?</w:t>
      </w:r>
    </w:p>
    <w:p w14:paraId="3919A653" w14:textId="77777777" w:rsidR="00320271" w:rsidRPr="009031C6" w:rsidRDefault="00320271" w:rsidP="00320271">
      <w:pPr>
        <w:pStyle w:val="ListParagraph"/>
        <w:ind w:left="1260"/>
      </w:pPr>
    </w:p>
    <w:p w14:paraId="280EA076" w14:textId="77777777" w:rsidR="00320271" w:rsidRDefault="00320271" w:rsidP="00DC0554">
      <w:pPr>
        <w:pStyle w:val="ListParagraph"/>
        <w:numPr>
          <w:ilvl w:val="0"/>
          <w:numId w:val="10"/>
        </w:numPr>
        <w:autoSpaceDE/>
        <w:autoSpaceDN/>
        <w:adjustRightInd/>
        <w:spacing w:after="0"/>
      </w:pPr>
      <w:r w:rsidRPr="009031C6">
        <w:t>How re</w:t>
      </w:r>
      <w:r>
        <w:t>levant are the study or data set’s</w:t>
      </w:r>
      <w:r w:rsidRPr="009031C6">
        <w:t xml:space="preserve"> purpose, design, outcome measures and results to the Agency’s intended use of the analysis (e.g., for a chemical hazard characterization)?</w:t>
      </w:r>
    </w:p>
    <w:p w14:paraId="542E8E55" w14:textId="77777777" w:rsidR="00320271" w:rsidRPr="00A73904" w:rsidRDefault="00320271" w:rsidP="00320271">
      <w:pPr>
        <w:pStyle w:val="ListParagraph"/>
      </w:pPr>
    </w:p>
    <w:p w14:paraId="191726F3" w14:textId="77777777" w:rsidR="00320271" w:rsidRPr="00B70772" w:rsidRDefault="00320271" w:rsidP="00DC0554">
      <w:pPr>
        <w:pStyle w:val="ListParagraph"/>
        <w:numPr>
          <w:ilvl w:val="0"/>
          <w:numId w:val="10"/>
        </w:numPr>
        <w:autoSpaceDE/>
        <w:autoSpaceDN/>
        <w:adjustRightInd/>
        <w:spacing w:after="0"/>
      </w:pPr>
      <w:r>
        <w:t xml:space="preserve">Relative to the Agency’s intended use of the data, how unique or distinct is the data set?  Would it be possible to generate a similar, equally useful data set under the </w:t>
      </w:r>
      <w:r>
        <w:lastRenderedPageBreak/>
        <w:t>Agency’s internal information quality systems, and if so, what would be the cost-benefit for using the external data set versus the Agency’s internally generated data set?</w:t>
      </w:r>
    </w:p>
    <w:p w14:paraId="283E0A7A" w14:textId="77777777" w:rsidR="00320271" w:rsidRPr="009031C6" w:rsidRDefault="00320271" w:rsidP="00320271">
      <w:pPr>
        <w:pStyle w:val="ListParagraph"/>
        <w:ind w:left="1260"/>
      </w:pPr>
    </w:p>
    <w:p w14:paraId="6F24A7C2" w14:textId="77777777" w:rsidR="00320271" w:rsidRPr="009031C6" w:rsidRDefault="00320271" w:rsidP="00DC0554">
      <w:pPr>
        <w:pStyle w:val="ListParagraph"/>
        <w:numPr>
          <w:ilvl w:val="0"/>
          <w:numId w:val="10"/>
        </w:numPr>
        <w:autoSpaceDE/>
        <w:autoSpaceDN/>
        <w:adjustRightInd/>
        <w:spacing w:after="0"/>
      </w:pPr>
      <w:r w:rsidRPr="009031C6">
        <w:t>Are the domains (e.g., duration, species, exposure) where the model or results are valid useful to the Agency’s application?</w:t>
      </w:r>
    </w:p>
    <w:p w14:paraId="6C44BB94" w14:textId="77777777" w:rsidR="00320271" w:rsidRPr="009031C6" w:rsidRDefault="00320271" w:rsidP="00320271">
      <w:pPr>
        <w:pStyle w:val="ListParagraph"/>
        <w:ind w:left="1260"/>
      </w:pPr>
    </w:p>
    <w:p w14:paraId="23DD1195" w14:textId="77777777" w:rsidR="00320271" w:rsidRPr="00B70772" w:rsidRDefault="00320271" w:rsidP="00DC0554">
      <w:pPr>
        <w:pStyle w:val="ListParagraph"/>
        <w:numPr>
          <w:ilvl w:val="0"/>
          <w:numId w:val="10"/>
        </w:numPr>
        <w:autoSpaceDE/>
        <w:autoSpaceDN/>
        <w:adjustRightInd/>
        <w:spacing w:after="0"/>
      </w:pPr>
      <w:r w:rsidRPr="00B70772">
        <w:t>How relevant is the study</w:t>
      </w:r>
      <w:r>
        <w:t xml:space="preserve"> or data set</w:t>
      </w:r>
      <w:r w:rsidRPr="00B70772">
        <w:t xml:space="preserve"> to current conditions of interest? For example, in the case of a survey, are conditions likely to have changed since the survey was completed (i.e., is the information still relevant)? Is the sampled population relevant to the Agency’s current application? How well does the sample take into account sensitive subpopulations?</w:t>
      </w:r>
    </w:p>
    <w:p w14:paraId="72F83B7F" w14:textId="77777777" w:rsidR="00320271" w:rsidRPr="00B70772" w:rsidRDefault="00320271" w:rsidP="00320271">
      <w:pPr>
        <w:pStyle w:val="ListParagraph"/>
      </w:pPr>
    </w:p>
    <w:p w14:paraId="380F6415" w14:textId="77777777" w:rsidR="00320271" w:rsidRPr="00B70772" w:rsidRDefault="00320271" w:rsidP="00DC0554">
      <w:pPr>
        <w:pStyle w:val="ListParagraph"/>
        <w:numPr>
          <w:ilvl w:val="0"/>
          <w:numId w:val="10"/>
        </w:numPr>
        <w:autoSpaceDE/>
        <w:autoSpaceDN/>
        <w:adjustRightInd/>
        <w:spacing w:after="0"/>
      </w:pPr>
      <w:r>
        <w:t>What constraints are there on the usage of the information or data (e.g. legal, logistical, programmatic, privacy/confidentiality, language barriers, etc.)?</w:t>
      </w:r>
    </w:p>
    <w:p w14:paraId="381A2683" w14:textId="77777777" w:rsidR="006F6E95" w:rsidRDefault="006F6E95" w:rsidP="00113A20">
      <w:bookmarkStart w:id="18" w:name="_Toc405806130"/>
      <w:bookmarkStart w:id="19" w:name="_Toc405827137"/>
      <w:bookmarkStart w:id="20" w:name="_Toc405827764"/>
      <w:bookmarkStart w:id="21" w:name="_Toc405828181"/>
    </w:p>
    <w:p w14:paraId="43B924F6" w14:textId="1D49ED1D" w:rsidR="00A50EC5" w:rsidRPr="002E39CA" w:rsidRDefault="00D37F34" w:rsidP="00113A20">
      <w:pPr>
        <w:rPr>
          <w:szCs w:val="22"/>
        </w:rPr>
      </w:pPr>
      <w:r>
        <w:t xml:space="preserve">3. </w:t>
      </w:r>
      <w:r w:rsidR="00A50EC5" w:rsidRPr="00320271">
        <w:rPr>
          <w:b/>
        </w:rPr>
        <w:t>Clarity</w:t>
      </w:r>
      <w:r w:rsidR="00A50EC5" w:rsidRPr="00320271">
        <w:rPr>
          <w:b/>
          <w:szCs w:val="22"/>
        </w:rPr>
        <w:t xml:space="preserve"> and Completeness</w:t>
      </w:r>
      <w:bookmarkEnd w:id="18"/>
      <w:bookmarkEnd w:id="19"/>
      <w:bookmarkEnd w:id="20"/>
      <w:bookmarkEnd w:id="21"/>
    </w:p>
    <w:p w14:paraId="30CBCEF4" w14:textId="77777777" w:rsidR="002E39CA" w:rsidRDefault="002E39CA" w:rsidP="00113A20">
      <w:r w:rsidRPr="002E39CA">
        <w:t>The</w:t>
      </w:r>
      <w:r w:rsidRPr="002E39CA">
        <w:rPr>
          <w:spacing w:val="-15"/>
        </w:rPr>
        <w:t xml:space="preserve"> </w:t>
      </w:r>
      <w:r w:rsidRPr="002E39CA">
        <w:t>degree</w:t>
      </w:r>
      <w:r w:rsidRPr="002E39CA">
        <w:rPr>
          <w:spacing w:val="13"/>
        </w:rPr>
        <w:t xml:space="preserve"> </w:t>
      </w:r>
      <w:r w:rsidRPr="002E39CA">
        <w:t>of</w:t>
      </w:r>
      <w:r w:rsidRPr="002E39CA">
        <w:rPr>
          <w:spacing w:val="-14"/>
        </w:rPr>
        <w:t xml:space="preserve"> </w:t>
      </w:r>
      <w:r w:rsidRPr="002E39CA">
        <w:t>clarity</w:t>
      </w:r>
      <w:r w:rsidRPr="002E39CA">
        <w:rPr>
          <w:spacing w:val="12"/>
        </w:rPr>
        <w:t xml:space="preserve"> </w:t>
      </w:r>
      <w:r w:rsidRPr="002E39CA">
        <w:t>and</w:t>
      </w:r>
      <w:r w:rsidRPr="002E39CA">
        <w:rPr>
          <w:spacing w:val="10"/>
        </w:rPr>
        <w:t xml:space="preserve"> </w:t>
      </w:r>
      <w:r w:rsidRPr="002E39CA">
        <w:t>completeness</w:t>
      </w:r>
      <w:r w:rsidRPr="002E39CA">
        <w:rPr>
          <w:spacing w:val="1"/>
        </w:rPr>
        <w:t xml:space="preserve"> </w:t>
      </w:r>
      <w:r w:rsidRPr="002E39CA">
        <w:t>with which</w:t>
      </w:r>
      <w:r w:rsidRPr="002E39CA">
        <w:rPr>
          <w:spacing w:val="-19"/>
        </w:rPr>
        <w:t xml:space="preserve"> </w:t>
      </w:r>
      <w:r w:rsidRPr="002E39CA">
        <w:t>the data,</w:t>
      </w:r>
      <w:r w:rsidRPr="002E39CA">
        <w:rPr>
          <w:spacing w:val="23"/>
        </w:rPr>
        <w:t xml:space="preserve"> </w:t>
      </w:r>
      <w:r w:rsidRPr="002E39CA">
        <w:t>assumptions, methods,</w:t>
      </w:r>
      <w:r w:rsidRPr="002E39CA">
        <w:rPr>
          <w:spacing w:val="-17"/>
        </w:rPr>
        <w:t xml:space="preserve"> </w:t>
      </w:r>
      <w:r w:rsidRPr="002E39CA">
        <w:t>quality assurance,</w:t>
      </w:r>
      <w:r w:rsidRPr="002E39CA">
        <w:rPr>
          <w:spacing w:val="40"/>
        </w:rPr>
        <w:t xml:space="preserve"> </w:t>
      </w:r>
      <w:r w:rsidRPr="002E39CA">
        <w:t>sponsoring organizations</w:t>
      </w:r>
      <w:r w:rsidRPr="002E39CA">
        <w:rPr>
          <w:spacing w:val="26"/>
        </w:rPr>
        <w:t xml:space="preserve"> </w:t>
      </w:r>
      <w:r w:rsidRPr="002E39CA">
        <w:t>and</w:t>
      </w:r>
      <w:r w:rsidRPr="002E39CA">
        <w:rPr>
          <w:spacing w:val="12"/>
        </w:rPr>
        <w:t xml:space="preserve"> </w:t>
      </w:r>
      <w:r w:rsidRPr="002E39CA">
        <w:t>analyses</w:t>
      </w:r>
      <w:r w:rsidRPr="002E39CA">
        <w:rPr>
          <w:spacing w:val="8"/>
        </w:rPr>
        <w:t xml:space="preserve"> </w:t>
      </w:r>
      <w:r w:rsidRPr="002E39CA">
        <w:t>employed</w:t>
      </w:r>
      <w:r w:rsidRPr="002E39CA">
        <w:rPr>
          <w:spacing w:val="2"/>
        </w:rPr>
        <w:t xml:space="preserve"> </w:t>
      </w:r>
      <w:r w:rsidRPr="002E39CA">
        <w:t>to generate</w:t>
      </w:r>
      <w:r w:rsidRPr="002E39CA">
        <w:rPr>
          <w:spacing w:val="24"/>
        </w:rPr>
        <w:t xml:space="preserve"> </w:t>
      </w:r>
      <w:r w:rsidRPr="002E39CA">
        <w:t>the information are documented.</w:t>
      </w:r>
    </w:p>
    <w:p w14:paraId="5196D076" w14:textId="181FAF5B" w:rsidR="00320271" w:rsidRDefault="00320271" w:rsidP="00320271">
      <w:r w:rsidRPr="005549B4">
        <w:rPr>
          <w:u w:val="single"/>
        </w:rPr>
        <w:t>Example questions</w:t>
      </w:r>
      <w:r>
        <w:t>:</w:t>
      </w:r>
    </w:p>
    <w:p w14:paraId="21C824FF" w14:textId="77777777" w:rsidR="00320271" w:rsidRPr="008971D5" w:rsidRDefault="00320271" w:rsidP="00DC0554">
      <w:pPr>
        <w:pStyle w:val="ListParagraph"/>
        <w:numPr>
          <w:ilvl w:val="0"/>
          <w:numId w:val="11"/>
        </w:numPr>
        <w:autoSpaceDE/>
        <w:autoSpaceDN/>
        <w:adjustRightInd/>
        <w:spacing w:after="0"/>
      </w:pPr>
      <w:r w:rsidRPr="008971D5">
        <w:t>To what extent does the documentation clearly and completely describe the underlying scientific</w:t>
      </w:r>
      <w:r>
        <w:t>, statistical,</w:t>
      </w:r>
      <w:r w:rsidRPr="008971D5">
        <w:t xml:space="preserve"> or economic theory and the</w:t>
      </w:r>
      <w:r>
        <w:t xml:space="preserve"> statistical and</w:t>
      </w:r>
      <w:r w:rsidRPr="008971D5">
        <w:t xml:space="preserve"> analytic methods used?</w:t>
      </w:r>
    </w:p>
    <w:p w14:paraId="16401438" w14:textId="77777777" w:rsidR="00320271" w:rsidRPr="008971D5" w:rsidRDefault="00320271" w:rsidP="00320271">
      <w:pPr>
        <w:pStyle w:val="ListParagraph"/>
        <w:ind w:left="1260"/>
      </w:pPr>
    </w:p>
    <w:p w14:paraId="33546A0F" w14:textId="3C12DEE1" w:rsidR="00320271" w:rsidRPr="008971D5" w:rsidRDefault="00320271" w:rsidP="00DC0554">
      <w:pPr>
        <w:pStyle w:val="ListParagraph"/>
        <w:numPr>
          <w:ilvl w:val="0"/>
          <w:numId w:val="11"/>
        </w:numPr>
        <w:autoSpaceDE/>
        <w:autoSpaceDN/>
        <w:adjustRightInd/>
        <w:spacing w:after="0"/>
      </w:pPr>
      <w:r w:rsidRPr="008971D5">
        <w:t>To what extent have key assumptions, parameter values, measures, domains and limitations been described and characterized?</w:t>
      </w:r>
      <w:r w:rsidR="00BB050D">
        <w:br/>
      </w:r>
    </w:p>
    <w:p w14:paraId="5ECB45FB" w14:textId="77777777" w:rsidR="00320271" w:rsidRPr="008971D5" w:rsidRDefault="00320271" w:rsidP="00DC0554">
      <w:pPr>
        <w:pStyle w:val="ListParagraph"/>
        <w:numPr>
          <w:ilvl w:val="0"/>
          <w:numId w:val="11"/>
        </w:numPr>
        <w:autoSpaceDE/>
        <w:autoSpaceDN/>
        <w:adjustRightInd/>
        <w:spacing w:after="0"/>
      </w:pPr>
      <w:r w:rsidRPr="008971D5">
        <w:t>To what extent are the results clearly and completely documented as a basis for comparing them to results from other similar tests?</w:t>
      </w:r>
    </w:p>
    <w:p w14:paraId="37489D3A" w14:textId="77777777" w:rsidR="00320271" w:rsidRPr="008971D5" w:rsidRDefault="00320271" w:rsidP="00320271">
      <w:pPr>
        <w:pStyle w:val="ListParagraph"/>
        <w:ind w:left="1260"/>
      </w:pPr>
    </w:p>
    <w:p w14:paraId="77C49B40" w14:textId="5B08AB3E" w:rsidR="00320271" w:rsidRPr="008971D5" w:rsidRDefault="00320271" w:rsidP="00DC0554">
      <w:pPr>
        <w:pStyle w:val="ListParagraph"/>
        <w:numPr>
          <w:ilvl w:val="0"/>
          <w:numId w:val="11"/>
        </w:numPr>
        <w:autoSpaceDE/>
        <w:autoSpaceDN/>
        <w:adjustRightInd/>
        <w:spacing w:after="0"/>
      </w:pPr>
      <w:r w:rsidRPr="008971D5">
        <w:t>If novel or alternative theories or approaches are used, how clearly are they explained and the differences with accepted theories or approaches highlighted?</w:t>
      </w:r>
      <w:r w:rsidR="00BB050D">
        <w:br/>
      </w:r>
    </w:p>
    <w:p w14:paraId="1F2B3D1A" w14:textId="4BAD74D0" w:rsidR="00320271" w:rsidRPr="008971D5" w:rsidRDefault="00320271" w:rsidP="00DC0554">
      <w:pPr>
        <w:pStyle w:val="ListParagraph"/>
        <w:numPr>
          <w:ilvl w:val="0"/>
          <w:numId w:val="11"/>
        </w:numPr>
        <w:autoSpaceDE/>
        <w:autoSpaceDN/>
        <w:adjustRightInd/>
        <w:spacing w:after="0"/>
      </w:pPr>
      <w:r w:rsidRPr="008971D5">
        <w:t>Is the complete data set accessible, including metadata, data-dictionaries and embedded definitions (e.g., codes for missing values, data quality flags and questionnaire responses)? Are there confidentiality issues that may limit accessibility to the complete data set?</w:t>
      </w:r>
      <w:r w:rsidR="00BB050D">
        <w:br/>
      </w:r>
    </w:p>
    <w:p w14:paraId="52864115" w14:textId="29F29E8F" w:rsidR="00320271" w:rsidRPr="008971D5" w:rsidRDefault="00320271" w:rsidP="00DC0554">
      <w:pPr>
        <w:pStyle w:val="ListParagraph"/>
        <w:numPr>
          <w:ilvl w:val="0"/>
          <w:numId w:val="11"/>
        </w:numPr>
        <w:autoSpaceDE/>
        <w:autoSpaceDN/>
        <w:adjustRightInd/>
        <w:spacing w:after="0"/>
      </w:pPr>
      <w:r w:rsidRPr="008971D5">
        <w:lastRenderedPageBreak/>
        <w:t>In the case of a modeling exercise, have the definitions and units of model parameters been provided? To what extent have the procedures for applying the model been clearly and completely documented? How available and adequate is the information necessary to run the model computer code?</w:t>
      </w:r>
      <w:r w:rsidR="00BB050D">
        <w:br/>
      </w:r>
    </w:p>
    <w:p w14:paraId="38315923" w14:textId="5D1B0C7A" w:rsidR="00320271" w:rsidRPr="008971D5" w:rsidRDefault="00320271" w:rsidP="00DC0554">
      <w:pPr>
        <w:pStyle w:val="ListParagraph"/>
        <w:numPr>
          <w:ilvl w:val="0"/>
          <w:numId w:val="11"/>
        </w:numPr>
        <w:autoSpaceDE/>
        <w:autoSpaceDN/>
        <w:adjustRightInd/>
        <w:spacing w:after="0"/>
      </w:pPr>
      <w:r w:rsidRPr="008971D5">
        <w:t xml:space="preserve">To what extent are </w:t>
      </w:r>
      <w:r>
        <w:t>the descriptions of the study, data set, or</w:t>
      </w:r>
      <w:r w:rsidRPr="008971D5">
        <w:t xml:space="preserve"> survey design clear, complete and sufficient to enable the study or survey to be reproduced?</w:t>
      </w:r>
      <w:r w:rsidR="00BB050D">
        <w:br/>
      </w:r>
    </w:p>
    <w:p w14:paraId="14095A26" w14:textId="1F2A4204" w:rsidR="00320271" w:rsidRPr="008971D5" w:rsidRDefault="00320271" w:rsidP="00DC0554">
      <w:pPr>
        <w:pStyle w:val="ListParagraph"/>
        <w:numPr>
          <w:ilvl w:val="0"/>
          <w:numId w:val="11"/>
        </w:numPr>
        <w:autoSpaceDE/>
        <w:autoSpaceDN/>
        <w:adjustRightInd/>
        <w:spacing w:after="0"/>
      </w:pPr>
      <w:r w:rsidRPr="008971D5">
        <w:t>Have the sponsoring organization(s) for the study/information product and the author(s) affiliation(s) been documented?</w:t>
      </w:r>
      <w:r w:rsidR="00BB050D">
        <w:br/>
      </w:r>
    </w:p>
    <w:p w14:paraId="34BDEEE2" w14:textId="7E76AF92" w:rsidR="00320271" w:rsidRPr="002E39CA" w:rsidRDefault="00320271" w:rsidP="00320271">
      <w:pPr>
        <w:ind w:left="1260" w:hanging="540"/>
      </w:pPr>
      <w:r w:rsidRPr="008971D5">
        <w:t xml:space="preserve">i) </w:t>
      </w:r>
      <w:r>
        <w:tab/>
      </w:r>
      <w:r w:rsidRPr="008971D5">
        <w:t xml:space="preserve">To what extent are the procedures for quality assurance </w:t>
      </w:r>
      <w:r>
        <w:t xml:space="preserve">and quality control of the data </w:t>
      </w:r>
      <w:r w:rsidRPr="008971D5">
        <w:t>documented and accessible?</w:t>
      </w:r>
    </w:p>
    <w:p w14:paraId="15CF3B76" w14:textId="77777777" w:rsidR="00A50EC5" w:rsidRPr="002E39CA" w:rsidRDefault="00D37F34" w:rsidP="00113A20">
      <w:pPr>
        <w:rPr>
          <w:szCs w:val="22"/>
        </w:rPr>
      </w:pPr>
      <w:bookmarkStart w:id="22" w:name="_Toc405806131"/>
      <w:bookmarkStart w:id="23" w:name="_Toc405827138"/>
      <w:bookmarkStart w:id="24" w:name="_Toc405827765"/>
      <w:bookmarkStart w:id="25" w:name="_Toc405828182"/>
      <w:r>
        <w:t xml:space="preserve">4. </w:t>
      </w:r>
      <w:r w:rsidR="00A50EC5" w:rsidRPr="00320271">
        <w:rPr>
          <w:b/>
        </w:rPr>
        <w:t>Uncertainty</w:t>
      </w:r>
      <w:r w:rsidR="00A50EC5" w:rsidRPr="00320271">
        <w:rPr>
          <w:b/>
          <w:szCs w:val="22"/>
        </w:rPr>
        <w:t xml:space="preserve"> and Variability</w:t>
      </w:r>
      <w:bookmarkEnd w:id="22"/>
      <w:bookmarkEnd w:id="23"/>
      <w:bookmarkEnd w:id="24"/>
      <w:bookmarkEnd w:id="25"/>
    </w:p>
    <w:p w14:paraId="4A28E905" w14:textId="77777777" w:rsidR="002E39CA" w:rsidRDefault="002E39CA" w:rsidP="00113A20">
      <w:r w:rsidRPr="002E39CA">
        <w:rPr>
          <w:spacing w:val="1"/>
        </w:rPr>
        <w:t>Th</w:t>
      </w:r>
      <w:r w:rsidRPr="002E39CA">
        <w:t>e</w:t>
      </w:r>
      <w:r w:rsidRPr="002E39CA">
        <w:rPr>
          <w:spacing w:val="-14"/>
        </w:rPr>
        <w:t xml:space="preserve"> </w:t>
      </w:r>
      <w:r w:rsidRPr="002E39CA">
        <w:t>extent</w:t>
      </w:r>
      <w:r w:rsidRPr="002E39CA">
        <w:rPr>
          <w:spacing w:val="-15"/>
        </w:rPr>
        <w:t xml:space="preserve"> </w:t>
      </w:r>
      <w:r w:rsidRPr="002E39CA">
        <w:rPr>
          <w:spacing w:val="1"/>
        </w:rPr>
        <w:t>t</w:t>
      </w:r>
      <w:r w:rsidRPr="002E39CA">
        <w:t>o</w:t>
      </w:r>
      <w:r w:rsidRPr="002E39CA">
        <w:rPr>
          <w:spacing w:val="1"/>
        </w:rPr>
        <w:t xml:space="preserve"> whic</w:t>
      </w:r>
      <w:r w:rsidRPr="002E39CA">
        <w:t>h</w:t>
      </w:r>
      <w:r w:rsidRPr="002E39CA">
        <w:rPr>
          <w:spacing w:val="-17"/>
        </w:rPr>
        <w:t xml:space="preserve"> </w:t>
      </w:r>
      <w:r w:rsidRPr="002E39CA">
        <w:rPr>
          <w:spacing w:val="-9"/>
        </w:rPr>
        <w:t>t</w:t>
      </w:r>
      <w:r w:rsidRPr="002E39CA">
        <w:rPr>
          <w:spacing w:val="1"/>
        </w:rPr>
        <w:t>h</w:t>
      </w:r>
      <w:r w:rsidRPr="002E39CA">
        <w:t>e</w:t>
      </w:r>
      <w:r w:rsidRPr="002E39CA">
        <w:rPr>
          <w:spacing w:val="1"/>
        </w:rPr>
        <w:t xml:space="preserve"> varia</w:t>
      </w:r>
      <w:r w:rsidRPr="002E39CA">
        <w:rPr>
          <w:spacing w:val="-10"/>
        </w:rPr>
        <w:t>b</w:t>
      </w:r>
      <w:r w:rsidRPr="002E39CA">
        <w:rPr>
          <w:spacing w:val="1"/>
        </w:rPr>
        <w:t>ilit</w:t>
      </w:r>
      <w:r w:rsidRPr="002E39CA">
        <w:t>y</w:t>
      </w:r>
      <w:r w:rsidRPr="002E39CA">
        <w:rPr>
          <w:spacing w:val="9"/>
        </w:rPr>
        <w:t xml:space="preserve"> </w:t>
      </w:r>
      <w:r w:rsidRPr="002E39CA">
        <w:rPr>
          <w:spacing w:val="1"/>
        </w:rPr>
        <w:t>an</w:t>
      </w:r>
      <w:r w:rsidRPr="002E39CA">
        <w:t>d</w:t>
      </w:r>
      <w:r w:rsidRPr="002E39CA">
        <w:rPr>
          <w:spacing w:val="1"/>
        </w:rPr>
        <w:t xml:space="preserve"> u</w:t>
      </w:r>
      <w:r w:rsidRPr="002E39CA">
        <w:rPr>
          <w:spacing w:val="-10"/>
        </w:rPr>
        <w:t>n</w:t>
      </w:r>
      <w:r w:rsidRPr="002E39CA">
        <w:rPr>
          <w:spacing w:val="1"/>
        </w:rPr>
        <w:t>certainty</w:t>
      </w:r>
      <w:r w:rsidRPr="002E39CA">
        <w:rPr>
          <w:spacing w:val="10"/>
        </w:rPr>
        <w:t xml:space="preserve"> </w:t>
      </w:r>
      <w:r w:rsidRPr="002E39CA">
        <w:rPr>
          <w:spacing w:val="1"/>
        </w:rPr>
        <w:t>(quant</w:t>
      </w:r>
      <w:r w:rsidRPr="002E39CA">
        <w:rPr>
          <w:spacing w:val="-9"/>
        </w:rPr>
        <w:t>i</w:t>
      </w:r>
      <w:r w:rsidRPr="002E39CA">
        <w:rPr>
          <w:spacing w:val="1"/>
        </w:rPr>
        <w:t>tativ</w:t>
      </w:r>
      <w:r w:rsidRPr="002E39CA">
        <w:t>e</w:t>
      </w:r>
      <w:r w:rsidRPr="002E39CA">
        <w:rPr>
          <w:spacing w:val="8"/>
        </w:rPr>
        <w:t xml:space="preserve"> </w:t>
      </w:r>
      <w:r w:rsidRPr="002E39CA">
        <w:rPr>
          <w:spacing w:val="1"/>
        </w:rPr>
        <w:t>a</w:t>
      </w:r>
      <w:r w:rsidRPr="002E39CA">
        <w:rPr>
          <w:spacing w:val="-9"/>
        </w:rPr>
        <w:t>n</w:t>
      </w:r>
      <w:r w:rsidRPr="002E39CA">
        <w:t>d</w:t>
      </w:r>
      <w:r w:rsidRPr="002E39CA">
        <w:rPr>
          <w:spacing w:val="12"/>
        </w:rPr>
        <w:t xml:space="preserve"> </w:t>
      </w:r>
      <w:r w:rsidRPr="002E39CA">
        <w:rPr>
          <w:spacing w:val="1"/>
        </w:rPr>
        <w:t>qualitati</w:t>
      </w:r>
      <w:r w:rsidRPr="002E39CA">
        <w:rPr>
          <w:spacing w:val="-11"/>
        </w:rPr>
        <w:t>v</w:t>
      </w:r>
      <w:r w:rsidRPr="002E39CA">
        <w:rPr>
          <w:spacing w:val="1"/>
        </w:rPr>
        <w:t>e</w:t>
      </w:r>
      <w:r w:rsidRPr="002E39CA">
        <w:t>)</w:t>
      </w:r>
      <w:r w:rsidRPr="002E39CA">
        <w:rPr>
          <w:spacing w:val="10"/>
        </w:rPr>
        <w:t xml:space="preserve"> </w:t>
      </w:r>
      <w:r w:rsidRPr="002E39CA">
        <w:rPr>
          <w:spacing w:val="1"/>
        </w:rPr>
        <w:t>i</w:t>
      </w:r>
      <w:r w:rsidRPr="002E39CA">
        <w:t>n</w:t>
      </w:r>
      <w:r w:rsidRPr="002E39CA">
        <w:rPr>
          <w:spacing w:val="1"/>
        </w:rPr>
        <w:t xml:space="preserve"> t</w:t>
      </w:r>
      <w:r w:rsidRPr="002E39CA">
        <w:rPr>
          <w:spacing w:val="-9"/>
        </w:rPr>
        <w:t>h</w:t>
      </w:r>
      <w:r w:rsidRPr="002E39CA">
        <w:t>e</w:t>
      </w:r>
      <w:r w:rsidRPr="002E39CA">
        <w:rPr>
          <w:spacing w:val="1"/>
        </w:rPr>
        <w:t xml:space="preserve"> informa</w:t>
      </w:r>
      <w:r w:rsidRPr="002E39CA">
        <w:rPr>
          <w:spacing w:val="-9"/>
        </w:rPr>
        <w:t>t</w:t>
      </w:r>
      <w:r w:rsidRPr="002E39CA">
        <w:rPr>
          <w:spacing w:val="1"/>
        </w:rPr>
        <w:t>io</w:t>
      </w:r>
      <w:r w:rsidRPr="002E39CA">
        <w:t>n</w:t>
      </w:r>
      <w:r w:rsidRPr="002E39CA">
        <w:rPr>
          <w:spacing w:val="1"/>
        </w:rPr>
        <w:t xml:space="preserve"> o</w:t>
      </w:r>
      <w:r w:rsidRPr="002E39CA">
        <w:t>r</w:t>
      </w:r>
      <w:r w:rsidRPr="002E39CA">
        <w:rPr>
          <w:spacing w:val="13"/>
        </w:rPr>
        <w:t xml:space="preserve"> </w:t>
      </w:r>
      <w:r w:rsidRPr="002E39CA">
        <w:rPr>
          <w:spacing w:val="1"/>
        </w:rPr>
        <w:t>i</w:t>
      </w:r>
      <w:r w:rsidRPr="002E39CA">
        <w:t>n</w:t>
      </w:r>
      <w:r w:rsidRPr="002E39CA">
        <w:rPr>
          <w:spacing w:val="1"/>
        </w:rPr>
        <w:t xml:space="preserve"> th</w:t>
      </w:r>
      <w:r w:rsidRPr="002E39CA">
        <w:t>e</w:t>
      </w:r>
      <w:r w:rsidRPr="002E39CA">
        <w:rPr>
          <w:spacing w:val="-10"/>
        </w:rPr>
        <w:t xml:space="preserve"> </w:t>
      </w:r>
      <w:r w:rsidRPr="002E39CA">
        <w:rPr>
          <w:spacing w:val="1"/>
        </w:rPr>
        <w:t>proced</w:t>
      </w:r>
      <w:r w:rsidRPr="002E39CA">
        <w:rPr>
          <w:spacing w:val="-9"/>
        </w:rPr>
        <w:t>u</w:t>
      </w:r>
      <w:r w:rsidRPr="002E39CA">
        <w:rPr>
          <w:spacing w:val="1"/>
        </w:rPr>
        <w:t>res</w:t>
      </w:r>
      <w:r w:rsidRPr="002E39CA">
        <w:t>,</w:t>
      </w:r>
      <w:r w:rsidRPr="002E39CA">
        <w:rPr>
          <w:spacing w:val="1"/>
        </w:rPr>
        <w:t xml:space="preserve"> me</w:t>
      </w:r>
      <w:r w:rsidRPr="002E39CA">
        <w:rPr>
          <w:spacing w:val="-9"/>
        </w:rPr>
        <w:t>a</w:t>
      </w:r>
      <w:r w:rsidRPr="002E39CA">
        <w:rPr>
          <w:spacing w:val="1"/>
        </w:rPr>
        <w:t>sures,</w:t>
      </w:r>
      <w:r w:rsidRPr="002E39CA">
        <w:rPr>
          <w:spacing w:val="13"/>
        </w:rPr>
        <w:t xml:space="preserve"> </w:t>
      </w:r>
      <w:r w:rsidRPr="002E39CA">
        <w:t>methods</w:t>
      </w:r>
      <w:r w:rsidRPr="002E39CA">
        <w:rPr>
          <w:spacing w:val="-16"/>
        </w:rPr>
        <w:t xml:space="preserve"> </w:t>
      </w:r>
      <w:r w:rsidRPr="002E39CA">
        <w:t>or</w:t>
      </w:r>
      <w:r w:rsidRPr="002E39CA">
        <w:rPr>
          <w:spacing w:val="12"/>
        </w:rPr>
        <w:t xml:space="preserve"> </w:t>
      </w:r>
      <w:r w:rsidRPr="002E39CA">
        <w:t>models</w:t>
      </w:r>
      <w:r w:rsidRPr="002E39CA">
        <w:rPr>
          <w:spacing w:val="-14"/>
        </w:rPr>
        <w:t xml:space="preserve"> </w:t>
      </w:r>
      <w:r w:rsidRPr="002E39CA">
        <w:t>are</w:t>
      </w:r>
      <w:r w:rsidRPr="002E39CA">
        <w:rPr>
          <w:spacing w:val="26"/>
        </w:rPr>
        <w:t xml:space="preserve"> </w:t>
      </w:r>
      <w:r w:rsidRPr="002E39CA">
        <w:t>evaluated</w:t>
      </w:r>
      <w:r w:rsidRPr="002E39CA">
        <w:rPr>
          <w:spacing w:val="9"/>
        </w:rPr>
        <w:t xml:space="preserve"> </w:t>
      </w:r>
      <w:r w:rsidRPr="002E39CA">
        <w:t>and</w:t>
      </w:r>
      <w:r w:rsidRPr="002E39CA">
        <w:rPr>
          <w:spacing w:val="10"/>
        </w:rPr>
        <w:t xml:space="preserve"> </w:t>
      </w:r>
      <w:r w:rsidRPr="002E39CA">
        <w:t>characterized.</w:t>
      </w:r>
    </w:p>
    <w:p w14:paraId="004A1916" w14:textId="77777777" w:rsidR="00320271" w:rsidRDefault="00320271" w:rsidP="00320271">
      <w:r w:rsidRPr="005549B4">
        <w:rPr>
          <w:u w:val="single"/>
        </w:rPr>
        <w:t>Example questions</w:t>
      </w:r>
      <w:r>
        <w:t>:</w:t>
      </w:r>
    </w:p>
    <w:p w14:paraId="649C1A94" w14:textId="77777777" w:rsidR="00320271" w:rsidRPr="004A22BE" w:rsidRDefault="00320271" w:rsidP="00DC0554">
      <w:pPr>
        <w:pStyle w:val="ListParagraph"/>
        <w:numPr>
          <w:ilvl w:val="0"/>
          <w:numId w:val="12"/>
        </w:numPr>
        <w:autoSpaceDE/>
        <w:autoSpaceDN/>
        <w:adjustRightInd/>
        <w:spacing w:after="0"/>
      </w:pPr>
      <w:r w:rsidRPr="004A22BE">
        <w:t>To what extent have appropriate statistical techniques been employed to evaluate variability and uncertainty? To what extent have the sensitive parameters of models been identified and characterized?</w:t>
      </w:r>
    </w:p>
    <w:p w14:paraId="53B47D5A" w14:textId="77777777" w:rsidR="00320271" w:rsidRPr="004A22BE" w:rsidRDefault="00320271" w:rsidP="00320271">
      <w:pPr>
        <w:pStyle w:val="ListParagraph"/>
        <w:ind w:left="1260"/>
      </w:pPr>
    </w:p>
    <w:p w14:paraId="4E39BA83" w14:textId="0AEE8E5C" w:rsidR="00320271" w:rsidRPr="004A22BE" w:rsidRDefault="00320271" w:rsidP="00DC0554">
      <w:pPr>
        <w:pStyle w:val="ListParagraph"/>
        <w:numPr>
          <w:ilvl w:val="0"/>
          <w:numId w:val="12"/>
        </w:numPr>
        <w:autoSpaceDE/>
        <w:autoSpaceDN/>
        <w:adjustRightInd/>
        <w:spacing w:after="0"/>
      </w:pPr>
      <w:r w:rsidRPr="004A22BE">
        <w:t xml:space="preserve">To what extent do the uncertainty and variability impact the conclusions that can be inferred from the data and the utility of the study? What are the potential sources and effects of error and bias </w:t>
      </w:r>
      <w:r>
        <w:t>in using these data for the subject research</w:t>
      </w:r>
      <w:r w:rsidRPr="004A22BE">
        <w:t>?</w:t>
      </w:r>
      <w:r w:rsidR="00BB050D">
        <w:br/>
      </w:r>
    </w:p>
    <w:p w14:paraId="24446189" w14:textId="6DD7270C" w:rsidR="00320271" w:rsidRPr="002E39CA" w:rsidRDefault="00320271" w:rsidP="00834900">
      <w:pPr>
        <w:ind w:left="1260" w:hanging="540"/>
      </w:pPr>
      <w:r w:rsidRPr="004A22BE">
        <w:t xml:space="preserve">c) </w:t>
      </w:r>
      <w:r>
        <w:tab/>
      </w:r>
      <w:r w:rsidRPr="004A22BE">
        <w:t xml:space="preserve">Did </w:t>
      </w:r>
      <w:r w:rsidR="00834900">
        <w:t xml:space="preserve">review of </w:t>
      </w:r>
      <w:r w:rsidRPr="004A22BE">
        <w:t>the study</w:t>
      </w:r>
      <w:r>
        <w:t xml:space="preserve"> or data set</w:t>
      </w:r>
      <w:r w:rsidRPr="004A22BE">
        <w:t xml:space="preserve"> identify potential uncertainties such as those due to inherent variability in environmental and exposure-related parameters or possible measurement errors?</w:t>
      </w:r>
    </w:p>
    <w:p w14:paraId="1E8045C7" w14:textId="77777777" w:rsidR="00A50EC5" w:rsidRPr="002E39CA" w:rsidRDefault="00D37F34" w:rsidP="00113A20">
      <w:pPr>
        <w:rPr>
          <w:szCs w:val="22"/>
        </w:rPr>
      </w:pPr>
      <w:bookmarkStart w:id="26" w:name="_Toc405806132"/>
      <w:bookmarkStart w:id="27" w:name="_Toc405827139"/>
      <w:bookmarkStart w:id="28" w:name="_Toc405827766"/>
      <w:bookmarkStart w:id="29" w:name="_Toc405828183"/>
      <w:r>
        <w:t xml:space="preserve">5. </w:t>
      </w:r>
      <w:r w:rsidR="00A50EC5" w:rsidRPr="00BA4B4F">
        <w:rPr>
          <w:b/>
        </w:rPr>
        <w:t>Evaluation</w:t>
      </w:r>
      <w:r w:rsidR="00A50EC5" w:rsidRPr="00BA4B4F">
        <w:rPr>
          <w:b/>
          <w:szCs w:val="22"/>
        </w:rPr>
        <w:t xml:space="preserve"> and Review</w:t>
      </w:r>
      <w:bookmarkEnd w:id="26"/>
      <w:bookmarkEnd w:id="27"/>
      <w:bookmarkEnd w:id="28"/>
      <w:bookmarkEnd w:id="29"/>
    </w:p>
    <w:p w14:paraId="3A01986B" w14:textId="77777777" w:rsidR="002E39CA" w:rsidRDefault="002E39CA" w:rsidP="00113A20">
      <w:pPr>
        <w:rPr>
          <w:spacing w:val="1"/>
        </w:rPr>
      </w:pPr>
      <w:r w:rsidRPr="002E39CA">
        <w:t>The</w:t>
      </w:r>
      <w:r w:rsidRPr="002E39CA">
        <w:rPr>
          <w:spacing w:val="-15"/>
        </w:rPr>
        <w:t xml:space="preserve"> </w:t>
      </w:r>
      <w:r w:rsidRPr="002E39CA">
        <w:t>extent</w:t>
      </w:r>
      <w:r w:rsidRPr="002E39CA">
        <w:rPr>
          <w:spacing w:val="-18"/>
        </w:rPr>
        <w:t xml:space="preserve"> </w:t>
      </w:r>
      <w:r w:rsidRPr="002E39CA">
        <w:t>of</w:t>
      </w:r>
      <w:r w:rsidRPr="002E39CA">
        <w:rPr>
          <w:spacing w:val="-14"/>
        </w:rPr>
        <w:t xml:space="preserve"> </w:t>
      </w:r>
      <w:r w:rsidRPr="002E39CA">
        <w:t>independent verification, validation</w:t>
      </w:r>
      <w:r w:rsidRPr="002E39CA">
        <w:rPr>
          <w:spacing w:val="10"/>
        </w:rPr>
        <w:t xml:space="preserve"> </w:t>
      </w:r>
      <w:r w:rsidRPr="002E39CA">
        <w:t>and</w:t>
      </w:r>
      <w:r w:rsidRPr="002E39CA">
        <w:rPr>
          <w:spacing w:val="12"/>
        </w:rPr>
        <w:t xml:space="preserve"> </w:t>
      </w:r>
      <w:r w:rsidRPr="002E39CA">
        <w:t>peer</w:t>
      </w:r>
      <w:r w:rsidRPr="002E39CA">
        <w:rPr>
          <w:spacing w:val="12"/>
        </w:rPr>
        <w:t xml:space="preserve"> </w:t>
      </w:r>
      <w:r w:rsidRPr="002E39CA">
        <w:t>review</w:t>
      </w:r>
      <w:r w:rsidRPr="002E39CA">
        <w:rPr>
          <w:spacing w:val="-20"/>
        </w:rPr>
        <w:t xml:space="preserve"> </w:t>
      </w:r>
      <w:r w:rsidRPr="002E39CA">
        <w:t>of</w:t>
      </w:r>
      <w:r w:rsidRPr="002E39CA">
        <w:rPr>
          <w:spacing w:val="-14"/>
        </w:rPr>
        <w:t xml:space="preserve"> </w:t>
      </w:r>
      <w:r w:rsidRPr="002E39CA">
        <w:t>the information or</w:t>
      </w:r>
      <w:r w:rsidRPr="002E39CA">
        <w:rPr>
          <w:spacing w:val="12"/>
        </w:rPr>
        <w:t xml:space="preserve"> </w:t>
      </w:r>
      <w:r w:rsidRPr="002E39CA">
        <w:t>of</w:t>
      </w:r>
      <w:r w:rsidRPr="002E39CA">
        <w:rPr>
          <w:spacing w:val="-14"/>
        </w:rPr>
        <w:t xml:space="preserve"> </w:t>
      </w:r>
      <w:r w:rsidRPr="002E39CA">
        <w:t>the procedures,</w:t>
      </w:r>
      <w:r w:rsidRPr="002E39CA">
        <w:rPr>
          <w:spacing w:val="22"/>
        </w:rPr>
        <w:t xml:space="preserve"> </w:t>
      </w:r>
      <w:r w:rsidRPr="002E39CA">
        <w:t>measures, methods</w:t>
      </w:r>
      <w:r w:rsidRPr="002E39CA">
        <w:rPr>
          <w:spacing w:val="-16"/>
        </w:rPr>
        <w:t xml:space="preserve"> </w:t>
      </w:r>
      <w:r w:rsidRPr="002E39CA">
        <w:t>or</w:t>
      </w:r>
      <w:r w:rsidRPr="002E39CA">
        <w:rPr>
          <w:spacing w:val="16"/>
        </w:rPr>
        <w:t xml:space="preserve"> </w:t>
      </w:r>
      <w:r w:rsidRPr="002E39CA">
        <w:rPr>
          <w:spacing w:val="1"/>
        </w:rPr>
        <w:t>models.</w:t>
      </w:r>
    </w:p>
    <w:p w14:paraId="2360F92B" w14:textId="77777777" w:rsidR="00320271" w:rsidRDefault="00320271" w:rsidP="00320271">
      <w:r w:rsidRPr="005549B4">
        <w:rPr>
          <w:u w:val="single"/>
        </w:rPr>
        <w:t>Example questions</w:t>
      </w:r>
      <w:r>
        <w:t>:</w:t>
      </w:r>
    </w:p>
    <w:p w14:paraId="71DCBBD3" w14:textId="77777777" w:rsidR="00320271" w:rsidRPr="004A22BE" w:rsidRDefault="00320271" w:rsidP="00DC0554">
      <w:pPr>
        <w:pStyle w:val="ListParagraph"/>
        <w:numPr>
          <w:ilvl w:val="0"/>
          <w:numId w:val="13"/>
        </w:numPr>
        <w:autoSpaceDE/>
        <w:autoSpaceDN/>
        <w:adjustRightInd/>
        <w:spacing w:after="0"/>
      </w:pPr>
      <w:r w:rsidRPr="004A22BE">
        <w:t xml:space="preserve">To what extent has there been independent verification or validation of the </w:t>
      </w:r>
      <w:r>
        <w:t xml:space="preserve">data set or </w:t>
      </w:r>
      <w:r w:rsidRPr="004A22BE">
        <w:t>study method and results? What were the conclusions of these independent efforts, and are they consistent?</w:t>
      </w:r>
    </w:p>
    <w:p w14:paraId="3C1E8098" w14:textId="77777777" w:rsidR="00320271" w:rsidRPr="004A22BE" w:rsidRDefault="00320271" w:rsidP="00320271">
      <w:pPr>
        <w:pStyle w:val="ListParagraph"/>
        <w:ind w:left="1260"/>
      </w:pPr>
    </w:p>
    <w:p w14:paraId="79381345" w14:textId="2E33FC7D" w:rsidR="00320271" w:rsidRPr="004A22BE" w:rsidRDefault="00320271" w:rsidP="00DC0554">
      <w:pPr>
        <w:pStyle w:val="ListParagraph"/>
        <w:numPr>
          <w:ilvl w:val="0"/>
          <w:numId w:val="13"/>
        </w:numPr>
        <w:autoSpaceDE/>
        <w:autoSpaceDN/>
        <w:adjustRightInd/>
        <w:spacing w:after="0"/>
      </w:pPr>
      <w:r w:rsidRPr="004A22BE">
        <w:lastRenderedPageBreak/>
        <w:t xml:space="preserve">To what extent has independent peer review been conducted of the </w:t>
      </w:r>
      <w:r>
        <w:t xml:space="preserve">data set or </w:t>
      </w:r>
      <w:r w:rsidRPr="004A22BE">
        <w:t>study method and results, and how were the conclusions of this review taken into account?</w:t>
      </w:r>
      <w:r w:rsidR="00BB050D">
        <w:br/>
      </w:r>
    </w:p>
    <w:p w14:paraId="25E378EC" w14:textId="26A2F806" w:rsidR="00320271" w:rsidRPr="004A22BE" w:rsidRDefault="00320271" w:rsidP="00DC0554">
      <w:pPr>
        <w:pStyle w:val="ListParagraph"/>
        <w:numPr>
          <w:ilvl w:val="0"/>
          <w:numId w:val="13"/>
        </w:numPr>
        <w:autoSpaceDE/>
        <w:autoSpaceDN/>
        <w:adjustRightInd/>
        <w:spacing w:after="0"/>
      </w:pPr>
      <w:r w:rsidRPr="004A22BE">
        <w:t>Has the procedure, method or model been used in similar, peer reviewed studies? Are the results consistent with other relevant studies?</w:t>
      </w:r>
      <w:r w:rsidR="00BB050D">
        <w:br/>
      </w:r>
    </w:p>
    <w:p w14:paraId="56C93CB3" w14:textId="77777777" w:rsidR="00320271" w:rsidRDefault="00320271" w:rsidP="00320271">
      <w:pPr>
        <w:ind w:left="1260" w:hanging="540"/>
      </w:pPr>
      <w:r w:rsidRPr="004A22BE">
        <w:t xml:space="preserve">d) </w:t>
      </w:r>
      <w:r>
        <w:tab/>
      </w:r>
      <w:r w:rsidRPr="004A22BE">
        <w:t>In the case of model-based information, to what extent has independent evaluation and testing of the model code been performed and documented?</w:t>
      </w:r>
    </w:p>
    <w:p w14:paraId="6A411264" w14:textId="77777777" w:rsidR="00565761" w:rsidRDefault="00565761" w:rsidP="00F371AE">
      <w:pPr>
        <w:pStyle w:val="Heading1"/>
      </w:pPr>
      <w:bookmarkStart w:id="30" w:name="_Toc512933681"/>
      <w:r>
        <w:t>RESPONSIBILITIES</w:t>
      </w:r>
      <w:bookmarkEnd w:id="30"/>
      <w:r>
        <w:t xml:space="preserve"> </w:t>
      </w:r>
    </w:p>
    <w:p w14:paraId="5D6B7825" w14:textId="77777777" w:rsidR="00D25CAA" w:rsidRPr="00D63081" w:rsidRDefault="00D25CAA" w:rsidP="002002E7">
      <w:pPr>
        <w:pStyle w:val="Heading2"/>
      </w:pPr>
      <w:bookmarkStart w:id="31" w:name="_Toc512933682"/>
      <w:r w:rsidRPr="00D63081">
        <w:t>Principal Investigators (PI)</w:t>
      </w:r>
      <w:bookmarkEnd w:id="31"/>
    </w:p>
    <w:p w14:paraId="7EECF9E8" w14:textId="1E60B75C" w:rsidR="00D25CAA" w:rsidRDefault="00D25CAA" w:rsidP="00D06D13">
      <w:r w:rsidRPr="00D63081">
        <w:rPr>
          <w:rFonts w:ascii="Times New (W1)" w:hAnsi="Times New (W1)"/>
          <w:bCs/>
        </w:rPr>
        <w:t>PIs are responsible for</w:t>
      </w:r>
      <w:r w:rsidR="003A646F">
        <w:rPr>
          <w:rFonts w:ascii="Times New (W1)" w:hAnsi="Times New (W1)"/>
          <w:bCs/>
        </w:rPr>
        <w:t xml:space="preserve"> </w:t>
      </w:r>
      <w:r w:rsidR="00AE6E8A">
        <w:rPr>
          <w:rFonts w:ascii="Times New (W1)" w:hAnsi="Times New (W1)"/>
          <w:bCs/>
        </w:rPr>
        <w:t xml:space="preserve">working with quality staff to </w:t>
      </w:r>
      <w:r w:rsidR="003A646F">
        <w:rPr>
          <w:rFonts w:ascii="Times New (W1)" w:hAnsi="Times New (W1)"/>
          <w:bCs/>
        </w:rPr>
        <w:t xml:space="preserve">develop </w:t>
      </w:r>
      <w:r w:rsidR="007F57F1">
        <w:rPr>
          <w:rFonts w:ascii="Times New (W1)" w:hAnsi="Times New (W1)"/>
          <w:bCs/>
        </w:rPr>
        <w:t xml:space="preserve">and follow </w:t>
      </w:r>
      <w:r w:rsidR="006608E9" w:rsidRPr="006608E9">
        <w:rPr>
          <w:rFonts w:ascii="Times New (W1)" w:hAnsi="Times New (W1)"/>
          <w:bCs/>
        </w:rPr>
        <w:t>a QAPP that will either separately or as part of a project QAPP</w:t>
      </w:r>
      <w:r w:rsidR="006608E9" w:rsidRPr="006608E9" w:rsidDel="006608E9">
        <w:rPr>
          <w:rFonts w:ascii="Times New (W1)" w:hAnsi="Times New (W1)"/>
          <w:bCs/>
        </w:rPr>
        <w:t xml:space="preserve"> </w:t>
      </w:r>
      <w:r w:rsidR="001A1329" w:rsidRPr="00D63081">
        <w:rPr>
          <w:rFonts w:ascii="Times New (W1)" w:hAnsi="Times New (W1)"/>
          <w:bCs/>
        </w:rPr>
        <w:t>(</w:t>
      </w:r>
      <w:r w:rsidR="004D2D80">
        <w:rPr>
          <w:rFonts w:ascii="Times New (W1)" w:hAnsi="Times New (W1)"/>
          <w:bCs/>
        </w:rPr>
        <w:t>a</w:t>
      </w:r>
      <w:r w:rsidR="001A1329" w:rsidRPr="00D63081">
        <w:rPr>
          <w:rFonts w:ascii="Times New (W1)" w:hAnsi="Times New (W1)"/>
          <w:bCs/>
        </w:rPr>
        <w:t xml:space="preserve">) </w:t>
      </w:r>
      <w:r w:rsidR="006C5562">
        <w:rPr>
          <w:rFonts w:ascii="Times New (W1)" w:hAnsi="Times New (W1)"/>
          <w:bCs/>
        </w:rPr>
        <w:t xml:space="preserve">outline a procedure for </w:t>
      </w:r>
      <w:r w:rsidR="008B6CD5">
        <w:rPr>
          <w:rFonts w:ascii="Times New (W1)" w:hAnsi="Times New (W1)"/>
          <w:bCs/>
        </w:rPr>
        <w:t>document</w:t>
      </w:r>
      <w:r w:rsidR="006C5562">
        <w:rPr>
          <w:rFonts w:ascii="Times New (W1)" w:hAnsi="Times New (W1)"/>
          <w:bCs/>
        </w:rPr>
        <w:t>ing</w:t>
      </w:r>
      <w:r w:rsidR="008B6CD5">
        <w:rPr>
          <w:rFonts w:ascii="Times New (W1)" w:hAnsi="Times New (W1)"/>
          <w:bCs/>
        </w:rPr>
        <w:t xml:space="preserve"> the approach</w:t>
      </w:r>
      <w:r w:rsidR="00FF1702">
        <w:rPr>
          <w:rFonts w:ascii="Times New (W1)" w:hAnsi="Times New (W1)"/>
          <w:bCs/>
        </w:rPr>
        <w:t>, basis for inclusion/exclusion</w:t>
      </w:r>
      <w:r w:rsidR="00B36147">
        <w:rPr>
          <w:rFonts w:ascii="Times New (W1)" w:hAnsi="Times New (W1)"/>
          <w:bCs/>
        </w:rPr>
        <w:t>,</w:t>
      </w:r>
      <w:r w:rsidR="008B6CD5">
        <w:rPr>
          <w:rFonts w:ascii="Times New (W1)" w:hAnsi="Times New (W1)"/>
          <w:bCs/>
        </w:rPr>
        <w:t xml:space="preserve"> and resources </w:t>
      </w:r>
      <w:r w:rsidR="00D37CDC">
        <w:rPr>
          <w:rFonts w:ascii="Times New (W1)" w:hAnsi="Times New (W1)"/>
          <w:bCs/>
        </w:rPr>
        <w:t>to be evaluated for existing data</w:t>
      </w:r>
      <w:r w:rsidR="00E014FC">
        <w:rPr>
          <w:rFonts w:ascii="Times New (W1)" w:hAnsi="Times New (W1)"/>
          <w:bCs/>
        </w:rPr>
        <w:t xml:space="preserve"> collection</w:t>
      </w:r>
      <w:r w:rsidR="00790832">
        <w:rPr>
          <w:rFonts w:ascii="Times New (W1)" w:hAnsi="Times New (W1)"/>
          <w:bCs/>
        </w:rPr>
        <w:t>;</w:t>
      </w:r>
      <w:r w:rsidR="001A1329" w:rsidRPr="00D63081">
        <w:rPr>
          <w:rFonts w:ascii="Times New (W1)" w:hAnsi="Times New (W1)"/>
          <w:bCs/>
        </w:rPr>
        <w:t xml:space="preserve"> (</w:t>
      </w:r>
      <w:r w:rsidR="004D2D80">
        <w:rPr>
          <w:rFonts w:ascii="Times New (W1)" w:hAnsi="Times New (W1)"/>
          <w:bCs/>
        </w:rPr>
        <w:t>b</w:t>
      </w:r>
      <w:r w:rsidR="001A1329" w:rsidRPr="00D63081">
        <w:rPr>
          <w:rFonts w:ascii="Times New (W1)" w:hAnsi="Times New (W1)"/>
          <w:bCs/>
        </w:rPr>
        <w:t xml:space="preserve">) </w:t>
      </w:r>
      <w:r w:rsidR="00D37CDC">
        <w:t xml:space="preserve">document the criteria for </w:t>
      </w:r>
      <w:r w:rsidR="00ED13E0">
        <w:t xml:space="preserve">critically </w:t>
      </w:r>
      <w:r w:rsidR="00D37CDC">
        <w:t xml:space="preserve">evaluating </w:t>
      </w:r>
      <w:r w:rsidR="00173F41">
        <w:t xml:space="preserve">adequacy of </w:t>
      </w:r>
      <w:r w:rsidR="00D37CDC">
        <w:t>existing data for meeting pro</w:t>
      </w:r>
      <w:r w:rsidR="00FF1702">
        <w:t>ject objectives</w:t>
      </w:r>
      <w:r w:rsidR="001916CC">
        <w:t xml:space="preserve"> and documenting the evaluation results</w:t>
      </w:r>
      <w:r w:rsidR="00790832">
        <w:t>;</w:t>
      </w:r>
      <w:r w:rsidR="00FF1702">
        <w:t xml:space="preserve"> </w:t>
      </w:r>
      <w:r w:rsidR="004D2D80">
        <w:t xml:space="preserve">(c) document project metadata; </w:t>
      </w:r>
      <w:r w:rsidR="00AE6E8A">
        <w:t xml:space="preserve">and </w:t>
      </w:r>
      <w:r w:rsidR="00FF1702">
        <w:t>(</w:t>
      </w:r>
      <w:r w:rsidR="004D2D80">
        <w:t>d</w:t>
      </w:r>
      <w:r w:rsidR="00FF1702">
        <w:t xml:space="preserve">) document any limitations </w:t>
      </w:r>
      <w:r w:rsidR="007E7F4E">
        <w:t>or potential biases from the use of existing data on project conclusions</w:t>
      </w:r>
      <w:r w:rsidR="00266AF7" w:rsidRPr="00266AF7">
        <w:t>.</w:t>
      </w:r>
    </w:p>
    <w:p w14:paraId="643C2AA5" w14:textId="77777777" w:rsidR="00B37CD2" w:rsidRPr="002A7698" w:rsidRDefault="00B20926" w:rsidP="002002E7">
      <w:pPr>
        <w:pStyle w:val="Heading2"/>
      </w:pPr>
      <w:bookmarkStart w:id="32" w:name="_Toc512933683"/>
      <w:r w:rsidRPr="002A7698">
        <w:t>Q</w:t>
      </w:r>
      <w:r w:rsidR="00B37CD2" w:rsidRPr="002A7698">
        <w:t>A Managers and Directors of QA</w:t>
      </w:r>
      <w:bookmarkEnd w:id="32"/>
    </w:p>
    <w:p w14:paraId="733CF566" w14:textId="2F1EFA81" w:rsidR="00B37CD2" w:rsidRDefault="00B37CD2" w:rsidP="00D06D13">
      <w:r w:rsidRPr="00A420A8">
        <w:t xml:space="preserve">QA Managers </w:t>
      </w:r>
      <w:r>
        <w:t xml:space="preserve">are responsible for </w:t>
      </w:r>
      <w:r w:rsidRPr="00A420A8">
        <w:t>assess</w:t>
      </w:r>
      <w:r>
        <w:t>ing</w:t>
      </w:r>
      <w:r w:rsidRPr="00A420A8">
        <w:t xml:space="preserve"> the implementation of this </w:t>
      </w:r>
      <w:r>
        <w:t xml:space="preserve">policy </w:t>
      </w:r>
      <w:r w:rsidR="008B6CD5">
        <w:t xml:space="preserve">for projects based on existing data </w:t>
      </w:r>
      <w:r w:rsidR="000B08D4">
        <w:t xml:space="preserve">and information </w:t>
      </w:r>
      <w:r w:rsidR="003A646F">
        <w:t xml:space="preserve">and for reviewing and </w:t>
      </w:r>
      <w:r w:rsidR="003A646F" w:rsidRPr="00B47CAF">
        <w:t xml:space="preserve">approving </w:t>
      </w:r>
      <w:r w:rsidR="00FC3E6F" w:rsidRPr="00B47CAF">
        <w:t xml:space="preserve">QA documents, such as </w:t>
      </w:r>
      <w:r w:rsidR="003A646F" w:rsidRPr="00B47CAF">
        <w:t>QAPPs</w:t>
      </w:r>
      <w:r w:rsidR="00FC3E6F" w:rsidRPr="00B47CAF">
        <w:t xml:space="preserve"> and </w:t>
      </w:r>
      <w:r w:rsidR="00C475B3" w:rsidRPr="00B47CAF">
        <w:t xml:space="preserve">any other </w:t>
      </w:r>
      <w:r w:rsidR="00FC3E6F" w:rsidRPr="00B47CAF">
        <w:t>related project QA documentation</w:t>
      </w:r>
      <w:r w:rsidR="00C475B3" w:rsidRPr="00B47CAF">
        <w:t xml:space="preserve"> (e.g., QA section of a </w:t>
      </w:r>
      <w:r w:rsidR="00F32692" w:rsidRPr="00B47CAF">
        <w:t>draft or final product as a result of the project</w:t>
      </w:r>
      <w:r w:rsidR="00C475B3" w:rsidRPr="00B47CAF">
        <w:t>.)</w:t>
      </w:r>
      <w:r w:rsidR="000A659B" w:rsidRPr="00B47CAF">
        <w:rPr>
          <w:rFonts w:ascii="Times New (W1)" w:hAnsi="Times New (W1)"/>
          <w:color w:val="0000FF"/>
        </w:rPr>
        <w:t xml:space="preserve"> </w:t>
      </w:r>
      <w:r w:rsidRPr="00B47CAF">
        <w:t xml:space="preserve">Directors of QA are responsible for assessing the implementation of this policy </w:t>
      </w:r>
      <w:r w:rsidR="008B6CD5" w:rsidRPr="00B47CAF">
        <w:t>at the program level</w:t>
      </w:r>
      <w:r w:rsidRPr="00B47CAF">
        <w:t>.</w:t>
      </w:r>
    </w:p>
    <w:p w14:paraId="049F34C2" w14:textId="77777777" w:rsidR="00E76E07" w:rsidRPr="002A7698" w:rsidRDefault="009442D6" w:rsidP="002002E7">
      <w:pPr>
        <w:pStyle w:val="Heading2"/>
      </w:pPr>
      <w:bookmarkStart w:id="33" w:name="_Toc512933684"/>
      <w:r w:rsidRPr="002A7698">
        <w:t>Supervisors</w:t>
      </w:r>
      <w:bookmarkEnd w:id="33"/>
    </w:p>
    <w:p w14:paraId="6AB79CC3" w14:textId="49A6858E" w:rsidR="00E76E07" w:rsidRDefault="00E76E07" w:rsidP="00D06D13">
      <w:r w:rsidRPr="00A420A8">
        <w:t>Supervisors are responsible</w:t>
      </w:r>
      <w:r w:rsidR="007D5E1C">
        <w:t xml:space="preserve"> for</w:t>
      </w:r>
      <w:r w:rsidR="00356C92">
        <w:t xml:space="preserve"> </w:t>
      </w:r>
      <w:r w:rsidRPr="00A420A8">
        <w:t xml:space="preserve">ensuring that </w:t>
      </w:r>
      <w:r w:rsidR="009442D6">
        <w:t>PI</w:t>
      </w:r>
      <w:r w:rsidR="00AA0406">
        <w:t>s</w:t>
      </w:r>
      <w:r w:rsidRPr="00A420A8">
        <w:t xml:space="preserve"> </w:t>
      </w:r>
      <w:r w:rsidR="00DE373F">
        <w:t xml:space="preserve">are </w:t>
      </w:r>
      <w:r w:rsidR="000F782C">
        <w:t>f</w:t>
      </w:r>
      <w:r w:rsidR="00370609">
        <w:t>amil</w:t>
      </w:r>
      <w:r w:rsidR="000F782C">
        <w:t>i</w:t>
      </w:r>
      <w:r w:rsidR="00370609">
        <w:t>a</w:t>
      </w:r>
      <w:r w:rsidR="000F782C">
        <w:t xml:space="preserve">r </w:t>
      </w:r>
      <w:r w:rsidR="00DE373F">
        <w:t xml:space="preserve">with </w:t>
      </w:r>
      <w:r w:rsidR="006C4AA0">
        <w:t>this policy and</w:t>
      </w:r>
      <w:r w:rsidR="001561CC">
        <w:t xml:space="preserve"> </w:t>
      </w:r>
      <w:r w:rsidR="006C4AA0">
        <w:t xml:space="preserve">for </w:t>
      </w:r>
      <w:r w:rsidR="001561CC">
        <w:t>provid</w:t>
      </w:r>
      <w:r w:rsidR="006C4AA0">
        <w:t xml:space="preserve">ing </w:t>
      </w:r>
      <w:r w:rsidR="001561CC">
        <w:t>oversight in implementing this</w:t>
      </w:r>
      <w:r w:rsidR="00DD198B">
        <w:t xml:space="preserve"> </w:t>
      </w:r>
      <w:r w:rsidR="001561CC">
        <w:t>policy.</w:t>
      </w:r>
      <w:r w:rsidR="0012362F">
        <w:t xml:space="preserve"> </w:t>
      </w:r>
    </w:p>
    <w:p w14:paraId="2105DE13" w14:textId="77777777" w:rsidR="00565761" w:rsidRDefault="00565761" w:rsidP="008D4D6D">
      <w:pPr>
        <w:pStyle w:val="Heading1"/>
      </w:pPr>
      <w:bookmarkStart w:id="34" w:name="_Toc512933685"/>
      <w:r>
        <w:t>PROCEDURES</w:t>
      </w:r>
      <w:bookmarkEnd w:id="34"/>
    </w:p>
    <w:p w14:paraId="4061544B" w14:textId="77777777" w:rsidR="00125C97" w:rsidRDefault="00D123CE" w:rsidP="00125C97">
      <w:r w:rsidRPr="00B47CAF">
        <w:t xml:space="preserve">This </w:t>
      </w:r>
      <w:r w:rsidR="00F91E98" w:rsidRPr="00B47CAF">
        <w:t>PPM outlines considerations for develo</w:t>
      </w:r>
      <w:r w:rsidR="0014536C" w:rsidRPr="00B47CAF">
        <w:t xml:space="preserve">ping </w:t>
      </w:r>
      <w:r w:rsidR="002F5EC5" w:rsidRPr="00B47CAF">
        <w:t xml:space="preserve">and reviewing </w:t>
      </w:r>
      <w:r w:rsidR="0014536C" w:rsidRPr="00B47CAF">
        <w:t>QAPPs and other</w:t>
      </w:r>
      <w:r w:rsidR="002F5EC5" w:rsidRPr="00B47CAF">
        <w:t xml:space="preserve"> </w:t>
      </w:r>
      <w:r w:rsidR="00125C97">
        <w:t xml:space="preserve">related </w:t>
      </w:r>
      <w:r w:rsidR="0014536C" w:rsidRPr="00B47CAF">
        <w:t>QA</w:t>
      </w:r>
      <w:r w:rsidR="00125C97">
        <w:t>QC</w:t>
      </w:r>
      <w:r w:rsidR="0014536C" w:rsidRPr="00B47CAF">
        <w:t xml:space="preserve"> documentation</w:t>
      </w:r>
      <w:r w:rsidR="00F91E98" w:rsidRPr="00B47CAF">
        <w:t xml:space="preserve"> for </w:t>
      </w:r>
      <w:r w:rsidRPr="00B47CAF">
        <w:t xml:space="preserve">projects using existing </w:t>
      </w:r>
      <w:r w:rsidR="0005551F" w:rsidRPr="00B47CAF">
        <w:t xml:space="preserve">scientific and technical </w:t>
      </w:r>
      <w:r w:rsidRPr="00B47CAF">
        <w:t>data</w:t>
      </w:r>
      <w:r w:rsidR="0005551F" w:rsidRPr="00B47CAF">
        <w:t xml:space="preserve"> and information</w:t>
      </w:r>
      <w:r w:rsidR="00CB0D10" w:rsidRPr="00B47CAF">
        <w:t>.</w:t>
      </w:r>
      <w:r w:rsidR="000A659B" w:rsidRPr="00B47CAF">
        <w:t xml:space="preserve"> </w:t>
      </w:r>
      <w:r w:rsidR="004F30D7" w:rsidRPr="00B47CAF">
        <w:t xml:space="preserve">This </w:t>
      </w:r>
      <w:r w:rsidR="00BA460A" w:rsidRPr="00B47CAF">
        <w:t xml:space="preserve">PPM </w:t>
      </w:r>
      <w:r w:rsidR="004F30D7" w:rsidRPr="00B47CAF">
        <w:t xml:space="preserve">applies to </w:t>
      </w:r>
      <w:r w:rsidR="00EA5BB6">
        <w:t xml:space="preserve">existing data and information for a project that may be from a single source or </w:t>
      </w:r>
      <w:r w:rsidR="004F30D7" w:rsidRPr="00B47CAF">
        <w:t>agglomerat</w:t>
      </w:r>
      <w:r w:rsidR="00A511EE" w:rsidRPr="00B47CAF">
        <w:t xml:space="preserve">ed or multiple sources </w:t>
      </w:r>
      <w:r w:rsidR="00EA5BB6">
        <w:t>and</w:t>
      </w:r>
      <w:r w:rsidR="00ED13E0">
        <w:t xml:space="preserve"> </w:t>
      </w:r>
      <w:r w:rsidR="00EA5BB6">
        <w:t>intended for use in</w:t>
      </w:r>
      <w:r w:rsidR="00A511EE" w:rsidRPr="00B47CAF">
        <w:t xml:space="preserve"> a meta-analysis</w:t>
      </w:r>
      <w:r w:rsidR="00EA5BB6">
        <w:t>.</w:t>
      </w:r>
      <w:r w:rsidR="00E70BAB" w:rsidRPr="00B47CAF">
        <w:t xml:space="preserve"> The outline </w:t>
      </w:r>
      <w:r w:rsidR="00950081">
        <w:t xml:space="preserve">below </w:t>
      </w:r>
      <w:r w:rsidR="00E70BAB" w:rsidRPr="00B47CAF">
        <w:t xml:space="preserve">is cross-referenced to the </w:t>
      </w:r>
      <w:r w:rsidR="00826FE1">
        <w:t>A</w:t>
      </w:r>
      <w:r w:rsidR="00E70BAB" w:rsidRPr="00B47CAF">
        <w:t>gency’s guidance for</w:t>
      </w:r>
      <w:r w:rsidR="00E70BAB">
        <w:t xml:space="preserve"> QAPPs, EPA QA/G-5.</w:t>
      </w:r>
      <w:r w:rsidR="00125C97">
        <w:t xml:space="preserve"> This section follows the </w:t>
      </w:r>
      <w:r w:rsidR="00757DC3">
        <w:t xml:space="preserve">standard EPA </w:t>
      </w:r>
      <w:r w:rsidR="00125C97">
        <w:t>QA/</w:t>
      </w:r>
      <w:r w:rsidR="00757DC3">
        <w:t>G-5 QAPP</w:t>
      </w:r>
      <w:r w:rsidR="003065F0">
        <w:t xml:space="preserve"> </w:t>
      </w:r>
      <w:r w:rsidR="00C560AE">
        <w:t xml:space="preserve">structure </w:t>
      </w:r>
      <w:r w:rsidR="00125C97">
        <w:t xml:space="preserve">as indicated. </w:t>
      </w:r>
    </w:p>
    <w:p w14:paraId="16932D37" w14:textId="4BD0AB9A" w:rsidR="00DB4591" w:rsidRPr="00125C97" w:rsidRDefault="009F0FC2" w:rsidP="00125C97">
      <w:pPr>
        <w:rPr>
          <w:b/>
        </w:rPr>
      </w:pPr>
      <w:r w:rsidRPr="00125C97">
        <w:rPr>
          <w:b/>
        </w:rPr>
        <w:lastRenderedPageBreak/>
        <w:t xml:space="preserve">Using </w:t>
      </w:r>
      <w:r w:rsidR="00125C97">
        <w:rPr>
          <w:b/>
        </w:rPr>
        <w:t>EPA QA/</w:t>
      </w:r>
      <w:r w:rsidR="0034018B" w:rsidRPr="00125C97">
        <w:rPr>
          <w:b/>
        </w:rPr>
        <w:t>R-5 QAPP</w:t>
      </w:r>
      <w:r w:rsidR="0040106B" w:rsidRPr="00125C97">
        <w:rPr>
          <w:b/>
        </w:rPr>
        <w:t xml:space="preserve"> E</w:t>
      </w:r>
      <w:r w:rsidRPr="00125C97">
        <w:rPr>
          <w:b/>
        </w:rPr>
        <w:t>lements</w:t>
      </w:r>
    </w:p>
    <w:p w14:paraId="6DF72D52" w14:textId="220EB0D0" w:rsidR="00CF6DEF" w:rsidRDefault="00C37BBE" w:rsidP="00387060">
      <w:pPr>
        <w:pStyle w:val="bullet"/>
        <w:numPr>
          <w:ilvl w:val="0"/>
          <w:numId w:val="0"/>
        </w:numPr>
        <w:ind w:left="360"/>
      </w:pPr>
      <w:r>
        <w:t>T</w:t>
      </w:r>
      <w:r w:rsidR="004F56C9">
        <w:t>he EPA QA/</w:t>
      </w:r>
      <w:r w:rsidR="00B920A8">
        <w:t xml:space="preserve">R-5 </w:t>
      </w:r>
      <w:r w:rsidR="008449D1">
        <w:t xml:space="preserve">QAPP elements </w:t>
      </w:r>
      <w:r w:rsidR="004F56C9">
        <w:t>in EPA QA/</w:t>
      </w:r>
      <w:r w:rsidR="00C05311">
        <w:t xml:space="preserve">G-5, Chapter 3, </w:t>
      </w:r>
      <w:r w:rsidR="00315951">
        <w:t xml:space="preserve">Table 9, </w:t>
      </w:r>
      <w:r w:rsidR="00C05311">
        <w:t xml:space="preserve">pp. 52-57, </w:t>
      </w:r>
      <w:r w:rsidR="003536AD">
        <w:t>have</w:t>
      </w:r>
      <w:r w:rsidR="00C05311">
        <w:t xml:space="preserve"> been copied into this document, below</w:t>
      </w:r>
      <w:r w:rsidR="00BA0D24">
        <w:t>, to help you prepare and</w:t>
      </w:r>
      <w:r w:rsidR="00C05311">
        <w:t xml:space="preserve"> review</w:t>
      </w:r>
      <w:r w:rsidR="00D96A52">
        <w:t xml:space="preserve"> </w:t>
      </w:r>
      <w:r w:rsidR="00C05311">
        <w:t>QAPPs</w:t>
      </w:r>
      <w:r w:rsidR="00BA0D24">
        <w:t xml:space="preserve"> for existing data</w:t>
      </w:r>
      <w:r w:rsidR="004F56C9">
        <w:t xml:space="preserve"> that adhere to EPA QA/</w:t>
      </w:r>
      <w:r w:rsidR="00D96A52">
        <w:t>R-5</w:t>
      </w:r>
      <w:r w:rsidR="00C05311">
        <w:t>.</w:t>
      </w:r>
      <w:r w:rsidR="000A176A">
        <w:t xml:space="preserve"> </w:t>
      </w:r>
      <w:r w:rsidR="00BA0D24" w:rsidRPr="00BA4F62">
        <w:rPr>
          <w:b/>
        </w:rPr>
        <w:t>Generally, a</w:t>
      </w:r>
      <w:r w:rsidR="004F56C9">
        <w:rPr>
          <w:b/>
        </w:rPr>
        <w:t>ll EPA QA/</w:t>
      </w:r>
      <w:r w:rsidR="00F478A0">
        <w:rPr>
          <w:b/>
        </w:rPr>
        <w:t xml:space="preserve">R-5 </w:t>
      </w:r>
      <w:r w:rsidR="00F16D84" w:rsidRPr="00BA4F62">
        <w:rPr>
          <w:b/>
        </w:rPr>
        <w:t>QAPP elements</w:t>
      </w:r>
      <w:r w:rsidR="00BA0D24" w:rsidRPr="00BA4F62">
        <w:rPr>
          <w:b/>
        </w:rPr>
        <w:t xml:space="preserve"> apply</w:t>
      </w:r>
      <w:r w:rsidR="00F16D84" w:rsidRPr="00BA4F62">
        <w:rPr>
          <w:b/>
        </w:rPr>
        <w:t>,</w:t>
      </w:r>
      <w:r w:rsidR="000A176A" w:rsidRPr="00BA4F62">
        <w:rPr>
          <w:b/>
        </w:rPr>
        <w:t xml:space="preserve"> e</w:t>
      </w:r>
      <w:r w:rsidR="00F16D84" w:rsidRPr="00BA4F62">
        <w:rPr>
          <w:b/>
        </w:rPr>
        <w:t>xcept B1 through B</w:t>
      </w:r>
      <w:r w:rsidR="00BA0D24" w:rsidRPr="00BA4F62">
        <w:rPr>
          <w:b/>
        </w:rPr>
        <w:t>8</w:t>
      </w:r>
      <w:r w:rsidR="000C5076" w:rsidRPr="00BA4F62">
        <w:rPr>
          <w:b/>
        </w:rPr>
        <w:t xml:space="preserve"> (</w:t>
      </w:r>
      <w:r w:rsidR="00625397">
        <w:rPr>
          <w:b/>
        </w:rPr>
        <w:t xml:space="preserve">the </w:t>
      </w:r>
      <w:r w:rsidR="000C5076" w:rsidRPr="00BA4F62">
        <w:rPr>
          <w:b/>
        </w:rPr>
        <w:t>Data Generation elements)</w:t>
      </w:r>
      <w:r w:rsidR="002A0405">
        <w:rPr>
          <w:b/>
        </w:rPr>
        <w:t xml:space="preserve">. </w:t>
      </w:r>
      <w:r w:rsidR="002A0405" w:rsidRPr="00CC2FBE">
        <w:t xml:space="preserve">However, if your project includes </w:t>
      </w:r>
      <w:r w:rsidR="00035C94" w:rsidRPr="00CC2FBE">
        <w:t>model</w:t>
      </w:r>
      <w:r w:rsidR="002A0405" w:rsidRPr="00CC2FBE">
        <w:t>ing of</w:t>
      </w:r>
      <w:r w:rsidR="00035C94" w:rsidRPr="00CC2FBE">
        <w:t xml:space="preserve"> existing data</w:t>
      </w:r>
      <w:r w:rsidR="002A0405" w:rsidRPr="00CC2FBE">
        <w:t>,</w:t>
      </w:r>
      <w:r w:rsidR="00035C94" w:rsidRPr="00CC2FBE">
        <w:t xml:space="preserve"> you </w:t>
      </w:r>
      <w:r w:rsidR="002A0405" w:rsidRPr="00CC2FBE">
        <w:t>will likely</w:t>
      </w:r>
      <w:r w:rsidR="00035C94" w:rsidRPr="00CC2FBE">
        <w:t xml:space="preserve"> use a combination of QAPP elements from </w:t>
      </w:r>
      <w:r w:rsidR="002A0405" w:rsidRPr="00CC2FBE">
        <w:t xml:space="preserve">Section B, </w:t>
      </w:r>
      <w:r w:rsidR="00625397" w:rsidRPr="00CC2FBE">
        <w:t>and include any or all of</w:t>
      </w:r>
      <w:r w:rsidR="002A0405" w:rsidRPr="00CC2FBE">
        <w:t xml:space="preserve"> </w:t>
      </w:r>
      <w:r w:rsidR="00035C94" w:rsidRPr="00CC2FBE">
        <w:t xml:space="preserve">B1 through </w:t>
      </w:r>
      <w:r w:rsidR="00625397" w:rsidRPr="00CC2FBE">
        <w:t>B</w:t>
      </w:r>
      <w:r w:rsidR="002A0405" w:rsidRPr="00CC2FBE">
        <w:t>8</w:t>
      </w:r>
      <w:r w:rsidR="00035C94" w:rsidRPr="00CC2FBE">
        <w:t>.</w:t>
      </w:r>
      <w:r w:rsidR="00F84C70" w:rsidRPr="00F84C70">
        <w:t xml:space="preserve"> </w:t>
      </w:r>
      <w:r w:rsidR="0061044D">
        <w:t xml:space="preserve"> They key elements are B9, B10, C1, and D1-3. </w:t>
      </w:r>
    </w:p>
    <w:p w14:paraId="156627E6" w14:textId="2DBEE99C" w:rsidR="00387060" w:rsidRPr="00CC2FBE" w:rsidRDefault="00CF6DEF" w:rsidP="00083201">
      <w:pPr>
        <w:pStyle w:val="bullet"/>
        <w:numPr>
          <w:ilvl w:val="0"/>
          <w:numId w:val="0"/>
        </w:numPr>
        <w:ind w:left="360"/>
      </w:pPr>
      <w:r>
        <w:t xml:space="preserve">The </w:t>
      </w:r>
      <w:r w:rsidR="00083201">
        <w:t>following</w:t>
      </w:r>
      <w:r w:rsidR="00915449">
        <w:t xml:space="preserve"> pages provide the EPA QA/</w:t>
      </w:r>
      <w:r>
        <w:t xml:space="preserve">R-5 </w:t>
      </w:r>
      <w:r w:rsidR="00915449">
        <w:t xml:space="preserve">requirements and EPA QA/G-5 </w:t>
      </w:r>
      <w:r w:rsidR="006B5B1A">
        <w:t xml:space="preserve">framework </w:t>
      </w:r>
      <w:r>
        <w:t xml:space="preserve">and </w:t>
      </w:r>
      <w:r w:rsidR="00171A3E">
        <w:t xml:space="preserve">guidance for </w:t>
      </w:r>
      <w:r w:rsidR="00051CAC">
        <w:t xml:space="preserve">developing and </w:t>
      </w:r>
      <w:r w:rsidR="002B1EDC">
        <w:t xml:space="preserve">documenting the use of </w:t>
      </w:r>
      <w:r w:rsidR="00171A3E">
        <w:t>existing data and information</w:t>
      </w:r>
      <w:r w:rsidR="00915449">
        <w:t xml:space="preserve"> in a QAPP.</w:t>
      </w:r>
      <w:r w:rsidR="00154081">
        <w:t xml:space="preserve"> </w:t>
      </w:r>
      <w:r w:rsidR="00573E1B">
        <w:t xml:space="preserve">In this PPM, the QAPP Sections have been </w:t>
      </w:r>
      <w:r w:rsidR="00051CAC">
        <w:t>copied</w:t>
      </w:r>
      <w:r w:rsidR="00573E1B">
        <w:t xml:space="preserve"> </w:t>
      </w:r>
      <w:r w:rsidR="00DE011E">
        <w:t xml:space="preserve">directly </w:t>
      </w:r>
      <w:r w:rsidR="00573E1B">
        <w:t>fr</w:t>
      </w:r>
      <w:r w:rsidR="00051CAC">
        <w:t>om T</w:t>
      </w:r>
      <w:r w:rsidR="00154081">
        <w:t>able</w:t>
      </w:r>
      <w:r w:rsidR="00051CAC">
        <w:t xml:space="preserve"> 9</w:t>
      </w:r>
      <w:r w:rsidR="00154081">
        <w:t xml:space="preserve"> in the </w:t>
      </w:r>
      <w:r w:rsidR="00DE011E">
        <w:t>Agency</w:t>
      </w:r>
      <w:r w:rsidR="00051CAC">
        <w:t>’s</w:t>
      </w:r>
      <w:r w:rsidR="00DE011E">
        <w:t xml:space="preserve"> </w:t>
      </w:r>
      <w:r w:rsidR="00051CAC">
        <w:t xml:space="preserve">guidance </w:t>
      </w:r>
      <w:r w:rsidR="00DE011E">
        <w:t xml:space="preserve">and displayed as </w:t>
      </w:r>
      <w:r w:rsidR="00573E1B">
        <w:t>three</w:t>
      </w:r>
      <w:r w:rsidR="00DE011E">
        <w:t xml:space="preserve"> parts:</w:t>
      </w:r>
      <w:r w:rsidR="00573E1B">
        <w:t xml:space="preserve"> </w:t>
      </w:r>
      <w:r w:rsidR="003361CC">
        <w:t xml:space="preserve">QAPP </w:t>
      </w:r>
      <w:r w:rsidR="00573E1B">
        <w:t>Section A, Section B, and Sections C &amp; D</w:t>
      </w:r>
      <w:r w:rsidR="00154081">
        <w:t xml:space="preserve"> (</w:t>
      </w:r>
      <w:r w:rsidR="00DE011E">
        <w:t>combined</w:t>
      </w:r>
      <w:r w:rsidR="00154081">
        <w:t>)</w:t>
      </w:r>
      <w:r w:rsidR="00573E1B">
        <w:t>. Y</w:t>
      </w:r>
      <w:r w:rsidR="00B41A2D">
        <w:t>ou will find</w:t>
      </w:r>
      <w:r w:rsidR="00171A3E">
        <w:t xml:space="preserve"> additional</w:t>
      </w:r>
      <w:r>
        <w:t xml:space="preserve"> </w:t>
      </w:r>
      <w:r w:rsidR="00171A3E">
        <w:t>notes</w:t>
      </w:r>
      <w:r w:rsidR="00DE011E">
        <w:t xml:space="preserve"> below each </w:t>
      </w:r>
      <w:r w:rsidR="00154081">
        <w:t xml:space="preserve">section’s </w:t>
      </w:r>
      <w:r w:rsidR="00DE011E">
        <w:t>table</w:t>
      </w:r>
      <w:r w:rsidR="00573E1B">
        <w:t xml:space="preserve"> that </w:t>
      </w:r>
      <w:r w:rsidR="00066507">
        <w:t>p</w:t>
      </w:r>
      <w:r w:rsidR="00573E1B">
        <w:t>rovide</w:t>
      </w:r>
      <w:r w:rsidR="00C82D22">
        <w:t>s</w:t>
      </w:r>
      <w:r w:rsidR="00066507">
        <w:t xml:space="preserve"> </w:t>
      </w:r>
      <w:r w:rsidR="002B1EDC">
        <w:t xml:space="preserve">further </w:t>
      </w:r>
      <w:r w:rsidR="00154081">
        <w:t>detail.</w:t>
      </w:r>
    </w:p>
    <w:p w14:paraId="1CCFD664" w14:textId="77777777" w:rsidR="000F1BB4" w:rsidRDefault="000F1BB4" w:rsidP="00FF19B9">
      <w:pPr>
        <w:pStyle w:val="bullet"/>
        <w:numPr>
          <w:ilvl w:val="0"/>
          <w:numId w:val="0"/>
        </w:numPr>
        <w:ind w:left="360" w:hanging="360"/>
        <w:rPr>
          <w:noProof/>
        </w:rPr>
      </w:pPr>
    </w:p>
    <w:p w14:paraId="166EE228" w14:textId="2F380BAE" w:rsidR="00DD6EB7" w:rsidRDefault="00DD6EB7">
      <w:pPr>
        <w:autoSpaceDE/>
        <w:autoSpaceDN/>
        <w:adjustRightInd/>
        <w:spacing w:after="0"/>
        <w:rPr>
          <w:b/>
          <w:noProof/>
        </w:rPr>
      </w:pPr>
      <w:r>
        <w:rPr>
          <w:b/>
          <w:noProof/>
        </w:rPr>
        <w:br w:type="page"/>
      </w:r>
    </w:p>
    <w:p w14:paraId="1424E695" w14:textId="58450078" w:rsidR="00DD6EB7" w:rsidRPr="00B17056" w:rsidRDefault="00DD6EB7" w:rsidP="00DD6EB7">
      <w:pPr>
        <w:pStyle w:val="bullet"/>
        <w:numPr>
          <w:ilvl w:val="0"/>
          <w:numId w:val="0"/>
        </w:numPr>
        <w:ind w:left="360" w:hanging="360"/>
        <w:rPr>
          <w:b/>
          <w:noProof/>
        </w:rPr>
      </w:pPr>
      <w:r w:rsidRPr="00B17056">
        <w:rPr>
          <w:b/>
          <w:noProof/>
        </w:rPr>
        <w:lastRenderedPageBreak/>
        <w:t>QAPP SECTION A</w:t>
      </w:r>
    </w:p>
    <w:p w14:paraId="1AC773EF" w14:textId="7FC5FA51" w:rsidR="00FF19B9" w:rsidRDefault="00306024" w:rsidP="00FF19B9">
      <w:pPr>
        <w:pStyle w:val="bullet"/>
        <w:numPr>
          <w:ilvl w:val="0"/>
          <w:numId w:val="0"/>
        </w:numPr>
        <w:ind w:left="360" w:hanging="360"/>
      </w:pPr>
      <w:r>
        <w:rPr>
          <w:noProof/>
        </w:rPr>
        <w:drawing>
          <wp:inline distT="0" distB="0" distL="0" distR="0" wp14:anchorId="5EBF75D7" wp14:editId="272AD0DE">
            <wp:extent cx="5391150" cy="5524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1150" cy="5524500"/>
                    </a:xfrm>
                    <a:prstGeom prst="rect">
                      <a:avLst/>
                    </a:prstGeom>
                  </pic:spPr>
                </pic:pic>
              </a:graphicData>
            </a:graphic>
          </wp:inline>
        </w:drawing>
      </w:r>
    </w:p>
    <w:p w14:paraId="0FC583BC" w14:textId="77777777" w:rsidR="000F1BB4" w:rsidRDefault="000F1BB4" w:rsidP="00FF19B9">
      <w:pPr>
        <w:pStyle w:val="bullet"/>
        <w:numPr>
          <w:ilvl w:val="0"/>
          <w:numId w:val="0"/>
        </w:numPr>
        <w:ind w:left="360" w:hanging="360"/>
      </w:pPr>
    </w:p>
    <w:p w14:paraId="6FC09580" w14:textId="77777777" w:rsidR="00FF19B9" w:rsidRDefault="00FF19B9" w:rsidP="00306024">
      <w:pPr>
        <w:pStyle w:val="bullet"/>
        <w:numPr>
          <w:ilvl w:val="0"/>
          <w:numId w:val="0"/>
        </w:numPr>
        <w:ind w:left="360" w:hanging="360"/>
      </w:pPr>
    </w:p>
    <w:p w14:paraId="135B317F" w14:textId="48641C6B" w:rsidR="00306024" w:rsidRDefault="00306024" w:rsidP="00306024">
      <w:pPr>
        <w:pStyle w:val="bullet"/>
        <w:numPr>
          <w:ilvl w:val="0"/>
          <w:numId w:val="0"/>
        </w:numPr>
        <w:ind w:left="360" w:hanging="360"/>
      </w:pPr>
      <w:r>
        <w:rPr>
          <w:noProof/>
        </w:rPr>
        <w:lastRenderedPageBreak/>
        <w:drawing>
          <wp:inline distT="0" distB="0" distL="0" distR="0" wp14:anchorId="3608B46A" wp14:editId="1C85AA47">
            <wp:extent cx="4438650" cy="574164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9945" cy="5743318"/>
                    </a:xfrm>
                    <a:prstGeom prst="rect">
                      <a:avLst/>
                    </a:prstGeom>
                  </pic:spPr>
                </pic:pic>
              </a:graphicData>
            </a:graphic>
          </wp:inline>
        </w:drawing>
      </w:r>
    </w:p>
    <w:p w14:paraId="66BBB75B" w14:textId="16C07D8E" w:rsidR="007F32B1" w:rsidRPr="00FF19B9" w:rsidRDefault="00E97719" w:rsidP="007F32B1">
      <w:pPr>
        <w:pStyle w:val="bullet"/>
        <w:numPr>
          <w:ilvl w:val="0"/>
          <w:numId w:val="0"/>
        </w:numPr>
        <w:ind w:left="360" w:hanging="360"/>
      </w:pPr>
      <w:r>
        <w:rPr>
          <w:b/>
        </w:rPr>
        <w:t>Additional n</w:t>
      </w:r>
      <w:r w:rsidR="000F1BB4">
        <w:rPr>
          <w:b/>
        </w:rPr>
        <w:t xml:space="preserve">otes </w:t>
      </w:r>
      <w:r w:rsidR="009245C4">
        <w:rPr>
          <w:b/>
        </w:rPr>
        <w:t>on</w:t>
      </w:r>
      <w:r w:rsidR="000F1BB4">
        <w:rPr>
          <w:b/>
        </w:rPr>
        <w:t xml:space="preserve"> Section A </w:t>
      </w:r>
      <w:r w:rsidR="007F32B1">
        <w:rPr>
          <w:b/>
        </w:rPr>
        <w:t>(</w:t>
      </w:r>
      <w:r w:rsidR="00F103A7">
        <w:rPr>
          <w:b/>
        </w:rPr>
        <w:t>a</w:t>
      </w:r>
      <w:r w:rsidR="007F32B1">
        <w:rPr>
          <w:b/>
        </w:rPr>
        <w:t xml:space="preserve">bove) </w:t>
      </w:r>
      <w:r w:rsidR="009245C4">
        <w:rPr>
          <w:b/>
        </w:rPr>
        <w:t>for</w:t>
      </w:r>
      <w:r w:rsidR="007F32B1">
        <w:rPr>
          <w:b/>
        </w:rPr>
        <w:t xml:space="preserve"> </w:t>
      </w:r>
      <w:r w:rsidR="000D4274">
        <w:rPr>
          <w:b/>
        </w:rPr>
        <w:t>p</w:t>
      </w:r>
      <w:r w:rsidR="007F32B1" w:rsidRPr="00513392">
        <w:rPr>
          <w:b/>
        </w:rPr>
        <w:t xml:space="preserve">roject </w:t>
      </w:r>
      <w:r w:rsidR="000D4274">
        <w:rPr>
          <w:b/>
        </w:rPr>
        <w:t>m</w:t>
      </w:r>
      <w:r w:rsidR="00F103A7">
        <w:rPr>
          <w:b/>
        </w:rPr>
        <w:t xml:space="preserve">anagement, </w:t>
      </w:r>
      <w:r w:rsidR="007F32B1">
        <w:rPr>
          <w:b/>
        </w:rPr>
        <w:t>o</w:t>
      </w:r>
      <w:r w:rsidR="007F32B1" w:rsidRPr="00513392">
        <w:rPr>
          <w:b/>
        </w:rPr>
        <w:t>bjectives</w:t>
      </w:r>
      <w:r w:rsidR="00F103A7">
        <w:rPr>
          <w:b/>
        </w:rPr>
        <w:t xml:space="preserve">, </w:t>
      </w:r>
      <w:r w:rsidR="007F32B1">
        <w:rPr>
          <w:b/>
        </w:rPr>
        <w:t>organization, and responsibilit</w:t>
      </w:r>
      <w:r w:rsidR="00047DB5">
        <w:rPr>
          <w:b/>
        </w:rPr>
        <w:t>ies. The QAPP should include:</w:t>
      </w:r>
    </w:p>
    <w:p w14:paraId="4A761352" w14:textId="7E069BF4" w:rsidR="007F32B1" w:rsidRDefault="007F32B1" w:rsidP="00AA568C">
      <w:pPr>
        <w:pStyle w:val="bullet"/>
        <w:numPr>
          <w:ilvl w:val="0"/>
          <w:numId w:val="0"/>
        </w:numPr>
        <w:spacing w:after="80"/>
        <w:ind w:left="720" w:hanging="360"/>
      </w:pPr>
      <w:r>
        <w:t xml:space="preserve">A4: </w:t>
      </w:r>
      <w:r w:rsidR="00047DB5">
        <w:t>R</w:t>
      </w:r>
      <w:r>
        <w:t xml:space="preserve">esponsibilities of </w:t>
      </w:r>
      <w:r w:rsidR="000D4274">
        <w:t xml:space="preserve">ALL or MOST </w:t>
      </w:r>
      <w:r>
        <w:t>project participants</w:t>
      </w:r>
      <w:r w:rsidR="00F963CF">
        <w:t xml:space="preserve"> are documented in this section</w:t>
      </w:r>
      <w:r>
        <w:t xml:space="preserve"> </w:t>
      </w:r>
    </w:p>
    <w:p w14:paraId="2ED014E5" w14:textId="77777777" w:rsidR="007F32B1" w:rsidRDefault="007F32B1" w:rsidP="00AA568C">
      <w:pPr>
        <w:pStyle w:val="bullet"/>
        <w:numPr>
          <w:ilvl w:val="0"/>
          <w:numId w:val="24"/>
        </w:numPr>
        <w:spacing w:after="80"/>
        <w:ind w:left="1080"/>
      </w:pPr>
      <w:r>
        <w:t xml:space="preserve">Key personnel and their organizations </w:t>
      </w:r>
    </w:p>
    <w:p w14:paraId="7FBE6270" w14:textId="77777777" w:rsidR="007F32B1" w:rsidRDefault="007F32B1" w:rsidP="00AA568C">
      <w:pPr>
        <w:pStyle w:val="bullet"/>
        <w:numPr>
          <w:ilvl w:val="0"/>
          <w:numId w:val="24"/>
        </w:numPr>
        <w:spacing w:after="80"/>
        <w:ind w:left="1080"/>
      </w:pPr>
      <w:r>
        <w:t xml:space="preserve">Designation of responsibilities for planning, coordination, data gathering, data analysis, report preparation, and quality assurance </w:t>
      </w:r>
    </w:p>
    <w:p w14:paraId="45D36D4E" w14:textId="77777777" w:rsidR="007F32B1" w:rsidRPr="007F4878" w:rsidRDefault="007F32B1" w:rsidP="00AA568C">
      <w:pPr>
        <w:pStyle w:val="bullet"/>
        <w:numPr>
          <w:ilvl w:val="0"/>
          <w:numId w:val="0"/>
        </w:numPr>
        <w:spacing w:after="80"/>
        <w:ind w:left="1080"/>
      </w:pPr>
    </w:p>
    <w:p w14:paraId="5B1524AC" w14:textId="77777777" w:rsidR="007F32B1" w:rsidRDefault="007F32B1" w:rsidP="00AA568C">
      <w:pPr>
        <w:pStyle w:val="bullet"/>
        <w:numPr>
          <w:ilvl w:val="0"/>
          <w:numId w:val="0"/>
        </w:numPr>
        <w:spacing w:after="80"/>
        <w:ind w:left="720" w:hanging="360"/>
      </w:pPr>
      <w:r>
        <w:t xml:space="preserve">A5: The research question is clearly stated and provides detailed background information </w:t>
      </w:r>
    </w:p>
    <w:p w14:paraId="552CC46F" w14:textId="77777777" w:rsidR="007F32B1" w:rsidRDefault="007F32B1" w:rsidP="00AA568C">
      <w:pPr>
        <w:pStyle w:val="bullet"/>
        <w:numPr>
          <w:ilvl w:val="0"/>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80"/>
        <w:ind w:left="720" w:hanging="360"/>
      </w:pPr>
      <w:r>
        <w:lastRenderedPageBreak/>
        <w:t>A6: Project planning deliverables are mentioned, such as:</w:t>
      </w:r>
    </w:p>
    <w:p w14:paraId="3178AA05" w14:textId="77777777" w:rsidR="007F32B1" w:rsidRDefault="007F32B1" w:rsidP="00AA568C">
      <w:pPr>
        <w:pStyle w:val="bullet"/>
        <w:numPr>
          <w:ilvl w:val="0"/>
          <w:numId w:val="25"/>
        </w:numPr>
        <w:spacing w:after="80"/>
        <w:ind w:left="1080"/>
      </w:pPr>
      <w:r>
        <w:t>Schedule</w:t>
      </w:r>
    </w:p>
    <w:p w14:paraId="7D1F5788" w14:textId="77777777" w:rsidR="007F32B1" w:rsidRDefault="007F32B1" w:rsidP="00AA568C">
      <w:pPr>
        <w:pStyle w:val="bullet"/>
        <w:numPr>
          <w:ilvl w:val="0"/>
          <w:numId w:val="25"/>
        </w:numPr>
        <w:spacing w:after="80"/>
        <w:ind w:left="1080"/>
      </w:pPr>
      <w:r>
        <w:t xml:space="preserve">Interim report(s) </w:t>
      </w:r>
    </w:p>
    <w:p w14:paraId="366DF4D1" w14:textId="77777777" w:rsidR="007F32B1" w:rsidRDefault="007F32B1" w:rsidP="00AA568C">
      <w:pPr>
        <w:pStyle w:val="bullet"/>
        <w:numPr>
          <w:ilvl w:val="0"/>
          <w:numId w:val="25"/>
        </w:numPr>
        <w:spacing w:after="80"/>
        <w:ind w:left="1080"/>
      </w:pPr>
      <w:r>
        <w:t>Expected final product (e.g., journal article, final report, etc.)</w:t>
      </w:r>
    </w:p>
    <w:p w14:paraId="3355CBDF" w14:textId="77777777" w:rsidR="007F32B1" w:rsidRDefault="007F32B1" w:rsidP="00AA568C">
      <w:pPr>
        <w:pStyle w:val="bullet"/>
        <w:numPr>
          <w:ilvl w:val="0"/>
          <w:numId w:val="0"/>
        </w:numPr>
        <w:spacing w:after="80"/>
        <w:ind w:left="720" w:hanging="360"/>
      </w:pPr>
    </w:p>
    <w:p w14:paraId="7D7AEA99" w14:textId="77777777" w:rsidR="007F32B1" w:rsidRDefault="007F32B1" w:rsidP="00AA568C">
      <w:pPr>
        <w:pStyle w:val="bullet"/>
        <w:numPr>
          <w:ilvl w:val="0"/>
          <w:numId w:val="0"/>
        </w:numPr>
        <w:spacing w:after="80"/>
        <w:ind w:left="720" w:hanging="360"/>
      </w:pPr>
      <w:r>
        <w:t>A7: A clear statement about how existing data will be used</w:t>
      </w:r>
      <w:r w:rsidRPr="00A874AD">
        <w:t xml:space="preserve"> </w:t>
      </w:r>
      <w:r>
        <w:t xml:space="preserve">to address research questions in the form of attainable project objectives </w:t>
      </w:r>
    </w:p>
    <w:p w14:paraId="6F86DF73" w14:textId="77777777" w:rsidR="007F32B1" w:rsidRDefault="007F32B1" w:rsidP="00AA568C">
      <w:pPr>
        <w:pStyle w:val="bullet"/>
        <w:numPr>
          <w:ilvl w:val="0"/>
          <w:numId w:val="26"/>
        </w:numPr>
        <w:spacing w:after="80"/>
        <w:ind w:left="1080"/>
      </w:pPr>
      <w:r>
        <w:t>Specifies</w:t>
      </w:r>
      <w:r w:rsidRPr="00383DCC">
        <w:t xml:space="preserve"> the desired quality of existing data; </w:t>
      </w:r>
    </w:p>
    <w:p w14:paraId="24371FF6" w14:textId="77777777" w:rsidR="007F32B1" w:rsidRDefault="007F32B1" w:rsidP="00AA568C">
      <w:pPr>
        <w:pStyle w:val="bullet"/>
        <w:numPr>
          <w:ilvl w:val="0"/>
          <w:numId w:val="26"/>
        </w:numPr>
        <w:spacing w:after="80"/>
        <w:ind w:left="1080"/>
      </w:pPr>
      <w:r>
        <w:t>S</w:t>
      </w:r>
      <w:r w:rsidRPr="00383DCC">
        <w:t>pecif</w:t>
      </w:r>
      <w:r>
        <w:t xml:space="preserve">ies </w:t>
      </w:r>
      <w:r w:rsidRPr="00383DCC">
        <w:t>the needed format of the existing data</w:t>
      </w:r>
    </w:p>
    <w:p w14:paraId="71D1EA78" w14:textId="77777777" w:rsidR="007F32B1" w:rsidRDefault="007F32B1" w:rsidP="00AA568C">
      <w:pPr>
        <w:pStyle w:val="bullet"/>
        <w:numPr>
          <w:ilvl w:val="0"/>
          <w:numId w:val="26"/>
        </w:numPr>
        <w:spacing w:after="80"/>
        <w:ind w:left="1080"/>
      </w:pPr>
      <w:r>
        <w:t>Identifies necessary data conversion and validation that conversion is accurate</w:t>
      </w:r>
    </w:p>
    <w:p w14:paraId="43A313F5" w14:textId="5317FBAF" w:rsidR="007F32B1" w:rsidRDefault="007F32B1" w:rsidP="00AA568C">
      <w:pPr>
        <w:pStyle w:val="bullet"/>
        <w:numPr>
          <w:ilvl w:val="0"/>
          <w:numId w:val="0"/>
        </w:numPr>
        <w:ind w:left="720" w:hanging="360"/>
      </w:pPr>
    </w:p>
    <w:p w14:paraId="5A1F37EC" w14:textId="1B5799C2" w:rsidR="00DD6EB7" w:rsidRDefault="00DD6EB7" w:rsidP="00AA568C">
      <w:pPr>
        <w:pStyle w:val="bullet"/>
        <w:numPr>
          <w:ilvl w:val="0"/>
          <w:numId w:val="0"/>
        </w:numPr>
        <w:ind w:left="720" w:hanging="360"/>
      </w:pPr>
    </w:p>
    <w:p w14:paraId="0AB2751B" w14:textId="51C8B796" w:rsidR="00DD6EB7" w:rsidRDefault="00DD6EB7" w:rsidP="00AA568C">
      <w:pPr>
        <w:pStyle w:val="bullet"/>
        <w:numPr>
          <w:ilvl w:val="0"/>
          <w:numId w:val="0"/>
        </w:numPr>
        <w:ind w:left="720" w:hanging="360"/>
      </w:pPr>
    </w:p>
    <w:p w14:paraId="1C37D1BB" w14:textId="4D135C4D" w:rsidR="00DD6EB7" w:rsidRDefault="00DD6EB7" w:rsidP="00AA568C">
      <w:pPr>
        <w:pStyle w:val="bullet"/>
        <w:numPr>
          <w:ilvl w:val="0"/>
          <w:numId w:val="0"/>
        </w:numPr>
        <w:ind w:left="720" w:hanging="360"/>
      </w:pPr>
    </w:p>
    <w:p w14:paraId="7AC8E4F0" w14:textId="6DB6D6E7" w:rsidR="00DD6EB7" w:rsidRDefault="00DD6EB7" w:rsidP="00AA568C">
      <w:pPr>
        <w:pStyle w:val="bullet"/>
        <w:numPr>
          <w:ilvl w:val="0"/>
          <w:numId w:val="0"/>
        </w:numPr>
        <w:ind w:left="720" w:hanging="360"/>
      </w:pPr>
    </w:p>
    <w:p w14:paraId="1A5F51A2" w14:textId="167CDA41" w:rsidR="00DD6EB7" w:rsidRDefault="00DD6EB7">
      <w:pPr>
        <w:autoSpaceDE/>
        <w:autoSpaceDN/>
        <w:adjustRightInd/>
        <w:spacing w:after="0"/>
      </w:pPr>
      <w:r>
        <w:br w:type="page"/>
      </w:r>
    </w:p>
    <w:p w14:paraId="4ECDAEC7" w14:textId="2A8CB0FE" w:rsidR="00DD6EB7" w:rsidRPr="00DD6EB7" w:rsidRDefault="00DD6EB7" w:rsidP="00DD6EB7">
      <w:pPr>
        <w:pStyle w:val="bullet"/>
        <w:numPr>
          <w:ilvl w:val="0"/>
          <w:numId w:val="0"/>
        </w:numPr>
        <w:ind w:left="360" w:hanging="360"/>
        <w:rPr>
          <w:b/>
        </w:rPr>
      </w:pPr>
      <w:r w:rsidRPr="00306C72">
        <w:rPr>
          <w:b/>
        </w:rPr>
        <w:lastRenderedPageBreak/>
        <w:t>QAPP SECTION B</w:t>
      </w:r>
    </w:p>
    <w:p w14:paraId="1439B97E" w14:textId="0E6171A6" w:rsidR="00306024" w:rsidRDefault="00306024" w:rsidP="00306024">
      <w:pPr>
        <w:pStyle w:val="bullet"/>
        <w:numPr>
          <w:ilvl w:val="0"/>
          <w:numId w:val="0"/>
        </w:numPr>
        <w:ind w:left="360" w:hanging="360"/>
      </w:pPr>
      <w:r>
        <w:rPr>
          <w:noProof/>
        </w:rPr>
        <w:drawing>
          <wp:inline distT="0" distB="0" distL="0" distR="0" wp14:anchorId="3B4FDE3C" wp14:editId="020D8522">
            <wp:extent cx="4629150" cy="54006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9150" cy="5400675"/>
                    </a:xfrm>
                    <a:prstGeom prst="rect">
                      <a:avLst/>
                    </a:prstGeom>
                  </pic:spPr>
                </pic:pic>
              </a:graphicData>
            </a:graphic>
          </wp:inline>
        </w:drawing>
      </w:r>
    </w:p>
    <w:p w14:paraId="1F21C503" w14:textId="7916CE7F" w:rsidR="00DD0F8F" w:rsidRPr="005F1354" w:rsidRDefault="00155528" w:rsidP="00155528">
      <w:pPr>
        <w:pStyle w:val="bullet"/>
        <w:numPr>
          <w:ilvl w:val="0"/>
          <w:numId w:val="0"/>
        </w:numPr>
        <w:ind w:left="360" w:hanging="360"/>
      </w:pPr>
      <w:r>
        <w:rPr>
          <w:b/>
        </w:rPr>
        <w:t>Additional notes on Section B</w:t>
      </w:r>
      <w:r w:rsidR="005F1354">
        <w:rPr>
          <w:b/>
        </w:rPr>
        <w:t>9-10</w:t>
      </w:r>
      <w:r>
        <w:rPr>
          <w:b/>
        </w:rPr>
        <w:t xml:space="preserve"> (above) </w:t>
      </w:r>
      <w:r w:rsidRPr="002F153E">
        <w:rPr>
          <w:b/>
        </w:rPr>
        <w:t xml:space="preserve">for </w:t>
      </w:r>
      <w:r w:rsidR="00B12560" w:rsidRPr="002F153E">
        <w:rPr>
          <w:b/>
        </w:rPr>
        <w:t>Non-direct Measurements</w:t>
      </w:r>
      <w:r w:rsidR="002F153E">
        <w:rPr>
          <w:b/>
        </w:rPr>
        <w:t>, (</w:t>
      </w:r>
      <w:r w:rsidR="00B95A73" w:rsidRPr="005F1354">
        <w:t>d</w:t>
      </w:r>
      <w:r w:rsidR="00DD0F8F" w:rsidRPr="005F1354">
        <w:t xml:space="preserve">ata </w:t>
      </w:r>
      <w:r w:rsidR="00B95A73" w:rsidRPr="005F1354">
        <w:t>a</w:t>
      </w:r>
      <w:r w:rsidR="00D16CDD" w:rsidRPr="005F1354">
        <w:t xml:space="preserve">cquisition, </w:t>
      </w:r>
      <w:r w:rsidR="00DD0F8F" w:rsidRPr="005F1354">
        <w:t>collection, evaluation, synthesis, and data management</w:t>
      </w:r>
      <w:r w:rsidR="002F153E">
        <w:t>)</w:t>
      </w:r>
      <w:r w:rsidRPr="005F1354">
        <w:t>. The QAPP should include</w:t>
      </w:r>
      <w:r w:rsidR="00497F92" w:rsidRPr="005F1354">
        <w:t>, as appropriate</w:t>
      </w:r>
      <w:r w:rsidRPr="005F1354">
        <w:t>:</w:t>
      </w:r>
    </w:p>
    <w:p w14:paraId="2C2E792E" w14:textId="3C7D092E" w:rsidR="00A2504A" w:rsidRPr="00802269" w:rsidRDefault="00A2504A" w:rsidP="005F1354">
      <w:pPr>
        <w:pStyle w:val="bullet"/>
        <w:numPr>
          <w:ilvl w:val="0"/>
          <w:numId w:val="0"/>
        </w:numPr>
        <w:spacing w:after="80"/>
        <w:ind w:left="720" w:hanging="360"/>
      </w:pPr>
      <w:r w:rsidRPr="000F0AD6">
        <w:rPr>
          <w:b/>
        </w:rPr>
        <w:t>B9</w:t>
      </w:r>
      <w:r w:rsidRPr="00802269">
        <w:t xml:space="preserve">: </w:t>
      </w:r>
      <w:r w:rsidR="005E5799" w:rsidRPr="005F1354">
        <w:rPr>
          <w:b/>
        </w:rPr>
        <w:t>Sources</w:t>
      </w:r>
      <w:r w:rsidR="00516BA8" w:rsidRPr="005F1354">
        <w:rPr>
          <w:b/>
        </w:rPr>
        <w:t>, search strategy,</w:t>
      </w:r>
      <w:r w:rsidR="005E10D1" w:rsidRPr="005F1354">
        <w:rPr>
          <w:b/>
        </w:rPr>
        <w:t xml:space="preserve"> types of </w:t>
      </w:r>
      <w:r w:rsidR="005E5799" w:rsidRPr="005F1354">
        <w:rPr>
          <w:b/>
        </w:rPr>
        <w:t>e</w:t>
      </w:r>
      <w:r w:rsidRPr="005F1354">
        <w:rPr>
          <w:b/>
        </w:rPr>
        <w:t xml:space="preserve">xisting </w:t>
      </w:r>
      <w:r w:rsidR="00A81742" w:rsidRPr="005F1354">
        <w:rPr>
          <w:b/>
        </w:rPr>
        <w:t>d</w:t>
      </w:r>
      <w:r w:rsidRPr="005F1354">
        <w:rPr>
          <w:b/>
        </w:rPr>
        <w:t>ata</w:t>
      </w:r>
      <w:r w:rsidR="00516BA8" w:rsidRPr="005F1354">
        <w:rPr>
          <w:b/>
        </w:rPr>
        <w:t xml:space="preserve">, </w:t>
      </w:r>
      <w:r w:rsidR="00AC13BB" w:rsidRPr="005F1354">
        <w:rPr>
          <w:b/>
        </w:rPr>
        <w:t xml:space="preserve">acceptance criteria </w:t>
      </w:r>
      <w:r w:rsidR="00516BA8" w:rsidRPr="005F1354">
        <w:rPr>
          <w:b/>
        </w:rPr>
        <w:t>and limitations</w:t>
      </w:r>
      <w:r w:rsidRPr="005F1354">
        <w:rPr>
          <w:b/>
        </w:rPr>
        <w:t xml:space="preserve"> </w:t>
      </w:r>
      <w:r w:rsidR="005E5799" w:rsidRPr="005F1354">
        <w:rPr>
          <w:b/>
        </w:rPr>
        <w:t xml:space="preserve">are identified </w:t>
      </w:r>
      <w:r w:rsidR="00A81742" w:rsidRPr="005F1354">
        <w:rPr>
          <w:b/>
        </w:rPr>
        <w:t>in this section</w:t>
      </w:r>
      <w:r w:rsidR="005E5799" w:rsidRPr="005F1354">
        <w:rPr>
          <w:b/>
        </w:rPr>
        <w:t>.</w:t>
      </w:r>
    </w:p>
    <w:p w14:paraId="2DC86203" w14:textId="77777777" w:rsidR="005E10D1" w:rsidRDefault="00A2504A" w:rsidP="005E10D1">
      <w:pPr>
        <w:pStyle w:val="bullet"/>
        <w:numPr>
          <w:ilvl w:val="0"/>
          <w:numId w:val="27"/>
        </w:numPr>
        <w:spacing w:after="80"/>
      </w:pPr>
      <w:r>
        <w:t>Design approach to capture the maximum amount of relevant information (see Appendix B</w:t>
      </w:r>
      <w:r w:rsidR="00F963CF">
        <w:t xml:space="preserve"> in this PPM</w:t>
      </w:r>
      <w:r>
        <w:t>)</w:t>
      </w:r>
    </w:p>
    <w:p w14:paraId="0DEB9B80" w14:textId="6163AEE5" w:rsidR="00A2504A" w:rsidRDefault="005E10D1" w:rsidP="005E10D1">
      <w:pPr>
        <w:pStyle w:val="bullet"/>
        <w:numPr>
          <w:ilvl w:val="0"/>
          <w:numId w:val="27"/>
        </w:numPr>
        <w:spacing w:after="80"/>
      </w:pPr>
      <w:r>
        <w:lastRenderedPageBreak/>
        <w:t>S</w:t>
      </w:r>
      <w:r w:rsidR="00A2504A">
        <w:t xml:space="preserve">earch strategy, </w:t>
      </w:r>
      <w:r w:rsidR="00953314">
        <w:t xml:space="preserve">basic or detailed criteria, </w:t>
      </w:r>
      <w:r w:rsidR="00A2504A">
        <w:t xml:space="preserve">rationale for acceptance/rejection, and inclusion/exclusion to project and citation tracking. </w:t>
      </w:r>
    </w:p>
    <w:p w14:paraId="22B94369" w14:textId="372F469E" w:rsidR="00A2504A" w:rsidRDefault="00A2504A" w:rsidP="005E10D1">
      <w:pPr>
        <w:pStyle w:val="bullet"/>
        <w:numPr>
          <w:ilvl w:val="0"/>
          <w:numId w:val="27"/>
        </w:numPr>
        <w:spacing w:after="80"/>
      </w:pPr>
      <w:r>
        <w:t>Types of existing data and information may include</w:t>
      </w:r>
      <w:r w:rsidR="00766DE8">
        <w:t>:</w:t>
      </w:r>
    </w:p>
    <w:p w14:paraId="385BD8AE" w14:textId="77777777" w:rsidR="00A2504A" w:rsidRDefault="00A2504A" w:rsidP="00183E37">
      <w:pPr>
        <w:pStyle w:val="bullet"/>
        <w:numPr>
          <w:ilvl w:val="1"/>
          <w:numId w:val="27"/>
        </w:numPr>
        <w:spacing w:after="80"/>
      </w:pPr>
      <w:r>
        <w:t xml:space="preserve">Environmental numbers, measurements, computed values etc., including background/historical data, obtained from governmental (local, state, tribal, federal, international), academic, and corporate databases and records (e.g., </w:t>
      </w:r>
      <w:hyperlink r:id="rId17" w:history="1">
        <w:r w:rsidRPr="007C74A9">
          <w:rPr>
            <w:rStyle w:val="Hyperlink"/>
          </w:rPr>
          <w:t>www.data.gov</w:t>
        </w:r>
      </w:hyperlink>
      <w:r>
        <w:t>)</w:t>
      </w:r>
    </w:p>
    <w:p w14:paraId="36945444" w14:textId="77777777" w:rsidR="00A2504A" w:rsidRDefault="00A2504A" w:rsidP="00183E37">
      <w:pPr>
        <w:pStyle w:val="bullet"/>
        <w:numPr>
          <w:ilvl w:val="1"/>
          <w:numId w:val="27"/>
        </w:numPr>
        <w:spacing w:after="80"/>
      </w:pPr>
      <w:r>
        <w:t>Scientific literature published in peer-reviewed journals</w:t>
      </w:r>
    </w:p>
    <w:p w14:paraId="7371925C" w14:textId="77777777" w:rsidR="00A2504A" w:rsidRDefault="00A2504A" w:rsidP="00183E37">
      <w:pPr>
        <w:pStyle w:val="bullet"/>
        <w:numPr>
          <w:ilvl w:val="1"/>
          <w:numId w:val="27"/>
        </w:numPr>
        <w:spacing w:after="80"/>
      </w:pPr>
      <w:r>
        <w:rPr>
          <w:color w:val="000000"/>
        </w:rPr>
        <w:t>Database information on genomes, proteomes, transcriptomes, metabolomes</w:t>
      </w:r>
    </w:p>
    <w:p w14:paraId="6708D592" w14:textId="77777777" w:rsidR="00A2504A" w:rsidRDefault="00A2504A" w:rsidP="00183E37">
      <w:pPr>
        <w:pStyle w:val="bullet"/>
        <w:numPr>
          <w:ilvl w:val="1"/>
          <w:numId w:val="27"/>
        </w:numPr>
        <w:spacing w:after="80"/>
      </w:pPr>
      <w:r>
        <w:t>“Grey” literature, which includes scientific reports, proceedings from meetings, and the like that may be distributed without a formal review from experienced and objective reviewers</w:t>
      </w:r>
    </w:p>
    <w:p w14:paraId="58F62F82" w14:textId="77777777" w:rsidR="00A2504A" w:rsidRDefault="00A2504A" w:rsidP="00183E37">
      <w:pPr>
        <w:pStyle w:val="bullet"/>
        <w:numPr>
          <w:ilvl w:val="1"/>
          <w:numId w:val="27"/>
        </w:numPr>
        <w:spacing w:after="80"/>
      </w:pPr>
      <w:r>
        <w:t xml:space="preserve">Existing sampling and analytical data from reports on previous investigation(s) of an area under consideration </w:t>
      </w:r>
    </w:p>
    <w:p w14:paraId="77897686" w14:textId="77777777" w:rsidR="00A2504A" w:rsidRDefault="00A2504A" w:rsidP="00183E37">
      <w:pPr>
        <w:pStyle w:val="bullet"/>
        <w:numPr>
          <w:ilvl w:val="1"/>
          <w:numId w:val="27"/>
        </w:numPr>
        <w:spacing w:after="80"/>
      </w:pPr>
      <w:r>
        <w:t xml:space="preserve">Computer model simulations and outputs from existing models </w:t>
      </w:r>
    </w:p>
    <w:p w14:paraId="6F94ECE3" w14:textId="77777777" w:rsidR="00A2504A" w:rsidRDefault="00A2504A" w:rsidP="00183E37">
      <w:pPr>
        <w:pStyle w:val="bullet"/>
        <w:numPr>
          <w:ilvl w:val="1"/>
          <w:numId w:val="27"/>
        </w:numPr>
        <w:spacing w:after="80"/>
      </w:pPr>
      <w:r>
        <w:t>Physical conditions of the environment (e.g., meteorological, hydrologic, geologic)</w:t>
      </w:r>
    </w:p>
    <w:p w14:paraId="3F50A432" w14:textId="77777777" w:rsidR="00A2504A" w:rsidRDefault="00A2504A" w:rsidP="00183E37">
      <w:pPr>
        <w:pStyle w:val="bullet"/>
        <w:numPr>
          <w:ilvl w:val="1"/>
          <w:numId w:val="27"/>
        </w:numPr>
        <w:spacing w:after="80"/>
      </w:pPr>
      <w:r>
        <w:t>Spatial information (survey data, geographic information system data or “layers,”</w:t>
      </w:r>
      <w:r w:rsidRPr="000E55DF">
        <w:t xml:space="preserve"> </w:t>
      </w:r>
      <w:r>
        <w:t>topographical maps, etc.)</w:t>
      </w:r>
    </w:p>
    <w:p w14:paraId="13B7E304" w14:textId="20973D59" w:rsidR="00A2504A" w:rsidRDefault="00A2504A" w:rsidP="00183E37">
      <w:pPr>
        <w:pStyle w:val="bullet"/>
        <w:numPr>
          <w:ilvl w:val="1"/>
          <w:numId w:val="27"/>
        </w:numPr>
        <w:spacing w:after="80"/>
      </w:pPr>
      <w:r>
        <w:t>Photographs</w:t>
      </w:r>
    </w:p>
    <w:p w14:paraId="65195280" w14:textId="77777777" w:rsidR="000F0AD6" w:rsidRDefault="000F0AD6" w:rsidP="000F0AD6">
      <w:pPr>
        <w:pStyle w:val="bullet"/>
        <w:numPr>
          <w:ilvl w:val="0"/>
          <w:numId w:val="0"/>
        </w:numPr>
        <w:spacing w:after="80"/>
        <w:ind w:left="1800"/>
      </w:pPr>
    </w:p>
    <w:p w14:paraId="3E764DF1" w14:textId="32C59D51" w:rsidR="000F0AD6" w:rsidRDefault="00A2504A" w:rsidP="000F0AD6">
      <w:pPr>
        <w:pStyle w:val="bullet"/>
        <w:numPr>
          <w:ilvl w:val="0"/>
          <w:numId w:val="28"/>
        </w:numPr>
        <w:spacing w:after="80"/>
      </w:pPr>
      <w:r w:rsidRPr="00D120E6">
        <w:rPr>
          <w:b/>
        </w:rPr>
        <w:t>Outline process to verify availability of existing data</w:t>
      </w:r>
      <w:r>
        <w:t xml:space="preserve"> </w:t>
      </w:r>
      <w:r w:rsidRPr="00D120E6">
        <w:rPr>
          <w:b/>
        </w:rPr>
        <w:t>for addressing project</w:t>
      </w:r>
      <w:r>
        <w:t xml:space="preserve"> objectives </w:t>
      </w:r>
    </w:p>
    <w:p w14:paraId="74960AAC" w14:textId="77777777" w:rsidR="00CD4C7B" w:rsidRDefault="00A2504A" w:rsidP="00C6724A">
      <w:pPr>
        <w:pStyle w:val="bullet"/>
        <w:numPr>
          <w:ilvl w:val="0"/>
          <w:numId w:val="28"/>
        </w:numPr>
        <w:spacing w:after="80"/>
      </w:pPr>
      <w:r w:rsidRPr="00D120E6">
        <w:rPr>
          <w:b/>
        </w:rPr>
        <w:t>Record metadata</w:t>
      </w:r>
      <w:r>
        <w:t>, such as,</w:t>
      </w:r>
      <w:r w:rsidRPr="008F1F47">
        <w:t xml:space="preserve"> </w:t>
      </w:r>
      <w:r>
        <w:t xml:space="preserve">data source, </w:t>
      </w:r>
      <w:r w:rsidRPr="008F1F47">
        <w:t xml:space="preserve">originating organization, </w:t>
      </w:r>
      <w:r>
        <w:t>report title, type of information,</w:t>
      </w:r>
      <w:r w:rsidRPr="008F1F47">
        <w:t xml:space="preserve"> and date</w:t>
      </w:r>
      <w:r w:rsidRPr="00D36D10">
        <w:t xml:space="preserve"> </w:t>
      </w:r>
    </w:p>
    <w:p w14:paraId="5B585A91" w14:textId="72BE15DD" w:rsidR="000F0AD6" w:rsidRDefault="00CD4C7B" w:rsidP="00C6724A">
      <w:pPr>
        <w:pStyle w:val="bullet"/>
        <w:numPr>
          <w:ilvl w:val="0"/>
          <w:numId w:val="29"/>
        </w:numPr>
        <w:spacing w:after="80"/>
      </w:pPr>
      <w:r>
        <w:t xml:space="preserve">Identify </w:t>
      </w:r>
      <w:r w:rsidR="00C6724A">
        <w:t xml:space="preserve">how and </w:t>
      </w:r>
      <w:r>
        <w:t>where metadata will be recorded</w:t>
      </w:r>
    </w:p>
    <w:p w14:paraId="6442E592" w14:textId="698C76AC" w:rsidR="00702992" w:rsidRDefault="00A2504A" w:rsidP="00702992">
      <w:pPr>
        <w:pStyle w:val="bullet"/>
        <w:numPr>
          <w:ilvl w:val="0"/>
          <w:numId w:val="28"/>
        </w:numPr>
        <w:spacing w:after="80"/>
      </w:pPr>
      <w:r w:rsidRPr="00D120E6">
        <w:rPr>
          <w:b/>
        </w:rPr>
        <w:t>Existing data from sources</w:t>
      </w:r>
      <w:r>
        <w:t xml:space="preserve"> </w:t>
      </w:r>
      <w:r w:rsidRPr="00D120E6">
        <w:rPr>
          <w:b/>
        </w:rPr>
        <w:t>which have well-documen</w:t>
      </w:r>
      <w:r w:rsidR="00D120E6" w:rsidRPr="00D120E6">
        <w:rPr>
          <w:b/>
        </w:rPr>
        <w:t>ted QA/QC procedures</w:t>
      </w:r>
      <w:r w:rsidR="00702992" w:rsidRPr="00D120E6">
        <w:rPr>
          <w:b/>
        </w:rPr>
        <w:t xml:space="preserve"> will have </w:t>
      </w:r>
      <w:r w:rsidRPr="00D120E6">
        <w:rPr>
          <w:b/>
        </w:rPr>
        <w:t>extensive metadata</w:t>
      </w:r>
      <w:r>
        <w:t xml:space="preserve"> with the data and no additional data evaluation may be necessary; </w:t>
      </w:r>
      <w:r w:rsidR="00C358D9">
        <w:t>for example:</w:t>
      </w:r>
    </w:p>
    <w:p w14:paraId="36AB6E3D" w14:textId="494B2E7A" w:rsidR="00A2504A" w:rsidRDefault="00A2504A" w:rsidP="00702992">
      <w:pPr>
        <w:pStyle w:val="bullet"/>
        <w:numPr>
          <w:ilvl w:val="1"/>
          <w:numId w:val="28"/>
        </w:numPr>
        <w:spacing w:after="80"/>
      </w:pPr>
      <w:r>
        <w:t>Air quality data from EPA's Air Quality System (AQS)</w:t>
      </w:r>
    </w:p>
    <w:p w14:paraId="69B0E829" w14:textId="7D2A1DE7" w:rsidR="00A2504A" w:rsidRDefault="002F153E" w:rsidP="00702992">
      <w:pPr>
        <w:pStyle w:val="bullet"/>
        <w:numPr>
          <w:ilvl w:val="1"/>
          <w:numId w:val="28"/>
        </w:numPr>
        <w:spacing w:after="80"/>
      </w:pPr>
      <w:r>
        <w:t>Meteorological</w:t>
      </w:r>
      <w:r w:rsidR="00A2504A">
        <w:t xml:space="preserve"> data from the National Climatic Data Center (NCDC)</w:t>
      </w:r>
    </w:p>
    <w:p w14:paraId="42C74A1B" w14:textId="77777777" w:rsidR="00A2504A" w:rsidRDefault="00A2504A" w:rsidP="00702992">
      <w:pPr>
        <w:pStyle w:val="bullet"/>
        <w:numPr>
          <w:ilvl w:val="1"/>
          <w:numId w:val="28"/>
        </w:numPr>
        <w:spacing w:after="80"/>
      </w:pPr>
      <w:r>
        <w:t>Demographic and housing data from the Bureau of the Census</w:t>
      </w:r>
    </w:p>
    <w:p w14:paraId="7272C625" w14:textId="77777777" w:rsidR="00A2504A" w:rsidRDefault="00A2504A" w:rsidP="00702992">
      <w:pPr>
        <w:pStyle w:val="bullet"/>
        <w:numPr>
          <w:ilvl w:val="1"/>
          <w:numId w:val="28"/>
        </w:numPr>
        <w:spacing w:after="80"/>
      </w:pPr>
      <w:r>
        <w:t>Mortality data from the National Center for Health Statistics (NCHS)</w:t>
      </w:r>
    </w:p>
    <w:p w14:paraId="38287F90" w14:textId="77777777" w:rsidR="00A2504A" w:rsidRDefault="00A2504A" w:rsidP="00702992">
      <w:pPr>
        <w:pStyle w:val="bullet"/>
        <w:numPr>
          <w:ilvl w:val="1"/>
          <w:numId w:val="28"/>
        </w:numPr>
        <w:spacing w:after="80"/>
      </w:pPr>
      <w:r>
        <w:t>Hospitalization data from the Center for Medicare and Medicaid Statistics (CMS)</w:t>
      </w:r>
    </w:p>
    <w:p w14:paraId="04B2968D" w14:textId="77777777" w:rsidR="00A2504A" w:rsidRDefault="00A2504A" w:rsidP="00702992">
      <w:pPr>
        <w:pStyle w:val="bullet"/>
        <w:numPr>
          <w:ilvl w:val="1"/>
          <w:numId w:val="28"/>
        </w:numPr>
        <w:spacing w:after="80"/>
      </w:pPr>
      <w:r>
        <w:t>Clinical data from the National Health and Nutrition Examination Survey (NHANES)</w:t>
      </w:r>
    </w:p>
    <w:p w14:paraId="52464D87" w14:textId="77777777" w:rsidR="00A2504A" w:rsidRDefault="00A2504A" w:rsidP="00702992">
      <w:pPr>
        <w:pStyle w:val="bullet"/>
        <w:numPr>
          <w:ilvl w:val="1"/>
          <w:numId w:val="28"/>
        </w:numPr>
        <w:spacing w:after="80"/>
      </w:pPr>
      <w:r>
        <w:lastRenderedPageBreak/>
        <w:t xml:space="preserve">Satellite imagery from the National Environmental Satellite, Data, and Information Service (NESDIS) </w:t>
      </w:r>
    </w:p>
    <w:p w14:paraId="6E19179F" w14:textId="77777777" w:rsidR="00A2504A" w:rsidRDefault="00A2504A" w:rsidP="00702992">
      <w:pPr>
        <w:pStyle w:val="bullet"/>
        <w:numPr>
          <w:ilvl w:val="1"/>
          <w:numId w:val="28"/>
        </w:numPr>
        <w:spacing w:after="80"/>
      </w:pPr>
      <w:r>
        <w:t>Land use data, which is utilized from the Environmental Systems Research Institute (ESRI)</w:t>
      </w:r>
      <w:r w:rsidRPr="005C6F73">
        <w:t xml:space="preserve"> </w:t>
      </w:r>
      <w:r>
        <w:t>as part of EPA's official GIS platform</w:t>
      </w:r>
    </w:p>
    <w:p w14:paraId="53AC17F6" w14:textId="590A6A26" w:rsidR="00A2504A" w:rsidRDefault="00A2504A" w:rsidP="00702992">
      <w:pPr>
        <w:pStyle w:val="bullet"/>
        <w:numPr>
          <w:ilvl w:val="1"/>
          <w:numId w:val="28"/>
        </w:numPr>
        <w:spacing w:after="80"/>
      </w:pPr>
      <w:r w:rsidRPr="00AE6E8A">
        <w:t>Standards data from the Nationa</w:t>
      </w:r>
      <w:r w:rsidR="00702992">
        <w:t>l Institute of Standards (NIST)</w:t>
      </w:r>
    </w:p>
    <w:p w14:paraId="7184FD00" w14:textId="3CD88264" w:rsidR="008B3E95" w:rsidRDefault="008B3E95" w:rsidP="001C47B9">
      <w:pPr>
        <w:pStyle w:val="bullet"/>
        <w:numPr>
          <w:ilvl w:val="0"/>
          <w:numId w:val="28"/>
        </w:numPr>
        <w:spacing w:after="80"/>
        <w:rPr>
          <w:b/>
        </w:rPr>
      </w:pPr>
      <w:r>
        <w:rPr>
          <w:b/>
        </w:rPr>
        <w:t xml:space="preserve">Document Plan for Data Review and </w:t>
      </w:r>
      <w:r w:rsidRPr="00513392">
        <w:rPr>
          <w:b/>
        </w:rPr>
        <w:t>Analysis</w:t>
      </w:r>
    </w:p>
    <w:p w14:paraId="2DF9F923" w14:textId="0AFCB70C" w:rsidR="001A49B8" w:rsidRDefault="0006390D" w:rsidP="001A49B8">
      <w:pPr>
        <w:pStyle w:val="bullet"/>
        <w:numPr>
          <w:ilvl w:val="1"/>
          <w:numId w:val="28"/>
        </w:numPr>
        <w:spacing w:after="80"/>
      </w:pPr>
      <w:r>
        <w:t>Document</w:t>
      </w:r>
      <w:r w:rsidR="001A49B8">
        <w:t xml:space="preserve"> project objectives </w:t>
      </w:r>
    </w:p>
    <w:p w14:paraId="0CF6D6EB" w14:textId="04C34F5B" w:rsidR="001A49B8" w:rsidRDefault="00D10E75" w:rsidP="0006390D">
      <w:pPr>
        <w:pStyle w:val="bullet"/>
        <w:numPr>
          <w:ilvl w:val="1"/>
          <w:numId w:val="28"/>
        </w:numPr>
        <w:spacing w:after="80"/>
      </w:pPr>
      <w:r>
        <w:t>D</w:t>
      </w:r>
      <w:r w:rsidR="001A49B8">
        <w:t>ata/information quality considera</w:t>
      </w:r>
      <w:r w:rsidR="0006390D">
        <w:t xml:space="preserve">tions regarding fitness for use. </w:t>
      </w:r>
      <w:r w:rsidR="001A49B8">
        <w:t xml:space="preserve">List qualifications and </w:t>
      </w:r>
      <w:r w:rsidR="0006390D">
        <w:t xml:space="preserve">known </w:t>
      </w:r>
      <w:r w:rsidR="001A49B8">
        <w:t>limitations of existing data</w:t>
      </w:r>
    </w:p>
    <w:p w14:paraId="2B48A813" w14:textId="2B50FA89" w:rsidR="001A49B8" w:rsidRDefault="001A49B8" w:rsidP="001A49B8">
      <w:pPr>
        <w:pStyle w:val="bullet"/>
        <w:numPr>
          <w:ilvl w:val="1"/>
          <w:numId w:val="28"/>
        </w:numPr>
        <w:spacing w:after="80"/>
      </w:pPr>
      <w:r>
        <w:t>Each project will h</w:t>
      </w:r>
      <w:r w:rsidR="00207DE1">
        <w:t>ave its own acceptance criteria</w:t>
      </w:r>
      <w:r>
        <w:t xml:space="preserve"> </w:t>
      </w:r>
    </w:p>
    <w:p w14:paraId="590F12B7" w14:textId="77777777" w:rsidR="001B27C4" w:rsidRDefault="001B27C4" w:rsidP="001B27C4">
      <w:pPr>
        <w:pStyle w:val="bullet"/>
        <w:numPr>
          <w:ilvl w:val="0"/>
          <w:numId w:val="0"/>
        </w:numPr>
        <w:spacing w:after="80"/>
        <w:ind w:left="1080"/>
        <w:rPr>
          <w:b/>
        </w:rPr>
      </w:pPr>
    </w:p>
    <w:p w14:paraId="16412108" w14:textId="0616D117" w:rsidR="00804DA9" w:rsidRPr="00804DA9" w:rsidRDefault="008B3E95" w:rsidP="00804DA9">
      <w:pPr>
        <w:pStyle w:val="bullet"/>
        <w:numPr>
          <w:ilvl w:val="0"/>
          <w:numId w:val="28"/>
        </w:numPr>
        <w:spacing w:after="80"/>
        <w:rPr>
          <w:b/>
        </w:rPr>
      </w:pPr>
      <w:r>
        <w:rPr>
          <w:b/>
        </w:rPr>
        <w:t xml:space="preserve">Determine </w:t>
      </w:r>
      <w:r w:rsidR="00A2504A" w:rsidRPr="00D120E6">
        <w:rPr>
          <w:b/>
        </w:rPr>
        <w:t xml:space="preserve">Whether Data Have Constraints not Covered Under this PPM </w:t>
      </w:r>
    </w:p>
    <w:p w14:paraId="4649C112" w14:textId="6CCE9E67" w:rsidR="00A2504A" w:rsidRDefault="00A2504A" w:rsidP="001C47B9">
      <w:pPr>
        <w:pStyle w:val="bullet"/>
        <w:numPr>
          <w:ilvl w:val="1"/>
          <w:numId w:val="28"/>
        </w:numPr>
        <w:spacing w:after="80"/>
      </w:pPr>
      <w:r>
        <w:t>Legal</w:t>
      </w:r>
    </w:p>
    <w:p w14:paraId="16809766" w14:textId="4D9FBACC" w:rsidR="00A2504A" w:rsidRDefault="00A2504A" w:rsidP="001C47B9">
      <w:pPr>
        <w:pStyle w:val="Level1"/>
        <w:widowControl/>
        <w:numPr>
          <w:ilvl w:val="1"/>
          <w:numId w:val="28"/>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80"/>
        <w:outlineLvl w:val="9"/>
      </w:pPr>
      <w:r>
        <w:t>Programmatic</w:t>
      </w:r>
    </w:p>
    <w:p w14:paraId="5E3CDEF2" w14:textId="77777777" w:rsidR="00A2504A" w:rsidRDefault="00A2504A" w:rsidP="001C47B9">
      <w:pPr>
        <w:pStyle w:val="Level1"/>
        <w:widowControl/>
        <w:numPr>
          <w:ilvl w:val="1"/>
          <w:numId w:val="28"/>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80"/>
        <w:outlineLvl w:val="9"/>
      </w:pPr>
      <w:r>
        <w:t>Logistical (e.g., limitations on access to existing data)</w:t>
      </w:r>
    </w:p>
    <w:p w14:paraId="6041E146" w14:textId="77777777" w:rsidR="00A2504A" w:rsidRDefault="00A2504A" w:rsidP="001C47B9">
      <w:pPr>
        <w:pStyle w:val="Level1"/>
        <w:widowControl/>
        <w:numPr>
          <w:ilvl w:val="1"/>
          <w:numId w:val="28"/>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80"/>
        <w:outlineLvl w:val="9"/>
      </w:pPr>
      <w:r>
        <w:t>Privacy/confidentiality</w:t>
      </w:r>
    </w:p>
    <w:p w14:paraId="5A6C21D4" w14:textId="77777777" w:rsidR="00A2504A" w:rsidRDefault="00A2504A" w:rsidP="001C47B9">
      <w:pPr>
        <w:pStyle w:val="Level1"/>
        <w:widowControl/>
        <w:numPr>
          <w:ilvl w:val="1"/>
          <w:numId w:val="28"/>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80"/>
        <w:outlineLvl w:val="9"/>
      </w:pPr>
      <w:r>
        <w:t>Language medium (e.g., broad literature surveys may preclude foreign language studies for practical reasons such as limited time/resources available per reference)</w:t>
      </w:r>
    </w:p>
    <w:p w14:paraId="77296ABA" w14:textId="77777777" w:rsidR="007008E0" w:rsidRDefault="007008E0" w:rsidP="007008E0">
      <w:pPr>
        <w:pStyle w:val="bullet"/>
        <w:numPr>
          <w:ilvl w:val="0"/>
          <w:numId w:val="0"/>
        </w:numPr>
        <w:spacing w:after="80"/>
        <w:ind w:left="1800"/>
      </w:pPr>
    </w:p>
    <w:p w14:paraId="20ADE643" w14:textId="02D61581" w:rsidR="008B3E95" w:rsidRDefault="00A1166D" w:rsidP="008B3E95">
      <w:pPr>
        <w:pStyle w:val="bullet"/>
        <w:numPr>
          <w:ilvl w:val="0"/>
          <w:numId w:val="28"/>
        </w:numPr>
        <w:spacing w:after="80"/>
      </w:pPr>
      <w:r>
        <w:rPr>
          <w:b/>
        </w:rPr>
        <w:t>Establish</w:t>
      </w:r>
      <w:r w:rsidR="00050961">
        <w:rPr>
          <w:b/>
        </w:rPr>
        <w:t xml:space="preserve"> Criteria for Evaluating</w:t>
      </w:r>
      <w:r w:rsidR="007008E0" w:rsidRPr="00F24492">
        <w:rPr>
          <w:b/>
        </w:rPr>
        <w:t xml:space="preserve"> Data Quality Relative to the </w:t>
      </w:r>
      <w:r w:rsidR="00F02AB6">
        <w:rPr>
          <w:b/>
        </w:rPr>
        <w:t xml:space="preserve">Type of Data and </w:t>
      </w:r>
      <w:r w:rsidR="007008E0" w:rsidRPr="00F24492">
        <w:rPr>
          <w:b/>
        </w:rPr>
        <w:t>Intended</w:t>
      </w:r>
      <w:r w:rsidR="00B0365E" w:rsidRPr="00B0365E">
        <w:rPr>
          <w:b/>
        </w:rPr>
        <w:t xml:space="preserve"> </w:t>
      </w:r>
      <w:r w:rsidR="00B0365E" w:rsidRPr="00F24492">
        <w:rPr>
          <w:b/>
        </w:rPr>
        <w:t>Use</w:t>
      </w:r>
      <w:r w:rsidR="00B0365E" w:rsidRPr="005F1354">
        <w:t xml:space="preserve"> (see Appendix A in this PPM)</w:t>
      </w:r>
      <w:r w:rsidR="00CD3177">
        <w:t>.</w:t>
      </w:r>
      <w:r w:rsidR="00B0365E" w:rsidRPr="005F1354">
        <w:t xml:space="preserve"> </w:t>
      </w:r>
      <w:r w:rsidR="004411C1">
        <w:t>These</w:t>
      </w:r>
      <w:r w:rsidR="00B0365E" w:rsidRPr="005F1354">
        <w:t xml:space="preserve"> items may be documented in QAPP Section B9 or </w:t>
      </w:r>
      <w:r w:rsidR="00CD3177">
        <w:t xml:space="preserve">in </w:t>
      </w:r>
      <w:r w:rsidR="00B0365E" w:rsidRPr="005F1354">
        <w:t>Section</w:t>
      </w:r>
      <w:r w:rsidR="00B81FF2">
        <w:t>s C &amp;</w:t>
      </w:r>
      <w:r w:rsidR="00B0365E" w:rsidRPr="005F1354">
        <w:t xml:space="preserve"> D</w:t>
      </w:r>
      <w:r w:rsidR="001C3806">
        <w:t xml:space="preserve"> (repeated in </w:t>
      </w:r>
      <w:r w:rsidR="009D38D2">
        <w:t>Section C</w:t>
      </w:r>
      <w:r w:rsidR="00951F1D">
        <w:t xml:space="preserve"> </w:t>
      </w:r>
      <w:r w:rsidR="009D38D2">
        <w:t>&amp;</w:t>
      </w:r>
      <w:r w:rsidR="00951F1D">
        <w:t xml:space="preserve"> </w:t>
      </w:r>
      <w:r w:rsidR="009D38D2">
        <w:t xml:space="preserve">D in </w:t>
      </w:r>
      <w:r w:rsidR="001C3806">
        <w:t xml:space="preserve">this PPM since </w:t>
      </w:r>
      <w:r w:rsidR="00951F1D">
        <w:t>some document criteria in either B9 or C &amp; D</w:t>
      </w:r>
      <w:r w:rsidR="001C3806">
        <w:t>)</w:t>
      </w:r>
      <w:r w:rsidR="00FC3A95">
        <w:t>.</w:t>
      </w:r>
      <w:r w:rsidR="00013F34">
        <w:t xml:space="preserve"> </w:t>
      </w:r>
      <w:r w:rsidR="00D10E75">
        <w:t xml:space="preserve">Sometimes it is easier to list it all in a single section and reference it later. </w:t>
      </w:r>
      <w:r w:rsidR="00FC3A95">
        <w:t xml:space="preserve">Section </w:t>
      </w:r>
      <w:r w:rsidR="00B0365E" w:rsidRPr="005F1354">
        <w:t xml:space="preserve">B9 generally </w:t>
      </w:r>
      <w:r w:rsidR="009D38D2">
        <w:t>documents the criteria for</w:t>
      </w:r>
      <w:r w:rsidR="00B0365E" w:rsidRPr="005F1354">
        <w:t xml:space="preserve"> </w:t>
      </w:r>
      <w:r w:rsidR="00CD3177">
        <w:t xml:space="preserve">evaluating the </w:t>
      </w:r>
      <w:r w:rsidR="004411C1">
        <w:t xml:space="preserve">overall </w:t>
      </w:r>
      <w:r w:rsidR="00B0365E" w:rsidRPr="005F1354">
        <w:t xml:space="preserve">quality of </w:t>
      </w:r>
      <w:r w:rsidR="009D38D2">
        <w:t>a</w:t>
      </w:r>
      <w:r w:rsidR="00B0365E" w:rsidRPr="005F1354">
        <w:t xml:space="preserve"> </w:t>
      </w:r>
      <w:r w:rsidR="004411C1">
        <w:t xml:space="preserve">study or </w:t>
      </w:r>
      <w:r w:rsidR="00B0365E" w:rsidRPr="005F1354">
        <w:t xml:space="preserve">dataset while </w:t>
      </w:r>
      <w:r w:rsidR="004411C1">
        <w:t>Section</w:t>
      </w:r>
      <w:r w:rsidR="009D38D2">
        <w:t>s C &amp;</w:t>
      </w:r>
      <w:r w:rsidR="004411C1">
        <w:t xml:space="preserve"> </w:t>
      </w:r>
      <w:r w:rsidR="009D38D2">
        <w:t>D</w:t>
      </w:r>
      <w:r w:rsidR="00B0365E" w:rsidRPr="005F1354">
        <w:t xml:space="preserve"> </w:t>
      </w:r>
      <w:r w:rsidR="009D38D2">
        <w:t>document performing the assessments, reviews, and</w:t>
      </w:r>
      <w:r w:rsidR="00CD3177">
        <w:t xml:space="preserve"> verifying</w:t>
      </w:r>
      <w:r w:rsidR="00B0365E" w:rsidRPr="005F1354">
        <w:t xml:space="preserve"> </w:t>
      </w:r>
      <w:r w:rsidR="004411C1">
        <w:t xml:space="preserve">individual </w:t>
      </w:r>
      <w:r w:rsidR="00B0365E" w:rsidRPr="005F1354">
        <w:t>data values.</w:t>
      </w:r>
      <w:r w:rsidR="00F02AB6">
        <w:t xml:space="preserve"> To evaluate </w:t>
      </w:r>
      <w:r w:rsidR="00D47623">
        <w:t xml:space="preserve">epidemiological studies and similar, </w:t>
      </w:r>
      <w:r w:rsidR="00F02AB6">
        <w:t xml:space="preserve">you </w:t>
      </w:r>
      <w:r w:rsidR="00D47623">
        <w:t>will want to</w:t>
      </w:r>
      <w:r w:rsidR="00F02AB6">
        <w:t xml:space="preserve"> use </w:t>
      </w:r>
      <w:r w:rsidR="00BE2A11">
        <w:t xml:space="preserve">the </w:t>
      </w:r>
      <w:r w:rsidR="00F02AB6">
        <w:t xml:space="preserve">EPA’s Five </w:t>
      </w:r>
      <w:r w:rsidR="004411C1">
        <w:t xml:space="preserve">General </w:t>
      </w:r>
      <w:r w:rsidR="00F02AB6">
        <w:t xml:space="preserve">Assessment Factors </w:t>
      </w:r>
      <w:r w:rsidR="004411C1">
        <w:t xml:space="preserve">(GAF) </w:t>
      </w:r>
      <w:r w:rsidR="00F02AB6">
        <w:t xml:space="preserve">described earlier in this PPM. To evaluate </w:t>
      </w:r>
      <w:r w:rsidR="00BE2A11">
        <w:t>measurement-derived datasets such as geospatial data or data generated by a lab or in the field</w:t>
      </w:r>
      <w:r w:rsidR="00D47623">
        <w:t>,</w:t>
      </w:r>
      <w:r w:rsidR="00BE2A11">
        <w:t xml:space="preserve"> you </w:t>
      </w:r>
      <w:r w:rsidR="00D47623">
        <w:t xml:space="preserve">will want to </w:t>
      </w:r>
      <w:r w:rsidR="00BE2A11">
        <w:t>inspect data</w:t>
      </w:r>
      <w:r w:rsidR="00D47623">
        <w:t xml:space="preserve"> values and </w:t>
      </w:r>
      <w:r w:rsidR="00F02AB6">
        <w:t>apply the criteria below</w:t>
      </w:r>
      <w:r w:rsidR="00D43650">
        <w:t xml:space="preserve">, although you can apply the </w:t>
      </w:r>
      <w:r w:rsidR="004411C1">
        <w:t xml:space="preserve">general </w:t>
      </w:r>
      <w:r w:rsidR="00D43650">
        <w:t>Assessment Factors</w:t>
      </w:r>
      <w:r w:rsidR="008B3E95">
        <w:t>.</w:t>
      </w:r>
    </w:p>
    <w:p w14:paraId="086F601E" w14:textId="77777777" w:rsidR="008B3E95" w:rsidRDefault="008B3E95" w:rsidP="008B3E95">
      <w:pPr>
        <w:pStyle w:val="bullet"/>
        <w:numPr>
          <w:ilvl w:val="0"/>
          <w:numId w:val="0"/>
        </w:numPr>
        <w:spacing w:after="80"/>
        <w:ind w:left="1080"/>
      </w:pPr>
    </w:p>
    <w:p w14:paraId="0F904FF6" w14:textId="725D82C9" w:rsidR="002F1CA3" w:rsidRPr="005F1354" w:rsidRDefault="00686B7C" w:rsidP="008B3E95">
      <w:pPr>
        <w:pStyle w:val="bullet"/>
        <w:numPr>
          <w:ilvl w:val="0"/>
          <w:numId w:val="0"/>
        </w:numPr>
        <w:spacing w:after="80"/>
        <w:ind w:left="1080"/>
      </w:pPr>
      <w:r w:rsidRPr="008B3E95">
        <w:rPr>
          <w:b/>
        </w:rPr>
        <w:t>Example criteria, general &amp; specific</w:t>
      </w:r>
      <w:r>
        <w:t>:</w:t>
      </w:r>
    </w:p>
    <w:p w14:paraId="3BE5DBEA" w14:textId="6EB758FF" w:rsidR="002F1CA3" w:rsidRDefault="002F1CA3" w:rsidP="002F1CA3">
      <w:pPr>
        <w:pStyle w:val="Level1"/>
        <w:widowControl/>
        <w:numPr>
          <w:ilvl w:val="1"/>
          <w:numId w:val="28"/>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80"/>
        <w:outlineLvl w:val="9"/>
      </w:pPr>
      <w:r>
        <w:t xml:space="preserve">Describe procedures for determining the quality of the existing data </w:t>
      </w:r>
    </w:p>
    <w:p w14:paraId="4FF33DA6" w14:textId="21A838FA" w:rsidR="00A2504A" w:rsidRDefault="00A2504A" w:rsidP="002F1CA3">
      <w:pPr>
        <w:pStyle w:val="Level1"/>
        <w:widowControl/>
        <w:numPr>
          <w:ilvl w:val="1"/>
          <w:numId w:val="28"/>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80"/>
        <w:outlineLvl w:val="9"/>
      </w:pPr>
      <w:r>
        <w:t>Identify criteria or metadata for judging data or information quality, including:</w:t>
      </w:r>
    </w:p>
    <w:p w14:paraId="4D9E9268" w14:textId="3E054187" w:rsidR="002F1CA3" w:rsidRDefault="002F1CA3" w:rsidP="009D1809">
      <w:pPr>
        <w:pStyle w:val="Level1"/>
        <w:widowControl/>
        <w:numPr>
          <w:ilvl w:val="1"/>
          <w:numId w:val="28"/>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80"/>
        <w:ind w:left="2160"/>
        <w:outlineLvl w:val="9"/>
      </w:pPr>
      <w:r>
        <w:t>EPA’s Five General Assessment Fact</w:t>
      </w:r>
      <w:r w:rsidR="009D1809">
        <w:t>ors</w:t>
      </w:r>
      <w:r w:rsidR="00686B7C">
        <w:t xml:space="preserve"> </w:t>
      </w:r>
    </w:p>
    <w:p w14:paraId="6AAFB062" w14:textId="485BD110" w:rsidR="00686B7C" w:rsidRDefault="00686B7C" w:rsidP="00686B7C">
      <w:pPr>
        <w:pStyle w:val="Level1"/>
        <w:widowControl/>
        <w:numPr>
          <w:ilvl w:val="2"/>
          <w:numId w:val="28"/>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80"/>
        <w:outlineLvl w:val="9"/>
      </w:pPr>
      <w:r>
        <w:t>Soundness</w:t>
      </w:r>
    </w:p>
    <w:p w14:paraId="0570271C" w14:textId="470F6CCA" w:rsidR="00686B7C" w:rsidRDefault="00686B7C" w:rsidP="00686B7C">
      <w:pPr>
        <w:pStyle w:val="Level1"/>
        <w:widowControl/>
        <w:numPr>
          <w:ilvl w:val="2"/>
          <w:numId w:val="28"/>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80"/>
        <w:outlineLvl w:val="9"/>
      </w:pPr>
      <w:r>
        <w:lastRenderedPageBreak/>
        <w:t>Applicability &amp; Utility</w:t>
      </w:r>
    </w:p>
    <w:p w14:paraId="35CD6663" w14:textId="476181CF" w:rsidR="00686B7C" w:rsidRDefault="00686B7C" w:rsidP="00686B7C">
      <w:pPr>
        <w:pStyle w:val="Level1"/>
        <w:widowControl/>
        <w:numPr>
          <w:ilvl w:val="2"/>
          <w:numId w:val="28"/>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80"/>
        <w:outlineLvl w:val="9"/>
      </w:pPr>
      <w:r>
        <w:t>Clarity &amp; Completeness</w:t>
      </w:r>
    </w:p>
    <w:p w14:paraId="02BDB5D3" w14:textId="0392B096" w:rsidR="00686B7C" w:rsidRDefault="00686B7C" w:rsidP="00686B7C">
      <w:pPr>
        <w:pStyle w:val="Level1"/>
        <w:widowControl/>
        <w:numPr>
          <w:ilvl w:val="2"/>
          <w:numId w:val="28"/>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80"/>
        <w:outlineLvl w:val="9"/>
      </w:pPr>
      <w:r>
        <w:t>Uncertainty &amp; Variability</w:t>
      </w:r>
    </w:p>
    <w:p w14:paraId="2D8D0CF6" w14:textId="0E8D1F32" w:rsidR="00686B7C" w:rsidRDefault="00686B7C" w:rsidP="00686B7C">
      <w:pPr>
        <w:pStyle w:val="Level1"/>
        <w:widowControl/>
        <w:numPr>
          <w:ilvl w:val="2"/>
          <w:numId w:val="28"/>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80"/>
        <w:outlineLvl w:val="9"/>
      </w:pPr>
      <w:r>
        <w:t>Evaluation &amp; Review</w:t>
      </w:r>
    </w:p>
    <w:p w14:paraId="5BDBCAC2" w14:textId="77777777" w:rsidR="003B2A85" w:rsidRDefault="003B2A85" w:rsidP="002F1CA3">
      <w:pPr>
        <w:pStyle w:val="Level1"/>
        <w:widowControl/>
        <w:numPr>
          <w:ilvl w:val="1"/>
          <w:numId w:val="28"/>
        </w:numPr>
        <w:spacing w:after="80"/>
        <w:ind w:left="2160"/>
        <w:outlineLvl w:val="9"/>
      </w:pPr>
      <w:r>
        <w:t>Measurement Data</w:t>
      </w:r>
    </w:p>
    <w:p w14:paraId="4190EF52" w14:textId="09214189" w:rsidR="00A2504A" w:rsidRDefault="00A2504A" w:rsidP="003B2A85">
      <w:pPr>
        <w:pStyle w:val="Level1"/>
        <w:widowControl/>
        <w:numPr>
          <w:ilvl w:val="2"/>
          <w:numId w:val="28"/>
        </w:numPr>
        <w:spacing w:after="80"/>
        <w:outlineLvl w:val="9"/>
      </w:pPr>
      <w:r>
        <w:t xml:space="preserve">Accuracy </w:t>
      </w:r>
    </w:p>
    <w:p w14:paraId="7039EF0F" w14:textId="77777777" w:rsidR="00A2504A" w:rsidRDefault="00A2504A" w:rsidP="003B2A85">
      <w:pPr>
        <w:pStyle w:val="Level1"/>
        <w:widowControl/>
        <w:numPr>
          <w:ilvl w:val="2"/>
          <w:numId w:val="28"/>
        </w:numPr>
        <w:spacing w:after="80"/>
        <w:outlineLvl w:val="9"/>
      </w:pPr>
      <w:r>
        <w:t>Precision</w:t>
      </w:r>
    </w:p>
    <w:p w14:paraId="7994FD38" w14:textId="77777777" w:rsidR="00A2504A" w:rsidRDefault="00A2504A" w:rsidP="003B2A85">
      <w:pPr>
        <w:pStyle w:val="Level1"/>
        <w:widowControl/>
        <w:numPr>
          <w:ilvl w:val="2"/>
          <w:numId w:val="28"/>
        </w:numPr>
        <w:spacing w:after="80"/>
        <w:outlineLvl w:val="9"/>
      </w:pPr>
      <w:r>
        <w:t xml:space="preserve">Representativeness </w:t>
      </w:r>
    </w:p>
    <w:p w14:paraId="63C34766" w14:textId="77777777" w:rsidR="00A2504A" w:rsidRDefault="00A2504A" w:rsidP="003B2A85">
      <w:pPr>
        <w:pStyle w:val="Level1"/>
        <w:numPr>
          <w:ilvl w:val="2"/>
          <w:numId w:val="28"/>
        </w:numPr>
        <w:spacing w:after="80"/>
      </w:pPr>
      <w:r>
        <w:t>Geographic</w:t>
      </w:r>
    </w:p>
    <w:p w14:paraId="55971036" w14:textId="77777777" w:rsidR="00A2504A" w:rsidRDefault="00A2504A" w:rsidP="003B2A85">
      <w:pPr>
        <w:pStyle w:val="Level1"/>
        <w:numPr>
          <w:ilvl w:val="2"/>
          <w:numId w:val="28"/>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80"/>
      </w:pPr>
      <w:r>
        <w:t>Temporal</w:t>
      </w:r>
    </w:p>
    <w:p w14:paraId="1F55C0A2" w14:textId="77777777" w:rsidR="00A2504A" w:rsidRDefault="00A2504A" w:rsidP="003B2A85">
      <w:pPr>
        <w:pStyle w:val="Level1"/>
        <w:numPr>
          <w:ilvl w:val="2"/>
          <w:numId w:val="28"/>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80"/>
      </w:pPr>
      <w:r>
        <w:t>Technological</w:t>
      </w:r>
    </w:p>
    <w:p w14:paraId="37CBD899" w14:textId="77777777" w:rsidR="00A2504A" w:rsidRDefault="00A2504A" w:rsidP="003B2A85">
      <w:pPr>
        <w:pStyle w:val="Level1"/>
        <w:widowControl/>
        <w:numPr>
          <w:ilvl w:val="2"/>
          <w:numId w:val="28"/>
        </w:numPr>
        <w:spacing w:after="80"/>
        <w:outlineLvl w:val="9"/>
      </w:pPr>
      <w:r>
        <w:t xml:space="preserve">Completeness </w:t>
      </w:r>
    </w:p>
    <w:p w14:paraId="224145F1" w14:textId="77777777" w:rsidR="00A2504A" w:rsidRDefault="00A2504A" w:rsidP="003B2A85">
      <w:pPr>
        <w:pStyle w:val="Level1"/>
        <w:widowControl/>
        <w:numPr>
          <w:ilvl w:val="2"/>
          <w:numId w:val="28"/>
        </w:numPr>
        <w:spacing w:after="80"/>
        <w:outlineLvl w:val="9"/>
      </w:pPr>
      <w:r>
        <w:t xml:space="preserve">Comparability </w:t>
      </w:r>
    </w:p>
    <w:p w14:paraId="3D24F8A8" w14:textId="77777777" w:rsidR="00A2504A" w:rsidRDefault="00A2504A" w:rsidP="003B2A85">
      <w:pPr>
        <w:pStyle w:val="Level1"/>
        <w:numPr>
          <w:ilvl w:val="2"/>
          <w:numId w:val="28"/>
        </w:numPr>
        <w:spacing w:after="80"/>
        <w:rPr>
          <w:szCs w:val="23"/>
        </w:rPr>
      </w:pPr>
      <w:r>
        <w:t>Age of data</w:t>
      </w:r>
      <w:r w:rsidRPr="006C00B2">
        <w:rPr>
          <w:szCs w:val="23"/>
        </w:rPr>
        <w:t xml:space="preserve"> </w:t>
      </w:r>
    </w:p>
    <w:p w14:paraId="4E641128" w14:textId="77777777" w:rsidR="00A2504A" w:rsidRDefault="00A2504A" w:rsidP="003B2A85">
      <w:pPr>
        <w:pStyle w:val="Level1"/>
        <w:numPr>
          <w:ilvl w:val="2"/>
          <w:numId w:val="28"/>
        </w:numPr>
        <w:spacing w:after="80"/>
        <w:rPr>
          <w:szCs w:val="23"/>
        </w:rPr>
      </w:pPr>
      <w:r>
        <w:rPr>
          <w:szCs w:val="23"/>
        </w:rPr>
        <w:t>Samples</w:t>
      </w:r>
      <w:r w:rsidRPr="00644950">
        <w:rPr>
          <w:szCs w:val="23"/>
        </w:rPr>
        <w:t xml:space="preserve"> collected using the same or comparable </w:t>
      </w:r>
      <w:r>
        <w:rPr>
          <w:szCs w:val="23"/>
        </w:rPr>
        <w:t xml:space="preserve">statistical design </w:t>
      </w:r>
    </w:p>
    <w:p w14:paraId="6FF31A59" w14:textId="77777777" w:rsidR="00A2504A" w:rsidRDefault="00A2504A" w:rsidP="003B2A85">
      <w:pPr>
        <w:pStyle w:val="Level1"/>
        <w:numPr>
          <w:ilvl w:val="2"/>
          <w:numId w:val="28"/>
        </w:numPr>
        <w:spacing w:after="80"/>
        <w:rPr>
          <w:szCs w:val="23"/>
        </w:rPr>
      </w:pPr>
      <w:r>
        <w:rPr>
          <w:szCs w:val="23"/>
        </w:rPr>
        <w:t>Samples or information collected over time at the same location</w:t>
      </w:r>
    </w:p>
    <w:p w14:paraId="5C46BAF9" w14:textId="77777777" w:rsidR="00A2504A" w:rsidRDefault="00A2504A" w:rsidP="003B2A85">
      <w:pPr>
        <w:pStyle w:val="Level1"/>
        <w:numPr>
          <w:ilvl w:val="2"/>
          <w:numId w:val="28"/>
        </w:numPr>
        <w:spacing w:after="80"/>
        <w:rPr>
          <w:szCs w:val="23"/>
        </w:rPr>
      </w:pPr>
      <w:r>
        <w:rPr>
          <w:szCs w:val="23"/>
        </w:rPr>
        <w:t>Samples represent similar matrices</w:t>
      </w:r>
    </w:p>
    <w:p w14:paraId="207FB900" w14:textId="77777777" w:rsidR="00A2504A" w:rsidRDefault="00A2504A" w:rsidP="003B2A85">
      <w:pPr>
        <w:pStyle w:val="Level1"/>
        <w:numPr>
          <w:ilvl w:val="2"/>
          <w:numId w:val="28"/>
        </w:numPr>
        <w:spacing w:after="80"/>
        <w:rPr>
          <w:szCs w:val="23"/>
        </w:rPr>
      </w:pPr>
      <w:r>
        <w:rPr>
          <w:szCs w:val="23"/>
        </w:rPr>
        <w:t xml:space="preserve">Data generated using the same or comparable </w:t>
      </w:r>
      <w:r w:rsidRPr="00644950">
        <w:rPr>
          <w:szCs w:val="23"/>
        </w:rPr>
        <w:t xml:space="preserve">methods or SOPs </w:t>
      </w:r>
    </w:p>
    <w:p w14:paraId="5EE906F8" w14:textId="77777777" w:rsidR="00A2504A" w:rsidRDefault="00A2504A" w:rsidP="003B2A85">
      <w:pPr>
        <w:pStyle w:val="Level1"/>
        <w:numPr>
          <w:ilvl w:val="2"/>
          <w:numId w:val="28"/>
        </w:numPr>
        <w:spacing w:after="80"/>
      </w:pPr>
      <w:r>
        <w:rPr>
          <w:szCs w:val="23"/>
        </w:rPr>
        <w:t>Data</w:t>
      </w:r>
      <w:r w:rsidRPr="005C560F">
        <w:rPr>
          <w:szCs w:val="23"/>
        </w:rPr>
        <w:t xml:space="preserve"> reported in </w:t>
      </w:r>
      <w:r>
        <w:rPr>
          <w:szCs w:val="23"/>
        </w:rPr>
        <w:t>comparable units of measurement</w:t>
      </w:r>
    </w:p>
    <w:p w14:paraId="2CBD4D5C" w14:textId="07B682CA" w:rsidR="00A2504A" w:rsidRPr="00804DA9" w:rsidRDefault="00A2504A" w:rsidP="003B2A85">
      <w:pPr>
        <w:pStyle w:val="Level1"/>
        <w:widowControl/>
        <w:numPr>
          <w:ilvl w:val="2"/>
          <w:numId w:val="28"/>
        </w:numPr>
        <w:spacing w:after="80"/>
        <w:outlineLvl w:val="9"/>
        <w:rPr>
          <w:szCs w:val="23"/>
        </w:rPr>
      </w:pPr>
      <w:r>
        <w:rPr>
          <w:szCs w:val="23"/>
        </w:rPr>
        <w:t>D</w:t>
      </w:r>
      <w:r w:rsidRPr="00644950">
        <w:rPr>
          <w:szCs w:val="23"/>
        </w:rPr>
        <w:t>ata collected and managed</w:t>
      </w:r>
      <w:r>
        <w:rPr>
          <w:szCs w:val="23"/>
        </w:rPr>
        <w:t xml:space="preserve"> according to an approved </w:t>
      </w:r>
      <w:r w:rsidR="00D2304D">
        <w:rPr>
          <w:szCs w:val="23"/>
        </w:rPr>
        <w:t xml:space="preserve">EPA R5-compliant </w:t>
      </w:r>
      <w:r>
        <w:rPr>
          <w:szCs w:val="23"/>
        </w:rPr>
        <w:t xml:space="preserve">QAPP </w:t>
      </w:r>
      <w:r w:rsidRPr="003C3930">
        <w:t>or appropriate project QAPP according to the Graded Approach</w:t>
      </w:r>
      <w:r>
        <w:t xml:space="preserve"> (PPM 13.7)</w:t>
      </w:r>
    </w:p>
    <w:p w14:paraId="7FC43720" w14:textId="3D3F6B5C" w:rsidR="00804DA9" w:rsidRDefault="00804DA9" w:rsidP="00804DA9">
      <w:pPr>
        <w:pStyle w:val="Level1"/>
        <w:widowControl/>
        <w:numPr>
          <w:ilvl w:val="0"/>
          <w:numId w:val="0"/>
        </w:numPr>
        <w:spacing w:after="80"/>
        <w:ind w:left="2520"/>
        <w:outlineLvl w:val="9"/>
        <w:rPr>
          <w:szCs w:val="23"/>
        </w:rPr>
      </w:pPr>
    </w:p>
    <w:p w14:paraId="45067D51" w14:textId="131E2F3D" w:rsidR="00804DA9" w:rsidRPr="00804DA9" w:rsidRDefault="00804DA9" w:rsidP="00804DA9">
      <w:pPr>
        <w:pStyle w:val="Level1"/>
        <w:widowControl/>
        <w:numPr>
          <w:ilvl w:val="0"/>
          <w:numId w:val="0"/>
        </w:numPr>
        <w:spacing w:after="80"/>
        <w:outlineLvl w:val="9"/>
        <w:rPr>
          <w:b/>
          <w:szCs w:val="23"/>
        </w:rPr>
      </w:pPr>
      <w:r>
        <w:rPr>
          <w:b/>
          <w:szCs w:val="23"/>
        </w:rPr>
        <w:t xml:space="preserve"> </w:t>
      </w:r>
      <w:r>
        <w:rPr>
          <w:b/>
          <w:szCs w:val="23"/>
        </w:rPr>
        <w:tab/>
      </w:r>
      <w:r w:rsidRPr="00804DA9">
        <w:rPr>
          <w:b/>
          <w:szCs w:val="23"/>
        </w:rPr>
        <w:t>B10</w:t>
      </w:r>
    </w:p>
    <w:p w14:paraId="4B767659" w14:textId="19051AC4" w:rsidR="00804DA9" w:rsidRPr="00AC537D" w:rsidRDefault="00804DA9" w:rsidP="00804DA9">
      <w:pPr>
        <w:pStyle w:val="bullet"/>
        <w:numPr>
          <w:ilvl w:val="0"/>
          <w:numId w:val="28"/>
        </w:numPr>
        <w:spacing w:after="80"/>
      </w:pPr>
      <w:r w:rsidRPr="00AC537D">
        <w:t xml:space="preserve">Data management </w:t>
      </w:r>
      <w:r w:rsidR="00AC537D" w:rsidRPr="00AC537D">
        <w:t>is critical</w:t>
      </w:r>
      <w:r w:rsidR="00AC537D">
        <w:t xml:space="preserve"> especially if acquiring a significant amount of data. This section should contain enough detail to describe how data will be stored, shared, and secured.</w:t>
      </w:r>
    </w:p>
    <w:p w14:paraId="4B51AF51" w14:textId="33E13117" w:rsidR="00DD0F8F" w:rsidRDefault="00DD0F8F" w:rsidP="00DD6EB7">
      <w:pPr>
        <w:pStyle w:val="bullet"/>
        <w:numPr>
          <w:ilvl w:val="0"/>
          <w:numId w:val="0"/>
        </w:numPr>
      </w:pPr>
    </w:p>
    <w:p w14:paraId="61250F87" w14:textId="51DB581A" w:rsidR="00DD6EB7" w:rsidRDefault="00DD6EB7" w:rsidP="00DD6EB7">
      <w:pPr>
        <w:pStyle w:val="bullet"/>
        <w:numPr>
          <w:ilvl w:val="0"/>
          <w:numId w:val="0"/>
        </w:numPr>
      </w:pPr>
    </w:p>
    <w:p w14:paraId="66CFAED1" w14:textId="02C57E34" w:rsidR="00DD6EB7" w:rsidRDefault="00DD6EB7">
      <w:pPr>
        <w:autoSpaceDE/>
        <w:autoSpaceDN/>
        <w:adjustRightInd/>
        <w:spacing w:after="0"/>
      </w:pPr>
      <w:r>
        <w:br w:type="page"/>
      </w:r>
    </w:p>
    <w:p w14:paraId="6D87323B" w14:textId="254E8A11" w:rsidR="00DD6EB7" w:rsidRPr="00DD6EB7" w:rsidRDefault="00DD6EB7" w:rsidP="00DD6EB7">
      <w:pPr>
        <w:pStyle w:val="bullet"/>
        <w:numPr>
          <w:ilvl w:val="0"/>
          <w:numId w:val="0"/>
        </w:numPr>
        <w:ind w:left="360" w:hanging="360"/>
        <w:rPr>
          <w:b/>
        </w:rPr>
      </w:pPr>
      <w:r w:rsidRPr="00306C72">
        <w:rPr>
          <w:b/>
        </w:rPr>
        <w:lastRenderedPageBreak/>
        <w:t>QAPP SECTION</w:t>
      </w:r>
      <w:r w:rsidR="001638BC">
        <w:rPr>
          <w:b/>
        </w:rPr>
        <w:t>S</w:t>
      </w:r>
      <w:r w:rsidRPr="00306C72">
        <w:rPr>
          <w:b/>
        </w:rPr>
        <w:t xml:space="preserve"> C</w:t>
      </w:r>
      <w:r w:rsidR="001638BC">
        <w:rPr>
          <w:b/>
        </w:rPr>
        <w:t xml:space="preserve"> &amp; D</w:t>
      </w:r>
    </w:p>
    <w:p w14:paraId="4DF8397B" w14:textId="40B75F6B" w:rsidR="00306024" w:rsidRDefault="000B1372" w:rsidP="00306024">
      <w:pPr>
        <w:pStyle w:val="bullet"/>
        <w:numPr>
          <w:ilvl w:val="0"/>
          <w:numId w:val="0"/>
        </w:numPr>
        <w:ind w:left="360" w:hanging="360"/>
      </w:pPr>
      <w:r>
        <w:rPr>
          <w:noProof/>
        </w:rPr>
        <w:drawing>
          <wp:inline distT="0" distB="0" distL="0" distR="0" wp14:anchorId="585BD187" wp14:editId="3BF0CDEC">
            <wp:extent cx="4714875" cy="537574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15939" cy="5376960"/>
                    </a:xfrm>
                    <a:prstGeom prst="rect">
                      <a:avLst/>
                    </a:prstGeom>
                  </pic:spPr>
                </pic:pic>
              </a:graphicData>
            </a:graphic>
          </wp:inline>
        </w:drawing>
      </w:r>
    </w:p>
    <w:p w14:paraId="55D4712C" w14:textId="22CD6883" w:rsidR="000B1372" w:rsidRDefault="000B1372" w:rsidP="00306024">
      <w:pPr>
        <w:pStyle w:val="bullet"/>
        <w:numPr>
          <w:ilvl w:val="0"/>
          <w:numId w:val="0"/>
        </w:numPr>
        <w:ind w:left="360" w:hanging="360"/>
      </w:pPr>
      <w:r>
        <w:rPr>
          <w:noProof/>
        </w:rPr>
        <w:lastRenderedPageBreak/>
        <w:drawing>
          <wp:inline distT="0" distB="0" distL="0" distR="0" wp14:anchorId="2E1C2207" wp14:editId="0C213E61">
            <wp:extent cx="4686300" cy="581849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87498" cy="5819981"/>
                    </a:xfrm>
                    <a:prstGeom prst="rect">
                      <a:avLst/>
                    </a:prstGeom>
                  </pic:spPr>
                </pic:pic>
              </a:graphicData>
            </a:graphic>
          </wp:inline>
        </w:drawing>
      </w:r>
    </w:p>
    <w:p w14:paraId="4D451B2F" w14:textId="700E8E69" w:rsidR="000B1372" w:rsidRPr="008449D1" w:rsidRDefault="000B1372" w:rsidP="00306024">
      <w:pPr>
        <w:pStyle w:val="bullet"/>
        <w:numPr>
          <w:ilvl w:val="0"/>
          <w:numId w:val="0"/>
        </w:numPr>
        <w:ind w:left="360" w:hanging="360"/>
      </w:pPr>
      <w:r>
        <w:rPr>
          <w:noProof/>
        </w:rPr>
        <w:drawing>
          <wp:inline distT="0" distB="0" distL="0" distR="0" wp14:anchorId="797A3798" wp14:editId="25B6C294">
            <wp:extent cx="4703558" cy="1000125"/>
            <wp:effectExtent l="0" t="0" r="190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10554" cy="1001613"/>
                    </a:xfrm>
                    <a:prstGeom prst="rect">
                      <a:avLst/>
                    </a:prstGeom>
                  </pic:spPr>
                </pic:pic>
              </a:graphicData>
            </a:graphic>
          </wp:inline>
        </w:drawing>
      </w:r>
    </w:p>
    <w:p w14:paraId="3608D54B" w14:textId="77777777" w:rsidR="004E5600" w:rsidRDefault="004E5600" w:rsidP="005E7D84">
      <w:pPr>
        <w:pStyle w:val="bullet"/>
        <w:numPr>
          <w:ilvl w:val="0"/>
          <w:numId w:val="0"/>
        </w:numPr>
        <w:ind w:left="360" w:hanging="360"/>
        <w:rPr>
          <w:b/>
        </w:rPr>
      </w:pPr>
    </w:p>
    <w:p w14:paraId="20B2E5FF" w14:textId="1A96BF61" w:rsidR="005E7D84" w:rsidRDefault="000303F7" w:rsidP="005E7D84">
      <w:pPr>
        <w:pStyle w:val="bullet"/>
        <w:numPr>
          <w:ilvl w:val="0"/>
          <w:numId w:val="0"/>
        </w:numPr>
        <w:ind w:left="360" w:hanging="360"/>
      </w:pPr>
      <w:r>
        <w:rPr>
          <w:b/>
        </w:rPr>
        <w:lastRenderedPageBreak/>
        <w:t>Additional notes on Section</w:t>
      </w:r>
      <w:r w:rsidR="00CE175E">
        <w:rPr>
          <w:b/>
        </w:rPr>
        <w:t>s</w:t>
      </w:r>
      <w:r>
        <w:rPr>
          <w:b/>
        </w:rPr>
        <w:t xml:space="preserve"> C &amp; D (above)</w:t>
      </w:r>
      <w:r w:rsidR="00A80992">
        <w:rPr>
          <w:b/>
        </w:rPr>
        <w:t>,</w:t>
      </w:r>
      <w:r w:rsidR="000C2D3C">
        <w:rPr>
          <w:b/>
        </w:rPr>
        <w:t xml:space="preserve"> on review, verification, and validation</w:t>
      </w:r>
      <w:r>
        <w:rPr>
          <w:b/>
        </w:rPr>
        <w:t>.</w:t>
      </w:r>
      <w:r w:rsidRPr="005F1354">
        <w:t xml:space="preserve"> The QAPP should include, as appropriate:</w:t>
      </w:r>
    </w:p>
    <w:p w14:paraId="60D357D6" w14:textId="34106030" w:rsidR="006B7CFC" w:rsidRDefault="006B7CFC" w:rsidP="006B7CFC">
      <w:pPr>
        <w:pStyle w:val="bullet"/>
        <w:numPr>
          <w:ilvl w:val="0"/>
          <w:numId w:val="0"/>
        </w:numPr>
        <w:spacing w:after="80"/>
        <w:ind w:left="360"/>
        <w:rPr>
          <w:b/>
        </w:rPr>
      </w:pPr>
      <w:r>
        <w:t xml:space="preserve"> </w:t>
      </w:r>
      <w:r w:rsidRPr="006B7CFC">
        <w:rPr>
          <w:b/>
        </w:rPr>
        <w:t>C1:</w:t>
      </w:r>
    </w:p>
    <w:p w14:paraId="25A417F3" w14:textId="77777777" w:rsidR="006B7CFC" w:rsidRPr="001266AF" w:rsidRDefault="006B7CFC" w:rsidP="006B7CFC">
      <w:pPr>
        <w:pStyle w:val="Default"/>
        <w:numPr>
          <w:ilvl w:val="0"/>
          <w:numId w:val="28"/>
        </w:numPr>
        <w:spacing w:after="80"/>
        <w:rPr>
          <w:b/>
          <w:szCs w:val="23"/>
        </w:rPr>
      </w:pPr>
      <w:r w:rsidRPr="001266AF">
        <w:rPr>
          <w:b/>
          <w:szCs w:val="23"/>
        </w:rPr>
        <w:t>Identify Aspects of Research Resulting in Informative or Pertinent Studies</w:t>
      </w:r>
    </w:p>
    <w:p w14:paraId="23379CCC" w14:textId="729EED9E" w:rsidR="006B7CFC" w:rsidRPr="00E97306" w:rsidRDefault="00FB3D47" w:rsidP="006B7CFC">
      <w:pPr>
        <w:pStyle w:val="bullet"/>
        <w:numPr>
          <w:ilvl w:val="0"/>
          <w:numId w:val="0"/>
        </w:numPr>
        <w:spacing w:after="80"/>
        <w:ind w:left="1080"/>
      </w:pPr>
      <w:r>
        <w:rPr>
          <w:szCs w:val="22"/>
        </w:rPr>
        <w:t xml:space="preserve">When evaluating data from </w:t>
      </w:r>
      <w:r w:rsidR="00671B4F">
        <w:rPr>
          <w:szCs w:val="22"/>
        </w:rPr>
        <w:t>the</w:t>
      </w:r>
      <w:r>
        <w:rPr>
          <w:szCs w:val="22"/>
        </w:rPr>
        <w:t xml:space="preserve"> literature, i</w:t>
      </w:r>
      <w:r w:rsidR="006B7CFC" w:rsidRPr="00B47CAF">
        <w:rPr>
          <w:szCs w:val="22"/>
        </w:rPr>
        <w:t>t is recommended to use general data quality categories which can be customized to meet your project’s objectives. (See</w:t>
      </w:r>
      <w:r w:rsidR="006B7CFC">
        <w:rPr>
          <w:szCs w:val="22"/>
        </w:rPr>
        <w:t xml:space="preserve"> above page 5 of this PPM for</w:t>
      </w:r>
      <w:r w:rsidR="006B7CFC" w:rsidRPr="00B47CAF">
        <w:rPr>
          <w:szCs w:val="22"/>
        </w:rPr>
        <w:t xml:space="preserve"> </w:t>
      </w:r>
      <w:r w:rsidR="00974BA1">
        <w:rPr>
          <w:szCs w:val="22"/>
        </w:rPr>
        <w:t xml:space="preserve">General </w:t>
      </w:r>
      <w:r w:rsidR="006B7CFC" w:rsidRPr="00B47CAF">
        <w:rPr>
          <w:szCs w:val="22"/>
        </w:rPr>
        <w:t xml:space="preserve">Assessment Factors Guidance for the five </w:t>
      </w:r>
      <w:r w:rsidR="00974BA1">
        <w:rPr>
          <w:szCs w:val="22"/>
        </w:rPr>
        <w:t>g</w:t>
      </w:r>
      <w:r w:rsidR="006B7CFC" w:rsidRPr="00B47CAF">
        <w:rPr>
          <w:szCs w:val="22"/>
        </w:rPr>
        <w:t xml:space="preserve">eneral </w:t>
      </w:r>
      <w:r w:rsidR="00974BA1">
        <w:rPr>
          <w:szCs w:val="22"/>
        </w:rPr>
        <w:t>f</w:t>
      </w:r>
      <w:r w:rsidR="006B7CFC" w:rsidRPr="00B47CAF">
        <w:rPr>
          <w:szCs w:val="22"/>
        </w:rPr>
        <w:t>actors</w:t>
      </w:r>
      <w:r w:rsidR="006B7CFC">
        <w:rPr>
          <w:szCs w:val="22"/>
        </w:rPr>
        <w:t>)</w:t>
      </w:r>
      <w:r w:rsidR="006B7CFC" w:rsidRPr="00B47CAF">
        <w:rPr>
          <w:szCs w:val="22"/>
        </w:rPr>
        <w:t>.</w:t>
      </w:r>
      <w:r w:rsidR="006B7CFC">
        <w:rPr>
          <w:szCs w:val="22"/>
        </w:rPr>
        <w:t xml:space="preserve"> </w:t>
      </w:r>
    </w:p>
    <w:p w14:paraId="2786F795" w14:textId="08D433CB" w:rsidR="006B7CFC" w:rsidRDefault="006B7CFC" w:rsidP="006B7CFC">
      <w:pPr>
        <w:pStyle w:val="ListParagraph"/>
        <w:widowControl w:val="0"/>
        <w:numPr>
          <w:ilvl w:val="0"/>
          <w:numId w:val="30"/>
        </w:numPr>
        <w:spacing w:after="80"/>
        <w:contextualSpacing w:val="0"/>
        <w:rPr>
          <w:szCs w:val="22"/>
        </w:rPr>
      </w:pPr>
      <w:r>
        <w:rPr>
          <w:szCs w:val="22"/>
        </w:rPr>
        <w:t xml:space="preserve">Develop a data quality checklist </w:t>
      </w:r>
      <w:r w:rsidR="006B2712">
        <w:rPr>
          <w:szCs w:val="22"/>
        </w:rPr>
        <w:t xml:space="preserve">to conduct the assessment of the data </w:t>
      </w:r>
    </w:p>
    <w:p w14:paraId="7FD4CED0" w14:textId="77777777" w:rsidR="006B7CFC" w:rsidRDefault="006B7CFC" w:rsidP="006B7CFC">
      <w:pPr>
        <w:pStyle w:val="bullet"/>
        <w:widowControl w:val="0"/>
        <w:numPr>
          <w:ilvl w:val="0"/>
          <w:numId w:val="30"/>
        </w:numPr>
        <w:spacing w:after="80"/>
      </w:pPr>
      <w:r>
        <w:rPr>
          <w:szCs w:val="22"/>
        </w:rPr>
        <w:t xml:space="preserve">Qualitatively </w:t>
      </w:r>
      <w:r>
        <w:t>rank results using a data quality checklist</w:t>
      </w:r>
    </w:p>
    <w:p w14:paraId="3E389AE6" w14:textId="6602CBF3" w:rsidR="008B3E95" w:rsidRDefault="006B7CFC" w:rsidP="008B3E95">
      <w:pPr>
        <w:pStyle w:val="bullet"/>
        <w:widowControl w:val="0"/>
        <w:numPr>
          <w:ilvl w:val="0"/>
          <w:numId w:val="30"/>
        </w:numPr>
        <w:spacing w:after="80"/>
      </w:pPr>
      <w:r>
        <w:rPr>
          <w:szCs w:val="22"/>
        </w:rPr>
        <w:t xml:space="preserve">Quantitatively rank </w:t>
      </w:r>
      <w:r>
        <w:t>results using a data quality checklist</w:t>
      </w:r>
    </w:p>
    <w:p w14:paraId="14570E6F" w14:textId="2E92907B" w:rsidR="00374B48" w:rsidRDefault="00374B48" w:rsidP="008B3E95">
      <w:pPr>
        <w:pStyle w:val="bullet"/>
        <w:widowControl w:val="0"/>
        <w:numPr>
          <w:ilvl w:val="0"/>
          <w:numId w:val="30"/>
        </w:numPr>
        <w:spacing w:after="80"/>
      </w:pPr>
      <w:r>
        <w:t xml:space="preserve">Develop a template to document the results of the review </w:t>
      </w:r>
    </w:p>
    <w:p w14:paraId="0E6E1130" w14:textId="738B4CE9" w:rsidR="006B7CFC" w:rsidRDefault="006B7CFC" w:rsidP="006B7CFC">
      <w:pPr>
        <w:pStyle w:val="bullet"/>
        <w:numPr>
          <w:ilvl w:val="0"/>
          <w:numId w:val="0"/>
        </w:numPr>
        <w:spacing w:after="80"/>
        <w:rPr>
          <w:b/>
        </w:rPr>
      </w:pPr>
    </w:p>
    <w:p w14:paraId="4A832781" w14:textId="42742B1E" w:rsidR="00FD751D" w:rsidRPr="00FD751D" w:rsidRDefault="006B7CFC" w:rsidP="00FD751D">
      <w:pPr>
        <w:pStyle w:val="bullet"/>
        <w:numPr>
          <w:ilvl w:val="0"/>
          <w:numId w:val="0"/>
        </w:numPr>
        <w:spacing w:after="80"/>
        <w:ind w:left="360"/>
        <w:rPr>
          <w:b/>
        </w:rPr>
      </w:pPr>
      <w:r>
        <w:rPr>
          <w:b/>
        </w:rPr>
        <w:t xml:space="preserve"> D1-3:</w:t>
      </w:r>
      <w:r w:rsidR="00FD751D">
        <w:rPr>
          <w:b/>
        </w:rPr>
        <w:t xml:space="preserve"> </w:t>
      </w:r>
    </w:p>
    <w:p w14:paraId="248F56DB" w14:textId="171DBE9E" w:rsidR="00FD751D" w:rsidRPr="005F1354" w:rsidRDefault="00FD751D" w:rsidP="00FD751D">
      <w:pPr>
        <w:pStyle w:val="bullet"/>
        <w:numPr>
          <w:ilvl w:val="0"/>
          <w:numId w:val="28"/>
        </w:numPr>
        <w:spacing w:after="80"/>
      </w:pPr>
      <w:r>
        <w:rPr>
          <w:b/>
        </w:rPr>
        <w:t>Criteria for Evaluating</w:t>
      </w:r>
      <w:r w:rsidRPr="00F24492">
        <w:rPr>
          <w:b/>
        </w:rPr>
        <w:t xml:space="preserve"> Data Quality Relative to the </w:t>
      </w:r>
      <w:r>
        <w:rPr>
          <w:b/>
        </w:rPr>
        <w:t xml:space="preserve">Type of Data and </w:t>
      </w:r>
      <w:r w:rsidRPr="00F24492">
        <w:rPr>
          <w:b/>
        </w:rPr>
        <w:t>Intended</w:t>
      </w:r>
      <w:r w:rsidRPr="00B0365E">
        <w:rPr>
          <w:b/>
        </w:rPr>
        <w:t xml:space="preserve"> </w:t>
      </w:r>
      <w:r w:rsidRPr="00F24492">
        <w:rPr>
          <w:b/>
        </w:rPr>
        <w:t>Use</w:t>
      </w:r>
      <w:r w:rsidRPr="005F1354">
        <w:t xml:space="preserve"> (see Appendix A in this PPM)</w:t>
      </w:r>
      <w:r>
        <w:t>.</w:t>
      </w:r>
      <w:r w:rsidRPr="005F1354">
        <w:t xml:space="preserve"> </w:t>
      </w:r>
      <w:r>
        <w:t>This information also appears in the Notes for Section B9 in this PPM. These</w:t>
      </w:r>
      <w:r w:rsidRPr="005F1354">
        <w:t xml:space="preserve"> items may be documented in QAPP Section B9 or </w:t>
      </w:r>
      <w:r>
        <w:t xml:space="preserve">in </w:t>
      </w:r>
      <w:r w:rsidRPr="005F1354">
        <w:t>Section</w:t>
      </w:r>
      <w:r>
        <w:t>s C &amp;</w:t>
      </w:r>
      <w:r w:rsidRPr="005F1354">
        <w:t xml:space="preserve"> D</w:t>
      </w:r>
      <w:r>
        <w:t xml:space="preserve">. Section </w:t>
      </w:r>
      <w:r w:rsidRPr="005F1354">
        <w:t xml:space="preserve">B9 generally </w:t>
      </w:r>
      <w:r>
        <w:t>documents the criteria for</w:t>
      </w:r>
      <w:r w:rsidRPr="005F1354">
        <w:t xml:space="preserve"> </w:t>
      </w:r>
      <w:r>
        <w:t xml:space="preserve">evaluating the overall </w:t>
      </w:r>
      <w:r w:rsidRPr="005F1354">
        <w:t xml:space="preserve">quality of </w:t>
      </w:r>
      <w:r>
        <w:t>a</w:t>
      </w:r>
      <w:r w:rsidRPr="005F1354">
        <w:t xml:space="preserve"> </w:t>
      </w:r>
      <w:r>
        <w:t xml:space="preserve">study or </w:t>
      </w:r>
      <w:r w:rsidRPr="005F1354">
        <w:t xml:space="preserve">dataset while </w:t>
      </w:r>
      <w:r>
        <w:t>Sections C &amp; D</w:t>
      </w:r>
      <w:r w:rsidRPr="005F1354">
        <w:t xml:space="preserve"> </w:t>
      </w:r>
      <w:r>
        <w:t>document performing the assessments, reviews, and verifying</w:t>
      </w:r>
      <w:r w:rsidRPr="005F1354">
        <w:t xml:space="preserve"> </w:t>
      </w:r>
      <w:r>
        <w:t xml:space="preserve">individual </w:t>
      </w:r>
      <w:r w:rsidRPr="005F1354">
        <w:t>data values.</w:t>
      </w:r>
      <w:r>
        <w:t xml:space="preserve"> To evaluate epidemiological studies and similar, you will want to use the EPA’s Five General Assessment Factors (GAF) described earlier in this PPM. To evaluate measurement-derived datasets such as geospatial data or data generated by a lab or in the field, you will want to inspect data values and apply the criteria below, although you can apply the general Assessment Factors. Example criteria, general &amp; specific:</w:t>
      </w:r>
    </w:p>
    <w:p w14:paraId="2A03E4FA" w14:textId="77777777" w:rsidR="00FD751D" w:rsidRDefault="00FD751D" w:rsidP="00FD751D">
      <w:pPr>
        <w:pStyle w:val="Level1"/>
        <w:widowControl/>
        <w:numPr>
          <w:ilvl w:val="1"/>
          <w:numId w:val="28"/>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80"/>
        <w:outlineLvl w:val="9"/>
      </w:pPr>
      <w:r>
        <w:t xml:space="preserve">Describe procedures for determining the quality of the existing data </w:t>
      </w:r>
    </w:p>
    <w:p w14:paraId="7274275B" w14:textId="77777777" w:rsidR="00FD751D" w:rsidRDefault="00FD751D" w:rsidP="00FD751D">
      <w:pPr>
        <w:pStyle w:val="Level1"/>
        <w:widowControl/>
        <w:numPr>
          <w:ilvl w:val="1"/>
          <w:numId w:val="28"/>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80"/>
        <w:outlineLvl w:val="9"/>
      </w:pPr>
      <w:r>
        <w:t>Identify criteria or metadata for judging data or information quality, including:</w:t>
      </w:r>
    </w:p>
    <w:p w14:paraId="6D16B469" w14:textId="77777777" w:rsidR="00FD751D" w:rsidRDefault="00FD751D" w:rsidP="00FD751D">
      <w:pPr>
        <w:pStyle w:val="Level1"/>
        <w:widowControl/>
        <w:numPr>
          <w:ilvl w:val="1"/>
          <w:numId w:val="28"/>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80"/>
        <w:ind w:left="2160"/>
        <w:outlineLvl w:val="9"/>
      </w:pPr>
      <w:r>
        <w:t xml:space="preserve">EPA’s Five General Assessment Factors </w:t>
      </w:r>
    </w:p>
    <w:p w14:paraId="1B13FEC8" w14:textId="77777777" w:rsidR="00FD751D" w:rsidRDefault="00FD751D" w:rsidP="00FD751D">
      <w:pPr>
        <w:pStyle w:val="Level1"/>
        <w:widowControl/>
        <w:numPr>
          <w:ilvl w:val="2"/>
          <w:numId w:val="28"/>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80"/>
        <w:outlineLvl w:val="9"/>
      </w:pPr>
      <w:r>
        <w:t>Soundness</w:t>
      </w:r>
    </w:p>
    <w:p w14:paraId="69220204" w14:textId="77777777" w:rsidR="00FD751D" w:rsidRDefault="00FD751D" w:rsidP="00FD751D">
      <w:pPr>
        <w:pStyle w:val="Level1"/>
        <w:widowControl/>
        <w:numPr>
          <w:ilvl w:val="2"/>
          <w:numId w:val="28"/>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80"/>
        <w:outlineLvl w:val="9"/>
      </w:pPr>
      <w:r>
        <w:t>Applicability &amp; Utility</w:t>
      </w:r>
    </w:p>
    <w:p w14:paraId="58B4389B" w14:textId="77777777" w:rsidR="00FD751D" w:rsidRDefault="00FD751D" w:rsidP="00FD751D">
      <w:pPr>
        <w:pStyle w:val="Level1"/>
        <w:widowControl/>
        <w:numPr>
          <w:ilvl w:val="2"/>
          <w:numId w:val="28"/>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80"/>
        <w:outlineLvl w:val="9"/>
      </w:pPr>
      <w:r>
        <w:t>Clarity &amp; Completeness</w:t>
      </w:r>
    </w:p>
    <w:p w14:paraId="14EC7465" w14:textId="77777777" w:rsidR="00FD751D" w:rsidRDefault="00FD751D" w:rsidP="00FD751D">
      <w:pPr>
        <w:pStyle w:val="Level1"/>
        <w:widowControl/>
        <w:numPr>
          <w:ilvl w:val="2"/>
          <w:numId w:val="28"/>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80"/>
        <w:outlineLvl w:val="9"/>
      </w:pPr>
      <w:r>
        <w:t>Uncertainty &amp; Variability</w:t>
      </w:r>
    </w:p>
    <w:p w14:paraId="4E39F140" w14:textId="77777777" w:rsidR="00FD751D" w:rsidRDefault="00FD751D" w:rsidP="00FD751D">
      <w:pPr>
        <w:pStyle w:val="Level1"/>
        <w:widowControl/>
        <w:numPr>
          <w:ilvl w:val="2"/>
          <w:numId w:val="28"/>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80"/>
        <w:outlineLvl w:val="9"/>
      </w:pPr>
      <w:r>
        <w:t>Evaluation &amp; Review</w:t>
      </w:r>
    </w:p>
    <w:p w14:paraId="1FE904AF" w14:textId="77777777" w:rsidR="00FD751D" w:rsidRDefault="00FD751D" w:rsidP="00FD751D">
      <w:pPr>
        <w:pStyle w:val="Level1"/>
        <w:widowControl/>
        <w:numPr>
          <w:ilvl w:val="1"/>
          <w:numId w:val="28"/>
        </w:numPr>
        <w:spacing w:after="80"/>
        <w:ind w:left="2160"/>
        <w:outlineLvl w:val="9"/>
      </w:pPr>
      <w:r>
        <w:t>Measurement Data</w:t>
      </w:r>
    </w:p>
    <w:p w14:paraId="49657EA5" w14:textId="77777777" w:rsidR="00FD751D" w:rsidRDefault="00FD751D" w:rsidP="00FD751D">
      <w:pPr>
        <w:pStyle w:val="Level1"/>
        <w:widowControl/>
        <w:numPr>
          <w:ilvl w:val="2"/>
          <w:numId w:val="28"/>
        </w:numPr>
        <w:spacing w:after="80"/>
        <w:outlineLvl w:val="9"/>
      </w:pPr>
      <w:r>
        <w:t xml:space="preserve">Accuracy </w:t>
      </w:r>
    </w:p>
    <w:p w14:paraId="55B86E4F" w14:textId="77777777" w:rsidR="00FD751D" w:rsidRDefault="00FD751D" w:rsidP="00FD751D">
      <w:pPr>
        <w:pStyle w:val="Level1"/>
        <w:widowControl/>
        <w:numPr>
          <w:ilvl w:val="2"/>
          <w:numId w:val="28"/>
        </w:numPr>
        <w:spacing w:after="80"/>
        <w:outlineLvl w:val="9"/>
      </w:pPr>
      <w:r>
        <w:t>Precision</w:t>
      </w:r>
    </w:p>
    <w:p w14:paraId="1F6CBBE5" w14:textId="77777777" w:rsidR="00FD751D" w:rsidRDefault="00FD751D" w:rsidP="00FD751D">
      <w:pPr>
        <w:pStyle w:val="Level1"/>
        <w:widowControl/>
        <w:numPr>
          <w:ilvl w:val="2"/>
          <w:numId w:val="28"/>
        </w:numPr>
        <w:spacing w:after="80"/>
        <w:outlineLvl w:val="9"/>
      </w:pPr>
      <w:r>
        <w:t xml:space="preserve">Representativeness </w:t>
      </w:r>
    </w:p>
    <w:p w14:paraId="297108F3" w14:textId="77777777" w:rsidR="00FD751D" w:rsidRDefault="00FD751D" w:rsidP="00FD751D">
      <w:pPr>
        <w:pStyle w:val="Level1"/>
        <w:numPr>
          <w:ilvl w:val="2"/>
          <w:numId w:val="28"/>
        </w:numPr>
        <w:spacing w:after="80"/>
      </w:pPr>
      <w:r>
        <w:lastRenderedPageBreak/>
        <w:t>Geographic</w:t>
      </w:r>
    </w:p>
    <w:p w14:paraId="70711410" w14:textId="77777777" w:rsidR="00FD751D" w:rsidRDefault="00FD751D" w:rsidP="00FD751D">
      <w:pPr>
        <w:pStyle w:val="Level1"/>
        <w:numPr>
          <w:ilvl w:val="2"/>
          <w:numId w:val="28"/>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80"/>
      </w:pPr>
      <w:r>
        <w:t>Temporal</w:t>
      </w:r>
    </w:p>
    <w:p w14:paraId="3D1B9616" w14:textId="77777777" w:rsidR="00FD751D" w:rsidRDefault="00FD751D" w:rsidP="00FD751D">
      <w:pPr>
        <w:pStyle w:val="Level1"/>
        <w:numPr>
          <w:ilvl w:val="2"/>
          <w:numId w:val="28"/>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80"/>
      </w:pPr>
      <w:r>
        <w:t>Technological</w:t>
      </w:r>
    </w:p>
    <w:p w14:paraId="66598F99" w14:textId="77777777" w:rsidR="00FD751D" w:rsidRDefault="00FD751D" w:rsidP="00FD751D">
      <w:pPr>
        <w:pStyle w:val="Level1"/>
        <w:widowControl/>
        <w:numPr>
          <w:ilvl w:val="2"/>
          <w:numId w:val="28"/>
        </w:numPr>
        <w:spacing w:after="80"/>
        <w:outlineLvl w:val="9"/>
      </w:pPr>
      <w:r>
        <w:t xml:space="preserve">Completeness </w:t>
      </w:r>
    </w:p>
    <w:p w14:paraId="14E6D6F9" w14:textId="77777777" w:rsidR="00FD751D" w:rsidRDefault="00FD751D" w:rsidP="00FD751D">
      <w:pPr>
        <w:pStyle w:val="Level1"/>
        <w:widowControl/>
        <w:numPr>
          <w:ilvl w:val="2"/>
          <w:numId w:val="28"/>
        </w:numPr>
        <w:spacing w:after="80"/>
        <w:outlineLvl w:val="9"/>
      </w:pPr>
      <w:r>
        <w:t xml:space="preserve">Comparability </w:t>
      </w:r>
    </w:p>
    <w:p w14:paraId="76D1C1A1" w14:textId="77777777" w:rsidR="00FD751D" w:rsidRDefault="00FD751D" w:rsidP="00FD751D">
      <w:pPr>
        <w:pStyle w:val="Level1"/>
        <w:numPr>
          <w:ilvl w:val="2"/>
          <w:numId w:val="28"/>
        </w:numPr>
        <w:spacing w:after="80"/>
        <w:rPr>
          <w:szCs w:val="23"/>
        </w:rPr>
      </w:pPr>
      <w:r>
        <w:t>Age of data</w:t>
      </w:r>
      <w:r w:rsidRPr="006C00B2">
        <w:rPr>
          <w:szCs w:val="23"/>
        </w:rPr>
        <w:t xml:space="preserve"> </w:t>
      </w:r>
    </w:p>
    <w:p w14:paraId="67FE4003" w14:textId="77777777" w:rsidR="00FD751D" w:rsidRDefault="00FD751D" w:rsidP="00FD751D">
      <w:pPr>
        <w:pStyle w:val="Level1"/>
        <w:numPr>
          <w:ilvl w:val="2"/>
          <w:numId w:val="28"/>
        </w:numPr>
        <w:spacing w:after="80"/>
        <w:rPr>
          <w:szCs w:val="23"/>
        </w:rPr>
      </w:pPr>
      <w:r>
        <w:rPr>
          <w:szCs w:val="23"/>
        </w:rPr>
        <w:t>Samples</w:t>
      </w:r>
      <w:r w:rsidRPr="00644950">
        <w:rPr>
          <w:szCs w:val="23"/>
        </w:rPr>
        <w:t xml:space="preserve"> collected using the same or comparable </w:t>
      </w:r>
      <w:r>
        <w:rPr>
          <w:szCs w:val="23"/>
        </w:rPr>
        <w:t xml:space="preserve">statistical design </w:t>
      </w:r>
    </w:p>
    <w:p w14:paraId="1FEA9D1E" w14:textId="77777777" w:rsidR="00FD751D" w:rsidRDefault="00FD751D" w:rsidP="00FD751D">
      <w:pPr>
        <w:pStyle w:val="Level1"/>
        <w:numPr>
          <w:ilvl w:val="2"/>
          <w:numId w:val="28"/>
        </w:numPr>
        <w:spacing w:after="80"/>
        <w:rPr>
          <w:szCs w:val="23"/>
        </w:rPr>
      </w:pPr>
      <w:r>
        <w:rPr>
          <w:szCs w:val="23"/>
        </w:rPr>
        <w:t>Samples or information collected over time at the same location</w:t>
      </w:r>
    </w:p>
    <w:p w14:paraId="069A3C34" w14:textId="77777777" w:rsidR="00FD751D" w:rsidRDefault="00FD751D" w:rsidP="00FD751D">
      <w:pPr>
        <w:pStyle w:val="Level1"/>
        <w:numPr>
          <w:ilvl w:val="2"/>
          <w:numId w:val="28"/>
        </w:numPr>
        <w:spacing w:after="80"/>
        <w:rPr>
          <w:szCs w:val="23"/>
        </w:rPr>
      </w:pPr>
      <w:r>
        <w:rPr>
          <w:szCs w:val="23"/>
        </w:rPr>
        <w:t>Samples represent similar matrices</w:t>
      </w:r>
    </w:p>
    <w:p w14:paraId="6604421F" w14:textId="77777777" w:rsidR="00FD751D" w:rsidRDefault="00FD751D" w:rsidP="00FD751D">
      <w:pPr>
        <w:pStyle w:val="Level1"/>
        <w:numPr>
          <w:ilvl w:val="2"/>
          <w:numId w:val="28"/>
        </w:numPr>
        <w:spacing w:after="80"/>
        <w:rPr>
          <w:szCs w:val="23"/>
        </w:rPr>
      </w:pPr>
      <w:r>
        <w:rPr>
          <w:szCs w:val="23"/>
        </w:rPr>
        <w:t xml:space="preserve">Data generated using the same or comparable </w:t>
      </w:r>
      <w:r w:rsidRPr="00644950">
        <w:rPr>
          <w:szCs w:val="23"/>
        </w:rPr>
        <w:t xml:space="preserve">methods or SOPs </w:t>
      </w:r>
    </w:p>
    <w:p w14:paraId="4C69980C" w14:textId="77777777" w:rsidR="00FD751D" w:rsidRDefault="00FD751D" w:rsidP="00FD751D">
      <w:pPr>
        <w:pStyle w:val="Level1"/>
        <w:numPr>
          <w:ilvl w:val="2"/>
          <w:numId w:val="28"/>
        </w:numPr>
        <w:spacing w:after="80"/>
      </w:pPr>
      <w:r>
        <w:rPr>
          <w:szCs w:val="23"/>
        </w:rPr>
        <w:t>Data</w:t>
      </w:r>
      <w:r w:rsidRPr="005C560F">
        <w:rPr>
          <w:szCs w:val="23"/>
        </w:rPr>
        <w:t xml:space="preserve"> reported in </w:t>
      </w:r>
      <w:r>
        <w:rPr>
          <w:szCs w:val="23"/>
        </w:rPr>
        <w:t>comparable units of measurement</w:t>
      </w:r>
    </w:p>
    <w:p w14:paraId="09FAD6B6" w14:textId="77777777" w:rsidR="00FD751D" w:rsidRPr="00806EF8" w:rsidRDefault="00FD751D" w:rsidP="00FD751D">
      <w:pPr>
        <w:pStyle w:val="Level1"/>
        <w:widowControl/>
        <w:numPr>
          <w:ilvl w:val="2"/>
          <w:numId w:val="28"/>
        </w:numPr>
        <w:spacing w:after="80"/>
        <w:outlineLvl w:val="9"/>
        <w:rPr>
          <w:szCs w:val="23"/>
        </w:rPr>
      </w:pPr>
      <w:r>
        <w:rPr>
          <w:szCs w:val="23"/>
        </w:rPr>
        <w:t>D</w:t>
      </w:r>
      <w:r w:rsidRPr="00644950">
        <w:rPr>
          <w:szCs w:val="23"/>
        </w:rPr>
        <w:t>ata collected and managed</w:t>
      </w:r>
      <w:r>
        <w:rPr>
          <w:szCs w:val="23"/>
        </w:rPr>
        <w:t xml:space="preserve"> according to an approved EPA R5-compliant QAPP </w:t>
      </w:r>
      <w:r w:rsidRPr="003C3930">
        <w:t>or appropriate project QAPP according to the Graded Approach</w:t>
      </w:r>
      <w:r>
        <w:t xml:space="preserve"> (PPM 13.7)</w:t>
      </w:r>
    </w:p>
    <w:p w14:paraId="6E73EBDB" w14:textId="3B0211DC" w:rsidR="00957F05" w:rsidRDefault="00957F05" w:rsidP="008B3E95">
      <w:pPr>
        <w:pStyle w:val="bullet"/>
        <w:keepNext/>
        <w:numPr>
          <w:ilvl w:val="0"/>
          <w:numId w:val="0"/>
        </w:numPr>
        <w:spacing w:after="80"/>
        <w:rPr>
          <w:b/>
        </w:rPr>
      </w:pPr>
    </w:p>
    <w:p w14:paraId="4D427CB0" w14:textId="1AFA2483" w:rsidR="00957F05" w:rsidRPr="00513392" w:rsidRDefault="00957F05" w:rsidP="00957F05">
      <w:pPr>
        <w:pStyle w:val="bullet"/>
        <w:keepNext/>
        <w:numPr>
          <w:ilvl w:val="0"/>
          <w:numId w:val="0"/>
        </w:numPr>
        <w:spacing w:after="80"/>
        <w:ind w:left="360"/>
        <w:rPr>
          <w:b/>
        </w:rPr>
      </w:pPr>
      <w:r>
        <w:rPr>
          <w:b/>
        </w:rPr>
        <w:t>D</w:t>
      </w:r>
      <w:r w:rsidR="00050961">
        <w:rPr>
          <w:b/>
        </w:rPr>
        <w:t>1-</w:t>
      </w:r>
      <w:r>
        <w:rPr>
          <w:b/>
        </w:rPr>
        <w:t>3</w:t>
      </w:r>
      <w:r w:rsidRPr="00802269">
        <w:t xml:space="preserve">: </w:t>
      </w:r>
      <w:r w:rsidRPr="00513392">
        <w:rPr>
          <w:b/>
        </w:rPr>
        <w:t>D</w:t>
      </w:r>
      <w:r>
        <w:rPr>
          <w:b/>
        </w:rPr>
        <w:t xml:space="preserve">ocument Data Review and </w:t>
      </w:r>
      <w:r w:rsidRPr="00513392">
        <w:rPr>
          <w:b/>
        </w:rPr>
        <w:t xml:space="preserve">Analysis </w:t>
      </w:r>
    </w:p>
    <w:p w14:paraId="0AB655AA" w14:textId="77777777" w:rsidR="00957F05" w:rsidRPr="00260606" w:rsidRDefault="00957F05" w:rsidP="008B3E95">
      <w:pPr>
        <w:pStyle w:val="Default"/>
        <w:keepNext/>
        <w:numPr>
          <w:ilvl w:val="1"/>
          <w:numId w:val="31"/>
        </w:numPr>
        <w:spacing w:after="80"/>
        <w:rPr>
          <w:szCs w:val="23"/>
        </w:rPr>
      </w:pPr>
      <w:bookmarkStart w:id="35" w:name="_Toc323783582"/>
      <w:bookmarkStart w:id="36" w:name="_Toc197878268"/>
      <w:r w:rsidRPr="00260606">
        <w:rPr>
          <w:szCs w:val="23"/>
        </w:rPr>
        <w:t>Data reduction</w:t>
      </w:r>
      <w:bookmarkEnd w:id="35"/>
      <w:bookmarkEnd w:id="36"/>
      <w:r w:rsidRPr="00260606">
        <w:rPr>
          <w:szCs w:val="23"/>
        </w:rPr>
        <w:t xml:space="preserve"> </w:t>
      </w:r>
    </w:p>
    <w:p w14:paraId="1001198D" w14:textId="77777777" w:rsidR="00957F05" w:rsidRDefault="00957F05" w:rsidP="008B3E95">
      <w:pPr>
        <w:pStyle w:val="Level1"/>
        <w:keepNext/>
        <w:widowControl/>
        <w:numPr>
          <w:ilvl w:val="2"/>
          <w:numId w:val="31"/>
        </w:numPr>
        <w:spacing w:after="80"/>
        <w:outlineLvl w:val="9"/>
      </w:pPr>
      <w:bookmarkStart w:id="37" w:name="_Toc323783583"/>
      <w:bookmarkStart w:id="38" w:name="_Toc197878269"/>
      <w:r>
        <w:t>Units</w:t>
      </w:r>
      <w:bookmarkEnd w:id="37"/>
      <w:bookmarkEnd w:id="38"/>
    </w:p>
    <w:p w14:paraId="153DF1F2" w14:textId="77777777" w:rsidR="00957F05" w:rsidRDefault="00957F05" w:rsidP="008B3E95">
      <w:pPr>
        <w:pStyle w:val="Level1"/>
        <w:widowControl/>
        <w:numPr>
          <w:ilvl w:val="2"/>
          <w:numId w:val="31"/>
        </w:numPr>
        <w:spacing w:after="80"/>
        <w:outlineLvl w:val="9"/>
      </w:pPr>
      <w:bookmarkStart w:id="39" w:name="_Toc323783584"/>
      <w:bookmarkStart w:id="40" w:name="_Toc197878270"/>
      <w:r>
        <w:t>Formulas/c</w:t>
      </w:r>
      <w:r w:rsidRPr="00B30547">
        <w:t>alculations</w:t>
      </w:r>
      <w:r>
        <w:t>/e</w:t>
      </w:r>
      <w:r w:rsidRPr="00B30547">
        <w:t>quations</w:t>
      </w:r>
      <w:bookmarkEnd w:id="39"/>
      <w:bookmarkEnd w:id="40"/>
    </w:p>
    <w:p w14:paraId="04777B7A" w14:textId="77777777" w:rsidR="00957F05" w:rsidRDefault="00957F05" w:rsidP="008B3E95">
      <w:pPr>
        <w:pStyle w:val="Level1"/>
        <w:widowControl/>
        <w:numPr>
          <w:ilvl w:val="1"/>
          <w:numId w:val="31"/>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80"/>
        <w:outlineLvl w:val="9"/>
      </w:pPr>
      <w:bookmarkStart w:id="41" w:name="_Toc323783585"/>
      <w:bookmarkStart w:id="42" w:name="_Toc197878271"/>
      <w:r>
        <w:t>Data validation</w:t>
      </w:r>
      <w:bookmarkEnd w:id="41"/>
      <w:bookmarkEnd w:id="42"/>
      <w:r>
        <w:t>/accuracy</w:t>
      </w:r>
    </w:p>
    <w:p w14:paraId="76C8B163" w14:textId="06E31E10" w:rsidR="00957F05" w:rsidRDefault="00957F05" w:rsidP="008B3E95">
      <w:pPr>
        <w:pStyle w:val="Level1"/>
        <w:widowControl/>
        <w:numPr>
          <w:ilvl w:val="1"/>
          <w:numId w:val="31"/>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80"/>
        <w:outlineLvl w:val="9"/>
      </w:pPr>
      <w:bookmarkStart w:id="43" w:name="_Toc323783586"/>
      <w:bookmarkStart w:id="44" w:name="_Toc197878272"/>
      <w:r>
        <w:t>Statistical analyses</w:t>
      </w:r>
      <w:bookmarkEnd w:id="43"/>
      <w:bookmarkEnd w:id="44"/>
    </w:p>
    <w:p w14:paraId="752CC2BB" w14:textId="2D49ED38" w:rsidR="008B3E95" w:rsidRDefault="008B3E95" w:rsidP="008B3E95">
      <w:pPr>
        <w:pStyle w:val="bullet"/>
        <w:numPr>
          <w:ilvl w:val="1"/>
          <w:numId w:val="31"/>
        </w:numPr>
        <w:spacing w:after="80"/>
      </w:pPr>
      <w:r>
        <w:t>List the sources of existing data and information gathered in project QAPPs and resulti</w:t>
      </w:r>
      <w:r w:rsidRPr="0057081E">
        <w:t>ng</w:t>
      </w:r>
      <w:r>
        <w:t xml:space="preserve"> </w:t>
      </w:r>
      <w:r w:rsidRPr="0057081E">
        <w:t>products (sour</w:t>
      </w:r>
      <w:r>
        <w:t xml:space="preserve">ces may include bibliographic databases, digital libraries or web based search engines) For websites, document </w:t>
      </w:r>
      <w:r w:rsidRPr="00BB6491">
        <w:t>versions, date and time accession stamps of any public databases queried (including number of entries searched).</w:t>
      </w:r>
    </w:p>
    <w:p w14:paraId="05ADC4D0" w14:textId="232402D9" w:rsidR="001A49B8" w:rsidRPr="001A49B8" w:rsidRDefault="00A80992" w:rsidP="001A49B8">
      <w:pPr>
        <w:pStyle w:val="bullet"/>
        <w:numPr>
          <w:ilvl w:val="1"/>
          <w:numId w:val="31"/>
        </w:numPr>
        <w:spacing w:after="80"/>
      </w:pPr>
      <w:r>
        <w:t xml:space="preserve">Document </w:t>
      </w:r>
      <w:r w:rsidR="002F3201">
        <w:t>the d</w:t>
      </w:r>
      <w:r w:rsidR="001B27C4">
        <w:t xml:space="preserve">ecision to </w:t>
      </w:r>
      <w:r w:rsidR="002F3201">
        <w:t>a</w:t>
      </w:r>
      <w:r w:rsidR="001B27C4">
        <w:t xml:space="preserve">ccept or </w:t>
      </w:r>
      <w:r w:rsidR="002F3201">
        <w:t>r</w:t>
      </w:r>
      <w:r w:rsidR="001B27C4">
        <w:t>eject</w:t>
      </w:r>
      <w:r w:rsidR="007C17E7">
        <w:t xml:space="preserve"> with </w:t>
      </w:r>
      <w:r w:rsidR="002F3201">
        <w:t>r</w:t>
      </w:r>
      <w:r w:rsidR="007C17E7">
        <w:t>ationale</w:t>
      </w:r>
    </w:p>
    <w:p w14:paraId="766418F4" w14:textId="77777777" w:rsidR="001A49B8" w:rsidRDefault="001A49B8" w:rsidP="001A49B8">
      <w:pPr>
        <w:pStyle w:val="bullet"/>
        <w:numPr>
          <w:ilvl w:val="1"/>
          <w:numId w:val="31"/>
        </w:numPr>
        <w:spacing w:after="80"/>
      </w:pPr>
      <w:r>
        <w:t>Document how attainment of project objectives was based on review of existing data/information</w:t>
      </w:r>
    </w:p>
    <w:p w14:paraId="791E4E16" w14:textId="77777777" w:rsidR="001A49B8" w:rsidRDefault="001A49B8" w:rsidP="001A49B8">
      <w:pPr>
        <w:pStyle w:val="bullet"/>
        <w:numPr>
          <w:ilvl w:val="1"/>
          <w:numId w:val="31"/>
        </w:numPr>
        <w:spacing w:after="80"/>
      </w:pPr>
      <w:r>
        <w:t>Provide data/information quality considerations regarding fitness for use in any project deliverable</w:t>
      </w:r>
    </w:p>
    <w:p w14:paraId="1AA68F2A" w14:textId="77777777" w:rsidR="001A49B8" w:rsidRDefault="001A49B8" w:rsidP="001A49B8">
      <w:pPr>
        <w:pStyle w:val="bullet"/>
        <w:numPr>
          <w:ilvl w:val="2"/>
          <w:numId w:val="31"/>
        </w:numPr>
        <w:spacing w:after="80"/>
      </w:pPr>
      <w:r>
        <w:t>List qualifications and limitations of existing data</w:t>
      </w:r>
    </w:p>
    <w:p w14:paraId="02CF0AC3" w14:textId="77777777" w:rsidR="001A49B8" w:rsidRDefault="001A49B8" w:rsidP="001A49B8">
      <w:pPr>
        <w:pStyle w:val="bullet"/>
        <w:numPr>
          <w:ilvl w:val="2"/>
          <w:numId w:val="31"/>
        </w:numPr>
        <w:spacing w:after="80"/>
      </w:pPr>
      <w:r>
        <w:t xml:space="preserve">If no quality requirements exist or if the quality of the existing data cannot be determined, document with a disclaimer </w:t>
      </w:r>
      <w:r w:rsidRPr="0057081E">
        <w:t>to i</w:t>
      </w:r>
      <w:r>
        <w:t>ndicate that the quality of the existing data is unknown.</w:t>
      </w:r>
    </w:p>
    <w:p w14:paraId="4C56DA8D" w14:textId="51C1F344" w:rsidR="00700B99" w:rsidRPr="001A49B8" w:rsidRDefault="001A49B8" w:rsidP="001A49B8">
      <w:pPr>
        <w:pStyle w:val="bullet"/>
        <w:numPr>
          <w:ilvl w:val="1"/>
          <w:numId w:val="31"/>
        </w:numPr>
        <w:spacing w:after="80"/>
      </w:pPr>
      <w:r w:rsidRPr="00571E7D">
        <w:lastRenderedPageBreak/>
        <w:t>If</w:t>
      </w:r>
      <w:r>
        <w:t xml:space="preserve"> a</w:t>
      </w:r>
      <w:r w:rsidRPr="00571E7D">
        <w:t xml:space="preserve"> minimum </w:t>
      </w:r>
      <w:r>
        <w:t xml:space="preserve">project-defined </w:t>
      </w:r>
      <w:r w:rsidRPr="00571E7D">
        <w:t xml:space="preserve">acceptance threshold </w:t>
      </w:r>
      <w:r>
        <w:t xml:space="preserve">for existing data </w:t>
      </w:r>
      <w:r w:rsidRPr="00571E7D">
        <w:t>cannot be met</w:t>
      </w:r>
      <w:r>
        <w:t>, then</w:t>
      </w:r>
      <w:r w:rsidRPr="00571E7D">
        <w:t xml:space="preserve"> </w:t>
      </w:r>
      <w:r>
        <w:t>collect</w:t>
      </w:r>
      <w:r w:rsidRPr="00571E7D">
        <w:t xml:space="preserve"> new data (</w:t>
      </w:r>
      <w:r>
        <w:t>see Appendix B</w:t>
      </w:r>
      <w:r w:rsidRPr="00571E7D">
        <w:t>)</w:t>
      </w:r>
      <w:r>
        <w:t xml:space="preserve">. Each project will have its own acceptance criteria. </w:t>
      </w:r>
    </w:p>
    <w:p w14:paraId="0F0407CF" w14:textId="6A47A889" w:rsidR="00A80992" w:rsidRDefault="00A80992">
      <w:pPr>
        <w:autoSpaceDE/>
        <w:autoSpaceDN/>
        <w:adjustRightInd/>
        <w:spacing w:after="0"/>
        <w:rPr>
          <w:b/>
        </w:rPr>
      </w:pPr>
      <w:r>
        <w:rPr>
          <w:b/>
        </w:rPr>
        <w:br w:type="page"/>
      </w:r>
    </w:p>
    <w:p w14:paraId="5A196F74" w14:textId="77777777" w:rsidR="00700B99" w:rsidRPr="00AB523C" w:rsidRDefault="00700B99" w:rsidP="00A12B72">
      <w:pPr>
        <w:outlineLvl w:val="1"/>
        <w:rPr>
          <w:b/>
        </w:rPr>
      </w:pPr>
    </w:p>
    <w:p w14:paraId="28AC54FC" w14:textId="77777777" w:rsidR="00700B99" w:rsidRPr="00303D59" w:rsidRDefault="00700B99" w:rsidP="00700B99">
      <w:pPr>
        <w:pStyle w:val="Heading1"/>
      </w:pPr>
      <w:bookmarkStart w:id="45" w:name="_Toc512933686"/>
      <w:r w:rsidRPr="00303D59">
        <w:t>DELEGATIONS</w:t>
      </w:r>
      <w:bookmarkEnd w:id="45"/>
    </w:p>
    <w:p w14:paraId="764517A4" w14:textId="77777777" w:rsidR="00700B99" w:rsidRDefault="00700B99" w:rsidP="00700B99">
      <w:r w:rsidRPr="00D37CDC">
        <w:t>Not applicable.</w:t>
      </w:r>
      <w:r>
        <w:t xml:space="preserve"> </w:t>
      </w:r>
    </w:p>
    <w:p w14:paraId="53A8F573" w14:textId="77777777" w:rsidR="00A12B72" w:rsidRDefault="00A12B72" w:rsidP="00700B99"/>
    <w:p w14:paraId="13DD14D2" w14:textId="77777777" w:rsidR="00A12B72" w:rsidRPr="00E76E07" w:rsidRDefault="00A12B72" w:rsidP="00700B99"/>
    <w:p w14:paraId="2374802D" w14:textId="77777777" w:rsidR="00700B99" w:rsidRPr="00303D59" w:rsidRDefault="00700B99" w:rsidP="00700B99">
      <w:pPr>
        <w:pStyle w:val="Heading1"/>
      </w:pPr>
      <w:bookmarkStart w:id="46" w:name="_Toc512933687"/>
      <w:r w:rsidRPr="00303D59">
        <w:t>APPROVAL</w:t>
      </w:r>
      <w:bookmarkEnd w:id="46"/>
    </w:p>
    <w:p w14:paraId="4766078D" w14:textId="77777777" w:rsidR="00700B99" w:rsidRDefault="00700B99" w:rsidP="00700B99">
      <w:pPr>
        <w:keepNext/>
      </w:pPr>
    </w:p>
    <w:p w14:paraId="303C97D2" w14:textId="77777777" w:rsidR="00700B99" w:rsidRPr="007133F6" w:rsidRDefault="00700B99" w:rsidP="00700B99">
      <w:pPr>
        <w:keepNext/>
        <w:tabs>
          <w:tab w:val="left" w:pos="3870"/>
          <w:tab w:val="left" w:pos="5040"/>
          <w:tab w:val="left" w:pos="8550"/>
        </w:tabs>
        <w:spacing w:after="0"/>
        <w:rPr>
          <w:u w:val="single"/>
        </w:rPr>
      </w:pPr>
      <w:r w:rsidRPr="007133F6">
        <w:rPr>
          <w:u w:val="single"/>
        </w:rPr>
        <w:tab/>
      </w:r>
      <w:r>
        <w:tab/>
      </w:r>
      <w:r w:rsidRPr="007133F6">
        <w:rPr>
          <w:u w:val="single"/>
        </w:rPr>
        <w:tab/>
      </w:r>
    </w:p>
    <w:p w14:paraId="1F9926D6" w14:textId="77777777" w:rsidR="00700B99" w:rsidRDefault="00E61D34" w:rsidP="00700B99">
      <w:pPr>
        <w:keepNext/>
        <w:tabs>
          <w:tab w:val="left" w:pos="5040"/>
        </w:tabs>
      </w:pPr>
      <w:r>
        <w:t>Senior Information Official</w:t>
      </w:r>
      <w:r w:rsidR="00700B99">
        <w:tab/>
        <w:t>Date</w:t>
      </w:r>
      <w:r w:rsidR="00700B99">
        <w:br/>
        <w:t>for Research and Development</w:t>
      </w:r>
    </w:p>
    <w:p w14:paraId="5173A786" w14:textId="77777777" w:rsidR="00700B99" w:rsidRDefault="00700B99" w:rsidP="00700B99">
      <w:pPr>
        <w:pStyle w:val="bullet"/>
        <w:numPr>
          <w:ilvl w:val="0"/>
          <w:numId w:val="0"/>
        </w:numPr>
        <w:ind w:left="360" w:hanging="360"/>
      </w:pPr>
    </w:p>
    <w:p w14:paraId="5CEE99F8" w14:textId="77777777" w:rsidR="00700B99" w:rsidRDefault="00700B99" w:rsidP="00700B99">
      <w:pPr>
        <w:pStyle w:val="bullet"/>
        <w:numPr>
          <w:ilvl w:val="0"/>
          <w:numId w:val="0"/>
        </w:numPr>
        <w:ind w:left="360" w:hanging="360"/>
      </w:pPr>
    </w:p>
    <w:p w14:paraId="48959436" w14:textId="77777777" w:rsidR="00700B99" w:rsidRDefault="00700B99" w:rsidP="00700B99">
      <w:pPr>
        <w:pStyle w:val="bullet"/>
        <w:numPr>
          <w:ilvl w:val="0"/>
          <w:numId w:val="0"/>
        </w:numPr>
        <w:ind w:left="360" w:hanging="360"/>
        <w:sectPr w:rsidR="00700B99" w:rsidSect="00016F88">
          <w:headerReference w:type="default" r:id="rId21"/>
          <w:footerReference w:type="even" r:id="rId22"/>
          <w:footerReference w:type="default" r:id="rId23"/>
          <w:pgSz w:w="12240" w:h="15840"/>
          <w:pgMar w:top="2160" w:right="1440" w:bottom="1440" w:left="1440" w:header="720" w:footer="720" w:gutter="0"/>
          <w:pgNumType w:start="1"/>
          <w:cols w:space="720"/>
          <w:docGrid w:linePitch="360"/>
        </w:sectPr>
      </w:pPr>
    </w:p>
    <w:p w14:paraId="2D63C2A5" w14:textId="687A2B6E" w:rsidR="006A7DE2" w:rsidRPr="00AB523C" w:rsidRDefault="00886A16" w:rsidP="007469F1">
      <w:pPr>
        <w:pStyle w:val="Heading1"/>
        <w:rPr>
          <w:b w:val="0"/>
        </w:rPr>
      </w:pPr>
      <w:bookmarkStart w:id="47" w:name="_Toc512933688"/>
      <w:r>
        <w:lastRenderedPageBreak/>
        <w:t>A</w:t>
      </w:r>
      <w:r w:rsidR="00C35111">
        <w:t>ppendix</w:t>
      </w:r>
      <w:r>
        <w:t xml:space="preserve"> A. </w:t>
      </w:r>
      <w:r w:rsidR="001500C9">
        <w:t xml:space="preserve">Existing Data </w:t>
      </w:r>
      <w:r w:rsidR="006A7DE2" w:rsidRPr="00AB523C">
        <w:t>for Ad</w:t>
      </w:r>
      <w:r w:rsidR="00DE1836">
        <w:t xml:space="preserve">dressing Research Questions &amp; </w:t>
      </w:r>
      <w:r w:rsidR="006A7DE2" w:rsidRPr="00AB523C">
        <w:t>Data Limitations</w:t>
      </w:r>
      <w:bookmarkEnd w:id="47"/>
    </w:p>
    <w:tbl>
      <w:tblPr>
        <w:tblStyle w:val="TableGrid"/>
        <w:tblW w:w="4995" w:type="pct"/>
        <w:jc w:val="center"/>
        <w:tblLook w:val="04A0" w:firstRow="1" w:lastRow="0" w:firstColumn="1" w:lastColumn="0" w:noHBand="0" w:noVBand="1"/>
      </w:tblPr>
      <w:tblGrid>
        <w:gridCol w:w="2348"/>
        <w:gridCol w:w="2650"/>
        <w:gridCol w:w="2780"/>
        <w:gridCol w:w="2404"/>
        <w:gridCol w:w="2759"/>
      </w:tblGrid>
      <w:tr w:rsidR="006A7DE2" w:rsidRPr="005C543A" w14:paraId="3E0ECBBA" w14:textId="77777777" w:rsidTr="00257921">
        <w:trPr>
          <w:tblHeader/>
          <w:jc w:val="center"/>
        </w:trPr>
        <w:tc>
          <w:tcPr>
            <w:tcW w:w="907" w:type="pct"/>
            <w:tcBorders>
              <w:top w:val="single" w:sz="2" w:space="0" w:color="auto"/>
              <w:left w:val="single" w:sz="2" w:space="0" w:color="auto"/>
              <w:bottom w:val="single" w:sz="12" w:space="0" w:color="auto"/>
              <w:right w:val="single" w:sz="2" w:space="0" w:color="auto"/>
            </w:tcBorders>
            <w:vAlign w:val="bottom"/>
          </w:tcPr>
          <w:p w14:paraId="672F046A" w14:textId="269331EF" w:rsidR="006A7DE2" w:rsidRPr="007C3E2D" w:rsidRDefault="007D209D" w:rsidP="005865FA">
            <w:pPr>
              <w:spacing w:before="60" w:after="60"/>
              <w:rPr>
                <w:b/>
                <w:sz w:val="20"/>
                <w:szCs w:val="20"/>
              </w:rPr>
            </w:pPr>
            <w:r>
              <w:rPr>
                <w:b/>
                <w:sz w:val="20"/>
                <w:szCs w:val="20"/>
              </w:rPr>
              <w:t xml:space="preserve">Type of </w:t>
            </w:r>
            <w:r w:rsidR="006A7DE2" w:rsidRPr="007C3E2D">
              <w:rPr>
                <w:b/>
                <w:sz w:val="20"/>
                <w:szCs w:val="20"/>
              </w:rPr>
              <w:t>Existing Data</w:t>
            </w:r>
          </w:p>
        </w:tc>
        <w:tc>
          <w:tcPr>
            <w:tcW w:w="1024" w:type="pct"/>
            <w:tcBorders>
              <w:top w:val="single" w:sz="2" w:space="0" w:color="auto"/>
              <w:left w:val="single" w:sz="2" w:space="0" w:color="auto"/>
              <w:bottom w:val="single" w:sz="12" w:space="0" w:color="auto"/>
              <w:right w:val="single" w:sz="2" w:space="0" w:color="auto"/>
            </w:tcBorders>
            <w:vAlign w:val="bottom"/>
          </w:tcPr>
          <w:p w14:paraId="11C9337F" w14:textId="77777777" w:rsidR="006A7DE2" w:rsidRPr="007C3E2D" w:rsidRDefault="006A7DE2" w:rsidP="005865FA">
            <w:pPr>
              <w:spacing w:before="60" w:after="60"/>
              <w:rPr>
                <w:b/>
                <w:sz w:val="20"/>
                <w:szCs w:val="20"/>
              </w:rPr>
            </w:pPr>
            <w:r w:rsidRPr="007C3E2D">
              <w:rPr>
                <w:b/>
                <w:sz w:val="20"/>
                <w:szCs w:val="20"/>
              </w:rPr>
              <w:t>Data Source</w:t>
            </w:r>
            <w:r w:rsidRPr="007C3E2D">
              <w:rPr>
                <w:b/>
                <w:sz w:val="20"/>
                <w:szCs w:val="20"/>
              </w:rPr>
              <w:br/>
              <w:t>(e.g., Originating Organization, Report Title, Date)</w:t>
            </w:r>
          </w:p>
        </w:tc>
        <w:tc>
          <w:tcPr>
            <w:tcW w:w="1074" w:type="pct"/>
            <w:tcBorders>
              <w:top w:val="single" w:sz="2" w:space="0" w:color="auto"/>
              <w:left w:val="single" w:sz="2" w:space="0" w:color="auto"/>
              <w:bottom w:val="single" w:sz="12" w:space="0" w:color="auto"/>
              <w:right w:val="single" w:sz="2" w:space="0" w:color="auto"/>
            </w:tcBorders>
            <w:vAlign w:val="bottom"/>
          </w:tcPr>
          <w:p w14:paraId="6EC95292" w14:textId="77777777" w:rsidR="006A7DE2" w:rsidRPr="007C3E2D" w:rsidRDefault="006A7DE2" w:rsidP="005865FA">
            <w:pPr>
              <w:spacing w:before="60" w:after="60"/>
              <w:rPr>
                <w:b/>
                <w:sz w:val="20"/>
                <w:szCs w:val="20"/>
              </w:rPr>
            </w:pPr>
            <w:r w:rsidRPr="007C3E2D">
              <w:rPr>
                <w:b/>
                <w:sz w:val="20"/>
                <w:szCs w:val="20"/>
              </w:rPr>
              <w:t>Data Generator(s)</w:t>
            </w:r>
            <w:r w:rsidRPr="007C3E2D">
              <w:rPr>
                <w:b/>
                <w:sz w:val="20"/>
                <w:szCs w:val="20"/>
              </w:rPr>
              <w:br/>
              <w:t>(e.g., Originating Org., Data Types, Data Generation/Collection Dates)</w:t>
            </w:r>
          </w:p>
        </w:tc>
        <w:tc>
          <w:tcPr>
            <w:tcW w:w="929" w:type="pct"/>
            <w:tcBorders>
              <w:top w:val="single" w:sz="2" w:space="0" w:color="auto"/>
              <w:left w:val="single" w:sz="2" w:space="0" w:color="auto"/>
              <w:bottom w:val="single" w:sz="12" w:space="0" w:color="auto"/>
              <w:right w:val="single" w:sz="2" w:space="0" w:color="auto"/>
            </w:tcBorders>
            <w:vAlign w:val="bottom"/>
          </w:tcPr>
          <w:p w14:paraId="3C719729" w14:textId="77777777" w:rsidR="006A7DE2" w:rsidRPr="007C3E2D" w:rsidRDefault="006A7DE2" w:rsidP="005865FA">
            <w:pPr>
              <w:spacing w:before="60" w:after="60"/>
              <w:rPr>
                <w:b/>
                <w:sz w:val="20"/>
                <w:szCs w:val="20"/>
              </w:rPr>
            </w:pPr>
            <w:r w:rsidRPr="007C3E2D">
              <w:rPr>
                <w:b/>
                <w:sz w:val="20"/>
                <w:szCs w:val="20"/>
              </w:rPr>
              <w:t>How Data Will Be Used</w:t>
            </w:r>
          </w:p>
        </w:tc>
        <w:tc>
          <w:tcPr>
            <w:tcW w:w="1066" w:type="pct"/>
            <w:tcBorders>
              <w:top w:val="single" w:sz="2" w:space="0" w:color="auto"/>
              <w:left w:val="single" w:sz="2" w:space="0" w:color="auto"/>
              <w:bottom w:val="single" w:sz="12" w:space="0" w:color="auto"/>
              <w:right w:val="single" w:sz="2" w:space="0" w:color="auto"/>
            </w:tcBorders>
            <w:vAlign w:val="bottom"/>
          </w:tcPr>
          <w:p w14:paraId="6CC0DDED" w14:textId="77777777" w:rsidR="006A7DE2" w:rsidRPr="007C3E2D" w:rsidRDefault="006A7DE2" w:rsidP="005865FA">
            <w:pPr>
              <w:spacing w:before="60" w:after="60"/>
              <w:rPr>
                <w:b/>
                <w:sz w:val="20"/>
                <w:szCs w:val="20"/>
              </w:rPr>
            </w:pPr>
            <w:r w:rsidRPr="007C3E2D">
              <w:rPr>
                <w:b/>
                <w:sz w:val="20"/>
                <w:szCs w:val="20"/>
              </w:rPr>
              <w:t>Limitations on Data Use</w:t>
            </w:r>
          </w:p>
        </w:tc>
      </w:tr>
      <w:tr w:rsidR="00257921" w:rsidRPr="005C543A" w14:paraId="3F2D6756" w14:textId="77777777" w:rsidTr="00257921">
        <w:trPr>
          <w:jc w:val="center"/>
        </w:trPr>
        <w:tc>
          <w:tcPr>
            <w:tcW w:w="907" w:type="pct"/>
            <w:tcBorders>
              <w:top w:val="single" w:sz="12" w:space="0" w:color="auto"/>
            </w:tcBorders>
          </w:tcPr>
          <w:p w14:paraId="58AA7782" w14:textId="43377DA6" w:rsidR="00257921" w:rsidRPr="007C3E2D" w:rsidRDefault="00257921" w:rsidP="00257921">
            <w:pPr>
              <w:spacing w:before="60" w:after="60"/>
              <w:rPr>
                <w:sz w:val="20"/>
                <w:szCs w:val="20"/>
              </w:rPr>
            </w:pPr>
            <w:r w:rsidRPr="007C3E2D">
              <w:rPr>
                <w:sz w:val="20"/>
                <w:szCs w:val="20"/>
              </w:rPr>
              <w:t xml:space="preserve">Genomes, proteomes, transcriptomes, </w:t>
            </w:r>
            <w:r w:rsidR="00991D0A">
              <w:rPr>
                <w:sz w:val="20"/>
                <w:szCs w:val="20"/>
              </w:rPr>
              <w:t>metabolomes, pathways, networks</w:t>
            </w:r>
            <w:r w:rsidRPr="007C3E2D">
              <w:rPr>
                <w:sz w:val="20"/>
                <w:szCs w:val="20"/>
              </w:rPr>
              <w:t> or any other biological molecule database used for molecular identification, classification, description, and/or molecular interaction</w:t>
            </w:r>
          </w:p>
        </w:tc>
        <w:tc>
          <w:tcPr>
            <w:tcW w:w="1024" w:type="pct"/>
            <w:tcBorders>
              <w:top w:val="single" w:sz="12" w:space="0" w:color="auto"/>
            </w:tcBorders>
          </w:tcPr>
          <w:p w14:paraId="5E45C069" w14:textId="77777777" w:rsidR="00257921" w:rsidRPr="007C3E2D" w:rsidRDefault="00257921" w:rsidP="00257921">
            <w:pPr>
              <w:spacing w:before="60" w:after="60"/>
              <w:rPr>
                <w:sz w:val="20"/>
                <w:szCs w:val="20"/>
              </w:rPr>
            </w:pPr>
            <w:r w:rsidRPr="007C3E2D">
              <w:rPr>
                <w:sz w:val="20"/>
                <w:szCs w:val="20"/>
              </w:rPr>
              <w:t>Any accessed external database containing biological molecule identification, description, classification, or interaction (e.g. genome, proteome, transcriptome, metabolome, pathway, network, ontology, or other molecular interaction database not produced in-house)</w:t>
            </w:r>
          </w:p>
          <w:p w14:paraId="34F35E87" w14:textId="77777777" w:rsidR="00257921" w:rsidRPr="007C3E2D" w:rsidRDefault="00257921" w:rsidP="00257921">
            <w:pPr>
              <w:spacing w:before="60" w:after="60"/>
              <w:rPr>
                <w:i/>
                <w:iCs/>
                <w:sz w:val="20"/>
                <w:szCs w:val="20"/>
              </w:rPr>
            </w:pPr>
            <w:r w:rsidRPr="007C3E2D">
              <w:rPr>
                <w:i/>
                <w:iCs/>
                <w:sz w:val="20"/>
                <w:szCs w:val="20"/>
                <w:u w:val="single"/>
              </w:rPr>
              <w:t>Examples:</w:t>
            </w:r>
            <w:r w:rsidRPr="007C3E2D">
              <w:rPr>
                <w:i/>
                <w:iCs/>
                <w:sz w:val="20"/>
                <w:szCs w:val="20"/>
              </w:rPr>
              <w:t xml:space="preserve"> </w:t>
            </w:r>
            <w:hyperlink r:id="rId24" w:history="1">
              <w:r w:rsidRPr="007C3E2D">
                <w:rPr>
                  <w:rStyle w:val="Hyperlink"/>
                  <w:i/>
                  <w:iCs/>
                  <w:sz w:val="20"/>
                  <w:szCs w:val="20"/>
                </w:rPr>
                <w:t>www.uniprot.org</w:t>
              </w:r>
            </w:hyperlink>
            <w:r w:rsidRPr="007C3E2D">
              <w:rPr>
                <w:i/>
                <w:iCs/>
                <w:sz w:val="20"/>
                <w:szCs w:val="20"/>
              </w:rPr>
              <w:t xml:space="preserve">; </w:t>
            </w:r>
            <w:hyperlink r:id="rId25" w:history="1">
              <w:r w:rsidRPr="007C3E2D">
                <w:rPr>
                  <w:rStyle w:val="Hyperlink"/>
                  <w:i/>
                  <w:iCs/>
                  <w:sz w:val="20"/>
                  <w:szCs w:val="20"/>
                </w:rPr>
                <w:t>www.reactome.org</w:t>
              </w:r>
            </w:hyperlink>
            <w:r w:rsidRPr="007C3E2D">
              <w:rPr>
                <w:i/>
                <w:iCs/>
                <w:sz w:val="20"/>
                <w:szCs w:val="20"/>
              </w:rPr>
              <w:t>;</w:t>
            </w:r>
            <w:r w:rsidRPr="008D1324">
              <w:t xml:space="preserve"> </w:t>
            </w:r>
            <w:hyperlink r:id="rId26" w:history="1">
              <w:r w:rsidRPr="007C3E2D">
                <w:rPr>
                  <w:rStyle w:val="Hyperlink"/>
                  <w:i/>
                  <w:iCs/>
                  <w:sz w:val="20"/>
                  <w:szCs w:val="20"/>
                </w:rPr>
                <w:t>http://www.hmdb.ca</w:t>
              </w:r>
            </w:hyperlink>
            <w:r w:rsidRPr="007C3E2D">
              <w:rPr>
                <w:i/>
                <w:iCs/>
                <w:sz w:val="20"/>
                <w:szCs w:val="20"/>
              </w:rPr>
              <w:t xml:space="preserve">; </w:t>
            </w:r>
            <w:hyperlink r:id="rId27" w:history="1">
              <w:r w:rsidRPr="007C3E2D">
                <w:rPr>
                  <w:rStyle w:val="Hyperlink"/>
                  <w:i/>
                  <w:iCs/>
                  <w:sz w:val="20"/>
                  <w:szCs w:val="20"/>
                </w:rPr>
                <w:t>http://www.ingenuity.com</w:t>
              </w:r>
            </w:hyperlink>
          </w:p>
          <w:p w14:paraId="777E2779" w14:textId="77777777" w:rsidR="00257921" w:rsidRPr="007C3E2D" w:rsidRDefault="00257921" w:rsidP="00257921">
            <w:pPr>
              <w:spacing w:before="60" w:after="60"/>
              <w:rPr>
                <w:i/>
                <w:iCs/>
                <w:sz w:val="20"/>
                <w:szCs w:val="20"/>
              </w:rPr>
            </w:pPr>
          </w:p>
          <w:p w14:paraId="3DBD4345" w14:textId="77777777" w:rsidR="00257921" w:rsidRPr="007C3E2D" w:rsidRDefault="00257921" w:rsidP="00257921">
            <w:pPr>
              <w:spacing w:before="60" w:after="60"/>
              <w:rPr>
                <w:i/>
                <w:iCs/>
                <w:sz w:val="20"/>
                <w:szCs w:val="20"/>
              </w:rPr>
            </w:pPr>
          </w:p>
          <w:p w14:paraId="20CA80B7" w14:textId="77777777" w:rsidR="00257921" w:rsidRPr="007C3E2D" w:rsidRDefault="00257921" w:rsidP="00257921">
            <w:pPr>
              <w:spacing w:before="60" w:after="60"/>
              <w:rPr>
                <w:sz w:val="22"/>
                <w:szCs w:val="22"/>
              </w:rPr>
            </w:pPr>
          </w:p>
          <w:p w14:paraId="1EB7A75F" w14:textId="3D67257F" w:rsidR="00257921" w:rsidRPr="007C3E2D" w:rsidRDefault="00257921" w:rsidP="00257921">
            <w:pPr>
              <w:spacing w:before="60" w:after="60"/>
              <w:rPr>
                <w:sz w:val="20"/>
                <w:szCs w:val="20"/>
              </w:rPr>
            </w:pPr>
          </w:p>
        </w:tc>
        <w:tc>
          <w:tcPr>
            <w:tcW w:w="1074" w:type="pct"/>
            <w:tcBorders>
              <w:top w:val="single" w:sz="12" w:space="0" w:color="auto"/>
            </w:tcBorders>
          </w:tcPr>
          <w:p w14:paraId="13B8AD5F" w14:textId="77777777" w:rsidR="00257921" w:rsidRPr="007C3E2D" w:rsidRDefault="00257921" w:rsidP="00257921">
            <w:pPr>
              <w:spacing w:before="60" w:after="60"/>
              <w:rPr>
                <w:sz w:val="20"/>
                <w:szCs w:val="20"/>
              </w:rPr>
            </w:pPr>
            <w:r w:rsidRPr="007C3E2D">
              <w:rPr>
                <w:sz w:val="20"/>
                <w:szCs w:val="20"/>
              </w:rPr>
              <w:t>External databases provided by a vendor’s software, vendor transfer (email, website file), other website, or other external source</w:t>
            </w:r>
          </w:p>
          <w:p w14:paraId="2EDFD487" w14:textId="77777777" w:rsidR="00257921" w:rsidRPr="007C3E2D" w:rsidRDefault="00257921" w:rsidP="00257921">
            <w:pPr>
              <w:spacing w:before="60" w:after="60"/>
              <w:rPr>
                <w:sz w:val="20"/>
                <w:szCs w:val="20"/>
              </w:rPr>
            </w:pPr>
          </w:p>
          <w:p w14:paraId="5BE90FAA" w14:textId="77777777" w:rsidR="00257921" w:rsidRPr="007C3E2D" w:rsidRDefault="00257921" w:rsidP="00257921">
            <w:pPr>
              <w:spacing w:before="60" w:after="60"/>
              <w:rPr>
                <w:sz w:val="20"/>
                <w:szCs w:val="20"/>
              </w:rPr>
            </w:pPr>
          </w:p>
          <w:p w14:paraId="069CA5A2" w14:textId="1DBB7869" w:rsidR="00257921" w:rsidRPr="007C3E2D" w:rsidRDefault="00257921" w:rsidP="00257921">
            <w:pPr>
              <w:spacing w:before="60" w:after="60"/>
              <w:rPr>
                <w:sz w:val="20"/>
                <w:szCs w:val="20"/>
              </w:rPr>
            </w:pPr>
          </w:p>
        </w:tc>
        <w:tc>
          <w:tcPr>
            <w:tcW w:w="929" w:type="pct"/>
            <w:tcBorders>
              <w:top w:val="single" w:sz="12" w:space="0" w:color="auto"/>
            </w:tcBorders>
          </w:tcPr>
          <w:p w14:paraId="428ADB38" w14:textId="749C91DA" w:rsidR="00257921" w:rsidRPr="007C3E2D" w:rsidRDefault="00257921" w:rsidP="00257921">
            <w:pPr>
              <w:spacing w:before="60" w:after="60"/>
              <w:rPr>
                <w:sz w:val="20"/>
                <w:szCs w:val="20"/>
              </w:rPr>
            </w:pPr>
            <w:r w:rsidRPr="007C3E2D">
              <w:rPr>
                <w:sz w:val="20"/>
                <w:szCs w:val="20"/>
              </w:rPr>
              <w:t>To identify, describe, or classify biological molecules and/or their molecular interactions</w:t>
            </w:r>
          </w:p>
        </w:tc>
        <w:tc>
          <w:tcPr>
            <w:tcW w:w="1066" w:type="pct"/>
            <w:tcBorders>
              <w:top w:val="single" w:sz="12" w:space="0" w:color="auto"/>
            </w:tcBorders>
          </w:tcPr>
          <w:p w14:paraId="16010FC5" w14:textId="3116829F" w:rsidR="00257921" w:rsidRPr="007C3E2D" w:rsidRDefault="00257921" w:rsidP="00DC0554">
            <w:pPr>
              <w:pStyle w:val="ListParagraph"/>
              <w:numPr>
                <w:ilvl w:val="0"/>
                <w:numId w:val="7"/>
              </w:numPr>
              <w:adjustRightInd/>
              <w:spacing w:before="60" w:after="60"/>
              <w:ind w:left="592" w:hanging="270"/>
              <w:rPr>
                <w:sz w:val="20"/>
                <w:szCs w:val="20"/>
              </w:rPr>
            </w:pPr>
            <w:r w:rsidRPr="007C3E2D">
              <w:rPr>
                <w:sz w:val="20"/>
                <w:szCs w:val="20"/>
              </w:rPr>
              <w:t xml:space="preserve">Ensure QA/QC measures exist for use of any external database </w:t>
            </w:r>
            <w:r w:rsidR="001A0CE7">
              <w:rPr>
                <w:sz w:val="20"/>
                <w:szCs w:val="20"/>
              </w:rPr>
              <w:t xml:space="preserve">(assess </w:t>
            </w:r>
            <w:r w:rsidR="00CF3A45" w:rsidRPr="007C3E2D">
              <w:rPr>
                <w:sz w:val="20"/>
                <w:szCs w:val="20"/>
              </w:rPr>
              <w:t>annotation procedure and completeness)</w:t>
            </w:r>
          </w:p>
          <w:p w14:paraId="41C6BF13" w14:textId="52C5E5BD" w:rsidR="00257921" w:rsidRPr="007C3E2D" w:rsidRDefault="00257921" w:rsidP="00DC0554">
            <w:pPr>
              <w:pStyle w:val="ListParagraph"/>
              <w:numPr>
                <w:ilvl w:val="0"/>
                <w:numId w:val="7"/>
              </w:numPr>
              <w:adjustRightInd/>
              <w:spacing w:before="60" w:after="60"/>
              <w:ind w:left="592" w:hanging="270"/>
              <w:rPr>
                <w:sz w:val="20"/>
                <w:szCs w:val="20"/>
              </w:rPr>
            </w:pPr>
            <w:r w:rsidRPr="007C3E2D">
              <w:rPr>
                <w:sz w:val="20"/>
                <w:szCs w:val="20"/>
              </w:rPr>
              <w:t>Provide name (vendor software or so</w:t>
            </w:r>
            <w:r w:rsidR="00A411D2" w:rsidRPr="007C3E2D">
              <w:rPr>
                <w:sz w:val="20"/>
                <w:szCs w:val="20"/>
              </w:rPr>
              <w:t xml:space="preserve">urce or website, if applicable), </w:t>
            </w:r>
            <w:r w:rsidR="00F31056" w:rsidRPr="007C3E2D">
              <w:rPr>
                <w:sz w:val="20"/>
                <w:szCs w:val="20"/>
              </w:rPr>
              <w:t xml:space="preserve">identify whether records are fully curated or computationally annotated, </w:t>
            </w:r>
            <w:r w:rsidRPr="007C3E2D">
              <w:rPr>
                <w:sz w:val="20"/>
                <w:szCs w:val="20"/>
              </w:rPr>
              <w:t>and accession date (or software vendor or version if applicable) of database</w:t>
            </w:r>
          </w:p>
          <w:p w14:paraId="6408C2FE" w14:textId="35945EEB" w:rsidR="00257921" w:rsidRPr="007C3E2D" w:rsidRDefault="00257921" w:rsidP="00257921">
            <w:pPr>
              <w:spacing w:before="60" w:after="60"/>
              <w:rPr>
                <w:sz w:val="20"/>
                <w:szCs w:val="20"/>
              </w:rPr>
            </w:pPr>
            <w:r w:rsidRPr="007C3E2D">
              <w:rPr>
                <w:i/>
                <w:iCs/>
                <w:sz w:val="20"/>
                <w:szCs w:val="20"/>
                <w:u w:val="single"/>
              </w:rPr>
              <w:t>Protein identification example:</w:t>
            </w:r>
            <w:r w:rsidRPr="007C3E2D">
              <w:rPr>
                <w:i/>
                <w:iCs/>
                <w:sz w:val="20"/>
                <w:szCs w:val="20"/>
              </w:rPr>
              <w:t xml:space="preserve"> “Searches were done against a protein database with 591,237 entries (NCBI human, mouse, rat, fish and amphibian proteins from August, 2008 plus a list of 179 common contaminant proteins from Thermo Fisher).”</w:t>
            </w:r>
          </w:p>
        </w:tc>
      </w:tr>
      <w:tr w:rsidR="00B47CAF" w:rsidRPr="005C543A" w14:paraId="65576C5F" w14:textId="77777777" w:rsidTr="00257921">
        <w:tblPrEx>
          <w:jc w:val="left"/>
        </w:tblPrEx>
        <w:tc>
          <w:tcPr>
            <w:tcW w:w="907" w:type="pct"/>
            <w:hideMark/>
          </w:tcPr>
          <w:p w14:paraId="4BE218A5" w14:textId="77777777" w:rsidR="00B47CAF" w:rsidRPr="007C3E2D" w:rsidRDefault="00B47CAF">
            <w:pPr>
              <w:spacing w:before="60" w:after="60"/>
              <w:rPr>
                <w:sz w:val="20"/>
                <w:szCs w:val="20"/>
              </w:rPr>
            </w:pPr>
            <w:r w:rsidRPr="007C3E2D">
              <w:rPr>
                <w:sz w:val="20"/>
                <w:szCs w:val="20"/>
              </w:rPr>
              <w:lastRenderedPageBreak/>
              <w:t>Toxicity data</w:t>
            </w:r>
          </w:p>
        </w:tc>
        <w:tc>
          <w:tcPr>
            <w:tcW w:w="1024" w:type="pct"/>
            <w:hideMark/>
          </w:tcPr>
          <w:p w14:paraId="3BD859F1" w14:textId="77777777" w:rsidR="00B47CAF" w:rsidRPr="007C3E2D" w:rsidRDefault="00B47CAF">
            <w:pPr>
              <w:spacing w:before="60" w:after="60"/>
              <w:rPr>
                <w:sz w:val="20"/>
                <w:szCs w:val="20"/>
              </w:rPr>
            </w:pPr>
            <w:r w:rsidRPr="007C3E2D">
              <w:rPr>
                <w:sz w:val="20"/>
                <w:szCs w:val="20"/>
              </w:rPr>
              <w:t xml:space="preserve">Toxicology and Applied Pharmacology.  Ninety-day toxicity study of chemical X in mice. 2005, Volume 209, pp. 600-615. </w:t>
            </w:r>
          </w:p>
        </w:tc>
        <w:tc>
          <w:tcPr>
            <w:tcW w:w="1074" w:type="pct"/>
            <w:hideMark/>
          </w:tcPr>
          <w:p w14:paraId="75FF50E2" w14:textId="77777777" w:rsidR="00B47CAF" w:rsidRPr="007C3E2D" w:rsidRDefault="00B47CAF">
            <w:pPr>
              <w:spacing w:before="60" w:after="60"/>
              <w:rPr>
                <w:sz w:val="20"/>
                <w:szCs w:val="20"/>
              </w:rPr>
            </w:pPr>
            <w:r w:rsidRPr="007C3E2D">
              <w:rPr>
                <w:sz w:val="20"/>
                <w:szCs w:val="20"/>
              </w:rPr>
              <w:t xml:space="preserve">ABC Research Institute. Ninety-day toxicity study of chemical X in mice, final report. June 2003. Study sponsor: Acme Chemical Company. </w:t>
            </w:r>
          </w:p>
        </w:tc>
        <w:tc>
          <w:tcPr>
            <w:tcW w:w="929" w:type="pct"/>
            <w:hideMark/>
          </w:tcPr>
          <w:p w14:paraId="5ECEE23D" w14:textId="77777777" w:rsidR="00B47CAF" w:rsidRPr="007C3E2D" w:rsidRDefault="00B47CAF">
            <w:pPr>
              <w:spacing w:before="60" w:after="60"/>
              <w:rPr>
                <w:sz w:val="20"/>
                <w:szCs w:val="20"/>
              </w:rPr>
            </w:pPr>
            <w:r w:rsidRPr="007C3E2D">
              <w:rPr>
                <w:sz w:val="20"/>
                <w:szCs w:val="20"/>
              </w:rPr>
              <w:t>To extrapolate effects observed in mice to humans, and to serve as the basis for deriving a health-based toxicity value that will be used to assess human risk.</w:t>
            </w:r>
          </w:p>
        </w:tc>
        <w:tc>
          <w:tcPr>
            <w:tcW w:w="1066" w:type="pct"/>
            <w:hideMark/>
          </w:tcPr>
          <w:p w14:paraId="41CA2CFB" w14:textId="653518B5" w:rsidR="006E50BD" w:rsidRPr="007C3E2D" w:rsidRDefault="00B47CAF">
            <w:pPr>
              <w:spacing w:before="60" w:after="60"/>
              <w:rPr>
                <w:sz w:val="20"/>
                <w:szCs w:val="20"/>
              </w:rPr>
            </w:pPr>
            <w:r w:rsidRPr="007C3E2D">
              <w:rPr>
                <w:sz w:val="20"/>
                <w:szCs w:val="20"/>
              </w:rPr>
              <w:t xml:space="preserve">1. </w:t>
            </w:r>
            <w:r w:rsidR="006E50BD" w:rsidRPr="007C3E2D">
              <w:rPr>
                <w:sz w:val="20"/>
                <w:szCs w:val="20"/>
              </w:rPr>
              <w:t>Industry-sponsored report exists in gr</w:t>
            </w:r>
            <w:r w:rsidR="00383DCC" w:rsidRPr="007C3E2D">
              <w:rPr>
                <w:sz w:val="20"/>
                <w:szCs w:val="20"/>
              </w:rPr>
              <w:t>e</w:t>
            </w:r>
            <w:r w:rsidR="006E50BD" w:rsidRPr="007C3E2D">
              <w:rPr>
                <w:sz w:val="20"/>
                <w:szCs w:val="20"/>
              </w:rPr>
              <w:t xml:space="preserve">y literature, </w:t>
            </w:r>
            <w:r w:rsidR="00383DCC" w:rsidRPr="007C3E2D">
              <w:rPr>
                <w:sz w:val="20"/>
                <w:szCs w:val="20"/>
              </w:rPr>
              <w:t>no</w:t>
            </w:r>
            <w:r w:rsidR="006E50BD" w:rsidRPr="007C3E2D">
              <w:rPr>
                <w:sz w:val="20"/>
                <w:szCs w:val="20"/>
              </w:rPr>
              <w:t>t vetted in peer-review process.</w:t>
            </w:r>
          </w:p>
          <w:p w14:paraId="042C6577" w14:textId="77777777" w:rsidR="00B47CAF" w:rsidRPr="007C3E2D" w:rsidRDefault="006E50BD">
            <w:pPr>
              <w:spacing w:before="60" w:after="60"/>
              <w:rPr>
                <w:sz w:val="20"/>
                <w:szCs w:val="20"/>
              </w:rPr>
            </w:pPr>
            <w:r w:rsidRPr="007C3E2D">
              <w:rPr>
                <w:sz w:val="20"/>
                <w:szCs w:val="20"/>
              </w:rPr>
              <w:t xml:space="preserve">2. </w:t>
            </w:r>
            <w:r w:rsidR="00B47CAF" w:rsidRPr="007C3E2D">
              <w:rPr>
                <w:sz w:val="20"/>
                <w:szCs w:val="20"/>
              </w:rPr>
              <w:t>Determination of the relevance of effects observed in experimental animals to humans.</w:t>
            </w:r>
          </w:p>
          <w:p w14:paraId="363D3643" w14:textId="77777777" w:rsidR="00B47CAF" w:rsidRPr="007C3E2D" w:rsidRDefault="00B47CAF">
            <w:pPr>
              <w:spacing w:before="60" w:after="60"/>
              <w:rPr>
                <w:sz w:val="20"/>
                <w:szCs w:val="20"/>
                <w:highlight w:val="yellow"/>
              </w:rPr>
            </w:pPr>
            <w:r w:rsidRPr="007C3E2D">
              <w:rPr>
                <w:sz w:val="20"/>
                <w:szCs w:val="20"/>
              </w:rPr>
              <w:t>2. Factors to account for uncertainty in extrapolating effects in animals to humans, and effects observed following subchronic exposure to chronic exposure situations.</w:t>
            </w:r>
          </w:p>
        </w:tc>
      </w:tr>
      <w:tr w:rsidR="006A7DE2" w:rsidRPr="005C543A" w14:paraId="224F3C30" w14:textId="77777777" w:rsidTr="00257921">
        <w:trPr>
          <w:jc w:val="center"/>
        </w:trPr>
        <w:tc>
          <w:tcPr>
            <w:tcW w:w="907" w:type="pct"/>
          </w:tcPr>
          <w:p w14:paraId="65E57604" w14:textId="77777777" w:rsidR="006A7DE2" w:rsidRPr="007C3E2D" w:rsidRDefault="006A7DE2" w:rsidP="005865FA">
            <w:pPr>
              <w:widowControl w:val="0"/>
              <w:spacing w:before="60" w:after="60"/>
              <w:rPr>
                <w:sz w:val="20"/>
                <w:szCs w:val="20"/>
              </w:rPr>
            </w:pPr>
            <w:r w:rsidRPr="007C3E2D">
              <w:rPr>
                <w:sz w:val="20"/>
                <w:szCs w:val="20"/>
              </w:rPr>
              <w:t>Drinking water data</w:t>
            </w:r>
          </w:p>
        </w:tc>
        <w:tc>
          <w:tcPr>
            <w:tcW w:w="1024" w:type="pct"/>
          </w:tcPr>
          <w:p w14:paraId="2EED5ACF" w14:textId="77777777" w:rsidR="006A7DE2" w:rsidRPr="007C3E2D" w:rsidRDefault="006A7DE2" w:rsidP="005865FA">
            <w:pPr>
              <w:widowControl w:val="0"/>
              <w:spacing w:before="60" w:after="60"/>
              <w:rPr>
                <w:sz w:val="20"/>
                <w:szCs w:val="20"/>
              </w:rPr>
            </w:pPr>
            <w:r w:rsidRPr="007C3E2D">
              <w:rPr>
                <w:sz w:val="20"/>
                <w:szCs w:val="20"/>
              </w:rPr>
              <w:t>Anytown, USA:</w:t>
            </w:r>
          </w:p>
          <w:p w14:paraId="62C18B7E" w14:textId="77777777" w:rsidR="006A7DE2" w:rsidRPr="007C3E2D" w:rsidRDefault="006A7DE2" w:rsidP="005865FA">
            <w:pPr>
              <w:spacing w:before="60" w:after="60"/>
              <w:rPr>
                <w:sz w:val="20"/>
                <w:szCs w:val="20"/>
              </w:rPr>
            </w:pPr>
            <w:r w:rsidRPr="007C3E2D">
              <w:rPr>
                <w:sz w:val="20"/>
                <w:szCs w:val="20"/>
              </w:rPr>
              <w:t>Annual Drinking Water Check Report, 2008-2010</w:t>
            </w:r>
          </w:p>
        </w:tc>
        <w:tc>
          <w:tcPr>
            <w:tcW w:w="1074" w:type="pct"/>
          </w:tcPr>
          <w:p w14:paraId="361147E0" w14:textId="77777777" w:rsidR="006A7DE2" w:rsidRPr="007C3E2D" w:rsidRDefault="006A7DE2" w:rsidP="005865FA">
            <w:pPr>
              <w:widowControl w:val="0"/>
              <w:spacing w:before="60" w:after="60"/>
              <w:rPr>
                <w:sz w:val="20"/>
                <w:szCs w:val="20"/>
              </w:rPr>
            </w:pPr>
            <w:r w:rsidRPr="007C3E2D">
              <w:rPr>
                <w:sz w:val="20"/>
                <w:szCs w:val="20"/>
              </w:rPr>
              <w:t>TruVal Laboratories, Inc.:</w:t>
            </w:r>
          </w:p>
          <w:p w14:paraId="4FFF33D1" w14:textId="77777777" w:rsidR="006A7DE2" w:rsidRPr="007C3E2D" w:rsidRDefault="006A7DE2" w:rsidP="005865FA">
            <w:pPr>
              <w:spacing w:before="60" w:after="60"/>
              <w:rPr>
                <w:sz w:val="20"/>
                <w:szCs w:val="20"/>
              </w:rPr>
            </w:pPr>
            <w:r w:rsidRPr="007C3E2D">
              <w:rPr>
                <w:sz w:val="20"/>
                <w:szCs w:val="20"/>
              </w:rPr>
              <w:t>Metals Drinking Water Data, Sample Collection Dates: 2/12/08, 2/1/09, 2/1/10</w:t>
            </w:r>
          </w:p>
        </w:tc>
        <w:tc>
          <w:tcPr>
            <w:tcW w:w="929" w:type="pct"/>
          </w:tcPr>
          <w:p w14:paraId="0C73B1CB" w14:textId="77777777" w:rsidR="006A7DE2" w:rsidRPr="007C3E2D" w:rsidRDefault="006A7DE2" w:rsidP="005865FA">
            <w:pPr>
              <w:spacing w:before="60" w:after="60"/>
              <w:rPr>
                <w:sz w:val="20"/>
                <w:szCs w:val="20"/>
              </w:rPr>
            </w:pPr>
            <w:r w:rsidRPr="007C3E2D">
              <w:rPr>
                <w:sz w:val="20"/>
                <w:szCs w:val="20"/>
              </w:rPr>
              <w:t>To assess existing groundwater contamination</w:t>
            </w:r>
          </w:p>
        </w:tc>
        <w:tc>
          <w:tcPr>
            <w:tcW w:w="1066" w:type="pct"/>
          </w:tcPr>
          <w:p w14:paraId="4D787C8E" w14:textId="77777777" w:rsidR="006A7DE2" w:rsidRPr="007C3E2D" w:rsidRDefault="006A7DE2" w:rsidP="005865FA">
            <w:pPr>
              <w:widowControl w:val="0"/>
              <w:spacing w:before="60" w:after="60"/>
              <w:rPr>
                <w:sz w:val="20"/>
                <w:szCs w:val="20"/>
              </w:rPr>
            </w:pPr>
            <w:r w:rsidRPr="007C3E2D">
              <w:rPr>
                <w:sz w:val="20"/>
                <w:szCs w:val="20"/>
              </w:rPr>
              <w:t>1. Unvalidated data used to generate report</w:t>
            </w:r>
            <w:r w:rsidRPr="007C3E2D">
              <w:rPr>
                <w:sz w:val="20"/>
                <w:szCs w:val="20"/>
              </w:rPr>
              <w:br/>
              <w:t>2. Limited number of wells exist to sample</w:t>
            </w:r>
          </w:p>
        </w:tc>
      </w:tr>
      <w:tr w:rsidR="00B47CAF" w:rsidRPr="005C543A" w14:paraId="070FE652" w14:textId="77777777" w:rsidTr="00257921">
        <w:trPr>
          <w:jc w:val="center"/>
        </w:trPr>
        <w:tc>
          <w:tcPr>
            <w:tcW w:w="907" w:type="pct"/>
          </w:tcPr>
          <w:p w14:paraId="54C4C6CB" w14:textId="77777777" w:rsidR="006A7DE2" w:rsidRPr="007C3E2D" w:rsidRDefault="006A7DE2" w:rsidP="005865FA">
            <w:pPr>
              <w:widowControl w:val="0"/>
              <w:spacing w:before="60" w:after="60"/>
              <w:rPr>
                <w:sz w:val="20"/>
                <w:szCs w:val="20"/>
              </w:rPr>
            </w:pPr>
            <w:r w:rsidRPr="007C3E2D">
              <w:rPr>
                <w:sz w:val="20"/>
                <w:szCs w:val="20"/>
              </w:rPr>
              <w:t>Biological stability of materials data</w:t>
            </w:r>
          </w:p>
        </w:tc>
        <w:tc>
          <w:tcPr>
            <w:tcW w:w="1024" w:type="pct"/>
          </w:tcPr>
          <w:p w14:paraId="1C0B2CEB" w14:textId="77777777" w:rsidR="006A7DE2" w:rsidRPr="007C3E2D" w:rsidRDefault="006A7DE2" w:rsidP="005865FA">
            <w:pPr>
              <w:widowControl w:val="0"/>
              <w:spacing w:before="60" w:after="60"/>
              <w:rPr>
                <w:sz w:val="20"/>
                <w:szCs w:val="20"/>
              </w:rPr>
            </w:pPr>
            <w:r w:rsidRPr="007C3E2D">
              <w:rPr>
                <w:sz w:val="20"/>
                <w:szCs w:val="20"/>
              </w:rPr>
              <w:t>ABC Database of Cellulose-Based Compounds. Empirical Research Group, Saskatchewan Canada, 1910-2009.</w:t>
            </w:r>
          </w:p>
        </w:tc>
        <w:tc>
          <w:tcPr>
            <w:tcW w:w="1074" w:type="pct"/>
          </w:tcPr>
          <w:p w14:paraId="73C6FEAC" w14:textId="77777777" w:rsidR="006A7DE2" w:rsidRPr="007C3E2D" w:rsidRDefault="006A7DE2" w:rsidP="005865FA">
            <w:pPr>
              <w:widowControl w:val="0"/>
              <w:spacing w:before="60" w:after="60"/>
              <w:rPr>
                <w:sz w:val="20"/>
                <w:szCs w:val="20"/>
              </w:rPr>
            </w:pPr>
            <w:r w:rsidRPr="007C3E2D">
              <w:rPr>
                <w:sz w:val="20"/>
                <w:szCs w:val="20"/>
              </w:rPr>
              <w:t>US EPA. The bacterial breakdown of office paper, newspaper and cardboard in soil batch experiments. Office of Solid Waste, 1972.</w:t>
            </w:r>
          </w:p>
        </w:tc>
        <w:tc>
          <w:tcPr>
            <w:tcW w:w="929" w:type="pct"/>
          </w:tcPr>
          <w:p w14:paraId="3424FB61" w14:textId="77777777" w:rsidR="006A7DE2" w:rsidRPr="007C3E2D" w:rsidRDefault="006A7DE2" w:rsidP="005865FA">
            <w:pPr>
              <w:widowControl w:val="0"/>
              <w:spacing w:before="60" w:after="60"/>
              <w:rPr>
                <w:sz w:val="20"/>
                <w:szCs w:val="20"/>
              </w:rPr>
            </w:pPr>
            <w:r w:rsidRPr="007C3E2D">
              <w:rPr>
                <w:sz w:val="20"/>
                <w:szCs w:val="20"/>
              </w:rPr>
              <w:t>Model the potential for breakdown of various paper products in landfills</w:t>
            </w:r>
          </w:p>
        </w:tc>
        <w:tc>
          <w:tcPr>
            <w:tcW w:w="1066" w:type="pct"/>
          </w:tcPr>
          <w:p w14:paraId="09CC8B7D" w14:textId="77777777" w:rsidR="006A7DE2" w:rsidRPr="007C3E2D" w:rsidRDefault="006A7DE2" w:rsidP="005865FA">
            <w:pPr>
              <w:widowControl w:val="0"/>
              <w:spacing w:before="60" w:after="60"/>
              <w:rPr>
                <w:sz w:val="20"/>
                <w:szCs w:val="20"/>
              </w:rPr>
            </w:pPr>
            <w:r w:rsidRPr="007C3E2D">
              <w:rPr>
                <w:sz w:val="20"/>
                <w:szCs w:val="20"/>
              </w:rPr>
              <w:t>1. Data generated using outdated methods and test conditions</w:t>
            </w:r>
            <w:r w:rsidRPr="007C3E2D">
              <w:rPr>
                <w:sz w:val="20"/>
                <w:szCs w:val="20"/>
              </w:rPr>
              <w:br/>
              <w:t>2. Uncertainty about comparability of test conditions (soil versus municipal landfill)</w:t>
            </w:r>
          </w:p>
        </w:tc>
      </w:tr>
      <w:tr w:rsidR="00B47CAF" w:rsidRPr="005C543A" w14:paraId="640B3E9A" w14:textId="77777777" w:rsidTr="00257921">
        <w:trPr>
          <w:jc w:val="center"/>
        </w:trPr>
        <w:tc>
          <w:tcPr>
            <w:tcW w:w="907" w:type="pct"/>
          </w:tcPr>
          <w:p w14:paraId="08039C34" w14:textId="77777777" w:rsidR="006A7DE2" w:rsidRPr="007C3E2D" w:rsidRDefault="006A7DE2" w:rsidP="00B21D3F">
            <w:pPr>
              <w:widowControl w:val="0"/>
              <w:spacing w:before="60" w:after="60"/>
              <w:rPr>
                <w:sz w:val="20"/>
                <w:szCs w:val="20"/>
              </w:rPr>
            </w:pPr>
            <w:r w:rsidRPr="007C3E2D">
              <w:rPr>
                <w:sz w:val="20"/>
                <w:szCs w:val="20"/>
              </w:rPr>
              <w:t>G</w:t>
            </w:r>
            <w:r w:rsidR="00BE7065" w:rsidRPr="007C3E2D">
              <w:rPr>
                <w:sz w:val="20"/>
                <w:szCs w:val="20"/>
              </w:rPr>
              <w:t>eographic Information System</w:t>
            </w:r>
            <w:r w:rsidRPr="007C3E2D">
              <w:rPr>
                <w:sz w:val="20"/>
                <w:szCs w:val="20"/>
              </w:rPr>
              <w:t xml:space="preserve"> Data</w:t>
            </w:r>
            <w:r w:rsidR="00BE7065" w:rsidRPr="007C3E2D">
              <w:rPr>
                <w:sz w:val="20"/>
                <w:szCs w:val="20"/>
              </w:rPr>
              <w:t xml:space="preserve"> (</w:t>
            </w:r>
            <w:r w:rsidR="006C32F6" w:rsidRPr="007C3E2D">
              <w:rPr>
                <w:sz w:val="20"/>
                <w:szCs w:val="20"/>
              </w:rPr>
              <w:t xml:space="preserve">a </w:t>
            </w:r>
            <w:r w:rsidR="00BE7065" w:rsidRPr="007C3E2D">
              <w:rPr>
                <w:sz w:val="20"/>
                <w:szCs w:val="20"/>
              </w:rPr>
              <w:t xml:space="preserve">dataset that has </w:t>
            </w:r>
            <w:r w:rsidR="00B21D3F" w:rsidRPr="007C3E2D">
              <w:rPr>
                <w:sz w:val="20"/>
                <w:szCs w:val="20"/>
              </w:rPr>
              <w:t xml:space="preserve">underlying </w:t>
            </w:r>
            <w:r w:rsidR="009460F8" w:rsidRPr="007C3E2D">
              <w:rPr>
                <w:sz w:val="20"/>
                <w:szCs w:val="20"/>
              </w:rPr>
              <w:t>geographic</w:t>
            </w:r>
            <w:r w:rsidR="00BE7065" w:rsidRPr="007C3E2D">
              <w:rPr>
                <w:sz w:val="20"/>
                <w:szCs w:val="20"/>
              </w:rPr>
              <w:t xml:space="preserve"> </w:t>
            </w:r>
            <w:r w:rsidR="00B21D3F" w:rsidRPr="007C3E2D">
              <w:rPr>
                <w:sz w:val="20"/>
                <w:szCs w:val="20"/>
              </w:rPr>
              <w:t>encoding)</w:t>
            </w:r>
          </w:p>
        </w:tc>
        <w:tc>
          <w:tcPr>
            <w:tcW w:w="1024" w:type="pct"/>
          </w:tcPr>
          <w:p w14:paraId="0D8C2427" w14:textId="77777777" w:rsidR="006A7DE2" w:rsidRPr="007C3E2D" w:rsidRDefault="00813F42" w:rsidP="00813F42">
            <w:pPr>
              <w:widowControl w:val="0"/>
              <w:spacing w:before="60" w:after="60"/>
              <w:rPr>
                <w:sz w:val="20"/>
                <w:szCs w:val="20"/>
              </w:rPr>
            </w:pPr>
            <w:r w:rsidRPr="007C3E2D">
              <w:rPr>
                <w:sz w:val="20"/>
                <w:szCs w:val="20"/>
                <w:lang w:val="en"/>
              </w:rPr>
              <w:t>TIGER Census product, a spatial extract from the Census Bureau's MAF/TIGER database</w:t>
            </w:r>
            <w:r w:rsidRPr="007C3E2D">
              <w:rPr>
                <w:sz w:val="20"/>
                <w:szCs w:val="20"/>
              </w:rPr>
              <w:t xml:space="preserve"> </w:t>
            </w:r>
            <w:r w:rsidR="00C33928" w:rsidRPr="007C3E2D">
              <w:rPr>
                <w:sz w:val="20"/>
                <w:szCs w:val="20"/>
              </w:rPr>
              <w:t>TIGER</w:t>
            </w:r>
            <w:r w:rsidR="00B21D3F" w:rsidRPr="007C3E2D">
              <w:rPr>
                <w:sz w:val="19"/>
                <w:szCs w:val="19"/>
                <w:lang w:val="en"/>
              </w:rPr>
              <w:t xml:space="preserve"> -</w:t>
            </w:r>
            <w:r w:rsidR="00B21D3F" w:rsidRPr="007C3E2D">
              <w:rPr>
                <w:rStyle w:val="Strong"/>
                <w:sz w:val="19"/>
                <w:szCs w:val="19"/>
                <w:lang w:val="en"/>
              </w:rPr>
              <w:t>T</w:t>
            </w:r>
            <w:r w:rsidR="00B21D3F" w:rsidRPr="007C3E2D">
              <w:rPr>
                <w:sz w:val="19"/>
                <w:szCs w:val="19"/>
                <w:lang w:val="en"/>
              </w:rPr>
              <w:t xml:space="preserve">opologically </w:t>
            </w:r>
            <w:r w:rsidR="00B21D3F" w:rsidRPr="007C3E2D">
              <w:rPr>
                <w:rStyle w:val="Strong"/>
                <w:sz w:val="19"/>
                <w:szCs w:val="19"/>
                <w:lang w:val="en"/>
              </w:rPr>
              <w:t>I</w:t>
            </w:r>
            <w:r w:rsidR="00B21D3F" w:rsidRPr="007C3E2D">
              <w:rPr>
                <w:sz w:val="19"/>
                <w:szCs w:val="19"/>
                <w:lang w:val="en"/>
              </w:rPr>
              <w:t xml:space="preserve">ntegrated </w:t>
            </w:r>
            <w:r w:rsidR="00B21D3F" w:rsidRPr="007C3E2D">
              <w:rPr>
                <w:rStyle w:val="Strong"/>
                <w:sz w:val="19"/>
                <w:szCs w:val="19"/>
                <w:lang w:val="en"/>
              </w:rPr>
              <w:t>G</w:t>
            </w:r>
            <w:r w:rsidR="00B21D3F" w:rsidRPr="007C3E2D">
              <w:rPr>
                <w:sz w:val="19"/>
                <w:szCs w:val="19"/>
                <w:lang w:val="en"/>
              </w:rPr>
              <w:t xml:space="preserve">eographic </w:t>
            </w:r>
            <w:r w:rsidR="00B21D3F" w:rsidRPr="007C3E2D">
              <w:rPr>
                <w:rStyle w:val="Strong"/>
                <w:sz w:val="19"/>
                <w:szCs w:val="19"/>
                <w:lang w:val="en"/>
              </w:rPr>
              <w:t>E</w:t>
            </w:r>
            <w:r w:rsidR="00B21D3F" w:rsidRPr="007C3E2D">
              <w:rPr>
                <w:sz w:val="19"/>
                <w:szCs w:val="19"/>
                <w:lang w:val="en"/>
              </w:rPr>
              <w:t xml:space="preserve">ncoding and </w:t>
            </w:r>
            <w:r w:rsidR="00B21D3F" w:rsidRPr="007C3E2D">
              <w:rPr>
                <w:rStyle w:val="Strong"/>
                <w:sz w:val="19"/>
                <w:szCs w:val="19"/>
                <w:lang w:val="en"/>
              </w:rPr>
              <w:t>R</w:t>
            </w:r>
            <w:r w:rsidR="00B21D3F" w:rsidRPr="007C3E2D">
              <w:rPr>
                <w:sz w:val="19"/>
                <w:szCs w:val="19"/>
                <w:lang w:val="en"/>
              </w:rPr>
              <w:t>eferencing</w:t>
            </w:r>
          </w:p>
        </w:tc>
        <w:tc>
          <w:tcPr>
            <w:tcW w:w="1074" w:type="pct"/>
          </w:tcPr>
          <w:p w14:paraId="5453948E" w14:textId="77777777" w:rsidR="006A7DE2" w:rsidRPr="007C3E2D" w:rsidRDefault="00813F42" w:rsidP="00C15884">
            <w:pPr>
              <w:widowControl w:val="0"/>
              <w:spacing w:before="60" w:after="60"/>
              <w:rPr>
                <w:sz w:val="20"/>
                <w:szCs w:val="20"/>
                <w:lang w:val="en"/>
              </w:rPr>
            </w:pPr>
            <w:r w:rsidRPr="007C3E2D">
              <w:rPr>
                <w:sz w:val="20"/>
                <w:szCs w:val="20"/>
              </w:rPr>
              <w:t xml:space="preserve">US Census Bureau: </w:t>
            </w:r>
            <w:r w:rsidR="00C15884" w:rsidRPr="007C3E2D">
              <w:rPr>
                <w:sz w:val="20"/>
                <w:szCs w:val="20"/>
                <w:lang w:val="en"/>
              </w:rPr>
              <w:t xml:space="preserve"> containing features such as </w:t>
            </w:r>
          </w:p>
          <w:p w14:paraId="2576E1C1" w14:textId="77777777" w:rsidR="0077484D" w:rsidRPr="007C3E2D" w:rsidRDefault="0077484D" w:rsidP="00C15884">
            <w:pPr>
              <w:widowControl w:val="0"/>
              <w:spacing w:before="60" w:after="60"/>
              <w:rPr>
                <w:sz w:val="20"/>
                <w:szCs w:val="20"/>
              </w:rPr>
            </w:pPr>
            <w:r w:rsidRPr="007C3E2D">
              <w:rPr>
                <w:sz w:val="20"/>
                <w:szCs w:val="20"/>
              </w:rPr>
              <w:t>Boundaries, Population Counts, Housing Unit Counts, 2010 Census Demographic Profile</w:t>
            </w:r>
          </w:p>
        </w:tc>
        <w:tc>
          <w:tcPr>
            <w:tcW w:w="929" w:type="pct"/>
          </w:tcPr>
          <w:p w14:paraId="5CBF7E9B" w14:textId="77777777" w:rsidR="006A7DE2" w:rsidRPr="007C3E2D" w:rsidRDefault="008F6E4C" w:rsidP="005865FA">
            <w:pPr>
              <w:widowControl w:val="0"/>
              <w:spacing w:before="60" w:after="60"/>
              <w:rPr>
                <w:sz w:val="20"/>
                <w:szCs w:val="20"/>
              </w:rPr>
            </w:pPr>
            <w:r w:rsidRPr="007C3E2D">
              <w:rPr>
                <w:sz w:val="20"/>
                <w:szCs w:val="20"/>
              </w:rPr>
              <w:t>To map and spatially analyze population</w:t>
            </w:r>
            <w:r w:rsidR="002F16F3" w:rsidRPr="007C3E2D">
              <w:rPr>
                <w:sz w:val="20"/>
                <w:szCs w:val="20"/>
              </w:rPr>
              <w:t>s in</w:t>
            </w:r>
            <w:r w:rsidRPr="007C3E2D">
              <w:rPr>
                <w:sz w:val="20"/>
                <w:szCs w:val="20"/>
              </w:rPr>
              <w:t xml:space="preserve"> proximity to industrial plants</w:t>
            </w:r>
            <w:r w:rsidR="002F16F3" w:rsidRPr="007C3E2D">
              <w:rPr>
                <w:sz w:val="20"/>
                <w:szCs w:val="20"/>
              </w:rPr>
              <w:t>.</w:t>
            </w:r>
          </w:p>
        </w:tc>
        <w:tc>
          <w:tcPr>
            <w:tcW w:w="1066" w:type="pct"/>
          </w:tcPr>
          <w:p w14:paraId="3968E3D0" w14:textId="77777777" w:rsidR="006A7DE2" w:rsidRPr="007C3E2D" w:rsidRDefault="00974074" w:rsidP="00DC0554">
            <w:pPr>
              <w:pStyle w:val="bullet"/>
              <w:widowControl w:val="0"/>
              <w:numPr>
                <w:ilvl w:val="0"/>
                <w:numId w:val="6"/>
              </w:numPr>
              <w:spacing w:before="60" w:after="60"/>
              <w:rPr>
                <w:sz w:val="20"/>
                <w:szCs w:val="20"/>
              </w:rPr>
            </w:pPr>
            <w:r w:rsidRPr="007C3E2D">
              <w:rPr>
                <w:sz w:val="20"/>
                <w:szCs w:val="20"/>
              </w:rPr>
              <w:t xml:space="preserve">Uncertainty in level of detail </w:t>
            </w:r>
          </w:p>
          <w:p w14:paraId="07F884CC" w14:textId="77777777" w:rsidR="00974074" w:rsidRPr="007C3E2D" w:rsidRDefault="00974074" w:rsidP="00DC0554">
            <w:pPr>
              <w:pStyle w:val="bullet"/>
              <w:widowControl w:val="0"/>
              <w:numPr>
                <w:ilvl w:val="0"/>
                <w:numId w:val="6"/>
              </w:numPr>
              <w:spacing w:before="60" w:after="60"/>
              <w:rPr>
                <w:sz w:val="20"/>
                <w:szCs w:val="20"/>
              </w:rPr>
            </w:pPr>
            <w:r w:rsidRPr="007C3E2D">
              <w:rPr>
                <w:sz w:val="20"/>
                <w:szCs w:val="20"/>
              </w:rPr>
              <w:t>Limited to 2010 census</w:t>
            </w:r>
          </w:p>
        </w:tc>
      </w:tr>
    </w:tbl>
    <w:p w14:paraId="6AFD891D" w14:textId="6C6A6D48" w:rsidR="00CD6A0C" w:rsidRDefault="00CD6A0C" w:rsidP="00710199">
      <w:pPr>
        <w:spacing w:after="120"/>
        <w:sectPr w:rsidR="00CD6A0C" w:rsidSect="00016F88">
          <w:footerReference w:type="default" r:id="rId28"/>
          <w:pgSz w:w="15840" w:h="12240" w:orient="landscape"/>
          <w:pgMar w:top="2160" w:right="1440" w:bottom="1440" w:left="1440" w:header="720" w:footer="720" w:gutter="0"/>
          <w:cols w:space="720"/>
          <w:docGrid w:linePitch="360"/>
        </w:sectPr>
      </w:pPr>
    </w:p>
    <w:bookmarkStart w:id="48" w:name="_Toc512933689"/>
    <w:p w14:paraId="7B6D1331" w14:textId="485741C2" w:rsidR="00486C86" w:rsidRPr="00486C86" w:rsidRDefault="00A90D8F" w:rsidP="00486C86">
      <w:pPr>
        <w:pStyle w:val="Heading1"/>
        <w:rPr>
          <w:noProof/>
        </w:rPr>
      </w:pPr>
      <w:r>
        <w:rPr>
          <w:noProof/>
        </w:rPr>
        <w:lastRenderedPageBreak/>
        <mc:AlternateContent>
          <mc:Choice Requires="wps">
            <w:drawing>
              <wp:anchor distT="0" distB="0" distL="114299" distR="114299" simplePos="0" relativeHeight="251659264" behindDoc="0" locked="0" layoutInCell="1" allowOverlap="1" wp14:anchorId="3A2888CA" wp14:editId="401490BD">
                <wp:simplePos x="0" y="0"/>
                <wp:positionH relativeFrom="column">
                  <wp:posOffset>1142999</wp:posOffset>
                </wp:positionH>
                <wp:positionV relativeFrom="paragraph">
                  <wp:posOffset>4711065</wp:posOffset>
                </wp:positionV>
                <wp:extent cx="0" cy="114300"/>
                <wp:effectExtent l="95250" t="0" r="57150" b="57150"/>
                <wp:wrapNone/>
                <wp:docPr id="24"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14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8D86BA" id="_x0000_t32" coordsize="21600,21600" o:spt="32" o:oned="t" path="m,l21600,21600e" filled="f">
                <v:path arrowok="t" fillok="f" o:connecttype="none"/>
                <o:lock v:ext="edit" shapetype="t"/>
              </v:shapetype>
              <v:shape id="Straight Arrow Connector 2" o:spid="_x0000_s1026" type="#_x0000_t32" style="position:absolute;margin-left:90pt;margin-top:370.95pt;width:0;height:9pt;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" strokecolor="#4579b8 [3044]">
                <v:stroke endarrow="open"/>
                <o:lock v:ext="edit" shapetype="f"/>
              </v:shape>
            </w:pict>
          </mc:Fallback>
        </mc:AlternateContent>
      </w:r>
      <w:r w:rsidR="00BB327F">
        <w:rPr>
          <w:noProof/>
        </w:rPr>
        <w:t>A</w:t>
      </w:r>
      <w:r w:rsidR="00C35111">
        <w:rPr>
          <w:noProof/>
        </w:rPr>
        <w:t>ppendix</w:t>
      </w:r>
      <w:r w:rsidR="00BB327F">
        <w:rPr>
          <w:noProof/>
        </w:rPr>
        <w:t xml:space="preserve"> B</w:t>
      </w:r>
      <w:r w:rsidR="00486C86">
        <w:rPr>
          <w:noProof/>
        </w:rPr>
        <w:t xml:space="preserve">: </w:t>
      </w:r>
      <w:r w:rsidR="00596785">
        <w:rPr>
          <w:noProof/>
        </w:rPr>
        <w:t xml:space="preserve">Collecting, </w:t>
      </w:r>
      <w:r w:rsidR="00E54D31">
        <w:rPr>
          <w:noProof/>
        </w:rPr>
        <w:t xml:space="preserve">Screening, </w:t>
      </w:r>
      <w:r w:rsidR="00596785">
        <w:rPr>
          <w:noProof/>
        </w:rPr>
        <w:t>Evaluat</w:t>
      </w:r>
      <w:r w:rsidR="00702F05">
        <w:rPr>
          <w:noProof/>
        </w:rPr>
        <w:t>ing</w:t>
      </w:r>
      <w:r w:rsidR="00486C86">
        <w:rPr>
          <w:noProof/>
        </w:rPr>
        <w:t xml:space="preserve">, &amp; </w:t>
      </w:r>
      <w:r w:rsidR="00141600">
        <w:rPr>
          <w:noProof/>
        </w:rPr>
        <w:t>Selecting</w:t>
      </w:r>
      <w:r w:rsidR="00702F05">
        <w:rPr>
          <w:noProof/>
        </w:rPr>
        <w:t xml:space="preserve"> </w:t>
      </w:r>
      <w:r w:rsidR="00BB327F">
        <w:rPr>
          <w:noProof/>
        </w:rPr>
        <w:t>Existing Dat</w:t>
      </w:r>
      <w:r w:rsidR="00486C86">
        <w:rPr>
          <w:noProof/>
        </w:rPr>
        <w:t>a</w:t>
      </w:r>
      <w:bookmarkEnd w:id="48"/>
    </w:p>
    <w:p w14:paraId="1B8209F5" w14:textId="56676A02" w:rsidR="00C04C96" w:rsidRDefault="00A90D8F" w:rsidP="001C42C2">
      <w:pPr>
        <w:keepNext/>
      </w:pPr>
      <w:r>
        <w:rPr>
          <w:noProof/>
        </w:rPr>
        <mc:AlternateContent>
          <mc:Choice Requires="wpg">
            <w:drawing>
              <wp:inline distT="0" distB="0" distL="0" distR="0" wp14:anchorId="700176F4" wp14:editId="51F0C739">
                <wp:extent cx="6013707" cy="6858000"/>
                <wp:effectExtent l="19050" t="0" r="25400" b="1905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3707" cy="6858000"/>
                          <a:chOff x="2246" y="9794"/>
                          <a:chExt cx="63289" cy="74132"/>
                        </a:xfrm>
                      </wpg:grpSpPr>
                      <wps:wsp>
                        <wps:cNvPr id="2" name="Rectangle 3"/>
                        <wps:cNvSpPr>
                          <a:spLocks noChangeArrowheads="1"/>
                        </wps:cNvSpPr>
                        <wps:spPr bwMode="auto">
                          <a:xfrm>
                            <a:off x="42238" y="75856"/>
                            <a:ext cx="22067" cy="1613"/>
                          </a:xfrm>
                          <a:prstGeom prst="rect">
                            <a:avLst/>
                          </a:prstGeom>
                          <a:noFill/>
                          <a:ln w="9525">
                            <a:solidFill>
                              <a:schemeClr val="accent1">
                                <a:lumMod val="100000"/>
                                <a:lumOff val="0"/>
                              </a:schemeClr>
                            </a:solidFill>
                            <a:prstDash val="dashDot"/>
                            <a:miter lim="800000"/>
                            <a:headEnd/>
                            <a:tailEnd/>
                          </a:ln>
                          <a:extLst>
                            <a:ext uri="{909E8E84-426E-40DD-AFC4-6F175D3DCCD1}">
                              <a14:hiddenFill xmlns:a14="http://schemas.microsoft.com/office/drawing/2010/main">
                                <a:solidFill>
                                  <a:srgbClr val="FFFFFF"/>
                                </a:solidFill>
                              </a14:hiddenFill>
                            </a:ext>
                          </a:extLst>
                        </wps:spPr>
                        <wps:txbx>
                          <w:txbxContent>
                            <w:p w14:paraId="7A2F2AA2" w14:textId="77777777" w:rsidR="00016F88" w:rsidRDefault="00016F88" w:rsidP="00D437ED">
                              <w:pPr>
                                <w:pStyle w:val="NormalWeb"/>
                                <w:spacing w:before="0" w:beforeAutospacing="0" w:after="0" w:afterAutospacing="0"/>
                              </w:pPr>
                              <w:r>
                                <w:rPr>
                                  <w:rFonts w:asciiTheme="minorHAnsi" w:hAnsi="Calibri" w:cstheme="minorBidi"/>
                                  <w:color w:val="000000"/>
                                  <w:kern w:val="24"/>
                                  <w:sz w:val="18"/>
                                  <w:szCs w:val="18"/>
                                </w:rPr>
                                <w:t>Use data from several high-ranking studies</w:t>
                              </w:r>
                            </w:p>
                          </w:txbxContent>
                        </wps:txbx>
                        <wps:bodyPr rot="0" vert="horz" wrap="square" lIns="0" tIns="0" rIns="0" bIns="0" anchor="t" anchorCtr="0" upright="1">
                          <a:spAutoFit/>
                        </wps:bodyPr>
                      </wps:wsp>
                      <wps:wsp>
                        <wps:cNvPr id="3" name="Rectangle 4"/>
                        <wps:cNvSpPr>
                          <a:spLocks noChangeArrowheads="1"/>
                        </wps:cNvSpPr>
                        <wps:spPr bwMode="auto">
                          <a:xfrm>
                            <a:off x="42236" y="71036"/>
                            <a:ext cx="21305" cy="1613"/>
                          </a:xfrm>
                          <a:prstGeom prst="rect">
                            <a:avLst/>
                          </a:prstGeom>
                          <a:noFill/>
                          <a:ln w="9525">
                            <a:solidFill>
                              <a:schemeClr val="accent1">
                                <a:lumMod val="100000"/>
                                <a:lumOff val="0"/>
                              </a:schemeClr>
                            </a:solidFill>
                            <a:prstDash val="dashDot"/>
                            <a:miter lim="800000"/>
                            <a:headEnd/>
                            <a:tailEnd/>
                          </a:ln>
                          <a:extLst>
                            <a:ext uri="{909E8E84-426E-40DD-AFC4-6F175D3DCCD1}">
                              <a14:hiddenFill xmlns:a14="http://schemas.microsoft.com/office/drawing/2010/main">
                                <a:solidFill>
                                  <a:srgbClr val="FFFFFF"/>
                                </a:solidFill>
                              </a14:hiddenFill>
                            </a:ext>
                          </a:extLst>
                        </wps:spPr>
                        <wps:txbx>
                          <w:txbxContent>
                            <w:p w14:paraId="68B016B5" w14:textId="0B205E2B" w:rsidR="00016F88" w:rsidRDefault="00016F88" w:rsidP="00D437ED">
                              <w:pPr>
                                <w:pStyle w:val="NormalWeb"/>
                                <w:spacing w:before="0" w:beforeAutospacing="0" w:after="0" w:afterAutospacing="0"/>
                              </w:pPr>
                              <w:r>
                                <w:rPr>
                                  <w:rFonts w:asciiTheme="minorHAnsi" w:hAnsi="Calibri" w:cstheme="minorBidi"/>
                                  <w:color w:val="000000"/>
                                  <w:kern w:val="24"/>
                                  <w:sz w:val="18"/>
                                  <w:szCs w:val="18"/>
                                </w:rPr>
                                <w:t xml:space="preserve"> Use data from the highest ranked study</w:t>
                              </w:r>
                            </w:p>
                          </w:txbxContent>
                        </wps:txbx>
                        <wps:bodyPr rot="0" vert="horz" wrap="square" lIns="0" tIns="0" rIns="0" bIns="0" anchor="t" anchorCtr="0" upright="1">
                          <a:spAutoFit/>
                        </wps:bodyPr>
                      </wps:wsp>
                      <wps:wsp>
                        <wps:cNvPr id="4" name="Rectangle 5"/>
                        <wps:cNvSpPr>
                          <a:spLocks noChangeArrowheads="1"/>
                        </wps:cNvSpPr>
                        <wps:spPr bwMode="auto">
                          <a:xfrm>
                            <a:off x="41910" y="80772"/>
                            <a:ext cx="23625" cy="3154"/>
                          </a:xfrm>
                          <a:prstGeom prst="rect">
                            <a:avLst/>
                          </a:prstGeom>
                          <a:noFill/>
                          <a:ln w="9525">
                            <a:solidFill>
                              <a:schemeClr val="accent1">
                                <a:lumMod val="100000"/>
                                <a:lumOff val="0"/>
                              </a:schemeClr>
                            </a:solidFill>
                            <a:prstDash val="dashDot"/>
                            <a:miter lim="800000"/>
                            <a:headEnd/>
                            <a:tailEnd/>
                          </a:ln>
                          <a:extLst>
                            <a:ext uri="{909E8E84-426E-40DD-AFC4-6F175D3DCCD1}">
                              <a14:hiddenFill xmlns:a14="http://schemas.microsoft.com/office/drawing/2010/main">
                                <a:solidFill>
                                  <a:srgbClr val="FFFFFF"/>
                                </a:solidFill>
                              </a14:hiddenFill>
                            </a:ext>
                          </a:extLst>
                        </wps:spPr>
                        <wps:txbx>
                          <w:txbxContent>
                            <w:p w14:paraId="09D57211" w14:textId="77777777" w:rsidR="00016F88" w:rsidRDefault="00016F88" w:rsidP="00D437ED">
                              <w:pPr>
                                <w:pStyle w:val="NormalWeb"/>
                                <w:spacing w:before="0" w:beforeAutospacing="0" w:after="0" w:afterAutospacing="0"/>
                              </w:pPr>
                              <w:r>
                                <w:rPr>
                                  <w:rFonts w:asciiTheme="minorHAnsi" w:hAnsi="Calibri" w:cstheme="minorBidi"/>
                                  <w:color w:val="000000"/>
                                  <w:kern w:val="24"/>
                                  <w:sz w:val="18"/>
                                  <w:szCs w:val="18"/>
                                </w:rPr>
                                <w:t xml:space="preserve"> </w:t>
                              </w:r>
                            </w:p>
                            <w:p w14:paraId="5C85B590" w14:textId="77777777" w:rsidR="00016F88" w:rsidRDefault="00016F88" w:rsidP="00D437ED">
                              <w:pPr>
                                <w:pStyle w:val="NormalWeb"/>
                                <w:spacing w:before="0" w:beforeAutospacing="0" w:after="0" w:afterAutospacing="0"/>
                              </w:pPr>
                              <w:r>
                                <w:rPr>
                                  <w:rFonts w:asciiTheme="minorHAnsi" w:hAnsi="Calibri" w:cstheme="minorBidi"/>
                                  <w:color w:val="000000"/>
                                  <w:kern w:val="24"/>
                                  <w:sz w:val="18"/>
                                  <w:szCs w:val="18"/>
                                </w:rPr>
                                <w:t xml:space="preserve"> Evaluate whether new data is worth collecting</w:t>
                              </w:r>
                            </w:p>
                          </w:txbxContent>
                        </wps:txbx>
                        <wps:bodyPr rot="0" vert="horz" wrap="square" lIns="0" tIns="0" rIns="0" bIns="0" anchor="t" anchorCtr="0" upright="1">
                          <a:spAutoFit/>
                        </wps:bodyPr>
                      </wps:wsp>
                      <wps:wsp>
                        <wps:cNvPr id="5" name="Rectangle 6"/>
                        <wps:cNvSpPr>
                          <a:spLocks noChangeArrowheads="1"/>
                        </wps:cNvSpPr>
                        <wps:spPr bwMode="auto">
                          <a:xfrm>
                            <a:off x="32001" y="26632"/>
                            <a:ext cx="33527" cy="21683"/>
                          </a:xfrm>
                          <a:prstGeom prst="rect">
                            <a:avLst/>
                          </a:prstGeom>
                          <a:noFill/>
                          <a:ln w="9525">
                            <a:solidFill>
                              <a:srgbClr val="0000FF"/>
                            </a:solidFill>
                            <a:prstDash val="dashDot"/>
                            <a:miter lim="800000"/>
                            <a:headEnd/>
                            <a:tailEnd/>
                          </a:ln>
                          <a:extLst>
                            <a:ext uri="{909E8E84-426E-40DD-AFC4-6F175D3DCCD1}">
                              <a14:hiddenFill xmlns:a14="http://schemas.microsoft.com/office/drawing/2010/main">
                                <a:solidFill>
                                  <a:srgbClr val="FFFFFF"/>
                                </a:solidFill>
                              </a14:hiddenFill>
                            </a:ext>
                          </a:extLst>
                        </wps:spPr>
                        <wps:txbx>
                          <w:txbxContent>
                            <w:p w14:paraId="7D5BD09B" w14:textId="77777777" w:rsidR="00016F88" w:rsidRDefault="00016F88" w:rsidP="00D437ED">
                              <w:pPr>
                                <w:pStyle w:val="NormalWeb"/>
                                <w:spacing w:before="0" w:beforeAutospacing="0" w:after="0" w:afterAutospacing="0"/>
                              </w:pPr>
                              <w:r>
                                <w:rPr>
                                  <w:rFonts w:asciiTheme="minorHAnsi" w:hAnsi="Calibri" w:cstheme="minorBidi"/>
                                  <w:i/>
                                  <w:iCs/>
                                  <w:color w:val="000000"/>
                                  <w:kern w:val="24"/>
                                  <w:sz w:val="18"/>
                                  <w:szCs w:val="18"/>
                                </w:rPr>
                                <w:t>Data Quality Evaluation</w:t>
                              </w:r>
                              <w:r>
                                <w:rPr>
                                  <w:rFonts w:asciiTheme="minorHAnsi" w:hAnsi="Calibri" w:cstheme="minorBidi"/>
                                  <w:color w:val="000000"/>
                                  <w:kern w:val="24"/>
                                  <w:sz w:val="18"/>
                                  <w:szCs w:val="18"/>
                                </w:rPr>
                                <w:t xml:space="preserve">: Data quality is typically summarized according to traditional data quality indicators such as precision and accuracy, and additional considerations include the purpose/scope of original study, effectiveness of sampling design and analytical procedures, project QA/QC, and data validation and documentation completeness. Also consider general quality categories that can be distilled into discipline-specific (e.g., toxicology, epidemiology, modeling, databases, and monitoring) acceptance criteria for existing data. </w:t>
                              </w:r>
                            </w:p>
                            <w:p w14:paraId="465ED41A" w14:textId="77777777" w:rsidR="00016F88" w:rsidRDefault="00016F88" w:rsidP="00D437ED">
                              <w:pPr>
                                <w:pStyle w:val="NormalWeb"/>
                                <w:spacing w:before="0" w:beforeAutospacing="0" w:after="0" w:afterAutospacing="0"/>
                              </w:pPr>
                              <w:r>
                                <w:rPr>
                                  <w:rFonts w:asciiTheme="minorHAnsi" w:hAnsi="Calibri" w:cstheme="minorBidi"/>
                                  <w:i/>
                                  <w:iCs/>
                                  <w:color w:val="000000"/>
                                  <w:kern w:val="24"/>
                                  <w:sz w:val="18"/>
                                  <w:szCs w:val="18"/>
                                </w:rPr>
                                <w:t>Ranking</w:t>
                              </w:r>
                              <w:r>
                                <w:rPr>
                                  <w:rFonts w:asciiTheme="minorHAnsi" w:hAnsi="Calibri" w:cstheme="minorBidi"/>
                                  <w:color w:val="000000"/>
                                  <w:kern w:val="24"/>
                                  <w:sz w:val="18"/>
                                  <w:szCs w:val="18"/>
                                </w:rPr>
                                <w:t xml:space="preserve">: Studies/data are ranked according to qualitative or </w:t>
                              </w:r>
                              <w:r>
                                <w:rPr>
                                  <w:rFonts w:asciiTheme="minorHAnsi" w:hAnsi="Calibri" w:cstheme="minorBidi"/>
                                  <w:color w:val="000000"/>
                                  <w:kern w:val="24"/>
                                  <w:sz w:val="18"/>
                                  <w:szCs w:val="18"/>
                                </w:rPr>
                                <w:br/>
                                <w:t>quantitative criteria derived for each category. An acceptance threshold can be defined according to scoring results to identify informative or pertinent studies/data.</w:t>
                              </w:r>
                            </w:p>
                          </w:txbxContent>
                        </wps:txbx>
                        <wps:bodyPr rot="0" vert="horz" wrap="square" lIns="91440" tIns="91440" rIns="91440" bIns="91440" anchor="t" anchorCtr="0" upright="1">
                          <a:spAutoFit/>
                        </wps:bodyPr>
                      </wps:wsp>
                      <wps:wsp>
                        <wps:cNvPr id="6" name="Rectangle 8"/>
                        <wps:cNvSpPr>
                          <a:spLocks noChangeArrowheads="1"/>
                        </wps:cNvSpPr>
                        <wps:spPr bwMode="auto">
                          <a:xfrm>
                            <a:off x="31968" y="9794"/>
                            <a:ext cx="33560" cy="12637"/>
                          </a:xfrm>
                          <a:prstGeom prst="rect">
                            <a:avLst/>
                          </a:prstGeom>
                          <a:noFill/>
                          <a:ln w="9525">
                            <a:solidFill>
                              <a:schemeClr val="accent1">
                                <a:lumMod val="100000"/>
                                <a:lumOff val="0"/>
                              </a:schemeClr>
                            </a:solidFill>
                            <a:prstDash val="dashDot"/>
                            <a:miter lim="800000"/>
                            <a:headEnd/>
                            <a:tailEnd/>
                          </a:ln>
                          <a:extLst>
                            <a:ext uri="{909E8E84-426E-40DD-AFC4-6F175D3DCCD1}">
                              <a14:hiddenFill xmlns:a14="http://schemas.microsoft.com/office/drawing/2010/main">
                                <a:solidFill>
                                  <a:srgbClr val="FFFFFF"/>
                                </a:solidFill>
                              </a14:hiddenFill>
                            </a:ext>
                          </a:extLst>
                        </wps:spPr>
                        <wps:txbx>
                          <w:txbxContent>
                            <w:p w14:paraId="5BB9169A" w14:textId="77777777" w:rsidR="00016F88" w:rsidRDefault="00016F88" w:rsidP="00D437ED">
                              <w:pPr>
                                <w:pStyle w:val="NormalWeb"/>
                                <w:spacing w:before="0" w:beforeAutospacing="0" w:after="0" w:afterAutospacing="0"/>
                              </w:pPr>
                              <w:r>
                                <w:rPr>
                                  <w:rFonts w:asciiTheme="minorHAnsi" w:hAnsi="Calibri" w:cstheme="minorBidi"/>
                                  <w:i/>
                                  <w:iCs/>
                                  <w:color w:val="000000"/>
                                  <w:kern w:val="24"/>
                                  <w:sz w:val="18"/>
                                  <w:szCs w:val="18"/>
                                </w:rPr>
                                <w:t>Minimum Data Requirements</w:t>
                              </w:r>
                              <w:r>
                                <w:rPr>
                                  <w:rFonts w:asciiTheme="minorHAnsi" w:hAnsi="Calibri" w:cstheme="minorBidi"/>
                                  <w:color w:val="000000"/>
                                  <w:kern w:val="24"/>
                                  <w:sz w:val="18"/>
                                  <w:szCs w:val="18"/>
                                </w:rPr>
                                <w:t>: Eliminate unrepresentative or incomparable studies/data. Consider only those search results relevant to decision making. Consider screening based on data originator or publication type, research/analytical methodology, study date, study duration, effect level, or other data/study characteristics. Enhance transparency by listing basis for inclusion/exclusion of existing data.</w:t>
                              </w:r>
                            </w:p>
                          </w:txbxContent>
                        </wps:txbx>
                        <wps:bodyPr rot="0" vert="horz" wrap="square" lIns="91440" tIns="91440" rIns="91440" bIns="91440" anchor="t" anchorCtr="0" upright="1">
                          <a:spAutoFit/>
                        </wps:bodyPr>
                      </wps:wsp>
                      <wps:wsp>
                        <wps:cNvPr id="7" name="AutoShape 1990"/>
                        <wps:cNvCnPr>
                          <a:cxnSpLocks noChangeShapeType="1"/>
                        </wps:cNvCnPr>
                        <wps:spPr bwMode="auto">
                          <a:xfrm flipV="1">
                            <a:off x="25478" y="36182"/>
                            <a:ext cx="6407" cy="385"/>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8" name="Flowchart: Decision 65"/>
                        <wps:cNvSpPr>
                          <a:spLocks noChangeArrowheads="1"/>
                        </wps:cNvSpPr>
                        <wps:spPr bwMode="auto">
                          <a:xfrm>
                            <a:off x="2246" y="11324"/>
                            <a:ext cx="22097" cy="10053"/>
                          </a:xfrm>
                          <a:prstGeom prst="flowChartDecision">
                            <a:avLst/>
                          </a:prstGeom>
                          <a:solidFill>
                            <a:schemeClr val="accent1">
                              <a:lumMod val="100000"/>
                              <a:lumOff val="0"/>
                            </a:schemeClr>
                          </a:solidFill>
                          <a:ln w="25400">
                            <a:solidFill>
                              <a:schemeClr val="accent1">
                                <a:lumMod val="50000"/>
                                <a:lumOff val="0"/>
                              </a:schemeClr>
                            </a:solidFill>
                            <a:miter lim="800000"/>
                            <a:headEnd/>
                            <a:tailEnd/>
                          </a:ln>
                        </wps:spPr>
                        <wps:txbx>
                          <w:txbxContent>
                            <w:p w14:paraId="64CA5814" w14:textId="77777777" w:rsidR="00016F88" w:rsidRDefault="00016F88" w:rsidP="00D437ED">
                              <w:pPr>
                                <w:pStyle w:val="NormalWeb"/>
                                <w:spacing w:before="0" w:beforeAutospacing="0" w:after="0" w:afterAutospacing="0"/>
                                <w:jc w:val="center"/>
                              </w:pPr>
                              <w:r>
                                <w:rPr>
                                  <w:rFonts w:asciiTheme="minorHAnsi" w:hAnsi="Calibri" w:cstheme="minorBidi"/>
                                  <w:color w:val="FFFFFF" w:themeColor="light1"/>
                                  <w:kern w:val="24"/>
                                  <w:sz w:val="24"/>
                                  <w:szCs w:val="24"/>
                                </w:rPr>
                                <w:t>Collection of Existing Data</w:t>
                              </w:r>
                            </w:p>
                          </w:txbxContent>
                        </wps:txbx>
                        <wps:bodyPr rot="0" vert="horz" wrap="square" lIns="91440" tIns="45720" rIns="91440" bIns="45720" anchor="ctr" anchorCtr="0" upright="1">
                          <a:noAutofit/>
                        </wps:bodyPr>
                      </wps:wsp>
                      <wps:wsp>
                        <wps:cNvPr id="9" name="Flowchart: Decision 66"/>
                        <wps:cNvSpPr>
                          <a:spLocks noChangeArrowheads="1"/>
                        </wps:cNvSpPr>
                        <wps:spPr bwMode="auto">
                          <a:xfrm>
                            <a:off x="2248" y="31309"/>
                            <a:ext cx="23256" cy="10517"/>
                          </a:xfrm>
                          <a:prstGeom prst="flowChartDecision">
                            <a:avLst/>
                          </a:prstGeom>
                          <a:solidFill>
                            <a:schemeClr val="accent1">
                              <a:lumMod val="100000"/>
                              <a:lumOff val="0"/>
                            </a:schemeClr>
                          </a:solidFill>
                          <a:ln w="25400">
                            <a:solidFill>
                              <a:schemeClr val="accent1">
                                <a:lumMod val="50000"/>
                                <a:lumOff val="0"/>
                              </a:schemeClr>
                            </a:solidFill>
                            <a:miter lim="800000"/>
                            <a:headEnd/>
                            <a:tailEnd/>
                          </a:ln>
                        </wps:spPr>
                        <wps:txbx>
                          <w:txbxContent>
                            <w:p w14:paraId="7C7495B6" w14:textId="77777777" w:rsidR="00016F88" w:rsidRDefault="00016F88" w:rsidP="00D437ED">
                              <w:pPr>
                                <w:pStyle w:val="NormalWeb"/>
                                <w:spacing w:before="0" w:beforeAutospacing="0" w:after="0" w:afterAutospacing="0"/>
                                <w:jc w:val="center"/>
                              </w:pPr>
                              <w:r>
                                <w:rPr>
                                  <w:rFonts w:asciiTheme="minorHAnsi" w:hAnsi="Calibri" w:cstheme="minorBidi"/>
                                  <w:color w:val="FFFFFF" w:themeColor="light1"/>
                                  <w:kern w:val="24"/>
                                  <w:sz w:val="24"/>
                                  <w:szCs w:val="24"/>
                                </w:rPr>
                                <w:t>Evaluation of Existing Data</w:t>
                              </w:r>
                            </w:p>
                          </w:txbxContent>
                        </wps:txbx>
                        <wps:bodyPr rot="0" vert="horz" wrap="square" lIns="91440" tIns="45720" rIns="91440" bIns="45720" anchor="ctr" anchorCtr="0" upright="1">
                          <a:noAutofit/>
                        </wps:bodyPr>
                      </wps:wsp>
                      <wps:wsp>
                        <wps:cNvPr id="10" name="Straight Connector 12"/>
                        <wps:cNvCnPr>
                          <a:cxnSpLocks noChangeShapeType="1"/>
                        </wps:cNvCnPr>
                        <wps:spPr bwMode="auto">
                          <a:xfrm flipV="1">
                            <a:off x="24343" y="16026"/>
                            <a:ext cx="7627" cy="324"/>
                          </a:xfrm>
                          <a:prstGeom prst="line">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11" name="Flowchart: Decision 76"/>
                        <wps:cNvSpPr>
                          <a:spLocks noChangeArrowheads="1"/>
                        </wps:cNvSpPr>
                        <wps:spPr bwMode="auto">
                          <a:xfrm>
                            <a:off x="3048" y="58850"/>
                            <a:ext cx="22430" cy="10869"/>
                          </a:xfrm>
                          <a:prstGeom prst="flowChartDecision">
                            <a:avLst/>
                          </a:prstGeom>
                          <a:solidFill>
                            <a:schemeClr val="accent1">
                              <a:lumMod val="100000"/>
                              <a:lumOff val="0"/>
                            </a:schemeClr>
                          </a:solidFill>
                          <a:ln w="25400">
                            <a:solidFill>
                              <a:schemeClr val="accent1">
                                <a:lumMod val="50000"/>
                                <a:lumOff val="0"/>
                              </a:schemeClr>
                            </a:solidFill>
                            <a:miter lim="800000"/>
                            <a:headEnd/>
                            <a:tailEnd/>
                          </a:ln>
                        </wps:spPr>
                        <wps:txbx>
                          <w:txbxContent>
                            <w:p w14:paraId="68943BEE" w14:textId="4668211E" w:rsidR="00016F88" w:rsidRPr="00FC7769" w:rsidRDefault="00016F88" w:rsidP="00D437ED">
                              <w:pPr>
                                <w:pStyle w:val="NormalWeb"/>
                                <w:spacing w:before="0" w:beforeAutospacing="0" w:after="0" w:afterAutospacing="0"/>
                                <w:jc w:val="center"/>
                                <w:rPr>
                                  <w:sz w:val="24"/>
                                  <w:szCs w:val="24"/>
                                </w:rPr>
                              </w:pPr>
                              <w:r w:rsidRPr="00FC7769">
                                <w:rPr>
                                  <w:rFonts w:asciiTheme="minorHAnsi" w:hAnsi="Calibri" w:cstheme="minorBidi"/>
                                  <w:color w:val="FFFFFF" w:themeColor="light1"/>
                                  <w:kern w:val="24"/>
                                  <w:sz w:val="24"/>
                                  <w:szCs w:val="24"/>
                                </w:rPr>
                                <w:t>Limitations of Existing Data</w:t>
                              </w:r>
                            </w:p>
                          </w:txbxContent>
                        </wps:txbx>
                        <wps:bodyPr rot="0" vert="horz" wrap="square" lIns="91440" tIns="45720" rIns="91440" bIns="45720" anchor="ctr" anchorCtr="0" upright="1">
                          <a:noAutofit/>
                        </wps:bodyPr>
                      </wps:wsp>
                      <wps:wsp>
                        <wps:cNvPr id="12" name="Flowchart: Decision 77"/>
                        <wps:cNvSpPr>
                          <a:spLocks noChangeArrowheads="1"/>
                        </wps:cNvSpPr>
                        <wps:spPr bwMode="auto">
                          <a:xfrm>
                            <a:off x="3048" y="73473"/>
                            <a:ext cx="22455" cy="10247"/>
                          </a:xfrm>
                          <a:prstGeom prst="flowChartDecision">
                            <a:avLst/>
                          </a:prstGeom>
                          <a:solidFill>
                            <a:schemeClr val="accent1">
                              <a:lumMod val="100000"/>
                              <a:lumOff val="0"/>
                            </a:schemeClr>
                          </a:solidFill>
                          <a:ln w="25400">
                            <a:solidFill>
                              <a:schemeClr val="accent1">
                                <a:lumMod val="50000"/>
                                <a:lumOff val="0"/>
                              </a:schemeClr>
                            </a:solidFill>
                            <a:miter lim="800000"/>
                            <a:headEnd/>
                            <a:tailEnd/>
                          </a:ln>
                        </wps:spPr>
                        <wps:txbx>
                          <w:txbxContent>
                            <w:p w14:paraId="42556AB8" w14:textId="56C72527" w:rsidR="00016F88" w:rsidRPr="00FC7769" w:rsidRDefault="00016F88" w:rsidP="00D437ED">
                              <w:pPr>
                                <w:pStyle w:val="NormalWeb"/>
                                <w:spacing w:before="0" w:beforeAutospacing="0" w:after="0" w:afterAutospacing="0"/>
                                <w:jc w:val="center"/>
                                <w:rPr>
                                  <w:sz w:val="24"/>
                                  <w:szCs w:val="24"/>
                                </w:rPr>
                              </w:pPr>
                              <w:r w:rsidRPr="00FC7769">
                                <w:rPr>
                                  <w:rFonts w:asciiTheme="minorHAnsi" w:hAnsi="Calibri" w:cstheme="minorBidi"/>
                                  <w:color w:val="FFFFFF" w:themeColor="light1"/>
                                  <w:kern w:val="24"/>
                                  <w:sz w:val="24"/>
                                  <w:szCs w:val="24"/>
                                </w:rPr>
                                <w:t xml:space="preserve">Decision Making </w:t>
                              </w:r>
                            </w:p>
                          </w:txbxContent>
                        </wps:txbx>
                        <wps:bodyPr rot="0" vert="horz" wrap="square" lIns="91440" tIns="45720" rIns="91440" bIns="45720" anchor="ctr" anchorCtr="0" upright="1">
                          <a:noAutofit/>
                        </wps:bodyPr>
                      </wps:wsp>
                      <wps:wsp>
                        <wps:cNvPr id="13" name="Rectangle 15"/>
                        <wps:cNvSpPr>
                          <a:spLocks noChangeArrowheads="1"/>
                        </wps:cNvSpPr>
                        <wps:spPr bwMode="auto">
                          <a:xfrm>
                            <a:off x="32762" y="61295"/>
                            <a:ext cx="16003" cy="4757"/>
                          </a:xfrm>
                          <a:prstGeom prst="rect">
                            <a:avLst/>
                          </a:prstGeom>
                          <a:noFill/>
                          <a:ln w="9525">
                            <a:solidFill>
                              <a:schemeClr val="accent1">
                                <a:lumMod val="100000"/>
                                <a:lumOff val="0"/>
                              </a:schemeClr>
                            </a:solidFill>
                            <a:prstDash val="dashDot"/>
                            <a:miter lim="800000"/>
                            <a:headEnd/>
                            <a:tailEnd/>
                          </a:ln>
                          <a:extLst>
                            <a:ext uri="{909E8E84-426E-40DD-AFC4-6F175D3DCCD1}">
                              <a14:hiddenFill xmlns:a14="http://schemas.microsoft.com/office/drawing/2010/main">
                                <a:solidFill>
                                  <a:srgbClr val="FFFFFF"/>
                                </a:solidFill>
                              </a14:hiddenFill>
                            </a:ext>
                          </a:extLst>
                        </wps:spPr>
                        <wps:txbx>
                          <w:txbxContent>
                            <w:p w14:paraId="33DA199E" w14:textId="77777777" w:rsidR="00016F88" w:rsidRDefault="00016F88" w:rsidP="00DC0554">
                              <w:pPr>
                                <w:pStyle w:val="NormalWeb"/>
                                <w:numPr>
                                  <w:ilvl w:val="0"/>
                                  <w:numId w:val="5"/>
                                </w:numPr>
                                <w:spacing w:before="0" w:beforeAutospacing="0" w:after="0" w:afterAutospacing="0"/>
                                <w:ind w:left="0" w:hanging="120"/>
                                <w:rPr>
                                  <w:rFonts w:asciiTheme="minorHAnsi" w:hAnsi="Calibri" w:cstheme="minorBidi"/>
                                  <w:color w:val="000000"/>
                                  <w:kern w:val="24"/>
                                  <w:sz w:val="18"/>
                                  <w:szCs w:val="18"/>
                                </w:rPr>
                              </w:pPr>
                              <w:r>
                                <w:rPr>
                                  <w:rFonts w:asciiTheme="minorHAnsi" w:hAnsi="Calibri" w:cstheme="minorBidi"/>
                                  <w:color w:val="000000"/>
                                  <w:kern w:val="24"/>
                                  <w:sz w:val="18"/>
                                  <w:szCs w:val="18"/>
                                </w:rPr>
                                <w:t>Project-acceptance criteria</w:t>
                              </w:r>
                            </w:p>
                            <w:p w14:paraId="51158ED3" w14:textId="77777777" w:rsidR="00016F88" w:rsidRDefault="00016F88" w:rsidP="00DC0554">
                              <w:pPr>
                                <w:pStyle w:val="NormalWeb"/>
                                <w:numPr>
                                  <w:ilvl w:val="0"/>
                                  <w:numId w:val="4"/>
                                </w:numPr>
                                <w:spacing w:before="0" w:beforeAutospacing="0" w:after="0" w:afterAutospacing="0"/>
                                <w:ind w:left="0" w:hanging="120"/>
                                <w:rPr>
                                  <w:rFonts w:asciiTheme="minorHAnsi" w:hAnsi="Calibri" w:cstheme="minorBidi"/>
                                  <w:color w:val="000000"/>
                                  <w:kern w:val="24"/>
                                  <w:sz w:val="18"/>
                                  <w:szCs w:val="18"/>
                                </w:rPr>
                              </w:pPr>
                              <w:r>
                                <w:rPr>
                                  <w:rFonts w:asciiTheme="minorHAnsi" w:hAnsi="Calibri" w:cstheme="minorBidi"/>
                                  <w:color w:val="000000"/>
                                  <w:kern w:val="24"/>
                                  <w:sz w:val="18"/>
                                  <w:szCs w:val="18"/>
                                </w:rPr>
                                <w:t>Existing data uses</w:t>
                              </w:r>
                            </w:p>
                            <w:p w14:paraId="431518FB" w14:textId="77777777" w:rsidR="00016F88" w:rsidRDefault="00016F88" w:rsidP="001B23BF">
                              <w:pPr>
                                <w:pStyle w:val="NormalWeb"/>
                                <w:spacing w:before="0" w:beforeAutospacing="0" w:after="0" w:afterAutospacing="0"/>
                              </w:pPr>
                              <w:r>
                                <w:rPr>
                                  <w:rFonts w:asciiTheme="minorHAnsi" w:hAnsi="Calibri" w:cstheme="minorBidi"/>
                                  <w:color w:val="000000"/>
                                  <w:kern w:val="24"/>
                                  <w:sz w:val="18"/>
                                  <w:szCs w:val="18"/>
                                </w:rPr>
                                <w:t>Existing data limitations</w:t>
                              </w:r>
                            </w:p>
                          </w:txbxContent>
                        </wps:txbx>
                        <wps:bodyPr rot="0" vert="horz" wrap="square" lIns="0" tIns="0" rIns="0" bIns="0" anchor="t" anchorCtr="0" upright="1">
                          <a:spAutoFit/>
                        </wps:bodyPr>
                      </wps:wsp>
                      <wps:wsp>
                        <wps:cNvPr id="14" name="Straight Arrow Connector 16"/>
                        <wps:cNvCnPr>
                          <a:cxnSpLocks noChangeShapeType="1"/>
                        </wps:cNvCnPr>
                        <wps:spPr bwMode="auto">
                          <a:xfrm>
                            <a:off x="25478" y="64284"/>
                            <a:ext cx="7286" cy="70"/>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15" name="Straight Arrow Connector 17"/>
                        <wps:cNvCnPr>
                          <a:cxnSpLocks noChangeShapeType="1"/>
                        </wps:cNvCnPr>
                        <wps:spPr bwMode="auto">
                          <a:xfrm>
                            <a:off x="34291" y="76411"/>
                            <a:ext cx="7985" cy="0"/>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16" name="Elbow Connector 18"/>
                        <wps:cNvCnPr>
                          <a:cxnSpLocks noChangeShapeType="1"/>
                        </wps:cNvCnPr>
                        <wps:spPr bwMode="auto">
                          <a:xfrm flipV="1">
                            <a:off x="25479" y="72756"/>
                            <a:ext cx="16824" cy="5949"/>
                          </a:xfrm>
                          <a:prstGeom prst="bentConnector3">
                            <a:avLst>
                              <a:gd name="adj1" fmla="val 50000"/>
                            </a:avLst>
                          </a:prstGeom>
                          <a:noFill/>
                          <a:ln w="9525">
                            <a:solidFill>
                              <a:schemeClr val="accent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wps:wsp>
                        <wps:cNvPr id="17" name="Elbow Connector 19"/>
                        <wps:cNvCnPr>
                          <a:cxnSpLocks noChangeShapeType="1"/>
                        </wps:cNvCnPr>
                        <wps:spPr bwMode="auto">
                          <a:xfrm>
                            <a:off x="25478" y="78522"/>
                            <a:ext cx="16431" cy="3827"/>
                          </a:xfrm>
                          <a:prstGeom prst="bentConnector3">
                            <a:avLst>
                              <a:gd name="adj1" fmla="val 51208"/>
                            </a:avLst>
                          </a:prstGeom>
                          <a:noFill/>
                          <a:ln w="9525">
                            <a:solidFill>
                              <a:schemeClr val="accent1">
                                <a:lumMod val="95000"/>
                                <a:lumOff val="0"/>
                              </a:schemeClr>
                            </a:solidFill>
                            <a:miter lim="800000"/>
                            <a:headEnd/>
                            <a:tailEnd type="arrow" w="med" len="med"/>
                          </a:ln>
                          <a:extLst>
                            <a:ext uri="{909E8E84-426E-40DD-AFC4-6F175D3DCCD1}">
                              <a14:hiddenFill xmlns:a14="http://schemas.microsoft.com/office/drawing/2010/main">
                                <a:noFill/>
                              </a14:hiddenFill>
                            </a:ext>
                          </a:extLst>
                        </wps:spPr>
                        <wps:bodyPr/>
                      </wps:wsp>
                      <wps:wsp>
                        <wps:cNvPr id="18" name="Straight Arrow Connector 20"/>
                        <wps:cNvCnPr>
                          <a:cxnSpLocks noChangeShapeType="1"/>
                        </wps:cNvCnPr>
                        <wps:spPr bwMode="auto">
                          <a:xfrm>
                            <a:off x="13295" y="21377"/>
                            <a:ext cx="566" cy="9932"/>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19" name="Straight Arrow Connector 21"/>
                        <wps:cNvCnPr>
                          <a:cxnSpLocks noChangeShapeType="1"/>
                        </wps:cNvCnPr>
                        <wps:spPr bwMode="auto">
                          <a:xfrm>
                            <a:off x="14263" y="69719"/>
                            <a:ext cx="0" cy="3754"/>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20" name="Straight Arrow Connector 22"/>
                        <wps:cNvCnPr>
                          <a:cxnSpLocks noChangeShapeType="1"/>
                        </wps:cNvCnPr>
                        <wps:spPr bwMode="auto">
                          <a:xfrm>
                            <a:off x="13861" y="41826"/>
                            <a:ext cx="236" cy="6055"/>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21" name="Flowchart: Decision 40"/>
                        <wps:cNvSpPr>
                          <a:spLocks noChangeArrowheads="1"/>
                        </wps:cNvSpPr>
                        <wps:spPr bwMode="auto">
                          <a:xfrm>
                            <a:off x="3048" y="47881"/>
                            <a:ext cx="22098" cy="10060"/>
                          </a:xfrm>
                          <a:prstGeom prst="flowChartDecision">
                            <a:avLst/>
                          </a:prstGeom>
                          <a:solidFill>
                            <a:schemeClr val="accent1">
                              <a:lumMod val="100000"/>
                              <a:lumOff val="0"/>
                            </a:schemeClr>
                          </a:solidFill>
                          <a:ln w="25400">
                            <a:solidFill>
                              <a:schemeClr val="accent1">
                                <a:lumMod val="50000"/>
                                <a:lumOff val="0"/>
                              </a:schemeClr>
                            </a:solidFill>
                            <a:miter lim="800000"/>
                            <a:headEnd/>
                            <a:tailEnd/>
                          </a:ln>
                        </wps:spPr>
                        <wps:txbx>
                          <w:txbxContent>
                            <w:p w14:paraId="2193DC80" w14:textId="6A2E5BF2" w:rsidR="00016F88" w:rsidRDefault="00016F88" w:rsidP="00D437ED">
                              <w:pPr>
                                <w:pStyle w:val="NormalWeb"/>
                                <w:spacing w:before="0" w:beforeAutospacing="0" w:after="0" w:afterAutospacing="0"/>
                                <w:jc w:val="center"/>
                              </w:pPr>
                              <w:r>
                                <w:rPr>
                                  <w:rFonts w:asciiTheme="minorHAnsi" w:hAnsi="Calibri" w:cstheme="minorBidi"/>
                                  <w:color w:val="FFFFFF" w:themeColor="light1"/>
                                  <w:kern w:val="24"/>
                                  <w:sz w:val="24"/>
                                  <w:szCs w:val="24"/>
                                </w:rPr>
                                <w:t xml:space="preserve">Analysis of Existing Data </w:t>
                              </w:r>
                            </w:p>
                          </w:txbxContent>
                        </wps:txbx>
                        <wps:bodyPr rot="0" vert="horz" wrap="square" lIns="91440" tIns="45720" rIns="91440" bIns="45720" anchor="ctr" anchorCtr="0" upright="1">
                          <a:noAutofit/>
                        </wps:bodyPr>
                      </wps:wsp>
                      <wps:wsp>
                        <wps:cNvPr id="22" name="Rectangle 24"/>
                        <wps:cNvSpPr>
                          <a:spLocks noChangeArrowheads="1"/>
                        </wps:cNvSpPr>
                        <wps:spPr bwMode="auto">
                          <a:xfrm>
                            <a:off x="32762" y="51274"/>
                            <a:ext cx="22859" cy="2925"/>
                          </a:xfrm>
                          <a:prstGeom prst="rect">
                            <a:avLst/>
                          </a:prstGeom>
                          <a:noFill/>
                          <a:ln w="9525">
                            <a:solidFill>
                              <a:schemeClr val="accent1">
                                <a:lumMod val="100000"/>
                                <a:lumOff val="0"/>
                              </a:schemeClr>
                            </a:solidFill>
                            <a:prstDash val="dashDot"/>
                            <a:miter lim="800000"/>
                            <a:headEnd/>
                            <a:tailEnd/>
                          </a:ln>
                          <a:extLst>
                            <a:ext uri="{909E8E84-426E-40DD-AFC4-6F175D3DCCD1}">
                              <a14:hiddenFill xmlns:a14="http://schemas.microsoft.com/office/drawing/2010/main">
                                <a:solidFill>
                                  <a:srgbClr val="FFFFFF"/>
                                </a:solidFill>
                              </a14:hiddenFill>
                            </a:ext>
                          </a:extLst>
                        </wps:spPr>
                        <wps:txbx>
                          <w:txbxContent>
                            <w:p w14:paraId="5C0F9D39" w14:textId="41B50A90" w:rsidR="00016F88" w:rsidRDefault="00016F88" w:rsidP="00D437ED">
                              <w:pPr>
                                <w:pStyle w:val="NormalWeb"/>
                                <w:spacing w:before="0" w:beforeAutospacing="0" w:after="0" w:afterAutospacing="0"/>
                              </w:pPr>
                              <w:r>
                                <w:rPr>
                                  <w:rFonts w:asciiTheme="minorHAnsi" w:hAnsi="Calibri" w:cstheme="minorBidi"/>
                                  <w:color w:val="000000"/>
                                  <w:kern w:val="24"/>
                                  <w:sz w:val="18"/>
                                  <w:szCs w:val="18"/>
                                </w:rPr>
                                <w:t xml:space="preserve">  Data Reduction, analysis, validation</w:t>
                              </w:r>
                            </w:p>
                          </w:txbxContent>
                        </wps:txbx>
                        <wps:bodyPr rot="0" vert="horz" wrap="square" lIns="0" tIns="0" rIns="0" bIns="0" anchor="t" anchorCtr="0" upright="1">
                          <a:noAutofit/>
                        </wps:bodyPr>
                      </wps:wsp>
                      <wps:wsp>
                        <wps:cNvPr id="23" name="Straight Arrow Connector 25"/>
                        <wps:cNvCnPr>
                          <a:cxnSpLocks noChangeShapeType="1"/>
                        </wps:cNvCnPr>
                        <wps:spPr bwMode="auto">
                          <a:xfrm flipV="1">
                            <a:off x="25144" y="52854"/>
                            <a:ext cx="7620" cy="57"/>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700176F4" id="Group 1" o:spid="_x0000_s1026" style="width:473.5pt;height:540pt;mso-position-horizontal-relative:char;mso-position-vertical-relative:line" coordorigin="2246,9794" coordsize="63289,74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">
                <v:rect id="Rectangle 3" o:spid="_x0000_s1027" style="position:absolute;left:42238;top:75856;width:22067;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" filled="f" strokecolor="#4f81bd [3204]">
                  <v:stroke dashstyle="dashDot"/>
                  <v:textbox style="mso-fit-shape-to-text:t" inset="0,0,0,0">
                    <w:txbxContent>
                      <w:p w14:paraId="7A2F2AA2" w14:textId="77777777" w:rsidR="00016F88" w:rsidRDefault="00016F88" w:rsidP="00D437ED">
                        <w:pPr>
                          <w:pStyle w:val="NormalWeb"/>
                          <w:spacing w:before="0" w:beforeAutospacing="0" w:after="0" w:afterAutospacing="0"/>
                        </w:pPr>
                        <w:r>
                          <w:rPr>
                            <w:rFonts w:asciiTheme="minorHAnsi" w:hAnsi="Calibri" w:cstheme="minorBidi"/>
                            <w:color w:val="000000"/>
                            <w:kern w:val="24"/>
                            <w:sz w:val="18"/>
                            <w:szCs w:val="18"/>
                          </w:rPr>
                          <w:t>Use data from several high-ranking studies</w:t>
                        </w:r>
                      </w:p>
                    </w:txbxContent>
                  </v:textbox>
                </v:rect>
                <v:rect id="Rectangle 4" o:spid="_x0000_s1028" style="position:absolute;left:42236;top:71036;width:21305;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" filled="f" strokecolor="#4f81bd [3204]">
                  <v:stroke dashstyle="dashDot"/>
                  <v:textbox style="mso-fit-shape-to-text:t" inset="0,0,0,0">
                    <w:txbxContent>
                      <w:p w14:paraId="68B016B5" w14:textId="0B205E2B" w:rsidR="00016F88" w:rsidRDefault="00016F88" w:rsidP="00D437ED">
                        <w:pPr>
                          <w:pStyle w:val="NormalWeb"/>
                          <w:spacing w:before="0" w:beforeAutospacing="0" w:after="0" w:afterAutospacing="0"/>
                        </w:pPr>
                        <w:r>
                          <w:rPr>
                            <w:rFonts w:asciiTheme="minorHAnsi" w:hAnsi="Calibri" w:cstheme="minorBidi"/>
                            <w:color w:val="000000"/>
                            <w:kern w:val="24"/>
                            <w:sz w:val="18"/>
                            <w:szCs w:val="18"/>
                          </w:rPr>
                          <w:t xml:space="preserve"> Use data from the highest ranked study</w:t>
                        </w:r>
                      </w:p>
                    </w:txbxContent>
                  </v:textbox>
                </v:rect>
                <v:rect id="Rectangle 5" o:spid="_x0000_s1029" style="position:absolute;left:41910;top:80772;width:23625;height:3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" filled="f" strokecolor="#4f81bd [3204]">
                  <v:stroke dashstyle="dashDot"/>
                  <v:textbox style="mso-fit-shape-to-text:t" inset="0,0,0,0">
                    <w:txbxContent>
                      <w:p w14:paraId="09D57211" w14:textId="77777777" w:rsidR="00016F88" w:rsidRDefault="00016F88" w:rsidP="00D437ED">
                        <w:pPr>
                          <w:pStyle w:val="NormalWeb"/>
                          <w:spacing w:before="0" w:beforeAutospacing="0" w:after="0" w:afterAutospacing="0"/>
                        </w:pPr>
                        <w:r>
                          <w:rPr>
                            <w:rFonts w:asciiTheme="minorHAnsi" w:hAnsi="Calibri" w:cstheme="minorBidi"/>
                            <w:color w:val="000000"/>
                            <w:kern w:val="24"/>
                            <w:sz w:val="18"/>
                            <w:szCs w:val="18"/>
                          </w:rPr>
                          <w:t xml:space="preserve"> </w:t>
                        </w:r>
                      </w:p>
                      <w:p w14:paraId="5C85B590" w14:textId="77777777" w:rsidR="00016F88" w:rsidRDefault="00016F88" w:rsidP="00D437ED">
                        <w:pPr>
                          <w:pStyle w:val="NormalWeb"/>
                          <w:spacing w:before="0" w:beforeAutospacing="0" w:after="0" w:afterAutospacing="0"/>
                        </w:pPr>
                        <w:r>
                          <w:rPr>
                            <w:rFonts w:asciiTheme="minorHAnsi" w:hAnsi="Calibri" w:cstheme="minorBidi"/>
                            <w:color w:val="000000"/>
                            <w:kern w:val="24"/>
                            <w:sz w:val="18"/>
                            <w:szCs w:val="18"/>
                          </w:rPr>
                          <w:t xml:space="preserve"> Evaluate whether new data is worth collecting</w:t>
                        </w:r>
                      </w:p>
                    </w:txbxContent>
                  </v:textbox>
                </v:rect>
                <v:rect id="Rectangle 6" o:spid="_x0000_s1030" style="position:absolute;left:32001;top:26632;width:33527;height:2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" filled="f" strokecolor="blue">
                  <v:stroke dashstyle="dashDot"/>
                  <v:textbox style="mso-fit-shape-to-text:t" inset=",7.2pt,,7.2pt">
                    <w:txbxContent>
                      <w:p w14:paraId="7D5BD09B" w14:textId="77777777" w:rsidR="00016F88" w:rsidRDefault="00016F88" w:rsidP="00D437ED">
                        <w:pPr>
                          <w:pStyle w:val="NormalWeb"/>
                          <w:spacing w:before="0" w:beforeAutospacing="0" w:after="0" w:afterAutospacing="0"/>
                        </w:pPr>
                        <w:r>
                          <w:rPr>
                            <w:rFonts w:asciiTheme="minorHAnsi" w:hAnsi="Calibri" w:cstheme="minorBidi"/>
                            <w:i/>
                            <w:iCs/>
                            <w:color w:val="000000"/>
                            <w:kern w:val="24"/>
                            <w:sz w:val="18"/>
                            <w:szCs w:val="18"/>
                          </w:rPr>
                          <w:t>Data Quality Evaluation</w:t>
                        </w:r>
                        <w:r>
                          <w:rPr>
                            <w:rFonts w:asciiTheme="minorHAnsi" w:hAnsi="Calibri" w:cstheme="minorBidi"/>
                            <w:color w:val="000000"/>
                            <w:kern w:val="24"/>
                            <w:sz w:val="18"/>
                            <w:szCs w:val="18"/>
                          </w:rPr>
                          <w:t xml:space="preserve">: Data quality is typically summarized according to traditional data quality indicators such as precision and accuracy, and additional considerations include the purpose/scope of original study, effectiveness of sampling design and analytical procedures, project QA/QC, and data validation and documentation completeness. Also consider general quality categories that can be distilled into discipline-specific (e.g., toxicology, epidemiology, modeling, databases, and monitoring) acceptance criteria for existing data. </w:t>
                        </w:r>
                      </w:p>
                      <w:p w14:paraId="465ED41A" w14:textId="77777777" w:rsidR="00016F88" w:rsidRDefault="00016F88" w:rsidP="00D437ED">
                        <w:pPr>
                          <w:pStyle w:val="NormalWeb"/>
                          <w:spacing w:before="0" w:beforeAutospacing="0" w:after="0" w:afterAutospacing="0"/>
                        </w:pPr>
                        <w:r>
                          <w:rPr>
                            <w:rFonts w:asciiTheme="minorHAnsi" w:hAnsi="Calibri" w:cstheme="minorBidi"/>
                            <w:i/>
                            <w:iCs/>
                            <w:color w:val="000000"/>
                            <w:kern w:val="24"/>
                            <w:sz w:val="18"/>
                            <w:szCs w:val="18"/>
                          </w:rPr>
                          <w:t>Ranking</w:t>
                        </w:r>
                        <w:r>
                          <w:rPr>
                            <w:rFonts w:asciiTheme="minorHAnsi" w:hAnsi="Calibri" w:cstheme="minorBidi"/>
                            <w:color w:val="000000"/>
                            <w:kern w:val="24"/>
                            <w:sz w:val="18"/>
                            <w:szCs w:val="18"/>
                          </w:rPr>
                          <w:t xml:space="preserve">: Studies/data are ranked according to qualitative or </w:t>
                        </w:r>
                        <w:r>
                          <w:rPr>
                            <w:rFonts w:asciiTheme="minorHAnsi" w:hAnsi="Calibri" w:cstheme="minorBidi"/>
                            <w:color w:val="000000"/>
                            <w:kern w:val="24"/>
                            <w:sz w:val="18"/>
                            <w:szCs w:val="18"/>
                          </w:rPr>
                          <w:br/>
                          <w:t>quantitative criteria derived for each category. An acceptance threshold can be defined according to scoring results to identify informative or pertinent studies/data.</w:t>
                        </w:r>
                      </w:p>
                    </w:txbxContent>
                  </v:textbox>
                </v:rect>
                <v:rect id="Rectangle 8" o:spid="_x0000_s1031" style="position:absolute;left:31968;top:9794;width:33560;height:12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" filled="f" strokecolor="#4f81bd [3204]">
                  <v:stroke dashstyle="dashDot"/>
                  <v:textbox style="mso-fit-shape-to-text:t" inset=",7.2pt,,7.2pt">
                    <w:txbxContent>
                      <w:p w14:paraId="5BB9169A" w14:textId="77777777" w:rsidR="00016F88" w:rsidRDefault="00016F88" w:rsidP="00D437ED">
                        <w:pPr>
                          <w:pStyle w:val="NormalWeb"/>
                          <w:spacing w:before="0" w:beforeAutospacing="0" w:after="0" w:afterAutospacing="0"/>
                        </w:pPr>
                        <w:r>
                          <w:rPr>
                            <w:rFonts w:asciiTheme="minorHAnsi" w:hAnsi="Calibri" w:cstheme="minorBidi"/>
                            <w:i/>
                            <w:iCs/>
                            <w:color w:val="000000"/>
                            <w:kern w:val="24"/>
                            <w:sz w:val="18"/>
                            <w:szCs w:val="18"/>
                          </w:rPr>
                          <w:t>Minimum Data Requirements</w:t>
                        </w:r>
                        <w:r>
                          <w:rPr>
                            <w:rFonts w:asciiTheme="minorHAnsi" w:hAnsi="Calibri" w:cstheme="minorBidi"/>
                            <w:color w:val="000000"/>
                            <w:kern w:val="24"/>
                            <w:sz w:val="18"/>
                            <w:szCs w:val="18"/>
                          </w:rPr>
                          <w:t>: Eliminate unrepresentative or incomparable studies/data. Consider only those search results relevant to decision making. Consider screening based on data originator or publication type, research/analytical methodology, study date, study duration, effect level, or other data/study characteristics. Enhance transparency by listing basis for inclusion/exclusion of existing data.</w:t>
                        </w:r>
                      </w:p>
                    </w:txbxContent>
                  </v:textbox>
                </v:rect>
                <v:shapetype id="_x0000_t32" coordsize="21600,21600" o:spt="32" o:oned="t" path="m,l21600,21600e" filled="f">
                  <v:path arrowok="t" fillok="f" o:connecttype="none"/>
                  <o:lock v:ext="edit" shapetype="t"/>
                </v:shapetype>
                <v:shape id="AutoShape 1990" o:spid="_x0000_s1032" type="#_x0000_t32" style="position:absolute;left:25478;top:36182;width:6407;height:3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" strokecolor="#4579b8 [3044]">
                  <v:stroke endarrow="open"/>
                </v:shape>
                <v:shapetype id="_x0000_t110" coordsize="21600,21600" o:spt="110" path="m10800,l,10800,10800,21600,21600,10800xe">
                  <v:stroke joinstyle="miter"/>
                  <v:path gradientshapeok="t" o:connecttype="rect" textboxrect="5400,5400,16200,16200"/>
                </v:shapetype>
                <v:shape id="Flowchart: Decision 65" o:spid="_x0000_s1033" type="#_x0000_t110" style="position:absolute;left:2246;top:11324;width:22097;height:100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" fillcolor="#4f81bd [3204]" strokecolor="#243f60 [1604]" strokeweight="2pt">
                  <v:textbox>
                    <w:txbxContent>
                      <w:p w14:paraId="64CA5814" w14:textId="77777777" w:rsidR="00016F88" w:rsidRDefault="00016F88" w:rsidP="00D437ED">
                        <w:pPr>
                          <w:pStyle w:val="NormalWeb"/>
                          <w:spacing w:before="0" w:beforeAutospacing="0" w:after="0" w:afterAutospacing="0"/>
                          <w:jc w:val="center"/>
                        </w:pPr>
                        <w:r>
                          <w:rPr>
                            <w:rFonts w:asciiTheme="minorHAnsi" w:hAnsi="Calibri" w:cstheme="minorBidi"/>
                            <w:color w:val="FFFFFF" w:themeColor="light1"/>
                            <w:kern w:val="24"/>
                            <w:sz w:val="24"/>
                            <w:szCs w:val="24"/>
                          </w:rPr>
                          <w:t>Collection of Existing Data</w:t>
                        </w:r>
                      </w:p>
                    </w:txbxContent>
                  </v:textbox>
                </v:shape>
                <v:shape id="Flowchart: Decision 66" o:spid="_x0000_s1034" type="#_x0000_t110" style="position:absolute;left:2248;top:31309;width:23256;height:10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" fillcolor="#4f81bd [3204]" strokecolor="#243f60 [1604]" strokeweight="2pt">
                  <v:textbox>
                    <w:txbxContent>
                      <w:p w14:paraId="7C7495B6" w14:textId="77777777" w:rsidR="00016F88" w:rsidRDefault="00016F88" w:rsidP="00D437ED">
                        <w:pPr>
                          <w:pStyle w:val="NormalWeb"/>
                          <w:spacing w:before="0" w:beforeAutospacing="0" w:after="0" w:afterAutospacing="0"/>
                          <w:jc w:val="center"/>
                        </w:pPr>
                        <w:r>
                          <w:rPr>
                            <w:rFonts w:asciiTheme="minorHAnsi" w:hAnsi="Calibri" w:cstheme="minorBidi"/>
                            <w:color w:val="FFFFFF" w:themeColor="light1"/>
                            <w:kern w:val="24"/>
                            <w:sz w:val="24"/>
                            <w:szCs w:val="24"/>
                          </w:rPr>
                          <w:t>Evaluation of Existing Data</w:t>
                        </w:r>
                      </w:p>
                    </w:txbxContent>
                  </v:textbox>
                </v:shape>
                <v:line id="Straight Connector 12" o:spid="_x0000_s1035" style="position:absolute;flip:y;visibility:visible;mso-wrap-style:square" from="24343,16026" to="31970,16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" strokecolor="#4579b8 [3044]">
                  <v:stroke endarrow="open"/>
                </v:line>
                <v:shape id="Flowchart: Decision 76" o:spid="_x0000_s1036" type="#_x0000_t110" style="position:absolute;left:3048;top:58850;width:22430;height:108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" fillcolor="#4f81bd [3204]" strokecolor="#243f60 [1604]" strokeweight="2pt">
                  <v:textbox>
                    <w:txbxContent>
                      <w:p w14:paraId="68943BEE" w14:textId="4668211E" w:rsidR="00016F88" w:rsidRPr="00FC7769" w:rsidRDefault="00016F88" w:rsidP="00D437ED">
                        <w:pPr>
                          <w:pStyle w:val="NormalWeb"/>
                          <w:spacing w:before="0" w:beforeAutospacing="0" w:after="0" w:afterAutospacing="0"/>
                          <w:jc w:val="center"/>
                          <w:rPr>
                            <w:sz w:val="24"/>
                            <w:szCs w:val="24"/>
                          </w:rPr>
                        </w:pPr>
                        <w:r w:rsidRPr="00FC7769">
                          <w:rPr>
                            <w:rFonts w:asciiTheme="minorHAnsi" w:hAnsi="Calibri" w:cstheme="minorBidi"/>
                            <w:color w:val="FFFFFF" w:themeColor="light1"/>
                            <w:kern w:val="24"/>
                            <w:sz w:val="24"/>
                            <w:szCs w:val="24"/>
                          </w:rPr>
                          <w:t>Limitations of Existing Data</w:t>
                        </w:r>
                      </w:p>
                    </w:txbxContent>
                  </v:textbox>
                </v:shape>
                <v:shape id="Flowchart: Decision 77" o:spid="_x0000_s1037" type="#_x0000_t110" style="position:absolute;left:3048;top:73473;width:22455;height:10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" fillcolor="#4f81bd [3204]" strokecolor="#243f60 [1604]" strokeweight="2pt">
                  <v:textbox>
                    <w:txbxContent>
                      <w:p w14:paraId="42556AB8" w14:textId="56C72527" w:rsidR="00016F88" w:rsidRPr="00FC7769" w:rsidRDefault="00016F88" w:rsidP="00D437ED">
                        <w:pPr>
                          <w:pStyle w:val="NormalWeb"/>
                          <w:spacing w:before="0" w:beforeAutospacing="0" w:after="0" w:afterAutospacing="0"/>
                          <w:jc w:val="center"/>
                          <w:rPr>
                            <w:sz w:val="24"/>
                            <w:szCs w:val="24"/>
                          </w:rPr>
                        </w:pPr>
                        <w:r w:rsidRPr="00FC7769">
                          <w:rPr>
                            <w:rFonts w:asciiTheme="minorHAnsi" w:hAnsi="Calibri" w:cstheme="minorBidi"/>
                            <w:color w:val="FFFFFF" w:themeColor="light1"/>
                            <w:kern w:val="24"/>
                            <w:sz w:val="24"/>
                            <w:szCs w:val="24"/>
                          </w:rPr>
                          <w:t xml:space="preserve">Decision Making </w:t>
                        </w:r>
                      </w:p>
                    </w:txbxContent>
                  </v:textbox>
                </v:shape>
                <v:rect id="Rectangle 15" o:spid="_x0000_s1038" style="position:absolute;left:32762;top:61295;width:16003;height:4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" filled="f" strokecolor="#4f81bd [3204]">
                  <v:stroke dashstyle="dashDot"/>
                  <v:textbox style="mso-fit-shape-to-text:t" inset="0,0,0,0">
                    <w:txbxContent>
                      <w:p w14:paraId="33DA199E" w14:textId="77777777" w:rsidR="00016F88" w:rsidRDefault="00016F88" w:rsidP="00DC0554">
                        <w:pPr>
                          <w:pStyle w:val="NormalWeb"/>
                          <w:numPr>
                            <w:ilvl w:val="0"/>
                            <w:numId w:val="5"/>
                          </w:numPr>
                          <w:spacing w:before="0" w:beforeAutospacing="0" w:after="0" w:afterAutospacing="0"/>
                          <w:ind w:left="0" w:hanging="120"/>
                          <w:rPr>
                            <w:rFonts w:asciiTheme="minorHAnsi" w:hAnsi="Calibri" w:cstheme="minorBidi"/>
                            <w:color w:val="000000"/>
                            <w:kern w:val="24"/>
                            <w:sz w:val="18"/>
                            <w:szCs w:val="18"/>
                          </w:rPr>
                        </w:pPr>
                        <w:r>
                          <w:rPr>
                            <w:rFonts w:asciiTheme="minorHAnsi" w:hAnsi="Calibri" w:cstheme="minorBidi"/>
                            <w:color w:val="000000"/>
                            <w:kern w:val="24"/>
                            <w:sz w:val="18"/>
                            <w:szCs w:val="18"/>
                          </w:rPr>
                          <w:t>Project-acceptance criteria</w:t>
                        </w:r>
                      </w:p>
                      <w:p w14:paraId="51158ED3" w14:textId="77777777" w:rsidR="00016F88" w:rsidRDefault="00016F88" w:rsidP="00DC0554">
                        <w:pPr>
                          <w:pStyle w:val="NormalWeb"/>
                          <w:numPr>
                            <w:ilvl w:val="0"/>
                            <w:numId w:val="4"/>
                          </w:numPr>
                          <w:spacing w:before="0" w:beforeAutospacing="0" w:after="0" w:afterAutospacing="0"/>
                          <w:ind w:left="0" w:hanging="120"/>
                          <w:rPr>
                            <w:rFonts w:asciiTheme="minorHAnsi" w:hAnsi="Calibri" w:cstheme="minorBidi"/>
                            <w:color w:val="000000"/>
                            <w:kern w:val="24"/>
                            <w:sz w:val="18"/>
                            <w:szCs w:val="18"/>
                          </w:rPr>
                        </w:pPr>
                        <w:r>
                          <w:rPr>
                            <w:rFonts w:asciiTheme="minorHAnsi" w:hAnsi="Calibri" w:cstheme="minorBidi"/>
                            <w:color w:val="000000"/>
                            <w:kern w:val="24"/>
                            <w:sz w:val="18"/>
                            <w:szCs w:val="18"/>
                          </w:rPr>
                          <w:t>Existing data uses</w:t>
                        </w:r>
                      </w:p>
                      <w:p w14:paraId="431518FB" w14:textId="77777777" w:rsidR="00016F88" w:rsidRDefault="00016F88" w:rsidP="001B23BF">
                        <w:pPr>
                          <w:pStyle w:val="NormalWeb"/>
                          <w:spacing w:before="0" w:beforeAutospacing="0" w:after="0" w:afterAutospacing="0"/>
                        </w:pPr>
                        <w:r>
                          <w:rPr>
                            <w:rFonts w:asciiTheme="minorHAnsi" w:hAnsi="Calibri" w:cstheme="minorBidi"/>
                            <w:color w:val="000000"/>
                            <w:kern w:val="24"/>
                            <w:sz w:val="18"/>
                            <w:szCs w:val="18"/>
                          </w:rPr>
                          <w:t>Existing data limitations</w:t>
                        </w:r>
                      </w:p>
                    </w:txbxContent>
                  </v:textbox>
                </v:rect>
                <v:shape id="Straight Arrow Connector 16" o:spid="_x0000_s1039" type="#_x0000_t32" style="position:absolute;left:25478;top:64284;width:7286;height: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" strokecolor="#4579b8 [3044]">
                  <v:stroke endarrow="open"/>
                </v:shape>
                <v:shape id="Straight Arrow Connector 17" o:spid="_x0000_s1040" type="#_x0000_t32" style="position:absolute;left:34291;top:76411;width:7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" strokecolor="#4579b8 [3044]">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41" type="#_x0000_t34" style="position:absolute;left:25479;top:72756;width:16824;height:594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" strokecolor="#4579b8 [3044]">
                  <v:stroke endarrow="open"/>
                </v:shape>
                <v:shape id="Elbow Connector 19" o:spid="_x0000_s1042" type="#_x0000_t34" style="position:absolute;left:25478;top:78522;width:16431;height:382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" adj="11061" strokecolor="#4579b8 [3044]">
                  <v:stroke endarrow="open"/>
                </v:shape>
                <v:shape id="Straight Arrow Connector 20" o:spid="_x0000_s1043" type="#_x0000_t32" style="position:absolute;left:13295;top:21377;width:566;height:99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" strokecolor="#4579b8 [3044]">
                  <v:stroke endarrow="open"/>
                </v:shape>
                <v:shape id="Straight Arrow Connector 21" o:spid="_x0000_s1044" type="#_x0000_t32" style="position:absolute;left:14263;top:69719;width:0;height:37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" strokecolor="#4579b8 [3044]">
                  <v:stroke endarrow="open"/>
                </v:shape>
                <v:shape id="Straight Arrow Connector 22" o:spid="_x0000_s1045" type="#_x0000_t32" style="position:absolute;left:13861;top:41826;width:236;height:60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" strokecolor="#4579b8 [3044]">
                  <v:stroke endarrow="open"/>
                </v:shape>
                <v:shape id="Flowchart: Decision 40" o:spid="_x0000_s1046" type="#_x0000_t110" style="position:absolute;left:3048;top:47881;width:22098;height:10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" fillcolor="#4f81bd [3204]" strokecolor="#243f60 [1604]" strokeweight="2pt">
                  <v:textbox>
                    <w:txbxContent>
                      <w:p w14:paraId="2193DC80" w14:textId="6A2E5BF2" w:rsidR="00016F88" w:rsidRDefault="00016F88" w:rsidP="00D437ED">
                        <w:pPr>
                          <w:pStyle w:val="NormalWeb"/>
                          <w:spacing w:before="0" w:beforeAutospacing="0" w:after="0" w:afterAutospacing="0"/>
                          <w:jc w:val="center"/>
                        </w:pPr>
                        <w:r>
                          <w:rPr>
                            <w:rFonts w:asciiTheme="minorHAnsi" w:hAnsi="Calibri" w:cstheme="minorBidi"/>
                            <w:color w:val="FFFFFF" w:themeColor="light1"/>
                            <w:kern w:val="24"/>
                            <w:sz w:val="24"/>
                            <w:szCs w:val="24"/>
                          </w:rPr>
                          <w:t xml:space="preserve">Analysis of Existing Data </w:t>
                        </w:r>
                      </w:p>
                    </w:txbxContent>
                  </v:textbox>
                </v:shape>
                <v:rect id="Rectangle 24" o:spid="_x0000_s1047" style="position:absolute;left:32762;top:51274;width:22859;height:2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" filled="f" strokecolor="#4f81bd [3204]">
                  <v:stroke dashstyle="dashDot"/>
                  <v:textbox inset="0,0,0,0">
                    <w:txbxContent>
                      <w:p w14:paraId="5C0F9D39" w14:textId="41B50A90" w:rsidR="00016F88" w:rsidRDefault="00016F88" w:rsidP="00D437ED">
                        <w:pPr>
                          <w:pStyle w:val="NormalWeb"/>
                          <w:spacing w:before="0" w:beforeAutospacing="0" w:after="0" w:afterAutospacing="0"/>
                        </w:pPr>
                        <w:r>
                          <w:rPr>
                            <w:rFonts w:asciiTheme="minorHAnsi" w:hAnsi="Calibri" w:cstheme="minorBidi"/>
                            <w:color w:val="000000"/>
                            <w:kern w:val="24"/>
                            <w:sz w:val="18"/>
                            <w:szCs w:val="18"/>
                          </w:rPr>
                          <w:t xml:space="preserve">  Data Reduction, analysis, validation</w:t>
                        </w:r>
                      </w:p>
                    </w:txbxContent>
                  </v:textbox>
                </v:rect>
                <v:shape id="Straight Arrow Connector 25" o:spid="_x0000_s1048" type="#_x0000_t32" style="position:absolute;left:25144;top:52854;width:7620;height: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" strokecolor="#4579b8 [3044]">
                  <v:stroke endarrow="open"/>
                </v:shape>
                <w10:anchorlock/>
              </v:group>
            </w:pict>
          </mc:Fallback>
        </mc:AlternateContent>
      </w:r>
    </w:p>
    <w:p w14:paraId="401F588E" w14:textId="0C9BCD66" w:rsidR="00900F78" w:rsidRDefault="00BB327F" w:rsidP="008152CB">
      <w:pPr>
        <w:pStyle w:val="Heading2"/>
        <w:rPr>
          <w:noProof/>
        </w:rPr>
      </w:pPr>
      <w:bookmarkStart w:id="49" w:name="_Toc512933690"/>
      <w:r>
        <w:rPr>
          <w:noProof/>
        </w:rPr>
        <w:t xml:space="preserve">Figure 2: </w:t>
      </w:r>
      <w:r w:rsidR="00486C86">
        <w:rPr>
          <w:noProof/>
        </w:rPr>
        <w:t>General Process</w:t>
      </w:r>
      <w:bookmarkEnd w:id="49"/>
      <w:r w:rsidR="00486C86">
        <w:rPr>
          <w:noProof/>
        </w:rPr>
        <w:t xml:space="preserve"> </w:t>
      </w:r>
    </w:p>
    <w:p w14:paraId="502374B5" w14:textId="563C2A03" w:rsidR="00D20244" w:rsidRPr="00D20244" w:rsidRDefault="009D5D37" w:rsidP="009D5D37">
      <w:pPr>
        <w:tabs>
          <w:tab w:val="left" w:pos="7245"/>
        </w:tabs>
      </w:pPr>
      <w:bookmarkStart w:id="50" w:name="_GoBack"/>
      <w:bookmarkEnd w:id="50"/>
      <w:r>
        <w:tab/>
      </w:r>
    </w:p>
    <w:p w14:paraId="7E4CA2A4" w14:textId="6FF0DF13" w:rsidR="00BB327F" w:rsidRPr="00900F78" w:rsidRDefault="00F077E4" w:rsidP="00D20244">
      <w:pPr>
        <w:pStyle w:val="Heading2"/>
      </w:pPr>
      <w:bookmarkStart w:id="51" w:name="_Toc512933691"/>
      <w:r w:rsidRPr="00B002B1">
        <w:lastRenderedPageBreak/>
        <w:t>B1. General Considerations for Existing Data</w:t>
      </w:r>
      <w:r w:rsidR="0063657C" w:rsidRPr="00B002B1">
        <w:t xml:space="preserve"> (Validation, Analysis, Review)</w:t>
      </w:r>
      <w:bookmarkEnd w:id="51"/>
      <w:r w:rsidR="00900F78">
        <w:tab/>
      </w:r>
    </w:p>
    <w:p w14:paraId="4CFB1ABA" w14:textId="019349B4" w:rsidR="00FC031F" w:rsidRDefault="0027675C" w:rsidP="00D06D13">
      <w:pPr>
        <w:rPr>
          <w:noProof/>
        </w:rPr>
      </w:pPr>
      <w:r>
        <w:rPr>
          <w:noProof/>
        </w:rPr>
        <w:t>There may be a</w:t>
      </w:r>
      <w:r w:rsidR="00195E26">
        <w:rPr>
          <w:noProof/>
        </w:rPr>
        <w:t>ddit</w:t>
      </w:r>
      <w:r w:rsidR="00F077E4">
        <w:rPr>
          <w:noProof/>
        </w:rPr>
        <w:t>i</w:t>
      </w:r>
      <w:r w:rsidR="00195E26">
        <w:rPr>
          <w:noProof/>
        </w:rPr>
        <w:t>onal referen</w:t>
      </w:r>
      <w:r w:rsidR="00FC031F">
        <w:rPr>
          <w:noProof/>
        </w:rPr>
        <w:t xml:space="preserve">ces that may be of use to researchers for collecting </w:t>
      </w:r>
      <w:r>
        <w:rPr>
          <w:noProof/>
        </w:rPr>
        <w:t xml:space="preserve">and evaluating existing data. This appendix </w:t>
      </w:r>
      <w:r w:rsidR="00FC031F">
        <w:rPr>
          <w:noProof/>
        </w:rPr>
        <w:t>presents general considerations for existing data with regard to data validation, data analysis and interpretation and quality, and data management and review.</w:t>
      </w:r>
    </w:p>
    <w:p w14:paraId="67576B93" w14:textId="2425340F" w:rsidR="00FC031F" w:rsidRPr="007C3E2D" w:rsidRDefault="00455698" w:rsidP="0063657C">
      <w:pPr>
        <w:pStyle w:val="Default"/>
        <w:rPr>
          <w:b/>
        </w:rPr>
      </w:pPr>
      <w:r>
        <w:rPr>
          <w:b/>
        </w:rPr>
        <w:t>B</w:t>
      </w:r>
      <w:r w:rsidR="00FC031F" w:rsidRPr="007C3E2D">
        <w:rPr>
          <w:b/>
        </w:rPr>
        <w:t>1</w:t>
      </w:r>
      <w:r w:rsidR="00486C86">
        <w:rPr>
          <w:b/>
        </w:rPr>
        <w:t>.1</w:t>
      </w:r>
      <w:r w:rsidR="00FC031F" w:rsidRPr="007C3E2D">
        <w:rPr>
          <w:b/>
        </w:rPr>
        <w:tab/>
        <w:t>Validation of Existing Data Sets</w:t>
      </w:r>
    </w:p>
    <w:p w14:paraId="1FC6DA65" w14:textId="77777777" w:rsidR="00FC031F" w:rsidRPr="007C3E2D" w:rsidRDefault="00FC031F" w:rsidP="00FC031F">
      <w:pPr>
        <w:pStyle w:val="Default"/>
      </w:pPr>
    </w:p>
    <w:p w14:paraId="2AB50F10" w14:textId="77777777" w:rsidR="00FC031F" w:rsidRPr="007C3E2D" w:rsidRDefault="00FC031F" w:rsidP="00FC031F">
      <w:pPr>
        <w:pStyle w:val="Default"/>
        <w:rPr>
          <w:color w:val="auto"/>
        </w:rPr>
      </w:pPr>
      <w:r w:rsidRPr="007C3E2D">
        <w:rPr>
          <w:color w:val="auto"/>
        </w:rPr>
        <w:t xml:space="preserve">Describe any data validation procedures to be applied to the existing data to ensure the use of accurate and representative project data that are fit-for-purpose in addressing the research question or questions. These procedures may include graphical or other simple, visualization, or iterative assessment approaches as well as more sophisticated statistical analysis techniques that reduce variance or minimize bias of estimates or predictors. It is important to frame the validation procedures for the questions being asked of the data. </w:t>
      </w:r>
    </w:p>
    <w:p w14:paraId="7F0F9F64" w14:textId="77777777" w:rsidR="00FC031F" w:rsidRPr="007C3E2D" w:rsidRDefault="00FC031F" w:rsidP="00FC031F">
      <w:pPr>
        <w:pStyle w:val="Default"/>
        <w:rPr>
          <w:color w:val="auto"/>
        </w:rPr>
      </w:pPr>
    </w:p>
    <w:p w14:paraId="1562C394" w14:textId="0E438922" w:rsidR="00FC031F" w:rsidRPr="007C3E2D" w:rsidRDefault="00FC031F" w:rsidP="00FC031F">
      <w:pPr>
        <w:pStyle w:val="Default"/>
        <w:rPr>
          <w:color w:val="auto"/>
        </w:rPr>
      </w:pPr>
      <w:r w:rsidRPr="007C3E2D">
        <w:rPr>
          <w:color w:val="auto"/>
        </w:rPr>
        <w:t xml:space="preserve">There are modern statistical data editing approaches that aim to obtain data of sufficiently high quality for the particular research purpose rather than correcting all data in every detail as traditionally done. An important goal for statistical data editing is the detection of errors and their correction, with the main focus on errors that have a substantive influence on analysis results and interpretation. Influential data values are often outlying, although outlying influential data may be either correct or erroneous. Outlying data values are characterized as seeming not to be part of a variable’s observed distribution and can, for example, be identified using distance from the median. These deviations from the median are readily assessed graphically using boxplots. De Waal, et al. (2011) suggest standardizing deviations from the median across reporting categories using the median of their absolute values. Deviations from the median is one of several robust measures that may be appropriate in determining outlying data values that potentially warrant further assessment. Outlying data values that are also influential with respect to estimates or predictors are potential candidates for removal if considered influential errors. </w:t>
      </w:r>
    </w:p>
    <w:p w14:paraId="08F5CF2C" w14:textId="77777777" w:rsidR="00FC031F" w:rsidRPr="007C3E2D" w:rsidRDefault="00FC031F" w:rsidP="00FC031F">
      <w:pPr>
        <w:pStyle w:val="Default"/>
        <w:rPr>
          <w:color w:val="auto"/>
        </w:rPr>
      </w:pPr>
    </w:p>
    <w:p w14:paraId="59198C9F" w14:textId="77777777" w:rsidR="00FC031F" w:rsidRPr="007C3E2D" w:rsidRDefault="00FC031F" w:rsidP="00FC031F">
      <w:pPr>
        <w:pStyle w:val="Default"/>
        <w:rPr>
          <w:color w:val="auto"/>
        </w:rPr>
      </w:pPr>
      <w:r w:rsidRPr="007C3E2D">
        <w:rPr>
          <w:color w:val="auto"/>
        </w:rPr>
        <w:t>Other approaches for identifying and removing outlying data values include forward search algorithms and robust tree modeling. Forward search algorithms develop model-based parameters used in calculating distance of data values from the center of the data. Only those data values within a specified threshold are retained and the process beginning with model fitting is repeated until no additional outlying data values are found. Regression tree modeling classifies data in terms of predictor variable values and partitions the original data set into groups, or nodes. Outlier-robust regression tree models down-weight data values that are relatively distal from a robust estimate of the node mean. A data value is declared an outlier when its average weight over all node splits is less than a specified threshold. Caveats on using these methods are that specifying defensible thresholds may be challenging and outlying data values may be valid. See de Waal et al. (2011) for more information on these methods and extensions to categorical and integer-valued data.</w:t>
      </w:r>
    </w:p>
    <w:p w14:paraId="44348E19" w14:textId="77777777" w:rsidR="00FC031F" w:rsidRPr="007C3E2D" w:rsidRDefault="00FC031F" w:rsidP="00FC031F">
      <w:pPr>
        <w:pStyle w:val="Default"/>
        <w:rPr>
          <w:color w:val="auto"/>
        </w:rPr>
      </w:pPr>
    </w:p>
    <w:p w14:paraId="31121A3B" w14:textId="49B6CB42" w:rsidR="00FC031F" w:rsidRPr="00110F30" w:rsidRDefault="00FC031F" w:rsidP="007C3E2D">
      <w:pPr>
        <w:rPr>
          <w:sz w:val="22"/>
          <w:szCs w:val="22"/>
        </w:rPr>
      </w:pPr>
      <w:r w:rsidRPr="00110F30">
        <w:t>Data visualization may be a useful approach in assessing the quality of the existing data and is an important assessment tool for complicated data exploration. It is particularly well-suited for identifying bias and systematic errors in data</w:t>
      </w:r>
      <w:r w:rsidRPr="00110F30">
        <w:rPr>
          <w:vertAlign w:val="superscript"/>
        </w:rPr>
        <w:t xml:space="preserve"> </w:t>
      </w:r>
      <w:r w:rsidRPr="007C3E2D">
        <w:t>(ASA 2013)</w:t>
      </w:r>
      <w:r w:rsidRPr="00110F30">
        <w:t xml:space="preserve">. One visualization approach for assessing the underlying accuracy and reliability of data is tableplots, which display aggregated </w:t>
      </w:r>
      <w:r w:rsidRPr="00110F30">
        <w:lastRenderedPageBreak/>
        <w:t>distribution patterns of as many as a dozen or more variables</w:t>
      </w:r>
      <w:r w:rsidRPr="00110F30">
        <w:rPr>
          <w:vertAlign w:val="superscript"/>
        </w:rPr>
        <w:t xml:space="preserve"> </w:t>
      </w:r>
      <w:r w:rsidRPr="00110F30">
        <w:t>(Tennekes et al., 2013).  Modern approaches to combine data mining with visualization of uniformity, outlier-ness, or cluster-ness, for example, give researchers an overview and insight into data distributions</w:t>
      </w:r>
      <w:r w:rsidR="00110F30" w:rsidRPr="00110F30">
        <w:t xml:space="preserve"> (Schneiderman 2002). </w:t>
      </w:r>
      <w:r w:rsidRPr="00110F30">
        <w:t xml:space="preserve"> Visually communicating scientific data and concepts can give new insights into unexpected science</w:t>
      </w:r>
      <w:r w:rsidR="00110F30" w:rsidRPr="00110F30">
        <w:t xml:space="preserve"> Frankel and Reid 2008)</w:t>
      </w:r>
      <w:r w:rsidRPr="00110F30">
        <w:t xml:space="preserve">. </w:t>
      </w:r>
    </w:p>
    <w:p w14:paraId="1E8507C7" w14:textId="092B31CB" w:rsidR="00FC031F" w:rsidRDefault="00FC031F" w:rsidP="00FC031F">
      <w:pPr>
        <w:pStyle w:val="Default"/>
        <w:rPr>
          <w:color w:val="auto"/>
        </w:rPr>
      </w:pPr>
      <w:r w:rsidRPr="007C3E2D">
        <w:rPr>
          <w:color w:val="auto"/>
        </w:rPr>
        <w:t>An example of a more sophisticated statistical analysis approach may include, when appropriate, cross-validation paired with modern regression methods. Ridge regression, the lasso, and other modern regression methods are characterized by reducing variance and introducing bias. Cross-validation can be used to select the tuning parameter that controls the amount of regularization in the regression in order to minimize bias. In cross-validation the full data set is randomly partitioned based on the particular research questions into, usually, 5 or 10 training sets or “folds.” Cross-validation is a useful technique when the goal is either model prediction accuracy (minimizing prediction error) or determining the right model for interpretation. A question to think about is whether the research questions are to be addressed by model prediction or model interpretation, or both. When the goal is model prediction, K-fold cross-validation uses leave-one-out training sets in choosing the tuning parameter for regression techniques that incorporate regularization, such as the tuning parameter in lasso or ridge regression. When the goal is determining the right model for interpretation, prediction error is also needed and is estimated for the model assessment. Bias correction for the minimum cross-validation estimate of the expected test error rate may be indicated with the signal-to-noise ratio is lower</w:t>
      </w:r>
      <w:r w:rsidR="00110F30" w:rsidRPr="00110F30">
        <w:t xml:space="preserve"> </w:t>
      </w:r>
      <w:r w:rsidR="00110F30">
        <w:t>(</w:t>
      </w:r>
      <w:r w:rsidR="00110F30" w:rsidRPr="007C3E2D">
        <w:rPr>
          <w:color w:val="auto"/>
        </w:rPr>
        <w:t>Tibshirani and Tibshirani</w:t>
      </w:r>
      <w:r w:rsidR="00110F30" w:rsidRPr="00110F30">
        <w:rPr>
          <w:color w:val="auto"/>
        </w:rPr>
        <w:t xml:space="preserve"> 2009).  </w:t>
      </w:r>
      <w:r w:rsidRPr="007C3E2D">
        <w:rPr>
          <w:color w:val="auto"/>
        </w:rPr>
        <w:t xml:space="preserve">It is an important consideration that cross-validation techniques assume exchangeability and may not be appropriate if the data include structure, such as when predictor measurements are taken across time points (e.g., time-course studies). </w:t>
      </w:r>
    </w:p>
    <w:p w14:paraId="2FB01EF6" w14:textId="5836D81B" w:rsidR="00FC031F" w:rsidRPr="007C3E2D" w:rsidRDefault="00FC031F" w:rsidP="00FC031F">
      <w:pPr>
        <w:pStyle w:val="Default"/>
      </w:pPr>
    </w:p>
    <w:p w14:paraId="12A0A1B4" w14:textId="61E9C839" w:rsidR="00FC031F" w:rsidRPr="007C3E2D" w:rsidRDefault="00455698" w:rsidP="0063657C">
      <w:pPr>
        <w:pStyle w:val="Default"/>
        <w:rPr>
          <w:b/>
        </w:rPr>
      </w:pPr>
      <w:r>
        <w:rPr>
          <w:b/>
        </w:rPr>
        <w:t>B</w:t>
      </w:r>
      <w:r w:rsidR="001A0D86">
        <w:rPr>
          <w:b/>
        </w:rPr>
        <w:t>1.</w:t>
      </w:r>
      <w:r w:rsidR="00FC031F" w:rsidRPr="007C3E2D">
        <w:rPr>
          <w:b/>
        </w:rPr>
        <w:t>2</w:t>
      </w:r>
      <w:r w:rsidR="00FC031F" w:rsidRPr="007C3E2D">
        <w:rPr>
          <w:b/>
        </w:rPr>
        <w:tab/>
        <w:t>Data Analysis, Interpretation, and Quality</w:t>
      </w:r>
    </w:p>
    <w:p w14:paraId="3768442B" w14:textId="77777777" w:rsidR="00FC031F" w:rsidRPr="007C3E2D" w:rsidRDefault="00FC031F" w:rsidP="00FC031F">
      <w:pPr>
        <w:pStyle w:val="Default"/>
      </w:pPr>
    </w:p>
    <w:p w14:paraId="360BEDEE" w14:textId="77777777" w:rsidR="00FC031F" w:rsidRPr="007C3E2D" w:rsidRDefault="00FC031F" w:rsidP="00FC031F">
      <w:pPr>
        <w:pStyle w:val="Default"/>
      </w:pPr>
      <w:r w:rsidRPr="007C3E2D">
        <w:t>Discuss the data reduction procedures specific to the project, including any applicable calculations, equations, and/or computer code.  Describe how the data will be summarized and/or analyzed (e.g., qualitative analysis, descriptive or inferential statistics) to meet the project objective(s).  If descriptive statistics are proposed, state what tables, plots, and/or statistics (e.g., mean, median, standard error, minimum and maximum values) will be used to summarize the data.  If an inferential method is proposed, indicate whether the method will be a hypothesis test, confidence interval, or confidence limit and describe how the method will be performed.  Describe any additional statistical techniques to be applied, and if applicable, discuss statistical power.  Describe the qualitative or quantitative assessment process to be used to generate information to determine whether the results of the data analysis are of a quality sufficient for their intended use.</w:t>
      </w:r>
    </w:p>
    <w:p w14:paraId="02B381CE" w14:textId="77777777" w:rsidR="00FC031F" w:rsidRPr="007C3E2D" w:rsidRDefault="00FC031F" w:rsidP="00FC031F">
      <w:pPr>
        <w:pStyle w:val="Default"/>
      </w:pPr>
    </w:p>
    <w:p w14:paraId="1D8404DD" w14:textId="0C63C315" w:rsidR="007F5F42" w:rsidRDefault="00FC031F" w:rsidP="0053603F">
      <w:pPr>
        <w:pStyle w:val="Default"/>
      </w:pPr>
      <w:r w:rsidRPr="007C3E2D">
        <w:t xml:space="preserve">When writing the descriptions for the QAPP, it is recommended to review the </w:t>
      </w:r>
      <w:r w:rsidRPr="007C3E2D">
        <w:rPr>
          <w:i/>
        </w:rPr>
        <w:t>Questions for Experimental, Observational or Modeling Study Design</w:t>
      </w:r>
      <w:r w:rsidRPr="007C3E2D">
        <w:t xml:space="preserve"> developed by the ORD Community of Practice for Statistics (</w:t>
      </w:r>
      <w:hyperlink r:id="rId29" w:history="1">
        <w:r w:rsidRPr="007C3E2D">
          <w:rPr>
            <w:rStyle w:val="Hyperlink"/>
          </w:rPr>
          <w:t>http://intranet.ord.epa.gov/p2/nheerl/cop-statistics-study-design</w:t>
        </w:r>
      </w:hyperlink>
      <w:r w:rsidRPr="007C3E2D">
        <w:t>).</w:t>
      </w:r>
      <w:bookmarkStart w:id="52" w:name="_Toc507706116"/>
    </w:p>
    <w:p w14:paraId="4690C05D" w14:textId="77777777" w:rsidR="007F5F42" w:rsidRDefault="007F5F42" w:rsidP="007F5F42">
      <w:pPr>
        <w:pStyle w:val="Default"/>
      </w:pPr>
    </w:p>
    <w:p w14:paraId="1633130B" w14:textId="736FC661" w:rsidR="007F5F42" w:rsidRPr="00F51EEC" w:rsidRDefault="00C544BE" w:rsidP="007F5F42">
      <w:pPr>
        <w:pStyle w:val="Default"/>
      </w:pPr>
      <w:r>
        <w:t>Below, is</w:t>
      </w:r>
      <w:r w:rsidR="00836C95">
        <w:t xml:space="preserve"> </w:t>
      </w:r>
      <w:r w:rsidR="00A14DBD">
        <w:t>a s</w:t>
      </w:r>
      <w:r w:rsidR="00836C95">
        <w:t xml:space="preserve">ample </w:t>
      </w:r>
      <w:r w:rsidR="002048D5">
        <w:t xml:space="preserve">from a </w:t>
      </w:r>
      <w:r w:rsidR="00DD41A0">
        <w:t xml:space="preserve">QAPP </w:t>
      </w:r>
      <w:r>
        <w:t>documenting</w:t>
      </w:r>
      <w:r w:rsidR="007F5F42">
        <w:t xml:space="preserve"> the ste</w:t>
      </w:r>
      <w:r w:rsidR="00DD41A0">
        <w:t>ps for internal quality control.</w:t>
      </w:r>
    </w:p>
    <w:p w14:paraId="6F188CB9" w14:textId="77777777" w:rsidR="007F5F42" w:rsidRDefault="007F5F42" w:rsidP="0053603F">
      <w:pPr>
        <w:pStyle w:val="Default"/>
      </w:pPr>
    </w:p>
    <w:p w14:paraId="1D82592F" w14:textId="0F9D1D55" w:rsidR="00524891" w:rsidRDefault="007F5F42" w:rsidP="0053603F">
      <w:pPr>
        <w:pStyle w:val="Default"/>
      </w:pPr>
      <w:r>
        <w:rPr>
          <w:noProof/>
        </w:rPr>
        <w:lastRenderedPageBreak/>
        <w:drawing>
          <wp:inline distT="0" distB="0" distL="0" distR="0" wp14:anchorId="0D2415DE" wp14:editId="3C679A8C">
            <wp:extent cx="4876800" cy="563520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79579" cy="5638411"/>
                    </a:xfrm>
                    <a:prstGeom prst="rect">
                      <a:avLst/>
                    </a:prstGeom>
                  </pic:spPr>
                </pic:pic>
              </a:graphicData>
            </a:graphic>
          </wp:inline>
        </w:drawing>
      </w:r>
    </w:p>
    <w:p w14:paraId="197B0BCA" w14:textId="142D0929" w:rsidR="00456976" w:rsidRDefault="00456976" w:rsidP="0053603F">
      <w:pPr>
        <w:pStyle w:val="Default"/>
        <w:rPr>
          <w:sz w:val="20"/>
          <w:szCs w:val="20"/>
        </w:rPr>
      </w:pPr>
      <w:r w:rsidRPr="00D73467">
        <w:rPr>
          <w:sz w:val="20"/>
          <w:szCs w:val="20"/>
        </w:rPr>
        <w:t xml:space="preserve">Source: </w:t>
      </w:r>
      <w:r w:rsidR="00D73467">
        <w:rPr>
          <w:sz w:val="20"/>
          <w:szCs w:val="20"/>
        </w:rPr>
        <w:t>A</w:t>
      </w:r>
      <w:r w:rsidRPr="00D73467">
        <w:rPr>
          <w:sz w:val="20"/>
          <w:szCs w:val="20"/>
        </w:rPr>
        <w:t>n extramural QAPP</w:t>
      </w:r>
      <w:r w:rsidR="00D73467">
        <w:rPr>
          <w:sz w:val="20"/>
          <w:szCs w:val="20"/>
        </w:rPr>
        <w:t xml:space="preserve"> from a contractor</w:t>
      </w:r>
      <w:r w:rsidRPr="00D73467">
        <w:rPr>
          <w:sz w:val="20"/>
          <w:szCs w:val="20"/>
        </w:rPr>
        <w:t xml:space="preserve">. The term WAM is no longer used but in the past it meant Work Assignment Manager. The term QAO is QA Officer. </w:t>
      </w:r>
    </w:p>
    <w:p w14:paraId="1986E195" w14:textId="72B5B08B" w:rsidR="005A2730" w:rsidRDefault="005A2730" w:rsidP="0053603F">
      <w:pPr>
        <w:pStyle w:val="Default"/>
        <w:rPr>
          <w:sz w:val="20"/>
          <w:szCs w:val="20"/>
        </w:rPr>
      </w:pPr>
    </w:p>
    <w:p w14:paraId="2A007F7A" w14:textId="77777777" w:rsidR="005A2730" w:rsidRPr="007C3E2D" w:rsidRDefault="005A2730" w:rsidP="005A2730">
      <w:pPr>
        <w:pStyle w:val="Default"/>
        <w:rPr>
          <w:b/>
        </w:rPr>
      </w:pPr>
      <w:r>
        <w:rPr>
          <w:b/>
        </w:rPr>
        <w:t>B1.</w:t>
      </w:r>
      <w:r w:rsidRPr="007C3E2D">
        <w:rPr>
          <w:b/>
        </w:rPr>
        <w:t>3</w:t>
      </w:r>
      <w:r w:rsidRPr="007C3E2D">
        <w:rPr>
          <w:b/>
        </w:rPr>
        <w:tab/>
        <w:t>Data Management and Review</w:t>
      </w:r>
    </w:p>
    <w:p w14:paraId="70274096" w14:textId="77777777" w:rsidR="005A2730" w:rsidRPr="007C3E2D" w:rsidRDefault="005A2730" w:rsidP="005A2730">
      <w:pPr>
        <w:pStyle w:val="Default"/>
      </w:pPr>
    </w:p>
    <w:p w14:paraId="2CE5AF75" w14:textId="77777777" w:rsidR="005A2730" w:rsidRDefault="005A2730" w:rsidP="005A2730">
      <w:pPr>
        <w:pStyle w:val="Default"/>
      </w:pPr>
      <w:r w:rsidRPr="007C3E2D">
        <w:t xml:space="preserve">Describe data management conventions and storage requirements for both hard copy and electronic data.  Describe any planned independent/external evaluation and review of the model and model design, such as scientific peer review. </w:t>
      </w:r>
    </w:p>
    <w:p w14:paraId="3F42BDBB" w14:textId="50324808" w:rsidR="005A2730" w:rsidRPr="00D73467" w:rsidRDefault="005A2730" w:rsidP="0053603F">
      <w:pPr>
        <w:pStyle w:val="Default"/>
        <w:rPr>
          <w:sz w:val="20"/>
          <w:szCs w:val="20"/>
        </w:rPr>
      </w:pPr>
    </w:p>
    <w:bookmarkStart w:id="53" w:name="_Toc512933692"/>
    <w:p w14:paraId="6B560B5D" w14:textId="35C5E259" w:rsidR="002337DB" w:rsidRPr="00B002B1" w:rsidRDefault="005238D1" w:rsidP="000F703D">
      <w:pPr>
        <w:pStyle w:val="Heading2"/>
      </w:pPr>
      <w:r w:rsidRPr="00B002B1">
        <w:rPr>
          <w:noProof/>
        </w:rPr>
        <mc:AlternateContent>
          <mc:Choice Requires="wps">
            <w:drawing>
              <wp:anchor distT="0" distB="0" distL="114299" distR="114299" simplePos="0" relativeHeight="251661312" behindDoc="0" locked="0" layoutInCell="1" allowOverlap="1" wp14:anchorId="20487B53" wp14:editId="17AFED58">
                <wp:simplePos x="0" y="0"/>
                <wp:positionH relativeFrom="column">
                  <wp:posOffset>1142999</wp:posOffset>
                </wp:positionH>
                <wp:positionV relativeFrom="paragraph">
                  <wp:posOffset>4711065</wp:posOffset>
                </wp:positionV>
                <wp:extent cx="0" cy="114300"/>
                <wp:effectExtent l="95250" t="0" r="57150" b="57150"/>
                <wp:wrapNone/>
                <wp:docPr id="39"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1430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3A37CD35" id="Straight Arrow Connector 2" o:spid="_x0000_s1026" type="#_x0000_t32" style="position:absolute;margin-left:90pt;margin-top:370.95pt;width:0;height:9pt;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" strokecolor="#4a7ebb">
                <v:stroke endarrow="open"/>
                <o:lock v:ext="edit" shapetype="f"/>
              </v:shape>
            </w:pict>
          </mc:Fallback>
        </mc:AlternateContent>
      </w:r>
      <w:r w:rsidR="001A0D86" w:rsidRPr="00B002B1">
        <w:rPr>
          <w:noProof/>
        </w:rPr>
        <w:t>B2</w:t>
      </w:r>
      <w:r w:rsidR="00B3127F" w:rsidRPr="00B002B1">
        <w:rPr>
          <w:noProof/>
        </w:rPr>
        <w:t xml:space="preserve">. </w:t>
      </w:r>
      <w:r w:rsidR="002337DB" w:rsidRPr="00B002B1">
        <w:t>Systematic Review</w:t>
      </w:r>
      <w:bookmarkEnd w:id="52"/>
      <w:r w:rsidR="00B176D1">
        <w:t xml:space="preserve"> </w:t>
      </w:r>
      <w:r w:rsidR="006134C5" w:rsidRPr="00B002B1">
        <w:t xml:space="preserve">in EPA’s IRIS </w:t>
      </w:r>
      <w:r w:rsidR="00B176D1">
        <w:t>Assessment Development Process</w:t>
      </w:r>
      <w:bookmarkEnd w:id="53"/>
    </w:p>
    <w:p w14:paraId="78181E58" w14:textId="5A2791C8" w:rsidR="00ED6549" w:rsidRDefault="00414A79" w:rsidP="0053603F">
      <w:pPr>
        <w:pStyle w:val="Default"/>
        <w:rPr>
          <w:b/>
        </w:rPr>
      </w:pPr>
      <w:r>
        <w:t>Systematic Review is a structured and documented process for a transparent literature review, (Institute of Medicine</w:t>
      </w:r>
      <w:r w:rsidR="00921AA0">
        <w:t>, National Academies Press, 2011</w:t>
      </w:r>
      <w:r>
        <w:t xml:space="preserve">). </w:t>
      </w:r>
      <w:r w:rsidR="009A0F23">
        <w:t xml:space="preserve">The following </w:t>
      </w:r>
      <w:r w:rsidR="00874057">
        <w:t>approach</w:t>
      </w:r>
      <w:r w:rsidR="001558AE">
        <w:t xml:space="preserve"> </w:t>
      </w:r>
      <w:r w:rsidR="00D12895">
        <w:t xml:space="preserve">to systematic review </w:t>
      </w:r>
      <w:r w:rsidR="001B0432">
        <w:t xml:space="preserve">is </w:t>
      </w:r>
      <w:r w:rsidR="00D12895">
        <w:t xml:space="preserve">employed in the IRIS Program </w:t>
      </w:r>
      <w:r w:rsidR="001523A0">
        <w:t>for the evaluation of epidemiological and animal toxicity studies</w:t>
      </w:r>
      <w:r w:rsidR="001B0432">
        <w:t>.</w:t>
      </w:r>
      <w:r w:rsidR="00D12895">
        <w:t xml:space="preserve"> </w:t>
      </w:r>
      <w:r w:rsidR="00A5672E">
        <w:t xml:space="preserve">This is a thorough process from investigative scoping questions to </w:t>
      </w:r>
      <w:r w:rsidR="008E1FB6">
        <w:t xml:space="preserve">evidence </w:t>
      </w:r>
      <w:r w:rsidR="008E1FB6">
        <w:lastRenderedPageBreak/>
        <w:t xml:space="preserve">synthesis and integration to </w:t>
      </w:r>
      <w:r w:rsidR="00A5672E">
        <w:t xml:space="preserve">data content management. </w:t>
      </w:r>
      <w:r w:rsidR="00ED6549">
        <w:t>M</w:t>
      </w:r>
      <w:r w:rsidR="006B6D3E" w:rsidRPr="0063657C">
        <w:t xml:space="preserve">aterials </w:t>
      </w:r>
      <w:r w:rsidR="00ED6549">
        <w:t xml:space="preserve">on this topic were </w:t>
      </w:r>
      <w:r w:rsidR="006B6D3E" w:rsidRPr="0063657C">
        <w:t>presented to the</w:t>
      </w:r>
      <w:r w:rsidR="009A0F23">
        <w:t xml:space="preserve"> National Academies of Science</w:t>
      </w:r>
      <w:r w:rsidR="006B6D3E" w:rsidRPr="0063657C">
        <w:t xml:space="preserve">: </w:t>
      </w:r>
      <w:r w:rsidR="00B541CD" w:rsidRPr="00DB280C">
        <w:rPr>
          <w:b/>
          <w:i/>
        </w:rPr>
        <w:t>Approaches for Integrating Evidence for Chemical Assessments: EPA’s IRIS Program</w:t>
      </w:r>
      <w:r w:rsidR="00606864">
        <w:rPr>
          <w:i/>
        </w:rPr>
        <w:t>,</w:t>
      </w:r>
      <w:r w:rsidR="009A0F23">
        <w:rPr>
          <w:i/>
        </w:rPr>
        <w:t xml:space="preserve"> (2018),</w:t>
      </w:r>
      <w:r w:rsidR="00606864">
        <w:rPr>
          <w:i/>
        </w:rPr>
        <w:t xml:space="preserve"> </w:t>
      </w:r>
      <w:r w:rsidR="00ED6549">
        <w:t>b</w:t>
      </w:r>
      <w:r w:rsidR="00606864" w:rsidRPr="00606864">
        <w:t xml:space="preserve">y </w:t>
      </w:r>
      <w:r w:rsidR="00A17B82">
        <w:t xml:space="preserve">Dr. </w:t>
      </w:r>
      <w:r w:rsidR="00606864" w:rsidRPr="00606864">
        <w:t>Kris Thayer, EPA IRIS Program Director</w:t>
      </w:r>
      <w:r w:rsidR="006B6D3E">
        <w:rPr>
          <w:b/>
        </w:rPr>
        <w:t xml:space="preserve">. </w:t>
      </w:r>
    </w:p>
    <w:p w14:paraId="1FBC98BB" w14:textId="38B0F79D" w:rsidR="003C36CE" w:rsidRDefault="00016F88" w:rsidP="0053603F">
      <w:pPr>
        <w:pStyle w:val="Default"/>
        <w:rPr>
          <w:b/>
        </w:rPr>
      </w:pPr>
      <w:hyperlink r:id="rId31" w:history="1">
        <w:r w:rsidR="00B541CD" w:rsidRPr="00B541CD">
          <w:rPr>
            <w:rStyle w:val="Hyperlink"/>
          </w:rPr>
          <w:t>http://nas-sites.org/emergingscience/files/2018/02/02_04-Thayer.pdf</w:t>
        </w:r>
      </w:hyperlink>
    </w:p>
    <w:p w14:paraId="41802544" w14:textId="46A73E31" w:rsidR="008A5EE9" w:rsidRDefault="008A5EE9" w:rsidP="0053603F">
      <w:pPr>
        <w:pStyle w:val="Default"/>
        <w:rPr>
          <w:b/>
        </w:rPr>
      </w:pPr>
    </w:p>
    <w:p w14:paraId="7675FA36" w14:textId="49456F15" w:rsidR="00B541CD" w:rsidRPr="00FA5D19" w:rsidRDefault="00702939" w:rsidP="0053603F">
      <w:pPr>
        <w:pStyle w:val="Default"/>
      </w:pPr>
      <w:r>
        <w:t>Below is a f</w:t>
      </w:r>
      <w:r w:rsidR="0085345F" w:rsidRPr="00FA5D19">
        <w:t xml:space="preserve">igure from </w:t>
      </w:r>
      <w:r w:rsidR="00E379E7">
        <w:t>Dr. Thayer’s</w:t>
      </w:r>
      <w:r w:rsidR="0081751A">
        <w:t xml:space="preserve"> </w:t>
      </w:r>
      <w:r w:rsidR="0085345F" w:rsidRPr="00FA5D19">
        <w:t>present</w:t>
      </w:r>
      <w:r w:rsidR="00E82F39" w:rsidRPr="00FA5D19">
        <w:t>ation</w:t>
      </w:r>
      <w:r w:rsidR="00057C5E">
        <w:t>, showing the process steps.</w:t>
      </w:r>
    </w:p>
    <w:p w14:paraId="0BC4EB86" w14:textId="77777777" w:rsidR="003C36CE" w:rsidRDefault="003C36CE" w:rsidP="0053603F">
      <w:pPr>
        <w:pStyle w:val="Default"/>
        <w:rPr>
          <w:b/>
        </w:rPr>
      </w:pPr>
    </w:p>
    <w:p w14:paraId="368666EE" w14:textId="2FFDB008" w:rsidR="006B6D3E" w:rsidRDefault="0006248E" w:rsidP="004C3807">
      <w:pPr>
        <w:pStyle w:val="Default"/>
      </w:pPr>
      <w:r>
        <w:rPr>
          <w:noProof/>
        </w:rPr>
        <w:drawing>
          <wp:inline distT="0" distB="0" distL="0" distR="0" wp14:anchorId="1698AC0B" wp14:editId="467E4A19">
            <wp:extent cx="6510020" cy="1209667"/>
            <wp:effectExtent l="0" t="0" r="508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574773" cy="1221699"/>
                    </a:xfrm>
                    <a:prstGeom prst="rect">
                      <a:avLst/>
                    </a:prstGeom>
                  </pic:spPr>
                </pic:pic>
              </a:graphicData>
            </a:graphic>
          </wp:inline>
        </w:drawing>
      </w:r>
      <w:r w:rsidR="00632E5B">
        <w:t xml:space="preserve"> </w:t>
      </w:r>
    </w:p>
    <w:p w14:paraId="2584E0E1" w14:textId="77777777" w:rsidR="007A1D2C" w:rsidRDefault="007A1D2C" w:rsidP="004C3807">
      <w:pPr>
        <w:pStyle w:val="Default"/>
      </w:pPr>
    </w:p>
    <w:p w14:paraId="6F0149DD" w14:textId="33EAFEA2" w:rsidR="00AC734B" w:rsidRPr="006B6D3E" w:rsidRDefault="004B700A" w:rsidP="004C3807">
      <w:pPr>
        <w:pStyle w:val="Default"/>
      </w:pPr>
      <w:r>
        <w:t>Below</w:t>
      </w:r>
      <w:r w:rsidR="00B35F74">
        <w:t xml:space="preserve"> </w:t>
      </w:r>
      <w:r w:rsidR="00536E2D">
        <w:t>is the</w:t>
      </w:r>
      <w:r>
        <w:t xml:space="preserve"> link </w:t>
      </w:r>
      <w:r w:rsidR="00B35F74">
        <w:t xml:space="preserve">to a document that details the </w:t>
      </w:r>
      <w:r w:rsidR="008A4546">
        <w:t>systematic review</w:t>
      </w:r>
      <w:r w:rsidR="00632E5B">
        <w:t xml:space="preserve"> protocols </w:t>
      </w:r>
      <w:r w:rsidR="00B35F74">
        <w:t xml:space="preserve">used </w:t>
      </w:r>
      <w:r w:rsidR="000F3D03">
        <w:t>for the development of</w:t>
      </w:r>
      <w:r w:rsidR="00DB280C">
        <w:t xml:space="preserve"> </w:t>
      </w:r>
      <w:r w:rsidR="000F3D03">
        <w:t xml:space="preserve">the IRIS </w:t>
      </w:r>
      <w:r w:rsidR="00DB280C">
        <w:t xml:space="preserve">chemical assessment </w:t>
      </w:r>
      <w:r w:rsidR="000F3D03">
        <w:t>for Chloroform</w:t>
      </w:r>
      <w:r w:rsidR="00DB280C">
        <w:t>.</w:t>
      </w:r>
      <w:r w:rsidR="004C3807">
        <w:t xml:space="preserve"> </w:t>
      </w:r>
      <w:hyperlink r:id="rId33" w:history="1">
        <w:r w:rsidR="00AC734B" w:rsidRPr="0047552B">
          <w:rPr>
            <w:rStyle w:val="Hyperlink"/>
            <w:b/>
          </w:rPr>
          <w:t>https://cfpub.epa.gov/ncea/iris_drafts/recordisplay.cfm?deid=338653</w:t>
        </w:r>
      </w:hyperlink>
    </w:p>
    <w:p w14:paraId="7974C4C4" w14:textId="2C99414E" w:rsidR="00E46511" w:rsidRDefault="00E46511" w:rsidP="004C3807">
      <w:pPr>
        <w:pStyle w:val="Default"/>
        <w:rPr>
          <w:b/>
        </w:rPr>
      </w:pPr>
    </w:p>
    <w:p w14:paraId="0CD9188A" w14:textId="3E250904" w:rsidR="00E46511" w:rsidRDefault="00E46511" w:rsidP="009C287C">
      <w:pPr>
        <w:pStyle w:val="Default"/>
        <w:rPr>
          <w:b/>
        </w:rPr>
      </w:pPr>
      <w:r>
        <w:rPr>
          <w:noProof/>
        </w:rPr>
        <w:drawing>
          <wp:inline distT="0" distB="0" distL="0" distR="0" wp14:anchorId="4F1AB0ED" wp14:editId="18A58AA5">
            <wp:extent cx="5172605" cy="2190750"/>
            <wp:effectExtent l="0" t="0" r="9525" b="0"/>
            <wp:docPr id="38" name="Picture 38" descr="C:\Users\CItkin\AppData\Local\Temp\SNAGHTML1bee7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tkin\AppData\Local\Temp\SNAGHTML1bee73a.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77416" cy="2192788"/>
                    </a:xfrm>
                    <a:prstGeom prst="rect">
                      <a:avLst/>
                    </a:prstGeom>
                    <a:noFill/>
                    <a:ln>
                      <a:noFill/>
                    </a:ln>
                  </pic:spPr>
                </pic:pic>
              </a:graphicData>
            </a:graphic>
          </wp:inline>
        </w:drawing>
      </w:r>
    </w:p>
    <w:p w14:paraId="2DD7AFE7" w14:textId="61159D49" w:rsidR="002E1D25" w:rsidRDefault="002E1D25" w:rsidP="009C287C">
      <w:pPr>
        <w:pStyle w:val="Default"/>
        <w:rPr>
          <w:b/>
        </w:rPr>
      </w:pPr>
    </w:p>
    <w:bookmarkStart w:id="54" w:name="_Toc512933693"/>
    <w:p w14:paraId="36190847" w14:textId="0789385E" w:rsidR="00877801" w:rsidRPr="00D75029" w:rsidRDefault="00F26BE5" w:rsidP="00D75029">
      <w:pPr>
        <w:pStyle w:val="Heading2"/>
      </w:pPr>
      <w:r w:rsidRPr="00B002B1">
        <w:rPr>
          <w:noProof/>
        </w:rPr>
        <mc:AlternateContent>
          <mc:Choice Requires="wps">
            <w:drawing>
              <wp:anchor distT="0" distB="0" distL="114299" distR="114299" simplePos="0" relativeHeight="251663360" behindDoc="0" locked="0" layoutInCell="1" allowOverlap="1" wp14:anchorId="7CF6AB04" wp14:editId="1E0BAD6B">
                <wp:simplePos x="0" y="0"/>
                <wp:positionH relativeFrom="column">
                  <wp:posOffset>1142999</wp:posOffset>
                </wp:positionH>
                <wp:positionV relativeFrom="paragraph">
                  <wp:posOffset>4711065</wp:posOffset>
                </wp:positionV>
                <wp:extent cx="0" cy="114300"/>
                <wp:effectExtent l="95250" t="0" r="57150" b="57150"/>
                <wp:wrapNone/>
                <wp:docPr id="28"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1430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756896A7" id="Straight Arrow Connector 2" o:spid="_x0000_s1026" type="#_x0000_t32" style="position:absolute;margin-left:90pt;margin-top:370.95pt;width:0;height:9pt;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" strokecolor="#4a7ebb">
                <v:stroke endarrow="open"/>
                <o:lock v:ext="edit" shapetype="f"/>
              </v:shape>
            </w:pict>
          </mc:Fallback>
        </mc:AlternateContent>
      </w:r>
      <w:r>
        <w:rPr>
          <w:noProof/>
        </w:rPr>
        <w:t>B3</w:t>
      </w:r>
      <w:r w:rsidRPr="00B002B1">
        <w:rPr>
          <w:noProof/>
        </w:rPr>
        <w:t xml:space="preserve">. </w:t>
      </w:r>
      <w:r>
        <w:rPr>
          <w:noProof/>
        </w:rPr>
        <w:t>Evaluating the Quality of Individual Studies for EPA’s Integrated Scientific Assessments</w:t>
      </w:r>
      <w:bookmarkEnd w:id="54"/>
    </w:p>
    <w:p w14:paraId="0061C0F4" w14:textId="11F06D7F" w:rsidR="00392C73" w:rsidRDefault="000B04D5" w:rsidP="00877801">
      <w:pPr>
        <w:pStyle w:val="Default"/>
        <w:rPr>
          <w:shd w:val="clear" w:color="auto" w:fill="FFFFFF"/>
        </w:rPr>
      </w:pPr>
      <w:r>
        <w:t xml:space="preserve">Systematic review is used </w:t>
      </w:r>
      <w:r w:rsidR="00464A64">
        <w:t>in the development of</w:t>
      </w:r>
      <w:r w:rsidR="000A67EC">
        <w:t xml:space="preserve"> </w:t>
      </w:r>
      <w:r w:rsidR="00902230">
        <w:t>EPA’s</w:t>
      </w:r>
      <w:r w:rsidR="005C2C2E" w:rsidRPr="009D128F">
        <w:rPr>
          <w:color w:val="000000" w:themeColor="text1"/>
        </w:rPr>
        <w:t xml:space="preserve"> </w:t>
      </w:r>
      <w:r w:rsidR="00B32924" w:rsidRPr="000A67EC">
        <w:rPr>
          <w:color w:val="000000" w:themeColor="text1"/>
        </w:rPr>
        <w:t>Integrated Science Assessment</w:t>
      </w:r>
      <w:r w:rsidR="000A67EC" w:rsidRPr="000A67EC">
        <w:rPr>
          <w:color w:val="000000" w:themeColor="text1"/>
        </w:rPr>
        <w:t>s</w:t>
      </w:r>
      <w:r w:rsidR="00B32924" w:rsidRPr="000A67EC">
        <w:rPr>
          <w:color w:val="000000" w:themeColor="text1"/>
        </w:rPr>
        <w:t xml:space="preserve"> (ISA)</w:t>
      </w:r>
      <w:r w:rsidR="000A67EC" w:rsidRPr="000A67EC">
        <w:rPr>
          <w:color w:val="000000" w:themeColor="text1"/>
        </w:rPr>
        <w:t xml:space="preserve">. </w:t>
      </w:r>
      <w:r w:rsidR="00464A64">
        <w:rPr>
          <w:color w:val="000000" w:themeColor="text1"/>
        </w:rPr>
        <w:t xml:space="preserve">The ISA </w:t>
      </w:r>
      <w:r w:rsidR="005C2C2E" w:rsidRPr="009D128F">
        <w:rPr>
          <w:color w:val="000000" w:themeColor="text1"/>
          <w:u w:val="single"/>
        </w:rPr>
        <w:t>Preamble</w:t>
      </w:r>
      <w:r w:rsidR="003854E5" w:rsidRPr="003854E5">
        <w:rPr>
          <w:color w:val="000000" w:themeColor="text1"/>
        </w:rPr>
        <w:t xml:space="preserve"> </w:t>
      </w:r>
      <w:r w:rsidR="003854E5">
        <w:t>describes</w:t>
      </w:r>
      <w:r w:rsidR="005C2C2E" w:rsidRPr="009D128F">
        <w:t xml:space="preserve"> the </w:t>
      </w:r>
      <w:r w:rsidR="00B651B4">
        <w:t>process of searching the literature, selecting studies for consideration, evaluating study quality, synthesizing and integrating data</w:t>
      </w:r>
      <w:r w:rsidR="00392C73">
        <w:t xml:space="preserve"> and information</w:t>
      </w:r>
      <w:r w:rsidR="00B651B4">
        <w:t xml:space="preserve"> (evidence) and characterizing </w:t>
      </w:r>
      <w:r w:rsidR="009B27A9">
        <w:t xml:space="preserve">the evidence for </w:t>
      </w:r>
      <w:r w:rsidR="000A67EC">
        <w:t>public health. The</w:t>
      </w:r>
      <w:r w:rsidR="009B27A9">
        <w:t xml:space="preserve"> </w:t>
      </w:r>
      <w:r w:rsidR="003854E5">
        <w:t xml:space="preserve">approach </w:t>
      </w:r>
      <w:r w:rsidR="00B651B4">
        <w:t xml:space="preserve">described in the Preamble </w:t>
      </w:r>
      <w:r w:rsidR="003854E5">
        <w:t xml:space="preserve">is </w:t>
      </w:r>
      <w:r w:rsidR="005C2C2E" w:rsidRPr="009D128F">
        <w:rPr>
          <w:shd w:val="clear" w:color="auto" w:fill="FFFFFF"/>
        </w:rPr>
        <w:t xml:space="preserve">consistent with current best practices employed </w:t>
      </w:r>
      <w:r w:rsidR="00B651B4">
        <w:rPr>
          <w:shd w:val="clear" w:color="auto" w:fill="FFFFFF"/>
        </w:rPr>
        <w:t>by others</w:t>
      </w:r>
      <w:r w:rsidR="005C2C2E" w:rsidRPr="009D128F">
        <w:rPr>
          <w:shd w:val="clear" w:color="auto" w:fill="FFFFFF"/>
        </w:rPr>
        <w:t xml:space="preserve"> for reporting or evaluating health science data.</w:t>
      </w:r>
      <w:r w:rsidR="005C2C2E">
        <w:rPr>
          <w:shd w:val="clear" w:color="auto" w:fill="FFFFFF"/>
        </w:rPr>
        <w:t xml:space="preserve"> </w:t>
      </w:r>
      <w:r w:rsidR="00AC0D69">
        <w:rPr>
          <w:shd w:val="clear" w:color="auto" w:fill="FFFFFF"/>
        </w:rPr>
        <w:t>The Preamble is used as a guide for developers of the ISAs.</w:t>
      </w:r>
    </w:p>
    <w:p w14:paraId="4D9A9B91" w14:textId="3FE2F1C4" w:rsidR="00877801" w:rsidRDefault="00EE7621" w:rsidP="00877801">
      <w:pPr>
        <w:pStyle w:val="Default"/>
        <w:rPr>
          <w:rStyle w:val="Hyperlink"/>
          <w:i/>
          <w:iCs/>
          <w:sz w:val="23"/>
          <w:szCs w:val="23"/>
        </w:rPr>
      </w:pPr>
      <w:r>
        <w:rPr>
          <w:shd w:val="clear" w:color="auto" w:fill="FFFFFF"/>
        </w:rPr>
        <w:t xml:space="preserve">See </w:t>
      </w:r>
      <w:r w:rsidR="00877801" w:rsidRPr="00EE7621">
        <w:rPr>
          <w:b/>
          <w:i/>
          <w:iCs/>
          <w:sz w:val="23"/>
          <w:szCs w:val="23"/>
        </w:rPr>
        <w:t>Preamble to the Integrated Science Assessments (November 2015), Section 4, pp. 7-8</w:t>
      </w:r>
      <w:r w:rsidR="00877801">
        <w:rPr>
          <w:i/>
          <w:iCs/>
          <w:sz w:val="23"/>
          <w:szCs w:val="23"/>
        </w:rPr>
        <w:t>. ISA_PREAMBLE_FINAL2015</w:t>
      </w:r>
      <w:r w:rsidR="00877801" w:rsidRPr="00391C49">
        <w:rPr>
          <w:i/>
          <w:iCs/>
          <w:sz w:val="23"/>
          <w:szCs w:val="23"/>
        </w:rPr>
        <w:t>.PDF</w:t>
      </w:r>
      <w:r w:rsidR="00877801">
        <w:rPr>
          <w:i/>
          <w:iCs/>
          <w:sz w:val="23"/>
          <w:szCs w:val="23"/>
        </w:rPr>
        <w:t xml:space="preserve"> </w:t>
      </w:r>
      <w:hyperlink r:id="rId35" w:history="1">
        <w:r w:rsidR="00877801" w:rsidRPr="009A4E89">
          <w:rPr>
            <w:rStyle w:val="Hyperlink"/>
            <w:i/>
            <w:iCs/>
            <w:sz w:val="23"/>
            <w:szCs w:val="23"/>
          </w:rPr>
          <w:t>https://cfpub.epa.gov/ncea/isa/recordisplay.cfm?deid=310244</w:t>
        </w:r>
      </w:hyperlink>
      <w:r w:rsidR="005C2C2E">
        <w:rPr>
          <w:rStyle w:val="Hyperlink"/>
          <w:i/>
          <w:iCs/>
          <w:sz w:val="23"/>
          <w:szCs w:val="23"/>
        </w:rPr>
        <w:t>.</w:t>
      </w:r>
      <w:r w:rsidR="00877801">
        <w:rPr>
          <w:rStyle w:val="Hyperlink"/>
          <w:i/>
          <w:iCs/>
          <w:sz w:val="23"/>
          <w:szCs w:val="23"/>
        </w:rPr>
        <w:t xml:space="preserve"> </w:t>
      </w:r>
      <w:bookmarkStart w:id="55" w:name="_Toc507683781"/>
      <w:bookmarkStart w:id="56" w:name="_Toc507684619"/>
      <w:bookmarkStart w:id="57" w:name="_Toc507685478"/>
      <w:bookmarkStart w:id="58" w:name="_Toc507686913"/>
      <w:r w:rsidR="00877801">
        <w:rPr>
          <w:rStyle w:val="Hyperlink"/>
          <w:i/>
          <w:iCs/>
          <w:sz w:val="23"/>
          <w:szCs w:val="23"/>
        </w:rPr>
        <w:t xml:space="preserve"> </w:t>
      </w:r>
    </w:p>
    <w:p w14:paraId="578706DA" w14:textId="4D44D8B1" w:rsidR="00877801" w:rsidRPr="00877801" w:rsidRDefault="00877801" w:rsidP="00877801">
      <w:pPr>
        <w:pStyle w:val="Default"/>
        <w:rPr>
          <w:i/>
          <w:iCs/>
          <w:color w:val="0000FF"/>
          <w:sz w:val="23"/>
          <w:szCs w:val="23"/>
          <w:u w:val="single"/>
        </w:rPr>
      </w:pPr>
      <w:r w:rsidRPr="009D128F">
        <w:rPr>
          <w:rFonts w:ascii="ZWAdobeF" w:hAnsi="ZWAdobeF" w:cs="ZWAdobeF"/>
          <w:sz w:val="2"/>
          <w:szCs w:val="2"/>
          <w:shd w:val="clear" w:color="auto" w:fill="FFFFFF"/>
          <w:vertAlign w:val="superscript"/>
        </w:rPr>
        <w:t>23F</w:t>
      </w:r>
      <w:bookmarkEnd w:id="55"/>
      <w:bookmarkEnd w:id="56"/>
      <w:bookmarkEnd w:id="57"/>
      <w:bookmarkEnd w:id="58"/>
    </w:p>
    <w:p w14:paraId="7960D014" w14:textId="3376575E" w:rsidR="00877801" w:rsidRDefault="00877801" w:rsidP="009C287C">
      <w:pPr>
        <w:pStyle w:val="Default"/>
        <w:rPr>
          <w:b/>
        </w:rPr>
      </w:pPr>
    </w:p>
    <w:p w14:paraId="5E028451" w14:textId="1B38006F" w:rsidR="005F5F3E" w:rsidRDefault="005F5F3E" w:rsidP="009C287C">
      <w:pPr>
        <w:pStyle w:val="Default"/>
        <w:rPr>
          <w:b/>
        </w:rPr>
      </w:pPr>
    </w:p>
    <w:p w14:paraId="4E756C81" w14:textId="0600A30E" w:rsidR="005F5F3E" w:rsidRDefault="005F5F3E" w:rsidP="009C287C">
      <w:pPr>
        <w:pStyle w:val="Default"/>
        <w:rPr>
          <w:b/>
        </w:rPr>
      </w:pPr>
    </w:p>
    <w:p w14:paraId="617BF746" w14:textId="455E1B0B" w:rsidR="005F5F3E" w:rsidRDefault="005F5F3E" w:rsidP="009C287C">
      <w:pPr>
        <w:pStyle w:val="Default"/>
        <w:rPr>
          <w:b/>
        </w:rPr>
      </w:pPr>
    </w:p>
    <w:p w14:paraId="46403FB3" w14:textId="0BD3E266" w:rsidR="005F5F3E" w:rsidRDefault="005F5F3E" w:rsidP="009C287C">
      <w:pPr>
        <w:pStyle w:val="Default"/>
        <w:rPr>
          <w:b/>
        </w:rPr>
      </w:pPr>
    </w:p>
    <w:p w14:paraId="5AA1121C" w14:textId="77777777" w:rsidR="005F5F3E" w:rsidRPr="009C287C" w:rsidRDefault="005F5F3E" w:rsidP="009C287C">
      <w:pPr>
        <w:pStyle w:val="Default"/>
        <w:rPr>
          <w:b/>
        </w:rPr>
      </w:pPr>
    </w:p>
    <w:p w14:paraId="75A92945" w14:textId="4C8B6237" w:rsidR="00F51EEC" w:rsidRPr="002C5AD4" w:rsidRDefault="00F51EEC" w:rsidP="00F51EEC">
      <w:pPr>
        <w:pStyle w:val="Heading1"/>
        <w:rPr>
          <w:bCs/>
        </w:rPr>
      </w:pPr>
      <w:bookmarkStart w:id="59" w:name="_Toc512933694"/>
      <w:r>
        <w:rPr>
          <w:bCs/>
        </w:rPr>
        <w:t xml:space="preserve">Appendix </w:t>
      </w:r>
      <w:r w:rsidR="009A6999">
        <w:rPr>
          <w:bCs/>
        </w:rPr>
        <w:t>C</w:t>
      </w:r>
      <w:r>
        <w:rPr>
          <w:bCs/>
        </w:rPr>
        <w:t xml:space="preserve">. </w:t>
      </w:r>
      <w:r w:rsidR="009A6999">
        <w:rPr>
          <w:bCs/>
        </w:rPr>
        <w:t xml:space="preserve">General </w:t>
      </w:r>
      <w:r w:rsidR="00101B72">
        <w:rPr>
          <w:bCs/>
        </w:rPr>
        <w:t xml:space="preserve">Evaluation </w:t>
      </w:r>
      <w:r w:rsidRPr="00C0539A">
        <w:rPr>
          <w:bCs/>
        </w:rPr>
        <w:t xml:space="preserve">Criteria for Existing </w:t>
      </w:r>
      <w:r w:rsidR="00B32924">
        <w:rPr>
          <w:bCs/>
        </w:rPr>
        <w:t>Data</w:t>
      </w:r>
      <w:r w:rsidRPr="00C0539A">
        <w:rPr>
          <w:bCs/>
        </w:rPr>
        <w:t xml:space="preserve"> </w:t>
      </w:r>
      <w:r w:rsidR="00702FB3">
        <w:rPr>
          <w:bCs/>
        </w:rPr>
        <w:t>vs.</w:t>
      </w:r>
      <w:r>
        <w:rPr>
          <w:bCs/>
        </w:rPr>
        <w:t xml:space="preserve"> Measurement Data</w:t>
      </w:r>
      <w:bookmarkEnd w:id="59"/>
    </w:p>
    <w:p w14:paraId="75A12CE8" w14:textId="685F5F46" w:rsidR="00F51EEC" w:rsidRPr="00845B98" w:rsidRDefault="00F51EEC" w:rsidP="00F51EEC">
      <w:pPr>
        <w:pStyle w:val="ListParagraph"/>
        <w:numPr>
          <w:ilvl w:val="0"/>
          <w:numId w:val="14"/>
        </w:numPr>
        <w:autoSpaceDE/>
        <w:autoSpaceDN/>
        <w:adjustRightInd/>
        <w:spacing w:after="0"/>
        <w:contextualSpacing w:val="0"/>
      </w:pPr>
      <w:r w:rsidRPr="00845B98">
        <w:rPr>
          <w:b/>
          <w:bCs/>
        </w:rPr>
        <w:t xml:space="preserve">General Assessment Factors </w:t>
      </w:r>
      <w:r>
        <w:rPr>
          <w:b/>
          <w:bCs/>
        </w:rPr>
        <w:t xml:space="preserve">(GAF) </w:t>
      </w:r>
      <w:r w:rsidRPr="00845B98">
        <w:rPr>
          <w:b/>
          <w:bCs/>
        </w:rPr>
        <w:t>Guidance</w:t>
      </w:r>
      <w:r w:rsidR="007005CD">
        <w:t xml:space="preserve"> (2003</w:t>
      </w:r>
      <w:r w:rsidRPr="00845B98">
        <w:t xml:space="preserve">)- The quality criteria in the GAF Guide is for evaluating existing studies- evaluating the quality and relevance of scientific and technical information </w:t>
      </w:r>
      <w:r w:rsidRPr="00845B98">
        <w:rPr>
          <w:u w:val="single"/>
        </w:rPr>
        <w:t>used</w:t>
      </w:r>
      <w:r w:rsidRPr="00845B98">
        <w:t xml:space="preserve"> in support of an agency action and are quality considerations about the generation and documentation of information products (</w:t>
      </w:r>
      <w:r w:rsidR="002F153E" w:rsidRPr="00845B98">
        <w:t>i.e.</w:t>
      </w:r>
      <w:r w:rsidRPr="00845B98">
        <w:t xml:space="preserve"> Assessments). </w:t>
      </w:r>
      <w:r>
        <w:t>The GAF presents five evaluation factors:</w:t>
      </w:r>
    </w:p>
    <w:p w14:paraId="4344AF66" w14:textId="77777777" w:rsidR="00F51EEC" w:rsidRPr="00845B98" w:rsidRDefault="00F51EEC" w:rsidP="00F51EEC">
      <w:pPr>
        <w:pStyle w:val="ListParagraph"/>
      </w:pPr>
    </w:p>
    <w:p w14:paraId="3D09C448" w14:textId="77777777" w:rsidR="00F51EEC" w:rsidRPr="00845B98" w:rsidRDefault="00F51EEC" w:rsidP="00F51EEC">
      <w:pPr>
        <w:pStyle w:val="ListParagraph"/>
        <w:numPr>
          <w:ilvl w:val="1"/>
          <w:numId w:val="14"/>
        </w:numPr>
        <w:autoSpaceDE/>
        <w:autoSpaceDN/>
        <w:adjustRightInd/>
        <w:spacing w:after="0"/>
        <w:contextualSpacing w:val="0"/>
      </w:pPr>
      <w:r w:rsidRPr="00845B98">
        <w:t>Soundness</w:t>
      </w:r>
    </w:p>
    <w:p w14:paraId="3ABBCB09" w14:textId="77777777" w:rsidR="00F51EEC" w:rsidRPr="00845B98" w:rsidRDefault="00F51EEC" w:rsidP="00F51EEC">
      <w:pPr>
        <w:pStyle w:val="ListParagraph"/>
        <w:numPr>
          <w:ilvl w:val="1"/>
          <w:numId w:val="14"/>
        </w:numPr>
        <w:autoSpaceDE/>
        <w:autoSpaceDN/>
        <w:adjustRightInd/>
        <w:spacing w:after="0"/>
        <w:contextualSpacing w:val="0"/>
      </w:pPr>
      <w:r w:rsidRPr="00845B98">
        <w:t>Applicability and Utility</w:t>
      </w:r>
    </w:p>
    <w:p w14:paraId="5168D9AE" w14:textId="77777777" w:rsidR="00F51EEC" w:rsidRPr="00845B98" w:rsidRDefault="00F51EEC" w:rsidP="00F51EEC">
      <w:pPr>
        <w:pStyle w:val="ListParagraph"/>
        <w:numPr>
          <w:ilvl w:val="1"/>
          <w:numId w:val="14"/>
        </w:numPr>
        <w:autoSpaceDE/>
        <w:autoSpaceDN/>
        <w:adjustRightInd/>
        <w:spacing w:after="0"/>
        <w:contextualSpacing w:val="0"/>
      </w:pPr>
      <w:r w:rsidRPr="00845B98">
        <w:t>Clarity and Completeness</w:t>
      </w:r>
    </w:p>
    <w:p w14:paraId="3E73D801" w14:textId="77777777" w:rsidR="00F51EEC" w:rsidRPr="00845B98" w:rsidRDefault="00F51EEC" w:rsidP="00F51EEC">
      <w:pPr>
        <w:pStyle w:val="ListParagraph"/>
        <w:numPr>
          <w:ilvl w:val="1"/>
          <w:numId w:val="14"/>
        </w:numPr>
        <w:autoSpaceDE/>
        <w:autoSpaceDN/>
        <w:adjustRightInd/>
        <w:spacing w:after="0"/>
        <w:contextualSpacing w:val="0"/>
      </w:pPr>
      <w:r w:rsidRPr="00845B98">
        <w:t>Uncertainty and Variability</w:t>
      </w:r>
    </w:p>
    <w:p w14:paraId="1445B40C" w14:textId="6FC0D72B" w:rsidR="00F51EEC" w:rsidRDefault="00F51EEC" w:rsidP="005A3438">
      <w:pPr>
        <w:pStyle w:val="ListParagraph"/>
        <w:numPr>
          <w:ilvl w:val="1"/>
          <w:numId w:val="14"/>
        </w:numPr>
        <w:autoSpaceDE/>
        <w:autoSpaceDN/>
        <w:adjustRightInd/>
        <w:spacing w:after="0"/>
        <w:contextualSpacing w:val="0"/>
      </w:pPr>
      <w:r w:rsidRPr="00845B98">
        <w:t>Evaluation and Review</w:t>
      </w:r>
    </w:p>
    <w:p w14:paraId="540B83D5" w14:textId="77777777" w:rsidR="005A3438" w:rsidRPr="00845B98" w:rsidRDefault="005A3438" w:rsidP="005A3438">
      <w:pPr>
        <w:pStyle w:val="ListParagraph"/>
        <w:autoSpaceDE/>
        <w:autoSpaceDN/>
        <w:adjustRightInd/>
        <w:spacing w:after="0"/>
        <w:ind w:left="1440"/>
        <w:contextualSpacing w:val="0"/>
      </w:pPr>
    </w:p>
    <w:p w14:paraId="4625352B" w14:textId="054B1C50" w:rsidR="00F51EEC" w:rsidRDefault="00F51EEC" w:rsidP="00FF19B9">
      <w:pPr>
        <w:pStyle w:val="ListParagraph"/>
        <w:numPr>
          <w:ilvl w:val="0"/>
          <w:numId w:val="14"/>
        </w:numPr>
        <w:autoSpaceDE/>
        <w:autoSpaceDN/>
        <w:adjustRightInd/>
        <w:spacing w:after="0"/>
        <w:contextualSpacing w:val="0"/>
      </w:pPr>
      <w:r w:rsidRPr="00FB57D7">
        <w:rPr>
          <w:b/>
          <w:bCs/>
        </w:rPr>
        <w:t xml:space="preserve">Quality criteria in the Peer Review Handbook </w:t>
      </w:r>
      <w:r w:rsidRPr="00FB57D7">
        <w:rPr>
          <w:bCs/>
        </w:rPr>
        <w:t>(2015)</w:t>
      </w:r>
      <w:r w:rsidRPr="00FB57D7">
        <w:rPr>
          <w:b/>
          <w:bCs/>
        </w:rPr>
        <w:t xml:space="preserve"> and Nancy Adam’s paper,</w:t>
      </w:r>
      <w:r w:rsidRPr="00845B98">
        <w:t xml:space="preserve"> </w:t>
      </w:r>
      <w:r w:rsidR="00E466B5" w:rsidRPr="00E466B5">
        <w:rPr>
          <w:b/>
        </w:rPr>
        <w:t>“</w:t>
      </w:r>
      <w:r w:rsidRPr="00FB57D7">
        <w:rPr>
          <w:b/>
          <w:bCs/>
          <w:i/>
          <w:iCs/>
        </w:rPr>
        <w:t>QA Reviews: How They Differ from Peer Reviews</w:t>
      </w:r>
      <w:r w:rsidR="00E466B5">
        <w:rPr>
          <w:b/>
          <w:bCs/>
          <w:i/>
          <w:iCs/>
        </w:rPr>
        <w:t>”</w:t>
      </w:r>
      <w:r w:rsidRPr="00FB57D7">
        <w:rPr>
          <w:b/>
          <w:bCs/>
        </w:rPr>
        <w:t xml:space="preserve"> </w:t>
      </w:r>
      <w:r w:rsidRPr="00FB57D7">
        <w:rPr>
          <w:bCs/>
        </w:rPr>
        <w:t>(1999)</w:t>
      </w:r>
      <w:r w:rsidR="00FB57D7">
        <w:t>, differ from the GAF:</w:t>
      </w:r>
    </w:p>
    <w:p w14:paraId="53A8FB6A" w14:textId="77777777" w:rsidR="00FB57D7" w:rsidRPr="00845B98" w:rsidRDefault="00FB57D7" w:rsidP="00FB57D7">
      <w:pPr>
        <w:pStyle w:val="ListParagraph"/>
        <w:autoSpaceDE/>
        <w:autoSpaceDN/>
        <w:adjustRightInd/>
        <w:spacing w:after="0"/>
        <w:contextualSpacing w:val="0"/>
      </w:pPr>
    </w:p>
    <w:p w14:paraId="1C758E69" w14:textId="77777777" w:rsidR="00F51EEC" w:rsidRPr="00845B98" w:rsidRDefault="00F51EEC" w:rsidP="00F51EEC">
      <w:pPr>
        <w:pStyle w:val="ListParagraph"/>
        <w:numPr>
          <w:ilvl w:val="1"/>
          <w:numId w:val="14"/>
        </w:numPr>
        <w:autoSpaceDE/>
        <w:autoSpaceDN/>
        <w:adjustRightInd/>
        <w:spacing w:after="0"/>
        <w:contextualSpacing w:val="0"/>
      </w:pPr>
      <w:r w:rsidRPr="00845B98">
        <w:t>Consistency</w:t>
      </w:r>
    </w:p>
    <w:p w14:paraId="64E5192D" w14:textId="77777777" w:rsidR="00F51EEC" w:rsidRPr="00845B98" w:rsidRDefault="00F51EEC" w:rsidP="00F51EEC">
      <w:pPr>
        <w:pStyle w:val="ListParagraph"/>
        <w:numPr>
          <w:ilvl w:val="1"/>
          <w:numId w:val="14"/>
        </w:numPr>
        <w:autoSpaceDE/>
        <w:autoSpaceDN/>
        <w:adjustRightInd/>
        <w:spacing w:after="0"/>
        <w:contextualSpacing w:val="0"/>
      </w:pPr>
      <w:r w:rsidRPr="00845B98">
        <w:t>Correctness</w:t>
      </w:r>
    </w:p>
    <w:p w14:paraId="4403B4AE" w14:textId="77777777" w:rsidR="00F51EEC" w:rsidRPr="00845B98" w:rsidRDefault="00F51EEC" w:rsidP="00F51EEC">
      <w:pPr>
        <w:pStyle w:val="ListParagraph"/>
        <w:numPr>
          <w:ilvl w:val="1"/>
          <w:numId w:val="14"/>
        </w:numPr>
        <w:autoSpaceDE/>
        <w:autoSpaceDN/>
        <w:adjustRightInd/>
        <w:spacing w:after="0"/>
        <w:contextualSpacing w:val="0"/>
      </w:pPr>
      <w:r w:rsidRPr="00845B98">
        <w:t>Coherence</w:t>
      </w:r>
    </w:p>
    <w:p w14:paraId="5D374F2D" w14:textId="77777777" w:rsidR="00F51EEC" w:rsidRPr="00845B98" w:rsidRDefault="00F51EEC" w:rsidP="00F51EEC">
      <w:pPr>
        <w:pStyle w:val="ListParagraph"/>
        <w:numPr>
          <w:ilvl w:val="1"/>
          <w:numId w:val="14"/>
        </w:numPr>
        <w:autoSpaceDE/>
        <w:autoSpaceDN/>
        <w:adjustRightInd/>
        <w:spacing w:after="0"/>
        <w:contextualSpacing w:val="0"/>
      </w:pPr>
      <w:r w:rsidRPr="00845B98">
        <w:t>Clarity</w:t>
      </w:r>
    </w:p>
    <w:p w14:paraId="2DE554A1" w14:textId="77777777" w:rsidR="00F51EEC" w:rsidRDefault="00F51EEC" w:rsidP="00F51EEC">
      <w:pPr>
        <w:pStyle w:val="ListParagraph"/>
        <w:numPr>
          <w:ilvl w:val="1"/>
          <w:numId w:val="14"/>
        </w:numPr>
        <w:autoSpaceDE/>
        <w:autoSpaceDN/>
        <w:adjustRightInd/>
        <w:spacing w:after="0"/>
        <w:contextualSpacing w:val="0"/>
      </w:pPr>
      <w:r w:rsidRPr="00845B98">
        <w:t>Conformance</w:t>
      </w:r>
      <w:bookmarkStart w:id="60" w:name="_Toc479625510"/>
    </w:p>
    <w:p w14:paraId="51EC71D0" w14:textId="77777777" w:rsidR="00F51EEC" w:rsidRDefault="00F51EEC" w:rsidP="00F51EEC">
      <w:pPr>
        <w:pStyle w:val="ListParagraph"/>
        <w:autoSpaceDE/>
        <w:autoSpaceDN/>
        <w:adjustRightInd/>
        <w:spacing w:after="0"/>
        <w:ind w:left="1440"/>
        <w:contextualSpacing w:val="0"/>
      </w:pPr>
    </w:p>
    <w:p w14:paraId="76D723C8" w14:textId="090B71B4" w:rsidR="00F51EEC" w:rsidRPr="00837CDB" w:rsidRDefault="00F51EEC" w:rsidP="00F51EEC">
      <w:pPr>
        <w:pStyle w:val="bullet"/>
        <w:numPr>
          <w:ilvl w:val="0"/>
          <w:numId w:val="14"/>
        </w:numPr>
      </w:pPr>
      <w:bookmarkStart w:id="61" w:name="_Toc507684617"/>
      <w:bookmarkStart w:id="62" w:name="_Toc507685472"/>
      <w:bookmarkStart w:id="63" w:name="_Toc507686907"/>
      <w:bookmarkStart w:id="64" w:name="_Toc507688366"/>
      <w:r w:rsidRPr="0053358F">
        <w:rPr>
          <w:b/>
        </w:rPr>
        <w:t>DQI for Quality of Chemistry Data</w:t>
      </w:r>
      <w:bookmarkEnd w:id="60"/>
      <w:r w:rsidRPr="00845B98">
        <w:t xml:space="preserve"> </w:t>
      </w:r>
      <w:r>
        <w:t>(2002). S</w:t>
      </w:r>
      <w:r w:rsidRPr="0036506D">
        <w:t>ource EPA QA/G-5</w:t>
      </w:r>
      <w:r>
        <w:rPr>
          <w:b/>
        </w:rPr>
        <w:t xml:space="preserve"> S</w:t>
      </w:r>
      <w:r w:rsidRPr="0036506D">
        <w:t>ection 2.1.7</w:t>
      </w:r>
      <w:bookmarkStart w:id="65" w:name="_Toc507683780"/>
      <w:bookmarkStart w:id="66" w:name="_Toc507684618"/>
      <w:bookmarkStart w:id="67" w:name="_Toc507685473"/>
      <w:bookmarkStart w:id="68" w:name="_Toc507686908"/>
      <w:bookmarkStart w:id="69" w:name="_Toc507688367"/>
      <w:bookmarkEnd w:id="61"/>
      <w:bookmarkEnd w:id="62"/>
      <w:bookmarkEnd w:id="63"/>
      <w:bookmarkEnd w:id="64"/>
      <w:r>
        <w:rPr>
          <w:b/>
        </w:rPr>
        <w:t xml:space="preserve">   </w:t>
      </w:r>
      <w:r w:rsidRPr="00837CDB">
        <w:t>Quality objectives and criteria for measurement data</w:t>
      </w:r>
      <w:bookmarkEnd w:id="65"/>
      <w:bookmarkEnd w:id="66"/>
      <w:bookmarkEnd w:id="67"/>
      <w:bookmarkEnd w:id="68"/>
      <w:bookmarkEnd w:id="69"/>
      <w:r w:rsidR="007005CD">
        <w:t>, Table 3.</w:t>
      </w:r>
    </w:p>
    <w:p w14:paraId="3684AD16" w14:textId="77777777" w:rsidR="00F51EEC" w:rsidRDefault="00F51EEC" w:rsidP="00F51EEC">
      <w:pPr>
        <w:keepNext/>
        <w:ind w:left="660"/>
      </w:pPr>
      <w:r w:rsidRPr="00845B98">
        <w:t xml:space="preserve">The following </w:t>
      </w:r>
      <w:r>
        <w:t xml:space="preserve">seven </w:t>
      </w:r>
      <w:r w:rsidRPr="00845B98">
        <w:t>elements will be considered when assessing</w:t>
      </w:r>
      <w:r>
        <w:t xml:space="preserve"> the quality of any chemistry data, and most existing data when applicable.</w:t>
      </w:r>
    </w:p>
    <w:p w14:paraId="1AF10188" w14:textId="77777777" w:rsidR="00F51EEC" w:rsidRPr="00932FBE" w:rsidRDefault="00F51EEC" w:rsidP="00F51EEC">
      <w:pPr>
        <w:pStyle w:val="ListParagraph"/>
        <w:numPr>
          <w:ilvl w:val="1"/>
          <w:numId w:val="15"/>
        </w:numPr>
        <w:spacing w:after="0"/>
      </w:pPr>
      <w:r w:rsidRPr="00B2762F">
        <w:rPr>
          <w:bCs/>
          <w:iCs/>
        </w:rPr>
        <w:t xml:space="preserve">Accuracy </w:t>
      </w:r>
    </w:p>
    <w:p w14:paraId="2AD47E66" w14:textId="77777777" w:rsidR="00F51EEC" w:rsidRPr="00932FBE" w:rsidRDefault="00F51EEC" w:rsidP="00F51EEC">
      <w:pPr>
        <w:pStyle w:val="ListParagraph"/>
        <w:numPr>
          <w:ilvl w:val="1"/>
          <w:numId w:val="1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0"/>
      </w:pPr>
      <w:r w:rsidRPr="00932FBE">
        <w:rPr>
          <w:bCs/>
          <w:iCs/>
        </w:rPr>
        <w:t>Data precision</w:t>
      </w:r>
    </w:p>
    <w:p w14:paraId="3501C72D" w14:textId="77777777" w:rsidR="00F51EEC" w:rsidRDefault="00F51EEC" w:rsidP="00F51EEC">
      <w:pPr>
        <w:pStyle w:val="ListParagraph"/>
        <w:numPr>
          <w:ilvl w:val="1"/>
          <w:numId w:val="15"/>
        </w:numPr>
        <w:tabs>
          <w:tab w:val="left" w:pos="0"/>
          <w:tab w:val="left" w:pos="720"/>
          <w:tab w:val="left" w:pos="900"/>
          <w:tab w:val="left" w:pos="2160"/>
          <w:tab w:val="left" w:pos="2880"/>
          <w:tab w:val="left" w:pos="3600"/>
          <w:tab w:val="left" w:pos="4320"/>
          <w:tab w:val="left" w:pos="5040"/>
          <w:tab w:val="left" w:pos="5760"/>
          <w:tab w:val="left" w:pos="6480"/>
          <w:tab w:val="left" w:pos="7200"/>
          <w:tab w:val="left" w:pos="7920"/>
        </w:tabs>
        <w:spacing w:after="0"/>
        <w:rPr>
          <w:bCs/>
          <w:iCs/>
        </w:rPr>
      </w:pPr>
      <w:r w:rsidRPr="00932FBE">
        <w:rPr>
          <w:bCs/>
          <w:iCs/>
        </w:rPr>
        <w:t xml:space="preserve">Bias </w:t>
      </w:r>
    </w:p>
    <w:p w14:paraId="2042E510" w14:textId="77777777" w:rsidR="00F51EEC" w:rsidRPr="00932FBE" w:rsidRDefault="00F51EEC" w:rsidP="00F51EEC">
      <w:pPr>
        <w:pStyle w:val="ListParagraph"/>
        <w:numPr>
          <w:ilvl w:val="1"/>
          <w:numId w:val="15"/>
        </w:numPr>
        <w:tabs>
          <w:tab w:val="left" w:pos="0"/>
          <w:tab w:val="left" w:pos="720"/>
          <w:tab w:val="left" w:pos="900"/>
          <w:tab w:val="left" w:pos="2160"/>
          <w:tab w:val="left" w:pos="2880"/>
          <w:tab w:val="left" w:pos="3600"/>
          <w:tab w:val="left" w:pos="4320"/>
          <w:tab w:val="left" w:pos="5040"/>
          <w:tab w:val="left" w:pos="5760"/>
          <w:tab w:val="left" w:pos="6480"/>
          <w:tab w:val="left" w:pos="7200"/>
          <w:tab w:val="left" w:pos="7920"/>
        </w:tabs>
        <w:spacing w:after="0"/>
      </w:pPr>
      <w:r w:rsidRPr="00932FBE">
        <w:rPr>
          <w:bCs/>
          <w:iCs/>
        </w:rPr>
        <w:t xml:space="preserve">Completeness </w:t>
      </w:r>
    </w:p>
    <w:p w14:paraId="415A56E0" w14:textId="77777777" w:rsidR="00F51EEC" w:rsidRPr="00932FBE" w:rsidRDefault="00F51EEC" w:rsidP="00F51EEC">
      <w:pPr>
        <w:pStyle w:val="ListParagraph"/>
        <w:numPr>
          <w:ilvl w:val="1"/>
          <w:numId w:val="15"/>
        </w:numPr>
        <w:tabs>
          <w:tab w:val="left" w:pos="0"/>
          <w:tab w:val="left" w:pos="720"/>
          <w:tab w:val="left" w:pos="900"/>
          <w:tab w:val="left" w:pos="2160"/>
          <w:tab w:val="left" w:pos="2880"/>
          <w:tab w:val="left" w:pos="3600"/>
          <w:tab w:val="left" w:pos="4320"/>
          <w:tab w:val="left" w:pos="5040"/>
          <w:tab w:val="left" w:pos="5760"/>
          <w:tab w:val="left" w:pos="6480"/>
          <w:tab w:val="left" w:pos="7200"/>
          <w:tab w:val="left" w:pos="7920"/>
        </w:tabs>
        <w:spacing w:after="0"/>
      </w:pPr>
      <w:r w:rsidRPr="00932FBE">
        <w:rPr>
          <w:bCs/>
          <w:iCs/>
        </w:rPr>
        <w:t>Representativeness</w:t>
      </w:r>
    </w:p>
    <w:p w14:paraId="41C3B4D4" w14:textId="77777777" w:rsidR="00F51EEC" w:rsidRPr="00932FBE" w:rsidRDefault="00F51EEC" w:rsidP="00F51EEC">
      <w:pPr>
        <w:pStyle w:val="ListParagraph"/>
        <w:numPr>
          <w:ilvl w:val="1"/>
          <w:numId w:val="15"/>
        </w:numPr>
        <w:tabs>
          <w:tab w:val="left" w:pos="0"/>
          <w:tab w:val="left" w:pos="720"/>
          <w:tab w:val="left" w:pos="900"/>
          <w:tab w:val="left" w:pos="2160"/>
          <w:tab w:val="left" w:pos="2880"/>
          <w:tab w:val="left" w:pos="3600"/>
          <w:tab w:val="left" w:pos="4320"/>
          <w:tab w:val="left" w:pos="5040"/>
          <w:tab w:val="left" w:pos="5760"/>
          <w:tab w:val="left" w:pos="6480"/>
          <w:tab w:val="left" w:pos="7200"/>
          <w:tab w:val="left" w:pos="7920"/>
        </w:tabs>
        <w:spacing w:after="0"/>
      </w:pPr>
      <w:r w:rsidRPr="00932FBE">
        <w:rPr>
          <w:bCs/>
          <w:iCs/>
        </w:rPr>
        <w:t>Comparability</w:t>
      </w:r>
    </w:p>
    <w:p w14:paraId="0BFD009C" w14:textId="77777777" w:rsidR="00F51EEC" w:rsidRPr="00A372C9" w:rsidRDefault="00F51EEC" w:rsidP="00F51EEC">
      <w:pPr>
        <w:pStyle w:val="ListParagraph"/>
        <w:numPr>
          <w:ilvl w:val="1"/>
          <w:numId w:val="15"/>
        </w:numPr>
        <w:spacing w:after="0"/>
        <w:rPr>
          <w:b/>
          <w:bCs/>
          <w:i/>
          <w:iCs/>
        </w:rPr>
      </w:pPr>
      <w:r w:rsidRPr="00932FBE">
        <w:rPr>
          <w:bCs/>
          <w:iCs/>
        </w:rPr>
        <w:t>Sensitivity</w:t>
      </w:r>
    </w:p>
    <w:p w14:paraId="1E692749" w14:textId="0C9013C0" w:rsidR="008C2406" w:rsidRDefault="008C2406">
      <w:pPr>
        <w:autoSpaceDE/>
        <w:autoSpaceDN/>
        <w:adjustRightInd/>
        <w:spacing w:after="0"/>
        <w:rPr>
          <w:b/>
        </w:rPr>
      </w:pPr>
      <w:r>
        <w:rPr>
          <w:b/>
        </w:rPr>
        <w:br w:type="page"/>
      </w:r>
    </w:p>
    <w:p w14:paraId="0E525930" w14:textId="77777777" w:rsidR="00765822" w:rsidRDefault="00765822" w:rsidP="00110F30">
      <w:pPr>
        <w:rPr>
          <w:b/>
        </w:rPr>
      </w:pPr>
    </w:p>
    <w:tbl>
      <w:tblPr>
        <w:tblStyle w:val="TableGrid"/>
        <w:tblW w:w="0" w:type="auto"/>
        <w:tblLook w:val="04A0" w:firstRow="1" w:lastRow="0" w:firstColumn="1" w:lastColumn="0" w:noHBand="0" w:noVBand="1"/>
      </w:tblPr>
      <w:tblGrid>
        <w:gridCol w:w="1230"/>
        <w:gridCol w:w="2821"/>
        <w:gridCol w:w="2523"/>
        <w:gridCol w:w="2776"/>
      </w:tblGrid>
      <w:tr w:rsidR="00A339BC" w14:paraId="33659881" w14:textId="77777777" w:rsidTr="00D77697">
        <w:tc>
          <w:tcPr>
            <w:tcW w:w="9350" w:type="dxa"/>
            <w:gridSpan w:val="4"/>
          </w:tcPr>
          <w:p w14:paraId="2341EE74" w14:textId="1DB14CB8" w:rsidR="00A339BC" w:rsidRPr="0053358F" w:rsidRDefault="00D212EF" w:rsidP="007A6E16">
            <w:pPr>
              <w:jc w:val="center"/>
              <w:rPr>
                <w:b/>
              </w:rPr>
            </w:pPr>
            <w:r>
              <w:rPr>
                <w:b/>
              </w:rPr>
              <w:t xml:space="preserve">Side-by-Side </w:t>
            </w:r>
            <w:r w:rsidR="004E6C8A">
              <w:rPr>
                <w:b/>
              </w:rPr>
              <w:t xml:space="preserve">Comparison of </w:t>
            </w:r>
            <w:r w:rsidR="00834C85">
              <w:rPr>
                <w:b/>
              </w:rPr>
              <w:t xml:space="preserve">Published </w:t>
            </w:r>
            <w:r w:rsidR="007A6E16">
              <w:rPr>
                <w:b/>
              </w:rPr>
              <w:t>Criteria</w:t>
            </w:r>
            <w:r w:rsidR="00266A8C">
              <w:rPr>
                <w:b/>
              </w:rPr>
              <w:t xml:space="preserve"> for </w:t>
            </w:r>
            <w:r w:rsidR="007A6E16">
              <w:rPr>
                <w:b/>
              </w:rPr>
              <w:t xml:space="preserve">Evaluating </w:t>
            </w:r>
            <w:r w:rsidR="004E6C8A">
              <w:rPr>
                <w:b/>
              </w:rPr>
              <w:t xml:space="preserve">Data </w:t>
            </w:r>
            <w:r w:rsidR="007A6E16">
              <w:rPr>
                <w:b/>
              </w:rPr>
              <w:t>Quality</w:t>
            </w:r>
          </w:p>
        </w:tc>
      </w:tr>
      <w:tr w:rsidR="00C32A2B" w14:paraId="09222134" w14:textId="77777777" w:rsidTr="00C32A2B">
        <w:tc>
          <w:tcPr>
            <w:tcW w:w="1230" w:type="dxa"/>
          </w:tcPr>
          <w:p w14:paraId="19CA0B97" w14:textId="52F887F6" w:rsidR="00DD2ECC" w:rsidRDefault="001C7EC7" w:rsidP="00110F30">
            <w:pPr>
              <w:rPr>
                <w:b/>
              </w:rPr>
            </w:pPr>
            <w:r>
              <w:rPr>
                <w:b/>
              </w:rPr>
              <w:t>Source</w:t>
            </w:r>
          </w:p>
        </w:tc>
        <w:tc>
          <w:tcPr>
            <w:tcW w:w="2821" w:type="dxa"/>
          </w:tcPr>
          <w:p w14:paraId="772B5E1E" w14:textId="2BE61A5B" w:rsidR="00DD2ECC" w:rsidRDefault="00935415" w:rsidP="00110F30">
            <w:pPr>
              <w:rPr>
                <w:b/>
              </w:rPr>
            </w:pPr>
            <w:r>
              <w:rPr>
                <w:b/>
                <w:bCs/>
              </w:rPr>
              <w:t xml:space="preserve">EPA </w:t>
            </w:r>
            <w:r w:rsidR="00DD2ECC" w:rsidRPr="00845B98">
              <w:rPr>
                <w:b/>
                <w:bCs/>
              </w:rPr>
              <w:t xml:space="preserve">General Assessment Factors </w:t>
            </w:r>
            <w:r w:rsidR="00DD2ECC">
              <w:rPr>
                <w:b/>
                <w:bCs/>
              </w:rPr>
              <w:t xml:space="preserve">(GAF) </w:t>
            </w:r>
            <w:r w:rsidR="00DD2ECC" w:rsidRPr="00845B98">
              <w:rPr>
                <w:b/>
                <w:bCs/>
              </w:rPr>
              <w:t>Guidance</w:t>
            </w:r>
            <w:r w:rsidR="001E14D8">
              <w:t xml:space="preserve"> </w:t>
            </w:r>
          </w:p>
        </w:tc>
        <w:tc>
          <w:tcPr>
            <w:tcW w:w="2523" w:type="dxa"/>
          </w:tcPr>
          <w:p w14:paraId="565459D9" w14:textId="7A60074C" w:rsidR="004C4518" w:rsidRDefault="004C4518" w:rsidP="00110F30">
            <w:pPr>
              <w:rPr>
                <w:b/>
                <w:bCs/>
              </w:rPr>
            </w:pPr>
            <w:r>
              <w:rPr>
                <w:b/>
                <w:bCs/>
              </w:rPr>
              <w:t>EPA Peer Review Handbook</w:t>
            </w:r>
            <w:r w:rsidR="00231790">
              <w:rPr>
                <w:b/>
                <w:bCs/>
              </w:rPr>
              <w:t xml:space="preserve">, </w:t>
            </w:r>
            <w:r w:rsidR="000A7D4E">
              <w:rPr>
                <w:b/>
                <w:bCs/>
              </w:rPr>
              <w:t>4</w:t>
            </w:r>
            <w:r w:rsidR="000A7D4E" w:rsidRPr="000A7D4E">
              <w:rPr>
                <w:b/>
                <w:bCs/>
                <w:vertAlign w:val="superscript"/>
              </w:rPr>
              <w:t>th</w:t>
            </w:r>
            <w:r w:rsidR="000A7D4E">
              <w:rPr>
                <w:b/>
                <w:bCs/>
              </w:rPr>
              <w:t xml:space="preserve"> Edition, </w:t>
            </w:r>
            <w:r w:rsidR="00231790">
              <w:rPr>
                <w:b/>
                <w:bCs/>
              </w:rPr>
              <w:t>Section 2.4.2</w:t>
            </w:r>
            <w:r>
              <w:rPr>
                <w:b/>
                <w:bCs/>
              </w:rPr>
              <w:t xml:space="preserve">; </w:t>
            </w:r>
          </w:p>
          <w:p w14:paraId="55C6A2ED" w14:textId="7FD755F8" w:rsidR="00DD2ECC" w:rsidRDefault="00242834" w:rsidP="00110F30">
            <w:pPr>
              <w:rPr>
                <w:b/>
              </w:rPr>
            </w:pPr>
            <w:r w:rsidRPr="00845B98">
              <w:rPr>
                <w:b/>
                <w:bCs/>
                <w:i/>
                <w:iCs/>
              </w:rPr>
              <w:t>QA Reviews: How They Differ from Peer Reviews</w:t>
            </w:r>
            <w:r w:rsidRPr="00845B98">
              <w:rPr>
                <w:b/>
                <w:bCs/>
              </w:rPr>
              <w:t xml:space="preserve"> </w:t>
            </w:r>
            <w:r w:rsidR="004C4518">
              <w:rPr>
                <w:b/>
                <w:bCs/>
              </w:rPr>
              <w:t>by Nancy Adams</w:t>
            </w:r>
          </w:p>
        </w:tc>
        <w:tc>
          <w:tcPr>
            <w:tcW w:w="2776" w:type="dxa"/>
          </w:tcPr>
          <w:p w14:paraId="40654C05" w14:textId="5DEDC735" w:rsidR="00DD2ECC" w:rsidRDefault="00935415" w:rsidP="00110F30">
            <w:pPr>
              <w:rPr>
                <w:b/>
              </w:rPr>
            </w:pPr>
            <w:r>
              <w:rPr>
                <w:b/>
              </w:rPr>
              <w:t xml:space="preserve">EPA </w:t>
            </w:r>
            <w:r w:rsidR="00C32A2B" w:rsidRPr="0053358F">
              <w:rPr>
                <w:b/>
              </w:rPr>
              <w:t>DQI for Chemistry Data</w:t>
            </w:r>
            <w:r w:rsidR="00C32A2B" w:rsidRPr="00845B98">
              <w:t xml:space="preserve"> </w:t>
            </w:r>
            <w:r w:rsidR="002F6B40">
              <w:t xml:space="preserve">(can be used for other </w:t>
            </w:r>
            <w:r w:rsidR="00C14215">
              <w:t>data</w:t>
            </w:r>
            <w:r w:rsidR="002F6B40">
              <w:t xml:space="preserve"> derived from measurements</w:t>
            </w:r>
            <w:r w:rsidR="00C14215">
              <w:t>)</w:t>
            </w:r>
          </w:p>
        </w:tc>
      </w:tr>
      <w:tr w:rsidR="001E14D8" w14:paraId="5D621886" w14:textId="77777777" w:rsidTr="003A21B1">
        <w:trPr>
          <w:trHeight w:val="576"/>
        </w:trPr>
        <w:tc>
          <w:tcPr>
            <w:tcW w:w="1230" w:type="dxa"/>
          </w:tcPr>
          <w:p w14:paraId="7C33563C" w14:textId="256C070F" w:rsidR="001E14D8" w:rsidRDefault="001E14D8" w:rsidP="003A21B1">
            <w:pPr>
              <w:spacing w:after="0"/>
              <w:rPr>
                <w:b/>
              </w:rPr>
            </w:pPr>
            <w:r>
              <w:rPr>
                <w:b/>
              </w:rPr>
              <w:t>Year Published</w:t>
            </w:r>
          </w:p>
        </w:tc>
        <w:tc>
          <w:tcPr>
            <w:tcW w:w="2821" w:type="dxa"/>
          </w:tcPr>
          <w:p w14:paraId="58803508" w14:textId="32ED1C22" w:rsidR="001E14D8" w:rsidRPr="00845B98" w:rsidRDefault="006667DF" w:rsidP="003A21B1">
            <w:pPr>
              <w:pStyle w:val="ListParagraph"/>
              <w:autoSpaceDE/>
              <w:autoSpaceDN/>
              <w:adjustRightInd/>
              <w:spacing w:after="0"/>
              <w:ind w:left="360"/>
            </w:pPr>
            <w:r>
              <w:t>2003</w:t>
            </w:r>
          </w:p>
        </w:tc>
        <w:tc>
          <w:tcPr>
            <w:tcW w:w="2523" w:type="dxa"/>
          </w:tcPr>
          <w:p w14:paraId="497F49D9" w14:textId="5658490E" w:rsidR="001E14D8" w:rsidRPr="00845B98" w:rsidRDefault="001E14D8" w:rsidP="003A21B1">
            <w:pPr>
              <w:autoSpaceDE/>
              <w:autoSpaceDN/>
              <w:adjustRightInd/>
              <w:spacing w:after="0"/>
            </w:pPr>
            <w:r>
              <w:t xml:space="preserve">2015; 1999 </w:t>
            </w:r>
          </w:p>
        </w:tc>
        <w:tc>
          <w:tcPr>
            <w:tcW w:w="2776" w:type="dxa"/>
          </w:tcPr>
          <w:p w14:paraId="3340F0C9" w14:textId="597DAF8D" w:rsidR="001E14D8" w:rsidRPr="001E14D8" w:rsidRDefault="002D14F3" w:rsidP="003A21B1">
            <w:pPr>
              <w:spacing w:after="0"/>
              <w:jc w:val="both"/>
              <w:rPr>
                <w:bCs/>
                <w:iCs/>
              </w:rPr>
            </w:pPr>
            <w:r>
              <w:rPr>
                <w:bCs/>
                <w:iCs/>
              </w:rPr>
              <w:t>2002</w:t>
            </w:r>
          </w:p>
        </w:tc>
      </w:tr>
      <w:tr w:rsidR="00445CF9" w14:paraId="12E30F01" w14:textId="77777777" w:rsidTr="00C32A2B">
        <w:tc>
          <w:tcPr>
            <w:tcW w:w="1230" w:type="dxa"/>
          </w:tcPr>
          <w:p w14:paraId="24F5F27B" w14:textId="56D28A84" w:rsidR="00445CF9" w:rsidRDefault="00445CF9" w:rsidP="00FA7F9E">
            <w:pPr>
              <w:rPr>
                <w:b/>
              </w:rPr>
            </w:pPr>
            <w:r>
              <w:rPr>
                <w:b/>
              </w:rPr>
              <w:t>Purpose</w:t>
            </w:r>
          </w:p>
        </w:tc>
        <w:tc>
          <w:tcPr>
            <w:tcW w:w="2821" w:type="dxa"/>
          </w:tcPr>
          <w:p w14:paraId="5412DB3F" w14:textId="06511C59" w:rsidR="00445CF9" w:rsidRDefault="00445CF9" w:rsidP="00445CF9">
            <w:pPr>
              <w:autoSpaceDE/>
              <w:autoSpaceDN/>
              <w:adjustRightInd/>
              <w:spacing w:after="0"/>
            </w:pPr>
            <w:r>
              <w:t xml:space="preserve">Evaluate existing </w:t>
            </w:r>
            <w:r w:rsidR="00821E95">
              <w:t xml:space="preserve">scientific &amp; </w:t>
            </w:r>
            <w:r>
              <w:t>technical information</w:t>
            </w:r>
            <w:r w:rsidR="00586085">
              <w:t xml:space="preserve"> from published and unpublished studies</w:t>
            </w:r>
          </w:p>
          <w:p w14:paraId="0A64118F" w14:textId="1066D555" w:rsidR="00445CF9" w:rsidRPr="00845B98" w:rsidRDefault="00445CF9" w:rsidP="00445CF9">
            <w:pPr>
              <w:autoSpaceDE/>
              <w:autoSpaceDN/>
              <w:adjustRightInd/>
              <w:spacing w:after="0"/>
            </w:pPr>
          </w:p>
        </w:tc>
        <w:tc>
          <w:tcPr>
            <w:tcW w:w="2523" w:type="dxa"/>
          </w:tcPr>
          <w:p w14:paraId="3C024941" w14:textId="6B3F8DF5" w:rsidR="006B068E" w:rsidRPr="00845B98" w:rsidRDefault="004E6C8A" w:rsidP="00806FFD">
            <w:pPr>
              <w:autoSpaceDE/>
              <w:autoSpaceDN/>
              <w:adjustRightInd/>
              <w:spacing w:after="0"/>
            </w:pPr>
            <w:r>
              <w:t>Evaluate</w:t>
            </w:r>
            <w:r w:rsidR="00496B6B">
              <w:t xml:space="preserve"> scientific and technical products </w:t>
            </w:r>
            <w:r w:rsidR="006B068E">
              <w:t xml:space="preserve">(e.g. data </w:t>
            </w:r>
            <w:r w:rsidR="00806FFD">
              <w:t>&amp;</w:t>
            </w:r>
            <w:r w:rsidR="006B068E">
              <w:t xml:space="preserve"> methods</w:t>
            </w:r>
            <w:r w:rsidR="00806FFD">
              <w:t xml:space="preserve"> used</w:t>
            </w:r>
            <w:r w:rsidR="006B068E">
              <w:t>, and</w:t>
            </w:r>
            <w:r w:rsidR="00496B6B">
              <w:t xml:space="preserve"> conclusions</w:t>
            </w:r>
            <w:r w:rsidR="006B068E">
              <w:t>)</w:t>
            </w:r>
          </w:p>
        </w:tc>
        <w:tc>
          <w:tcPr>
            <w:tcW w:w="2776" w:type="dxa"/>
          </w:tcPr>
          <w:p w14:paraId="6B71FBDB" w14:textId="77777777" w:rsidR="00E803E0" w:rsidRDefault="00E803E0" w:rsidP="00E803E0">
            <w:pPr>
              <w:spacing w:after="0"/>
              <w:jc w:val="both"/>
              <w:rPr>
                <w:bCs/>
                <w:iCs/>
              </w:rPr>
            </w:pPr>
            <w:r>
              <w:rPr>
                <w:bCs/>
                <w:iCs/>
              </w:rPr>
              <w:t xml:space="preserve">Evaluate </w:t>
            </w:r>
          </w:p>
          <w:p w14:paraId="3EC12632" w14:textId="4E0A82BF" w:rsidR="00445CF9" w:rsidRPr="00E803E0" w:rsidRDefault="00E803E0" w:rsidP="00E803E0">
            <w:pPr>
              <w:spacing w:after="0"/>
              <w:jc w:val="both"/>
              <w:rPr>
                <w:bCs/>
                <w:iCs/>
              </w:rPr>
            </w:pPr>
            <w:r>
              <w:rPr>
                <w:bCs/>
                <w:iCs/>
              </w:rPr>
              <w:t>measurement data</w:t>
            </w:r>
          </w:p>
        </w:tc>
      </w:tr>
      <w:tr w:rsidR="00C32A2B" w14:paraId="5C9487F2" w14:textId="77777777" w:rsidTr="00C32A2B">
        <w:tc>
          <w:tcPr>
            <w:tcW w:w="1230" w:type="dxa"/>
          </w:tcPr>
          <w:p w14:paraId="7D608301" w14:textId="37A8D346" w:rsidR="00DD2ECC" w:rsidRDefault="00242834" w:rsidP="00FA7F9E">
            <w:pPr>
              <w:rPr>
                <w:b/>
              </w:rPr>
            </w:pPr>
            <w:r>
              <w:rPr>
                <w:b/>
              </w:rPr>
              <w:t>Criteria</w:t>
            </w:r>
            <w:r w:rsidR="000D3B1F">
              <w:rPr>
                <w:b/>
              </w:rPr>
              <w:t xml:space="preserve"> </w:t>
            </w:r>
            <w:r w:rsidR="00FA7F9E">
              <w:rPr>
                <w:b/>
              </w:rPr>
              <w:t>Published</w:t>
            </w:r>
          </w:p>
        </w:tc>
        <w:tc>
          <w:tcPr>
            <w:tcW w:w="2821" w:type="dxa"/>
          </w:tcPr>
          <w:p w14:paraId="7FEA589A" w14:textId="273A51FA" w:rsidR="00DD2ECC" w:rsidRPr="00845B98" w:rsidRDefault="00DD2ECC" w:rsidP="00242834">
            <w:pPr>
              <w:pStyle w:val="ListParagraph"/>
              <w:numPr>
                <w:ilvl w:val="0"/>
                <w:numId w:val="18"/>
              </w:numPr>
              <w:autoSpaceDE/>
              <w:autoSpaceDN/>
              <w:adjustRightInd/>
              <w:spacing w:after="0"/>
            </w:pPr>
            <w:r w:rsidRPr="00845B98">
              <w:t>Soundness</w:t>
            </w:r>
          </w:p>
          <w:p w14:paraId="42827A3A" w14:textId="548FF2BB" w:rsidR="00DD2ECC" w:rsidRPr="00845B98" w:rsidRDefault="00DD2ECC" w:rsidP="00DD2ECC">
            <w:pPr>
              <w:pStyle w:val="ListParagraph"/>
              <w:numPr>
                <w:ilvl w:val="0"/>
                <w:numId w:val="18"/>
              </w:numPr>
              <w:autoSpaceDE/>
              <w:autoSpaceDN/>
              <w:adjustRightInd/>
              <w:spacing w:after="0"/>
            </w:pPr>
            <w:r w:rsidRPr="00845B98">
              <w:t>Applicability and Utility</w:t>
            </w:r>
          </w:p>
          <w:p w14:paraId="4CBDA5A5" w14:textId="6F4CEA5C" w:rsidR="00DD2ECC" w:rsidRPr="00845B98" w:rsidRDefault="00DD2ECC" w:rsidP="00DD2ECC">
            <w:pPr>
              <w:pStyle w:val="ListParagraph"/>
              <w:numPr>
                <w:ilvl w:val="0"/>
                <w:numId w:val="18"/>
              </w:numPr>
              <w:autoSpaceDE/>
              <w:autoSpaceDN/>
              <w:adjustRightInd/>
              <w:spacing w:after="0"/>
            </w:pPr>
            <w:r w:rsidRPr="00845B98">
              <w:t xml:space="preserve">Clarity and </w:t>
            </w:r>
            <w:r w:rsidRPr="000D3B1F">
              <w:t>Completeness</w:t>
            </w:r>
          </w:p>
          <w:p w14:paraId="38055AAC" w14:textId="4A502D76" w:rsidR="00DD2ECC" w:rsidRPr="00845B98" w:rsidRDefault="00DD2ECC" w:rsidP="00DD2ECC">
            <w:pPr>
              <w:pStyle w:val="ListParagraph"/>
              <w:numPr>
                <w:ilvl w:val="0"/>
                <w:numId w:val="18"/>
              </w:numPr>
              <w:autoSpaceDE/>
              <w:autoSpaceDN/>
              <w:adjustRightInd/>
              <w:spacing w:after="0"/>
            </w:pPr>
            <w:r w:rsidRPr="00845B98">
              <w:t>Uncertainty and Variability</w:t>
            </w:r>
          </w:p>
          <w:p w14:paraId="7A8EC9A0" w14:textId="0DE8532E" w:rsidR="00DD2ECC" w:rsidRPr="002D14F3" w:rsidRDefault="00DD2ECC" w:rsidP="00110F30">
            <w:pPr>
              <w:pStyle w:val="ListParagraph"/>
              <w:numPr>
                <w:ilvl w:val="0"/>
                <w:numId w:val="18"/>
              </w:numPr>
              <w:autoSpaceDE/>
              <w:autoSpaceDN/>
              <w:adjustRightInd/>
              <w:spacing w:after="0"/>
            </w:pPr>
            <w:r w:rsidRPr="00845B98">
              <w:t>Evaluation and Review</w:t>
            </w:r>
          </w:p>
        </w:tc>
        <w:tc>
          <w:tcPr>
            <w:tcW w:w="2523" w:type="dxa"/>
          </w:tcPr>
          <w:p w14:paraId="5DB23F2E" w14:textId="77777777" w:rsidR="00242834" w:rsidRPr="00845B98" w:rsidRDefault="00242834" w:rsidP="00242834">
            <w:pPr>
              <w:pStyle w:val="ListParagraph"/>
              <w:numPr>
                <w:ilvl w:val="0"/>
                <w:numId w:val="19"/>
              </w:numPr>
              <w:autoSpaceDE/>
              <w:autoSpaceDN/>
              <w:adjustRightInd/>
              <w:spacing w:after="0"/>
            </w:pPr>
            <w:r w:rsidRPr="00845B98">
              <w:t>Consistency</w:t>
            </w:r>
          </w:p>
          <w:p w14:paraId="1A2EB123" w14:textId="77777777" w:rsidR="00242834" w:rsidRPr="00845B98" w:rsidRDefault="00242834" w:rsidP="00242834">
            <w:pPr>
              <w:pStyle w:val="ListParagraph"/>
              <w:numPr>
                <w:ilvl w:val="0"/>
                <w:numId w:val="19"/>
              </w:numPr>
              <w:autoSpaceDE/>
              <w:autoSpaceDN/>
              <w:adjustRightInd/>
              <w:spacing w:after="0"/>
            </w:pPr>
            <w:r w:rsidRPr="00845B98">
              <w:t>Correctness</w:t>
            </w:r>
          </w:p>
          <w:p w14:paraId="0C4E5500" w14:textId="77777777" w:rsidR="00242834" w:rsidRPr="00845B98" w:rsidRDefault="00242834" w:rsidP="00242834">
            <w:pPr>
              <w:pStyle w:val="ListParagraph"/>
              <w:numPr>
                <w:ilvl w:val="0"/>
                <w:numId w:val="19"/>
              </w:numPr>
              <w:autoSpaceDE/>
              <w:autoSpaceDN/>
              <w:adjustRightInd/>
              <w:spacing w:after="0"/>
            </w:pPr>
            <w:r w:rsidRPr="00845B98">
              <w:t>Coherence</w:t>
            </w:r>
          </w:p>
          <w:p w14:paraId="341F86D7" w14:textId="77777777" w:rsidR="00242834" w:rsidRPr="00845B98" w:rsidRDefault="00242834" w:rsidP="00242834">
            <w:pPr>
              <w:pStyle w:val="ListParagraph"/>
              <w:numPr>
                <w:ilvl w:val="0"/>
                <w:numId w:val="19"/>
              </w:numPr>
              <w:autoSpaceDE/>
              <w:autoSpaceDN/>
              <w:adjustRightInd/>
              <w:spacing w:after="0"/>
            </w:pPr>
            <w:r w:rsidRPr="00845B98">
              <w:t>Clarity</w:t>
            </w:r>
          </w:p>
          <w:p w14:paraId="3884B588" w14:textId="77777777" w:rsidR="00242834" w:rsidRDefault="00242834" w:rsidP="00242834">
            <w:pPr>
              <w:pStyle w:val="ListParagraph"/>
              <w:numPr>
                <w:ilvl w:val="0"/>
                <w:numId w:val="19"/>
              </w:numPr>
              <w:autoSpaceDE/>
              <w:autoSpaceDN/>
              <w:adjustRightInd/>
              <w:spacing w:after="0"/>
            </w:pPr>
            <w:r w:rsidRPr="00845B98">
              <w:t>Conformance</w:t>
            </w:r>
          </w:p>
          <w:p w14:paraId="52DA0086" w14:textId="77777777" w:rsidR="00DD2ECC" w:rsidRDefault="00DD2ECC" w:rsidP="00110F30">
            <w:pPr>
              <w:rPr>
                <w:b/>
              </w:rPr>
            </w:pPr>
          </w:p>
        </w:tc>
        <w:tc>
          <w:tcPr>
            <w:tcW w:w="2776" w:type="dxa"/>
          </w:tcPr>
          <w:p w14:paraId="526BE984" w14:textId="1FEE5674" w:rsidR="00C32A2B" w:rsidRPr="00932FBE" w:rsidRDefault="00C32A2B" w:rsidP="00C32A2B">
            <w:pPr>
              <w:pStyle w:val="ListParagraph"/>
              <w:numPr>
                <w:ilvl w:val="0"/>
                <w:numId w:val="22"/>
              </w:numPr>
              <w:spacing w:after="0"/>
              <w:jc w:val="both"/>
            </w:pPr>
            <w:r w:rsidRPr="00C32A2B">
              <w:rPr>
                <w:bCs/>
                <w:iCs/>
              </w:rPr>
              <w:t>Accuracy</w:t>
            </w:r>
          </w:p>
          <w:p w14:paraId="10EA4B84" w14:textId="77777777" w:rsidR="00C32A2B" w:rsidRPr="00932FBE" w:rsidRDefault="00C32A2B" w:rsidP="00C32A2B">
            <w:pPr>
              <w:pStyle w:val="ListParagraph"/>
              <w:numPr>
                <w:ilvl w:val="0"/>
                <w:numId w:val="2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0"/>
              <w:jc w:val="both"/>
            </w:pPr>
            <w:r w:rsidRPr="00C32A2B">
              <w:rPr>
                <w:bCs/>
                <w:iCs/>
              </w:rPr>
              <w:t>Data precision</w:t>
            </w:r>
          </w:p>
          <w:p w14:paraId="075FC346" w14:textId="15775737" w:rsidR="00C32A2B" w:rsidRPr="00C32A2B" w:rsidRDefault="00C32A2B" w:rsidP="00C32A2B">
            <w:pPr>
              <w:pStyle w:val="ListParagraph"/>
              <w:numPr>
                <w:ilvl w:val="0"/>
                <w:numId w:val="22"/>
              </w:numPr>
              <w:tabs>
                <w:tab w:val="left" w:pos="0"/>
                <w:tab w:val="left" w:pos="720"/>
                <w:tab w:val="left" w:pos="900"/>
                <w:tab w:val="left" w:pos="2160"/>
                <w:tab w:val="left" w:pos="2880"/>
                <w:tab w:val="left" w:pos="3600"/>
                <w:tab w:val="left" w:pos="4320"/>
                <w:tab w:val="left" w:pos="5040"/>
                <w:tab w:val="left" w:pos="5760"/>
                <w:tab w:val="left" w:pos="6480"/>
                <w:tab w:val="left" w:pos="7200"/>
                <w:tab w:val="left" w:pos="7920"/>
              </w:tabs>
              <w:spacing w:after="0"/>
              <w:jc w:val="both"/>
              <w:rPr>
                <w:bCs/>
                <w:iCs/>
              </w:rPr>
            </w:pPr>
            <w:r w:rsidRPr="00C32A2B">
              <w:rPr>
                <w:bCs/>
                <w:iCs/>
              </w:rPr>
              <w:t>Bias</w:t>
            </w:r>
          </w:p>
          <w:p w14:paraId="7FD3105E" w14:textId="1E599FDD" w:rsidR="00C32A2B" w:rsidRPr="00932FBE" w:rsidRDefault="00C32A2B" w:rsidP="00C32A2B">
            <w:pPr>
              <w:pStyle w:val="ListParagraph"/>
              <w:numPr>
                <w:ilvl w:val="0"/>
                <w:numId w:val="22"/>
              </w:numPr>
              <w:tabs>
                <w:tab w:val="left" w:pos="0"/>
                <w:tab w:val="left" w:pos="720"/>
                <w:tab w:val="left" w:pos="900"/>
                <w:tab w:val="left" w:pos="2160"/>
                <w:tab w:val="left" w:pos="2880"/>
                <w:tab w:val="left" w:pos="3600"/>
                <w:tab w:val="left" w:pos="4320"/>
                <w:tab w:val="left" w:pos="5040"/>
                <w:tab w:val="left" w:pos="5760"/>
                <w:tab w:val="left" w:pos="6480"/>
                <w:tab w:val="left" w:pos="7200"/>
                <w:tab w:val="left" w:pos="7920"/>
              </w:tabs>
              <w:spacing w:after="0"/>
              <w:jc w:val="both"/>
            </w:pPr>
            <w:r w:rsidRPr="00C32A2B">
              <w:rPr>
                <w:bCs/>
                <w:iCs/>
              </w:rPr>
              <w:t>Completeness</w:t>
            </w:r>
          </w:p>
          <w:p w14:paraId="5F27F256" w14:textId="77777777" w:rsidR="00C32A2B" w:rsidRPr="00932FBE" w:rsidRDefault="00C32A2B" w:rsidP="00C32A2B">
            <w:pPr>
              <w:pStyle w:val="ListParagraph"/>
              <w:numPr>
                <w:ilvl w:val="0"/>
                <w:numId w:val="22"/>
              </w:numPr>
              <w:tabs>
                <w:tab w:val="left" w:pos="0"/>
                <w:tab w:val="left" w:pos="720"/>
                <w:tab w:val="left" w:pos="900"/>
                <w:tab w:val="left" w:pos="2160"/>
                <w:tab w:val="left" w:pos="2880"/>
                <w:tab w:val="left" w:pos="3600"/>
                <w:tab w:val="left" w:pos="4320"/>
                <w:tab w:val="left" w:pos="5040"/>
                <w:tab w:val="left" w:pos="5760"/>
                <w:tab w:val="left" w:pos="6480"/>
                <w:tab w:val="left" w:pos="7200"/>
                <w:tab w:val="left" w:pos="7920"/>
              </w:tabs>
              <w:spacing w:after="0"/>
              <w:jc w:val="both"/>
            </w:pPr>
            <w:r w:rsidRPr="00C32A2B">
              <w:rPr>
                <w:bCs/>
                <w:iCs/>
              </w:rPr>
              <w:t>Representativeness</w:t>
            </w:r>
          </w:p>
          <w:p w14:paraId="1A88C7C1" w14:textId="77777777" w:rsidR="00C32A2B" w:rsidRPr="00932FBE" w:rsidRDefault="00C32A2B" w:rsidP="00C32A2B">
            <w:pPr>
              <w:pStyle w:val="ListParagraph"/>
              <w:numPr>
                <w:ilvl w:val="0"/>
                <w:numId w:val="22"/>
              </w:numPr>
              <w:tabs>
                <w:tab w:val="left" w:pos="0"/>
                <w:tab w:val="left" w:pos="720"/>
                <w:tab w:val="left" w:pos="900"/>
                <w:tab w:val="left" w:pos="2160"/>
                <w:tab w:val="left" w:pos="2880"/>
                <w:tab w:val="left" w:pos="3600"/>
                <w:tab w:val="left" w:pos="4320"/>
                <w:tab w:val="left" w:pos="5040"/>
                <w:tab w:val="left" w:pos="5760"/>
                <w:tab w:val="left" w:pos="6480"/>
                <w:tab w:val="left" w:pos="7200"/>
                <w:tab w:val="left" w:pos="7920"/>
              </w:tabs>
              <w:spacing w:after="0"/>
              <w:jc w:val="both"/>
            </w:pPr>
            <w:r w:rsidRPr="00C32A2B">
              <w:rPr>
                <w:bCs/>
                <w:iCs/>
              </w:rPr>
              <w:t>Comparability</w:t>
            </w:r>
          </w:p>
          <w:p w14:paraId="0C63E9EB" w14:textId="77777777" w:rsidR="00C32A2B" w:rsidRPr="00C32A2B" w:rsidRDefault="00C32A2B" w:rsidP="00C32A2B">
            <w:pPr>
              <w:pStyle w:val="ListParagraph"/>
              <w:numPr>
                <w:ilvl w:val="0"/>
                <w:numId w:val="22"/>
              </w:numPr>
              <w:spacing w:after="0"/>
              <w:jc w:val="both"/>
              <w:rPr>
                <w:b/>
                <w:bCs/>
                <w:i/>
                <w:iCs/>
              </w:rPr>
            </w:pPr>
            <w:r w:rsidRPr="00C32A2B">
              <w:rPr>
                <w:bCs/>
                <w:iCs/>
              </w:rPr>
              <w:t>Sensitivity</w:t>
            </w:r>
          </w:p>
          <w:p w14:paraId="10530932" w14:textId="77777777" w:rsidR="00DD2ECC" w:rsidRDefault="00DD2ECC" w:rsidP="00C32A2B">
            <w:pPr>
              <w:jc w:val="both"/>
              <w:rPr>
                <w:b/>
              </w:rPr>
            </w:pPr>
          </w:p>
        </w:tc>
      </w:tr>
    </w:tbl>
    <w:p w14:paraId="59051902" w14:textId="47158B8C" w:rsidR="00D4267A" w:rsidRDefault="00D4267A" w:rsidP="00110F30">
      <w:pPr>
        <w:rPr>
          <w:b/>
        </w:rPr>
      </w:pPr>
    </w:p>
    <w:p w14:paraId="07579C58" w14:textId="562C29A2" w:rsidR="00DD2ECC" w:rsidRDefault="00D4267A" w:rsidP="00D4267A">
      <w:pPr>
        <w:autoSpaceDE/>
        <w:autoSpaceDN/>
        <w:adjustRightInd/>
        <w:spacing w:after="0"/>
        <w:rPr>
          <w:b/>
        </w:rPr>
      </w:pPr>
      <w:r>
        <w:rPr>
          <w:b/>
        </w:rPr>
        <w:br w:type="page"/>
      </w:r>
    </w:p>
    <w:p w14:paraId="76F79438" w14:textId="5F6C8F90" w:rsidR="0036066E" w:rsidRDefault="00A372C9" w:rsidP="002C5AD4">
      <w:pPr>
        <w:pStyle w:val="Heading1"/>
      </w:pPr>
      <w:bookmarkStart w:id="70" w:name="_Toc512933695"/>
      <w:r>
        <w:lastRenderedPageBreak/>
        <w:t xml:space="preserve">Appendix </w:t>
      </w:r>
      <w:r w:rsidR="0046386E">
        <w:t>D</w:t>
      </w:r>
      <w:r>
        <w:t xml:space="preserve">. </w:t>
      </w:r>
      <w:r w:rsidR="0036066E">
        <w:t>SAMPLES &amp; EXAMPLES FOR EXISTING DATA</w:t>
      </w:r>
      <w:bookmarkEnd w:id="70"/>
    </w:p>
    <w:p w14:paraId="17819E3F" w14:textId="050EA2D6" w:rsidR="00BC1096" w:rsidRPr="002C5AD4" w:rsidRDefault="0046386E" w:rsidP="0036066E">
      <w:pPr>
        <w:pStyle w:val="Heading2"/>
      </w:pPr>
      <w:bookmarkStart w:id="71" w:name="_Toc512933696"/>
      <w:r>
        <w:t>D</w:t>
      </w:r>
      <w:r w:rsidR="0036066E">
        <w:t xml:space="preserve">1. </w:t>
      </w:r>
      <w:r w:rsidR="00C81DE2">
        <w:t>Boilerplate</w:t>
      </w:r>
      <w:r w:rsidR="006E53F6" w:rsidRPr="006E53F6">
        <w:t xml:space="preserve"> </w:t>
      </w:r>
      <w:r w:rsidR="00CE07BD">
        <w:t xml:space="preserve">QA </w:t>
      </w:r>
      <w:r w:rsidR="006E53F6" w:rsidRPr="006E53F6">
        <w:t xml:space="preserve">Language for </w:t>
      </w:r>
      <w:r w:rsidR="004C100A">
        <w:t xml:space="preserve">Extramural </w:t>
      </w:r>
      <w:r w:rsidR="00CE07BD">
        <w:t>P</w:t>
      </w:r>
      <w:r w:rsidR="004C100A">
        <w:t xml:space="preserve">erformance </w:t>
      </w:r>
      <w:r w:rsidR="00CE07BD">
        <w:t>W</w:t>
      </w:r>
      <w:r w:rsidR="004C100A">
        <w:t xml:space="preserve">ork </w:t>
      </w:r>
      <w:r w:rsidR="00CE07BD">
        <w:t>S</w:t>
      </w:r>
      <w:r w:rsidR="004C100A">
        <w:t>tatements</w:t>
      </w:r>
      <w:bookmarkEnd w:id="71"/>
    </w:p>
    <w:p w14:paraId="5B6C228C" w14:textId="2AF8B7E0" w:rsidR="006E53F6" w:rsidRPr="006E53F6" w:rsidRDefault="006E53F6" w:rsidP="006E53F6">
      <w:pPr>
        <w:spacing w:after="0"/>
        <w:rPr>
          <w:u w:val="single"/>
        </w:rPr>
      </w:pPr>
      <w:r w:rsidRPr="006E53F6">
        <w:rPr>
          <w:u w:val="single"/>
        </w:rPr>
        <w:t xml:space="preserve">Task #:  Prepare a Quality Assurance Project Plan (QAPP) </w:t>
      </w:r>
    </w:p>
    <w:p w14:paraId="5E763DC2" w14:textId="754EFB46" w:rsidR="006E53F6" w:rsidRDefault="006E53F6" w:rsidP="006E53F6">
      <w:pPr>
        <w:spacing w:after="0"/>
      </w:pPr>
    </w:p>
    <w:p w14:paraId="720A9015" w14:textId="3E208B9F" w:rsidR="00E51616" w:rsidRPr="00E51616" w:rsidRDefault="00E51616" w:rsidP="006E53F6">
      <w:pPr>
        <w:spacing w:after="0"/>
        <w:rPr>
          <w:b/>
        </w:rPr>
      </w:pPr>
      <w:r w:rsidRPr="00E51616">
        <w:rPr>
          <w:b/>
        </w:rPr>
        <w:t>Sample 1</w:t>
      </w:r>
    </w:p>
    <w:p w14:paraId="01992CC1" w14:textId="77777777" w:rsidR="00E51616" w:rsidRPr="006E53F6" w:rsidRDefault="00E51616" w:rsidP="006E53F6">
      <w:pPr>
        <w:spacing w:after="0"/>
      </w:pPr>
    </w:p>
    <w:p w14:paraId="07C63B6C" w14:textId="618190BC" w:rsidR="000C6098" w:rsidRDefault="006E53F6" w:rsidP="000C6098">
      <w:pPr>
        <w:keepLines/>
        <w:rPr>
          <w:i/>
        </w:rPr>
      </w:pPr>
      <w:r w:rsidRPr="006E53F6">
        <w:rPr>
          <w:i/>
        </w:rPr>
        <w:t xml:space="preserve">The contractor </w:t>
      </w:r>
      <w:r w:rsidR="008F06BB">
        <w:rPr>
          <w:i/>
          <w:color w:val="000000"/>
        </w:rPr>
        <w:t>must</w:t>
      </w:r>
      <w:r w:rsidRPr="006E53F6">
        <w:rPr>
          <w:i/>
          <w:color w:val="000000"/>
        </w:rPr>
        <w:t xml:space="preserve"> sub</w:t>
      </w:r>
      <w:r w:rsidR="00A04839">
        <w:rPr>
          <w:i/>
          <w:color w:val="000000"/>
        </w:rPr>
        <w:t>mit a QAPP that addresses existing study</w:t>
      </w:r>
      <w:r w:rsidR="00F449D4">
        <w:rPr>
          <w:i/>
          <w:color w:val="000000"/>
        </w:rPr>
        <w:t>/</w:t>
      </w:r>
      <w:r w:rsidRPr="006E53F6">
        <w:rPr>
          <w:i/>
          <w:color w:val="000000"/>
        </w:rPr>
        <w:t>data collection, screening</w:t>
      </w:r>
      <w:r w:rsidR="00792B75">
        <w:rPr>
          <w:i/>
          <w:color w:val="000000"/>
        </w:rPr>
        <w:t>, evaluation,</w:t>
      </w:r>
      <w:r w:rsidRPr="006E53F6">
        <w:rPr>
          <w:i/>
          <w:color w:val="000000"/>
        </w:rPr>
        <w:t xml:space="preserve"> and analysis</w:t>
      </w:r>
      <w:r w:rsidR="00A156F6">
        <w:rPr>
          <w:i/>
          <w:color w:val="000000"/>
        </w:rPr>
        <w:t xml:space="preserve"> </w:t>
      </w:r>
      <w:r w:rsidR="00883E0B">
        <w:rPr>
          <w:i/>
          <w:color w:val="000000"/>
        </w:rPr>
        <w:t>and ensure</w:t>
      </w:r>
      <w:r w:rsidR="00A64558">
        <w:rPr>
          <w:i/>
          <w:color w:val="000000"/>
        </w:rPr>
        <w:t xml:space="preserve"> the existing data used are of acceptable quality and appropriate for their intended use. </w:t>
      </w:r>
      <w:r w:rsidR="00B2445C" w:rsidRPr="006E53F6">
        <w:rPr>
          <w:i/>
        </w:rPr>
        <w:t>Existing (secondary) data is defined as the use of data that was developed for a different purpose and includes data in the published literature.</w:t>
      </w:r>
      <w:r w:rsidR="00A64558">
        <w:rPr>
          <w:i/>
        </w:rPr>
        <w:t xml:space="preserve"> </w:t>
      </w:r>
      <w:r w:rsidR="00B2445C">
        <w:rPr>
          <w:i/>
          <w:color w:val="000000"/>
        </w:rPr>
        <w:t xml:space="preserve"> </w:t>
      </w:r>
      <w:r w:rsidR="005C623E" w:rsidRPr="006E53F6">
        <w:rPr>
          <w:i/>
        </w:rPr>
        <w:t>The EPA General Assessment Factors Handbook provides guidance for evaluating existing data and information, (</w:t>
      </w:r>
      <w:hyperlink r:id="rId36" w:history="1">
        <w:r w:rsidR="005C623E" w:rsidRPr="006E53F6">
          <w:rPr>
            <w:rStyle w:val="Hyperlink"/>
            <w:i/>
          </w:rPr>
          <w:t>https://www.epa.gov/risk/summary-general-assessment-factors-evaluating-quality-scientific-and-technical-information</w:t>
        </w:r>
      </w:hyperlink>
      <w:r w:rsidR="005C623E" w:rsidRPr="006E53F6">
        <w:rPr>
          <w:i/>
        </w:rPr>
        <w:t xml:space="preserve">). </w:t>
      </w:r>
      <w:r w:rsidR="00A156F6" w:rsidRPr="006E53F6">
        <w:rPr>
          <w:i/>
          <w:color w:val="000000"/>
        </w:rPr>
        <w:t>The QAPP should include a description of quality control checks to verify accuracy, completeness, and ad</w:t>
      </w:r>
      <w:r w:rsidR="00ED4B87">
        <w:rPr>
          <w:i/>
          <w:color w:val="000000"/>
        </w:rPr>
        <w:t>here</w:t>
      </w:r>
      <w:r w:rsidR="00E10512">
        <w:rPr>
          <w:i/>
          <w:color w:val="000000"/>
        </w:rPr>
        <w:t>nce</w:t>
      </w:r>
      <w:r w:rsidR="00A156F6">
        <w:rPr>
          <w:i/>
          <w:color w:val="000000"/>
        </w:rPr>
        <w:t xml:space="preserve"> to </w:t>
      </w:r>
      <w:r w:rsidR="00E10512">
        <w:rPr>
          <w:i/>
          <w:color w:val="000000"/>
        </w:rPr>
        <w:t xml:space="preserve">an </w:t>
      </w:r>
      <w:r w:rsidR="00A156F6">
        <w:rPr>
          <w:i/>
          <w:color w:val="000000"/>
        </w:rPr>
        <w:t xml:space="preserve">established format. </w:t>
      </w:r>
      <w:r w:rsidRPr="006E53F6">
        <w:rPr>
          <w:i/>
        </w:rPr>
        <w:t xml:space="preserve">The QAPP shall be in conformance with EPA’s </w:t>
      </w:r>
      <w:r w:rsidRPr="006E53F6">
        <w:rPr>
          <w:i/>
          <w:iCs/>
        </w:rPr>
        <w:t>Requirements for Quality Assurance Project Plans</w:t>
      </w:r>
      <w:r w:rsidRPr="006E53F6">
        <w:rPr>
          <w:i/>
        </w:rPr>
        <w:t xml:space="preserve"> (EPA QA/R-5).</w:t>
      </w:r>
      <w:r w:rsidRPr="006E53F6">
        <w:rPr>
          <w:i/>
          <w:color w:val="000000"/>
        </w:rPr>
        <w:t xml:space="preserve"> Guidance for developing QAPPs that meet EPA specifications prepared for activities conducted by or funded by EPA, are available online at </w:t>
      </w:r>
      <w:hyperlink r:id="rId37" w:history="1">
        <w:r w:rsidR="00530632" w:rsidRPr="009A4E89">
          <w:rPr>
            <w:rStyle w:val="Hyperlink"/>
            <w:i/>
          </w:rPr>
          <w:t>https://www.epa.gov/sites/production/files/2016-06/documents/r5-final_0.pdf</w:t>
        </w:r>
      </w:hyperlink>
      <w:r w:rsidR="00530632">
        <w:rPr>
          <w:i/>
          <w:color w:val="000000"/>
        </w:rPr>
        <w:t xml:space="preserve"> </w:t>
      </w:r>
      <w:r w:rsidR="0072403E">
        <w:rPr>
          <w:i/>
          <w:color w:val="000000"/>
        </w:rPr>
        <w:t xml:space="preserve">, </w:t>
      </w:r>
      <w:r w:rsidRPr="006E53F6">
        <w:rPr>
          <w:i/>
          <w:color w:val="000000"/>
        </w:rPr>
        <w:t>“</w:t>
      </w:r>
      <w:hyperlink r:id="rId38" w:history="1">
        <w:r w:rsidRPr="006E53F6">
          <w:rPr>
            <w:rStyle w:val="Hyperlink"/>
            <w:i/>
          </w:rPr>
          <w:t>EPA Requirements for Quality Assurance Project Plans (QA/R-5)"</w:t>
        </w:r>
      </w:hyperlink>
      <w:r w:rsidRPr="006E53F6">
        <w:rPr>
          <w:i/>
        </w:rPr>
        <w:t xml:space="preserve">. The EPA QAPP ID: </w:t>
      </w:r>
      <w:r w:rsidRPr="006E53F6">
        <w:rPr>
          <w:i/>
          <w:color w:val="151515"/>
        </w:rPr>
        <w:t>…… should be displayed on the QAPP cover page</w:t>
      </w:r>
      <w:r w:rsidRPr="006E53F6">
        <w:rPr>
          <w:i/>
          <w:color w:val="151515"/>
          <w:shd w:val="clear" w:color="auto" w:fill="FFFFFF"/>
        </w:rPr>
        <w:t>.</w:t>
      </w:r>
      <w:r w:rsidR="00085714">
        <w:rPr>
          <w:i/>
        </w:rPr>
        <w:t xml:space="preserve"> </w:t>
      </w:r>
      <w:r w:rsidRPr="00085714">
        <w:rPr>
          <w:i/>
        </w:rPr>
        <w:t>Delivery Schedule:  Due 5 working days after receipt of Task Order.</w:t>
      </w:r>
    </w:p>
    <w:p w14:paraId="5F302EF9" w14:textId="164A34D8" w:rsidR="00E51616" w:rsidRPr="00E51616" w:rsidRDefault="00E51616" w:rsidP="000C6098">
      <w:pPr>
        <w:keepLines/>
        <w:rPr>
          <w:b/>
        </w:rPr>
      </w:pPr>
      <w:r w:rsidRPr="00E51616">
        <w:rPr>
          <w:b/>
        </w:rPr>
        <w:t>Sample 2</w:t>
      </w:r>
    </w:p>
    <w:p w14:paraId="1095EA9A" w14:textId="13727101" w:rsidR="00E51616" w:rsidRPr="00E51616" w:rsidRDefault="00E51616" w:rsidP="00E51616">
      <w:pPr>
        <w:autoSpaceDE/>
        <w:autoSpaceDN/>
        <w:adjustRightInd/>
        <w:spacing w:after="0" w:line="276" w:lineRule="auto"/>
        <w:rPr>
          <w:i/>
        </w:rPr>
      </w:pPr>
      <w:r w:rsidRPr="00E51616">
        <w:rPr>
          <w:i/>
        </w:rPr>
        <w:t>The contractor must submit a Project-Specific Quality Assurance Project Plan (QAPP) that addresses study/data collection, screening and analysis.  The QAPP should include a description of quality control checks to verify accuracy, completeness, and adherence to established format.  The Contractor must address in the QAPP how existing data will be considered for the Task Order. The EPA General Assessment Factors Handbook provides guidance for evaluating existing data and information, (</w:t>
      </w:r>
      <w:hyperlink r:id="rId39" w:history="1">
        <w:r w:rsidRPr="00E51616">
          <w:rPr>
            <w:i/>
            <w:color w:val="0000FF"/>
            <w:u w:val="single"/>
          </w:rPr>
          <w:t>https://www.epa.gov/risk/summary-general-assessment-factors-evaluating-quality-scientific-and-technical-information</w:t>
        </w:r>
      </w:hyperlink>
      <w:r w:rsidRPr="00E51616">
        <w:rPr>
          <w:i/>
        </w:rPr>
        <w:t xml:space="preserve">). Existing (secondary) data are defined as the use of data that were developed for a different purpose and include data in the published literature.  The QAPP shall be in conformance with EPA’s Requirements for Quality Assurance Project Plans (EPA QA/R-5). Guidance for developing QAPPs that meet EPA specifications prepared for activities conducted by or funded by EPA, are available online at </w:t>
      </w:r>
      <w:hyperlink r:id="rId40" w:history="1">
        <w:r w:rsidR="002F4928" w:rsidRPr="009A4E89">
          <w:rPr>
            <w:rStyle w:val="Hyperlink"/>
            <w:i/>
          </w:rPr>
          <w:t>https://www.epa.gov/sites/production/files/2016-06/documents/r5-final_0.pdf</w:t>
        </w:r>
      </w:hyperlink>
      <w:r w:rsidR="002F4928">
        <w:rPr>
          <w:i/>
        </w:rPr>
        <w:t>,</w:t>
      </w:r>
      <w:r w:rsidRPr="00E51616">
        <w:rPr>
          <w:i/>
        </w:rPr>
        <w:t xml:space="preserve">“EPA Requirements for Quality Assurance Project Plans (QA/R-5)". </w:t>
      </w:r>
    </w:p>
    <w:p w14:paraId="6255BF61" w14:textId="77777777" w:rsidR="00E51616" w:rsidRPr="00E51616" w:rsidRDefault="00E51616" w:rsidP="00E51616">
      <w:pPr>
        <w:autoSpaceDE/>
        <w:autoSpaceDN/>
        <w:adjustRightInd/>
        <w:spacing w:after="0" w:line="276" w:lineRule="auto"/>
        <w:rPr>
          <w:i/>
        </w:rPr>
      </w:pPr>
    </w:p>
    <w:p w14:paraId="407F9DD2" w14:textId="03759A03" w:rsidR="00E51616" w:rsidRPr="00E51616" w:rsidRDefault="00E51616" w:rsidP="00E51616">
      <w:pPr>
        <w:autoSpaceDE/>
        <w:autoSpaceDN/>
        <w:adjustRightInd/>
        <w:spacing w:after="0" w:line="276" w:lineRule="auto"/>
        <w:rPr>
          <w:i/>
        </w:rPr>
      </w:pPr>
      <w:r>
        <w:rPr>
          <w:rFonts w:eastAsiaTheme="minorHAnsi"/>
          <w:i/>
        </w:rPr>
        <w:t>The EPA</w:t>
      </w:r>
      <w:r w:rsidRPr="00E51616">
        <w:rPr>
          <w:rFonts w:eastAsiaTheme="minorHAnsi"/>
          <w:i/>
        </w:rPr>
        <w:t xml:space="preserve"> Quality Assurance manager must approve the QAPP (existing or modified) before work on this order begins. The contractor shall coordinate a meeting of the project team after completion of the QAPP and Work Plan prior to the beginning of the data analysis.  Strict adherence to confidentiality and protection of personal identifiable information shall be </w:t>
      </w:r>
      <w:r w:rsidRPr="00E51616">
        <w:rPr>
          <w:rFonts w:eastAsiaTheme="minorHAnsi"/>
          <w:i/>
        </w:rPr>
        <w:lastRenderedPageBreak/>
        <w:t xml:space="preserve">maintained by anyone with access to the data in accordance with EPA Policy 2151.0: Privacy Policy </w:t>
      </w:r>
      <w:hyperlink r:id="rId41" w:history="1">
        <w:r w:rsidR="005F738E" w:rsidRPr="00C51DAF">
          <w:rPr>
            <w:rStyle w:val="Hyperlink"/>
            <w:rFonts w:eastAsiaTheme="minorHAnsi"/>
            <w:i/>
          </w:rPr>
          <w:t>https://www.epa.gov/privacy/epa-policy-21510-privacy-policy</w:t>
        </w:r>
      </w:hyperlink>
      <w:r w:rsidR="005F738E">
        <w:rPr>
          <w:rFonts w:eastAsiaTheme="minorHAnsi"/>
          <w:i/>
        </w:rPr>
        <w:t xml:space="preserve">. </w:t>
      </w:r>
      <w:r w:rsidR="004218FB">
        <w:rPr>
          <w:i/>
        </w:rPr>
        <w:t xml:space="preserve">The EPA QAPP ID: xxxx </w:t>
      </w:r>
      <w:r w:rsidR="005F738E" w:rsidRPr="00E51616">
        <w:rPr>
          <w:i/>
        </w:rPr>
        <w:t>should be displayed on the QAPP cover page.</w:t>
      </w:r>
    </w:p>
    <w:p w14:paraId="7AD65A9A" w14:textId="77777777" w:rsidR="00E51616" w:rsidRPr="00E51616" w:rsidRDefault="00E51616" w:rsidP="00E51616">
      <w:pPr>
        <w:autoSpaceDE/>
        <w:autoSpaceDN/>
        <w:adjustRightInd/>
        <w:spacing w:after="0" w:line="276" w:lineRule="auto"/>
        <w:rPr>
          <w:rFonts w:eastAsiaTheme="minorHAnsi"/>
          <w:i/>
        </w:rPr>
      </w:pPr>
    </w:p>
    <w:p w14:paraId="0C5EB392" w14:textId="77777777" w:rsidR="00E51616" w:rsidRPr="00E51616" w:rsidRDefault="00E51616" w:rsidP="00E51616">
      <w:pPr>
        <w:autoSpaceDE/>
        <w:autoSpaceDN/>
        <w:adjustRightInd/>
        <w:spacing w:after="0" w:line="276" w:lineRule="auto"/>
        <w:rPr>
          <w:i/>
        </w:rPr>
      </w:pPr>
      <w:r w:rsidRPr="00E51616">
        <w:rPr>
          <w:i/>
        </w:rPr>
        <w:t xml:space="preserve">Delivery Schedule:  Due 5 working days after award of Task Order.  </w:t>
      </w:r>
    </w:p>
    <w:p w14:paraId="7867845E" w14:textId="77777777" w:rsidR="00E51616" w:rsidRPr="000C6098" w:rsidRDefault="00E51616" w:rsidP="000C6098">
      <w:pPr>
        <w:keepLines/>
        <w:rPr>
          <w:i/>
        </w:rPr>
      </w:pPr>
    </w:p>
    <w:p w14:paraId="26B5FA9A" w14:textId="2F2F8701" w:rsidR="00EB414C" w:rsidRPr="00C35111" w:rsidRDefault="0046386E" w:rsidP="00C35111">
      <w:pPr>
        <w:pStyle w:val="Heading2"/>
        <w:rPr>
          <w:bCs/>
          <w:sz w:val="23"/>
          <w:szCs w:val="23"/>
        </w:rPr>
      </w:pPr>
      <w:bookmarkStart w:id="72" w:name="_Toc512933697"/>
      <w:r w:rsidRPr="00C35111">
        <w:rPr>
          <w:rStyle w:val="Heading1Char"/>
          <w:b w:val="0"/>
        </w:rPr>
        <w:t>D2</w:t>
      </w:r>
      <w:r w:rsidR="00701C47" w:rsidRPr="00C35111">
        <w:rPr>
          <w:rStyle w:val="Heading1Char"/>
          <w:b w:val="0"/>
        </w:rPr>
        <w:t>.</w:t>
      </w:r>
      <w:r w:rsidR="000C6098" w:rsidRPr="00C35111">
        <w:rPr>
          <w:bCs/>
        </w:rPr>
        <w:t xml:space="preserve"> </w:t>
      </w:r>
      <w:r w:rsidR="00E43B8D">
        <w:rPr>
          <w:bCs/>
        </w:rPr>
        <w:t>Sample</w:t>
      </w:r>
      <w:r w:rsidR="00911A09">
        <w:rPr>
          <w:bCs/>
        </w:rPr>
        <w:t xml:space="preserve"> </w:t>
      </w:r>
      <w:r w:rsidR="006C18B7">
        <w:rPr>
          <w:bCs/>
        </w:rPr>
        <w:t>QAPP Template</w:t>
      </w:r>
      <w:bookmarkEnd w:id="72"/>
    </w:p>
    <w:p w14:paraId="2E5BABEE" w14:textId="57364E26" w:rsidR="00EB414C" w:rsidRDefault="00EB414C" w:rsidP="00EB414C">
      <w:pPr>
        <w:pStyle w:val="Default"/>
        <w:rPr>
          <w:i/>
          <w:iCs/>
          <w:sz w:val="23"/>
          <w:szCs w:val="23"/>
        </w:rPr>
      </w:pPr>
      <w:r>
        <w:rPr>
          <w:i/>
          <w:iCs/>
          <w:sz w:val="23"/>
          <w:szCs w:val="23"/>
        </w:rPr>
        <w:t>Elements of a Quality Assurance Project Plan (QAPP) For Collecting, Identifying, and Evalu</w:t>
      </w:r>
      <w:r w:rsidR="00772878">
        <w:rPr>
          <w:i/>
          <w:iCs/>
          <w:sz w:val="23"/>
          <w:szCs w:val="23"/>
        </w:rPr>
        <w:t>ating Existing Data/Information, (2006)</w:t>
      </w:r>
    </w:p>
    <w:p w14:paraId="0DDF95F7" w14:textId="77777777" w:rsidR="00EB414C" w:rsidRPr="00D81B5D" w:rsidRDefault="00016F88" w:rsidP="00EB414C">
      <w:pPr>
        <w:pStyle w:val="Default"/>
        <w:rPr>
          <w:i/>
          <w:sz w:val="23"/>
          <w:szCs w:val="23"/>
        </w:rPr>
      </w:pPr>
      <w:hyperlink r:id="rId42" w:history="1">
        <w:r w:rsidR="00EB414C" w:rsidRPr="00D81B5D">
          <w:rPr>
            <w:rStyle w:val="Hyperlink"/>
            <w:i/>
            <w:sz w:val="23"/>
            <w:szCs w:val="23"/>
          </w:rPr>
          <w:t>https://www.epa.gov/sites/production/files/2015-05/documents/assess4.pdf</w:t>
        </w:r>
      </w:hyperlink>
    </w:p>
    <w:p w14:paraId="2D15BB9E" w14:textId="77777777" w:rsidR="00FC031F" w:rsidRPr="00110F30" w:rsidRDefault="00FC031F" w:rsidP="00CB709E"/>
    <w:p w14:paraId="50E8658E" w14:textId="573A8581" w:rsidR="005C53AC" w:rsidRPr="002B13FE" w:rsidRDefault="0046386E" w:rsidP="0036066E">
      <w:pPr>
        <w:pStyle w:val="Heading2"/>
      </w:pPr>
      <w:bookmarkStart w:id="73" w:name="_Toc512933698"/>
      <w:r>
        <w:t>D3</w:t>
      </w:r>
      <w:r w:rsidR="0036066E">
        <w:t>.</w:t>
      </w:r>
      <w:r w:rsidR="00A372C9">
        <w:t xml:space="preserve"> </w:t>
      </w:r>
      <w:r w:rsidR="003E7867" w:rsidRPr="005C53AC">
        <w:t>E</w:t>
      </w:r>
      <w:r w:rsidR="0036066E">
        <w:t xml:space="preserve">xample </w:t>
      </w:r>
      <w:r w:rsidR="00AE6E8A" w:rsidRPr="005C53AC">
        <w:t>QAPP</w:t>
      </w:r>
      <w:r w:rsidR="00AE6E8A">
        <w:t>s</w:t>
      </w:r>
      <w:r w:rsidR="00831FBB">
        <w:t xml:space="preserve"> </w:t>
      </w:r>
      <w:r w:rsidR="00F43E6D">
        <w:t>Available</w:t>
      </w:r>
      <w:r w:rsidR="00831FBB">
        <w:t xml:space="preserve"> Online</w:t>
      </w:r>
      <w:bookmarkEnd w:id="73"/>
    </w:p>
    <w:p w14:paraId="4E7C44D9" w14:textId="0BB5A19C" w:rsidR="00B14EDC" w:rsidRPr="005C53AC" w:rsidRDefault="005C53AC" w:rsidP="00406EFC">
      <w:pPr>
        <w:pStyle w:val="Default"/>
      </w:pPr>
      <w:r w:rsidRPr="005C53AC">
        <w:t xml:space="preserve">A selection </w:t>
      </w:r>
      <w:r>
        <w:t xml:space="preserve">of examples </w:t>
      </w:r>
      <w:r w:rsidRPr="005C53AC">
        <w:t>f</w:t>
      </w:r>
      <w:r w:rsidR="00406EFC" w:rsidRPr="005C53AC">
        <w:t>rom across the agency</w:t>
      </w:r>
      <w:r w:rsidR="00C40A91" w:rsidRPr="005C53AC">
        <w:t xml:space="preserve"> are online and publicly available</w:t>
      </w:r>
      <w:r w:rsidR="002E503F" w:rsidRPr="005C53AC">
        <w:t>. Many are</w:t>
      </w:r>
      <w:r w:rsidR="00406EFC" w:rsidRPr="005C53AC">
        <w:t xml:space="preserve"> </w:t>
      </w:r>
      <w:r w:rsidR="002E503F" w:rsidRPr="005C53AC">
        <w:t>part of</w:t>
      </w:r>
      <w:r w:rsidR="00B14EDC">
        <w:t xml:space="preserve"> the</w:t>
      </w:r>
      <w:r w:rsidR="00AB1813">
        <w:rPr>
          <w:bCs/>
        </w:rPr>
        <w:t xml:space="preserve"> </w:t>
      </w:r>
      <w:r w:rsidR="00406EFC" w:rsidRPr="00F41FC7">
        <w:rPr>
          <w:b/>
          <w:bCs/>
          <w:i/>
          <w:iCs/>
        </w:rPr>
        <w:t>A</w:t>
      </w:r>
      <w:r w:rsidR="00250AEA" w:rsidRPr="00F41FC7">
        <w:rPr>
          <w:b/>
          <w:bCs/>
          <w:i/>
          <w:iCs/>
        </w:rPr>
        <w:t>ddendum to the</w:t>
      </w:r>
      <w:r w:rsidR="00406EFC" w:rsidRPr="00F41FC7">
        <w:rPr>
          <w:b/>
          <w:bCs/>
          <w:i/>
          <w:iCs/>
        </w:rPr>
        <w:t xml:space="preserve"> Summary of General Assessment Factors for Evaluating the Quality of Scientific and Technical Information</w:t>
      </w:r>
      <w:r w:rsidR="00757DFB">
        <w:rPr>
          <w:bCs/>
          <w:i/>
          <w:iCs/>
          <w:sz w:val="32"/>
          <w:szCs w:val="32"/>
        </w:rPr>
        <w:t xml:space="preserve">. </w:t>
      </w:r>
      <w:hyperlink r:id="rId43" w:history="1">
        <w:r w:rsidR="00CE2AE9" w:rsidRPr="00CE2AE9">
          <w:rPr>
            <w:rStyle w:val="Hyperlink"/>
            <w:i/>
          </w:rPr>
          <w:t>https://www.epa.gov/sites/production/files/2015-05/documents/assess3.pdf</w:t>
        </w:r>
      </w:hyperlink>
      <w:r w:rsidR="00757DFB">
        <w:t>.</w:t>
      </w:r>
      <w:r w:rsidR="00324772" w:rsidRPr="005C53AC">
        <w:t xml:space="preserve"> (December 2012)</w:t>
      </w:r>
      <w:r w:rsidR="002E503F" w:rsidRPr="005C53AC">
        <w:t xml:space="preserve"> and</w:t>
      </w:r>
      <w:r w:rsidR="00250AEA">
        <w:t xml:space="preserve"> some are on other EPA websites, </w:t>
      </w:r>
      <w:r w:rsidR="00AB1813">
        <w:t xml:space="preserve">see </w:t>
      </w:r>
      <w:r>
        <w:t>below.</w:t>
      </w:r>
      <w:r w:rsidR="006D0E03" w:rsidRPr="006D0E03">
        <w:t xml:space="preserve"> </w:t>
      </w:r>
    </w:p>
    <w:p w14:paraId="6C159168" w14:textId="77777777" w:rsidR="00EB414C" w:rsidRDefault="00EB414C" w:rsidP="00634CBF">
      <w:pPr>
        <w:pStyle w:val="Default"/>
        <w:rPr>
          <w:b/>
          <w:bCs/>
          <w:color w:val="auto"/>
          <w:sz w:val="23"/>
          <w:szCs w:val="23"/>
        </w:rPr>
      </w:pPr>
    </w:p>
    <w:p w14:paraId="091EC33B" w14:textId="0738B72A" w:rsidR="00D81B5D" w:rsidRPr="00757DFB" w:rsidRDefault="00634CBF" w:rsidP="00634CBF">
      <w:pPr>
        <w:pStyle w:val="Default"/>
        <w:rPr>
          <w:i/>
          <w:iCs/>
          <w:sz w:val="23"/>
          <w:szCs w:val="23"/>
        </w:rPr>
      </w:pPr>
      <w:r w:rsidRPr="00B2374C">
        <w:rPr>
          <w:i/>
          <w:iCs/>
          <w:sz w:val="23"/>
          <w:szCs w:val="23"/>
        </w:rPr>
        <w:t>Data and Literature Evaluation for the EPA’s Study of the Potential Impacts of Hydraulic Fracturing (HF) on Drinking Water Resource</w:t>
      </w:r>
      <w:r w:rsidR="00757DFB" w:rsidRPr="00B2374C">
        <w:rPr>
          <w:i/>
          <w:iCs/>
          <w:sz w:val="23"/>
          <w:szCs w:val="23"/>
        </w:rPr>
        <w:t>s</w:t>
      </w:r>
      <w:r w:rsidR="00AB1813" w:rsidRPr="00B2374C">
        <w:rPr>
          <w:i/>
          <w:iCs/>
          <w:sz w:val="23"/>
          <w:szCs w:val="23"/>
        </w:rPr>
        <w:t>, EPA/ORD/NCEA, (2014)</w:t>
      </w:r>
      <w:r w:rsidR="00AB1813">
        <w:rPr>
          <w:i/>
          <w:iCs/>
          <w:sz w:val="23"/>
          <w:szCs w:val="23"/>
        </w:rPr>
        <w:t xml:space="preserve"> </w:t>
      </w:r>
      <w:hyperlink r:id="rId44" w:history="1">
        <w:r w:rsidR="00D81B5D" w:rsidRPr="00D81B5D">
          <w:rPr>
            <w:rStyle w:val="Hyperlink"/>
            <w:i/>
            <w:sz w:val="23"/>
            <w:szCs w:val="23"/>
          </w:rPr>
          <w:t>https://www.epa.gov/sites/production/files/2015-01/documents/hf_data_literature_review_qapp_20141117_v2_508.pdf</w:t>
        </w:r>
      </w:hyperlink>
    </w:p>
    <w:p w14:paraId="2CF60841" w14:textId="336A2438" w:rsidR="00D81B5D" w:rsidRDefault="00D81B5D" w:rsidP="00634CBF">
      <w:pPr>
        <w:pStyle w:val="Default"/>
        <w:rPr>
          <w:sz w:val="23"/>
          <w:szCs w:val="23"/>
        </w:rPr>
      </w:pPr>
    </w:p>
    <w:p w14:paraId="182DDF66" w14:textId="21C8CEA6" w:rsidR="00AB1813" w:rsidRPr="00B2374C" w:rsidRDefault="00F41FC7" w:rsidP="00AB1813">
      <w:pPr>
        <w:pStyle w:val="Default"/>
        <w:rPr>
          <w:i/>
        </w:rPr>
      </w:pPr>
      <w:r w:rsidRPr="00B2374C">
        <w:rPr>
          <w:i/>
        </w:rPr>
        <w:t>Supplemental Programmatic Quality Assurance Project Plan For Work Assignment 5-83 Technical Support for the Hydraulic Fracturing Drinking Water Assessment</w:t>
      </w:r>
      <w:r w:rsidR="00AB1813" w:rsidRPr="00B2374C">
        <w:rPr>
          <w:i/>
        </w:rPr>
        <w:t>, Cadmus Group, (2013)</w:t>
      </w:r>
    </w:p>
    <w:p w14:paraId="06570BCB" w14:textId="5404207F" w:rsidR="00D81B5D" w:rsidRDefault="00016F88" w:rsidP="00AB1813">
      <w:pPr>
        <w:pStyle w:val="Default"/>
        <w:rPr>
          <w:rStyle w:val="Hyperlink"/>
          <w:i/>
          <w:iCs/>
          <w:sz w:val="23"/>
          <w:szCs w:val="23"/>
        </w:rPr>
      </w:pPr>
      <w:hyperlink r:id="rId45" w:history="1">
        <w:r w:rsidR="00D81B5D" w:rsidRPr="009A4E89">
          <w:rPr>
            <w:rStyle w:val="Hyperlink"/>
            <w:i/>
            <w:iCs/>
            <w:sz w:val="23"/>
            <w:szCs w:val="23"/>
          </w:rPr>
          <w:t>https://www.epa.gov/sites/production/files/documents/literature-review-qapp1.pdf</w:t>
        </w:r>
      </w:hyperlink>
    </w:p>
    <w:p w14:paraId="3D5F850C" w14:textId="77777777" w:rsidR="00AB1813" w:rsidRPr="00AB1813" w:rsidRDefault="00AB1813" w:rsidP="00AB1813">
      <w:pPr>
        <w:pStyle w:val="Default"/>
        <w:rPr>
          <w:i/>
          <w:sz w:val="23"/>
          <w:szCs w:val="23"/>
        </w:rPr>
      </w:pPr>
    </w:p>
    <w:p w14:paraId="1513201B" w14:textId="1865482F" w:rsidR="004D4240" w:rsidRPr="00B2374C" w:rsidRDefault="004D4240" w:rsidP="004D4240">
      <w:pPr>
        <w:spacing w:after="0"/>
        <w:ind w:left="1080" w:hanging="1080"/>
        <w:outlineLvl w:val="1"/>
        <w:rPr>
          <w:i/>
          <w:iCs/>
          <w:color w:val="000000" w:themeColor="text1"/>
          <w:sz w:val="23"/>
          <w:szCs w:val="23"/>
        </w:rPr>
      </w:pPr>
      <w:r w:rsidRPr="00B2374C">
        <w:rPr>
          <w:i/>
          <w:iCs/>
          <w:color w:val="000000" w:themeColor="text1"/>
          <w:sz w:val="23"/>
          <w:szCs w:val="23"/>
        </w:rPr>
        <w:t>Uranium</w:t>
      </w:r>
      <w:r w:rsidR="00320562" w:rsidRPr="00B2374C">
        <w:rPr>
          <w:i/>
          <w:iCs/>
          <w:color w:val="000000" w:themeColor="text1"/>
          <w:sz w:val="23"/>
          <w:szCs w:val="23"/>
        </w:rPr>
        <w:t>.</w:t>
      </w:r>
      <w:r w:rsidRPr="00B2374C">
        <w:rPr>
          <w:i/>
          <w:iCs/>
          <w:color w:val="000000" w:themeColor="text1"/>
          <w:sz w:val="23"/>
          <w:szCs w:val="23"/>
        </w:rPr>
        <w:t xml:space="preserve"> Uravan, Colorado. QAPP for </w:t>
      </w:r>
      <w:r w:rsidR="00524FD0" w:rsidRPr="00B2374C">
        <w:rPr>
          <w:i/>
          <w:iCs/>
          <w:color w:val="000000" w:themeColor="text1"/>
          <w:sz w:val="23"/>
          <w:szCs w:val="23"/>
        </w:rPr>
        <w:t xml:space="preserve">the Use of </w:t>
      </w:r>
      <w:r w:rsidRPr="00B2374C">
        <w:rPr>
          <w:i/>
          <w:iCs/>
          <w:color w:val="000000" w:themeColor="text1"/>
          <w:sz w:val="23"/>
          <w:szCs w:val="23"/>
        </w:rPr>
        <w:t>Existing Data</w:t>
      </w:r>
      <w:r w:rsidR="00524FD0" w:rsidRPr="00B2374C">
        <w:rPr>
          <w:i/>
          <w:iCs/>
          <w:color w:val="000000" w:themeColor="text1"/>
          <w:sz w:val="23"/>
          <w:szCs w:val="23"/>
        </w:rPr>
        <w:t xml:space="preserve"> (October 2017)</w:t>
      </w:r>
    </w:p>
    <w:p w14:paraId="1EAF6D16" w14:textId="6EF42DB5" w:rsidR="004D4240" w:rsidRDefault="00016F88" w:rsidP="00D77697">
      <w:pPr>
        <w:spacing w:after="0"/>
        <w:ind w:left="1080" w:hanging="1080"/>
        <w:outlineLvl w:val="1"/>
        <w:rPr>
          <w:i/>
          <w:iCs/>
          <w:color w:val="0000FF"/>
          <w:sz w:val="23"/>
          <w:szCs w:val="23"/>
        </w:rPr>
      </w:pPr>
      <w:hyperlink r:id="rId46" w:history="1">
        <w:r w:rsidR="004D4240" w:rsidRPr="009A4E89">
          <w:rPr>
            <w:rStyle w:val="Hyperlink"/>
            <w:i/>
            <w:iCs/>
            <w:sz w:val="23"/>
            <w:szCs w:val="23"/>
          </w:rPr>
          <w:t>https://semspub.epa.gov/work/08/100001753.pdf</w:t>
        </w:r>
      </w:hyperlink>
    </w:p>
    <w:p w14:paraId="288A6EEB" w14:textId="77777777" w:rsidR="00D77697" w:rsidRDefault="00D77697" w:rsidP="00D77697">
      <w:pPr>
        <w:spacing w:after="0"/>
        <w:ind w:left="1080" w:hanging="1080"/>
        <w:outlineLvl w:val="1"/>
        <w:rPr>
          <w:i/>
          <w:iCs/>
          <w:color w:val="0000FF"/>
          <w:sz w:val="23"/>
          <w:szCs w:val="23"/>
        </w:rPr>
      </w:pPr>
    </w:p>
    <w:p w14:paraId="19B4EE8C" w14:textId="37E72751" w:rsidR="00634CBF" w:rsidRPr="00B2374C" w:rsidRDefault="00634CBF" w:rsidP="00634CBF">
      <w:pPr>
        <w:pStyle w:val="Default"/>
        <w:rPr>
          <w:sz w:val="23"/>
          <w:szCs w:val="23"/>
        </w:rPr>
      </w:pPr>
      <w:r w:rsidRPr="00B2374C">
        <w:rPr>
          <w:i/>
          <w:iCs/>
          <w:sz w:val="23"/>
          <w:szCs w:val="23"/>
        </w:rPr>
        <w:t xml:space="preserve">State of the Estuary Report </w:t>
      </w:r>
      <w:r w:rsidR="008B2E95" w:rsidRPr="00B2374C">
        <w:rPr>
          <w:i/>
          <w:iCs/>
          <w:sz w:val="23"/>
          <w:szCs w:val="23"/>
        </w:rPr>
        <w:t xml:space="preserve">NY/NJ </w:t>
      </w:r>
      <w:r w:rsidRPr="00B2374C">
        <w:rPr>
          <w:i/>
          <w:iCs/>
          <w:sz w:val="23"/>
          <w:szCs w:val="23"/>
        </w:rPr>
        <w:t xml:space="preserve">QAPP </w:t>
      </w:r>
      <w:r w:rsidR="006B1C81" w:rsidRPr="00B2374C">
        <w:rPr>
          <w:i/>
          <w:iCs/>
          <w:sz w:val="23"/>
          <w:szCs w:val="23"/>
        </w:rPr>
        <w:t>(2009)</w:t>
      </w:r>
    </w:p>
    <w:p w14:paraId="7F5D516A" w14:textId="41DADF1B" w:rsidR="00CE2AE9" w:rsidRDefault="00016F88" w:rsidP="00634CBF">
      <w:pPr>
        <w:pStyle w:val="Default"/>
        <w:rPr>
          <w:rStyle w:val="Hyperlink"/>
          <w:i/>
        </w:rPr>
      </w:pPr>
      <w:hyperlink r:id="rId47" w:history="1">
        <w:r w:rsidR="008B2E95" w:rsidRPr="008B2E95">
          <w:rPr>
            <w:rStyle w:val="Hyperlink"/>
            <w:i/>
          </w:rPr>
          <w:t>http://www.harborestuary.org/pdf/StateOfTheEstuary2012/SOE_QAPP_Final_12-03-09_Signed.pdf</w:t>
        </w:r>
      </w:hyperlink>
    </w:p>
    <w:p w14:paraId="04ADDB17" w14:textId="347FCA6D" w:rsidR="001127FF" w:rsidRDefault="001127FF" w:rsidP="00634CBF">
      <w:pPr>
        <w:pStyle w:val="Default"/>
        <w:rPr>
          <w:rStyle w:val="Hyperlink"/>
          <w:i/>
        </w:rPr>
      </w:pPr>
    </w:p>
    <w:p w14:paraId="25859689" w14:textId="26ACCB5A" w:rsidR="001127FF" w:rsidRPr="00B2374C" w:rsidRDefault="001127FF" w:rsidP="00634CBF">
      <w:pPr>
        <w:pStyle w:val="Default"/>
        <w:rPr>
          <w:rStyle w:val="Hyperlink"/>
          <w:i/>
          <w:color w:val="auto"/>
        </w:rPr>
      </w:pPr>
      <w:r w:rsidRPr="00B2374C">
        <w:rPr>
          <w:rStyle w:val="Hyperlink"/>
          <w:i/>
          <w:color w:val="auto"/>
        </w:rPr>
        <w:t xml:space="preserve">EPA New England QAPP for Projects Using Only Existing </w:t>
      </w:r>
      <w:r w:rsidR="002F153E" w:rsidRPr="00B2374C">
        <w:rPr>
          <w:rStyle w:val="Hyperlink"/>
          <w:i/>
          <w:color w:val="auto"/>
        </w:rPr>
        <w:t>Data. (</w:t>
      </w:r>
      <w:r w:rsidRPr="00B2374C">
        <w:rPr>
          <w:rStyle w:val="Hyperlink"/>
          <w:i/>
          <w:color w:val="auto"/>
        </w:rPr>
        <w:t>2009)</w:t>
      </w:r>
    </w:p>
    <w:p w14:paraId="653BD0E7" w14:textId="3BEFC612" w:rsidR="008B2E95" w:rsidRDefault="00016F88" w:rsidP="00634CBF">
      <w:pPr>
        <w:pStyle w:val="Default"/>
        <w:rPr>
          <w:i/>
        </w:rPr>
      </w:pPr>
      <w:hyperlink r:id="rId48" w:history="1">
        <w:r w:rsidR="00565BB9" w:rsidRPr="00FD100F">
          <w:rPr>
            <w:rStyle w:val="Hyperlink"/>
            <w:i/>
          </w:rPr>
          <w:t>https://www.epa.gov/sites/production/files/2015-06/documents/EPANESecondaryDataGuidance.pdf</w:t>
        </w:r>
      </w:hyperlink>
    </w:p>
    <w:p w14:paraId="3A0285D1" w14:textId="77777777" w:rsidR="00565BB9" w:rsidRPr="008B2E95" w:rsidRDefault="00565BB9" w:rsidP="00634CBF">
      <w:pPr>
        <w:pStyle w:val="Default"/>
        <w:rPr>
          <w:i/>
        </w:rPr>
      </w:pPr>
    </w:p>
    <w:p w14:paraId="2D105AD8" w14:textId="77777777" w:rsidR="003F0BB9" w:rsidRDefault="003F0BB9" w:rsidP="0036066E">
      <w:pPr>
        <w:pStyle w:val="Heading2"/>
      </w:pPr>
    </w:p>
    <w:p w14:paraId="192CDEE7" w14:textId="15330FAC" w:rsidR="00BC1096" w:rsidRDefault="00E655C6" w:rsidP="0036066E">
      <w:pPr>
        <w:pStyle w:val="Heading2"/>
      </w:pPr>
      <w:bookmarkStart w:id="74" w:name="_Toc512933699"/>
      <w:r>
        <w:t>D</w:t>
      </w:r>
      <w:r w:rsidR="0046386E">
        <w:t>4</w:t>
      </w:r>
      <w:r w:rsidR="0036066E">
        <w:t>.</w:t>
      </w:r>
      <w:r w:rsidR="00A372C9">
        <w:t xml:space="preserve"> </w:t>
      </w:r>
      <w:r w:rsidR="00906202">
        <w:t xml:space="preserve">Guidance and </w:t>
      </w:r>
      <w:r w:rsidR="00877801">
        <w:t>Checklists</w:t>
      </w:r>
      <w:bookmarkEnd w:id="74"/>
    </w:p>
    <w:p w14:paraId="2AA8BE09" w14:textId="77777777" w:rsidR="006469FC" w:rsidRPr="003F0BB9" w:rsidRDefault="006469FC" w:rsidP="006469FC">
      <w:pPr>
        <w:shd w:val="clear" w:color="auto" w:fill="FFFFFF"/>
        <w:autoSpaceDE/>
        <w:autoSpaceDN/>
        <w:adjustRightInd/>
        <w:spacing w:after="0"/>
        <w:outlineLvl w:val="0"/>
        <w:rPr>
          <w:bCs/>
          <w:i/>
          <w:color w:val="212121"/>
          <w:kern w:val="36"/>
        </w:rPr>
      </w:pPr>
      <w:r w:rsidRPr="003F0BB9">
        <w:rPr>
          <w:bCs/>
          <w:i/>
          <w:color w:val="212121"/>
          <w:kern w:val="36"/>
        </w:rPr>
        <w:t>A Summary of General Assessment Factors for Evaluating the Quality of Scientific and Technical Information</w:t>
      </w:r>
      <w:r>
        <w:rPr>
          <w:bCs/>
          <w:i/>
          <w:color w:val="212121"/>
          <w:kern w:val="36"/>
        </w:rPr>
        <w:t>, EPA, (2003)</w:t>
      </w:r>
    </w:p>
    <w:p w14:paraId="268F31EB" w14:textId="77777777" w:rsidR="006469FC" w:rsidRDefault="00016F88" w:rsidP="006469FC">
      <w:pPr>
        <w:pStyle w:val="Default"/>
        <w:rPr>
          <w:i/>
          <w:sz w:val="23"/>
          <w:szCs w:val="23"/>
        </w:rPr>
      </w:pPr>
      <w:hyperlink r:id="rId49" w:history="1">
        <w:r w:rsidR="006469FC" w:rsidRPr="00E83E8F">
          <w:rPr>
            <w:rStyle w:val="Hyperlink"/>
            <w:i/>
            <w:sz w:val="23"/>
            <w:szCs w:val="23"/>
          </w:rPr>
          <w:t>https://www.epa.gov/risk/summary-general-assessment-factors-evaluating-quality-scientific-and-technical-information</w:t>
        </w:r>
      </w:hyperlink>
    </w:p>
    <w:p w14:paraId="5E7AC542" w14:textId="77777777" w:rsidR="006469FC" w:rsidRDefault="006469FC" w:rsidP="006469FC">
      <w:pPr>
        <w:pStyle w:val="Default"/>
        <w:rPr>
          <w:i/>
          <w:sz w:val="23"/>
          <w:szCs w:val="23"/>
        </w:rPr>
      </w:pPr>
    </w:p>
    <w:p w14:paraId="26EE5A5B" w14:textId="26149181" w:rsidR="006469FC" w:rsidRPr="0021394D" w:rsidRDefault="006469FC" w:rsidP="006469FC">
      <w:pPr>
        <w:shd w:val="clear" w:color="auto" w:fill="FFFFFF"/>
        <w:autoSpaceDE/>
        <w:autoSpaceDN/>
        <w:adjustRightInd/>
        <w:spacing w:after="0"/>
        <w:outlineLvl w:val="0"/>
        <w:rPr>
          <w:bCs/>
          <w:i/>
          <w:color w:val="212121"/>
          <w:kern w:val="36"/>
        </w:rPr>
      </w:pPr>
      <w:r w:rsidRPr="0021394D">
        <w:rPr>
          <w:bCs/>
          <w:i/>
          <w:color w:val="212121"/>
          <w:kern w:val="36"/>
        </w:rPr>
        <w:t>Guidance for Evaluating and Documenting the Quality of Existing Scientific and Technical Information</w:t>
      </w:r>
      <w:r>
        <w:rPr>
          <w:bCs/>
          <w:i/>
          <w:color w:val="212121"/>
          <w:kern w:val="36"/>
        </w:rPr>
        <w:t>, EPA, (2012)</w:t>
      </w:r>
      <w:r w:rsidR="00D50F42">
        <w:rPr>
          <w:bCs/>
          <w:i/>
          <w:color w:val="212121"/>
          <w:kern w:val="36"/>
        </w:rPr>
        <w:t>, Addendum to Summary of General Assessment Factors</w:t>
      </w:r>
    </w:p>
    <w:p w14:paraId="210D25AF" w14:textId="77777777" w:rsidR="006469FC" w:rsidRDefault="00016F88" w:rsidP="006469FC">
      <w:pPr>
        <w:pStyle w:val="Default"/>
        <w:rPr>
          <w:rStyle w:val="Hyperlink"/>
          <w:i/>
          <w:sz w:val="23"/>
          <w:szCs w:val="23"/>
        </w:rPr>
      </w:pPr>
      <w:hyperlink r:id="rId50" w:history="1">
        <w:r w:rsidR="006469FC" w:rsidRPr="00AC133A">
          <w:rPr>
            <w:rStyle w:val="Hyperlink"/>
            <w:i/>
            <w:sz w:val="23"/>
            <w:szCs w:val="23"/>
          </w:rPr>
          <w:t>https://www.epa.gov/risk/guidance-evaluating-and-documenting-quality-existing-scientific-and-technical-information</w:t>
        </w:r>
      </w:hyperlink>
    </w:p>
    <w:p w14:paraId="106B6F23" w14:textId="77777777" w:rsidR="006469FC" w:rsidRPr="00A4237A" w:rsidRDefault="00016F88" w:rsidP="006469FC">
      <w:pPr>
        <w:pStyle w:val="Default"/>
        <w:rPr>
          <w:i/>
          <w:color w:val="auto"/>
          <w:sz w:val="23"/>
          <w:szCs w:val="23"/>
        </w:rPr>
      </w:pPr>
      <w:hyperlink r:id="rId51" w:history="1">
        <w:r w:rsidR="006469FC" w:rsidRPr="00E83E8F">
          <w:rPr>
            <w:rStyle w:val="Hyperlink"/>
            <w:i/>
            <w:sz w:val="23"/>
            <w:szCs w:val="23"/>
          </w:rPr>
          <w:t>https://www.epa.gov/sites/production/files/2015-05/documents/assess3.pdf</w:t>
        </w:r>
      </w:hyperlink>
      <w:r w:rsidR="006469FC">
        <w:rPr>
          <w:i/>
          <w:color w:val="0000FF"/>
          <w:sz w:val="23"/>
          <w:szCs w:val="23"/>
          <w:u w:val="single"/>
        </w:rPr>
        <w:t xml:space="preserve"> </w:t>
      </w:r>
      <w:r w:rsidR="006469FC" w:rsidRPr="00A4237A">
        <w:rPr>
          <w:i/>
          <w:color w:val="auto"/>
          <w:sz w:val="23"/>
          <w:szCs w:val="23"/>
        </w:rPr>
        <w:t>(Direct Link)</w:t>
      </w:r>
    </w:p>
    <w:p w14:paraId="14127E38" w14:textId="77777777" w:rsidR="006469FC" w:rsidRDefault="006469FC" w:rsidP="006469FC">
      <w:pPr>
        <w:pStyle w:val="Default"/>
        <w:rPr>
          <w:i/>
          <w:iCs/>
          <w:sz w:val="23"/>
          <w:szCs w:val="23"/>
        </w:rPr>
      </w:pPr>
    </w:p>
    <w:p w14:paraId="4A49F94D" w14:textId="763CC305" w:rsidR="006469FC" w:rsidRPr="00D81B5D" w:rsidRDefault="006469FC" w:rsidP="006469FC">
      <w:pPr>
        <w:pStyle w:val="Default"/>
        <w:rPr>
          <w:i/>
          <w:iCs/>
          <w:sz w:val="23"/>
          <w:szCs w:val="23"/>
        </w:rPr>
      </w:pPr>
      <w:r>
        <w:rPr>
          <w:i/>
          <w:iCs/>
          <w:sz w:val="23"/>
          <w:szCs w:val="23"/>
        </w:rPr>
        <w:t xml:space="preserve">Example - </w:t>
      </w:r>
      <w:r w:rsidRPr="00D81B5D">
        <w:rPr>
          <w:i/>
          <w:iCs/>
          <w:sz w:val="23"/>
          <w:szCs w:val="23"/>
        </w:rPr>
        <w:t xml:space="preserve">Defining Assessment Factors (e.g., exclusion/inclusion criteria) </w:t>
      </w:r>
    </w:p>
    <w:p w14:paraId="249D275B" w14:textId="1283D04B" w:rsidR="006469FC" w:rsidRDefault="00016F88" w:rsidP="006469FC">
      <w:pPr>
        <w:pStyle w:val="Default"/>
        <w:rPr>
          <w:rStyle w:val="Hyperlink"/>
          <w:i/>
          <w:sz w:val="23"/>
          <w:szCs w:val="23"/>
        </w:rPr>
      </w:pPr>
      <w:hyperlink r:id="rId52" w:history="1">
        <w:r w:rsidR="006469FC" w:rsidRPr="00A70305">
          <w:rPr>
            <w:rStyle w:val="Hyperlink"/>
            <w:i/>
            <w:sz w:val="23"/>
            <w:szCs w:val="23"/>
          </w:rPr>
          <w:t>https://www.epa.gov/osa/defining-assessment-factors</w:t>
        </w:r>
      </w:hyperlink>
    </w:p>
    <w:p w14:paraId="65DA939B" w14:textId="77777777" w:rsidR="006469FC" w:rsidRPr="006469FC" w:rsidRDefault="006469FC" w:rsidP="006469FC">
      <w:pPr>
        <w:pStyle w:val="Default"/>
        <w:rPr>
          <w:i/>
          <w:sz w:val="23"/>
          <w:szCs w:val="23"/>
        </w:rPr>
      </w:pPr>
    </w:p>
    <w:p w14:paraId="2054479C" w14:textId="5F47DE2A" w:rsidR="002B13FE" w:rsidRDefault="008A0DB5" w:rsidP="004F6B73">
      <w:pPr>
        <w:rPr>
          <w:i/>
          <w:color w:val="0000FF"/>
        </w:rPr>
      </w:pPr>
      <w:r w:rsidRPr="008A0DB5">
        <w:rPr>
          <w:i/>
        </w:rPr>
        <w:t>EPA Quality S</w:t>
      </w:r>
      <w:r w:rsidR="005957E1">
        <w:rPr>
          <w:i/>
        </w:rPr>
        <w:t>taff Checklist</w:t>
      </w:r>
      <w:r w:rsidRPr="008A0DB5">
        <w:rPr>
          <w:i/>
          <w:color w:val="0000FF"/>
        </w:rPr>
        <w:t xml:space="preserve">: </w:t>
      </w:r>
      <w:r w:rsidR="00BC1096" w:rsidRPr="00B20F6E">
        <w:rPr>
          <w:i/>
        </w:rPr>
        <w:t>Using Data From Other Sources — A CHECKLIST FOR QUALITY CONCERNS</w:t>
      </w:r>
      <w:r w:rsidR="00AB2168" w:rsidRPr="00AB2168">
        <w:rPr>
          <w:i/>
          <w:color w:val="0000FF"/>
        </w:rPr>
        <w:t xml:space="preserve">, </w:t>
      </w:r>
      <w:r w:rsidR="00AB2168">
        <w:rPr>
          <w:i/>
        </w:rPr>
        <w:t>Draft,</w:t>
      </w:r>
      <w:r w:rsidR="00AB2168" w:rsidRPr="00AB2168">
        <w:rPr>
          <w:b/>
          <w:i/>
        </w:rPr>
        <w:t xml:space="preserve"> </w:t>
      </w:r>
      <w:r w:rsidR="00AB2168">
        <w:rPr>
          <w:i/>
        </w:rPr>
        <w:t>(</w:t>
      </w:r>
      <w:r w:rsidR="00BC1096" w:rsidRPr="00AB2168">
        <w:rPr>
          <w:i/>
        </w:rPr>
        <w:t xml:space="preserve">2000) </w:t>
      </w:r>
      <w:hyperlink r:id="rId53" w:history="1">
        <w:r w:rsidR="002B13FE" w:rsidRPr="00FD100F">
          <w:rPr>
            <w:rStyle w:val="Hyperlink"/>
            <w:i/>
          </w:rPr>
          <w:t>https://www.epa.gov/sites/production/files/2015-07/documents/cklist-secondary.pdf</w:t>
        </w:r>
      </w:hyperlink>
    </w:p>
    <w:p w14:paraId="73700D22" w14:textId="30659AB4" w:rsidR="00BA10AE" w:rsidRDefault="00AD267E" w:rsidP="004F6B73">
      <w:pPr>
        <w:spacing w:after="0"/>
        <w:rPr>
          <w:i/>
          <w:iCs/>
          <w:sz w:val="23"/>
          <w:szCs w:val="23"/>
        </w:rPr>
      </w:pPr>
      <w:r>
        <w:rPr>
          <w:i/>
          <w:iCs/>
          <w:sz w:val="23"/>
          <w:szCs w:val="23"/>
        </w:rPr>
        <w:t>Example Checklist</w:t>
      </w:r>
      <w:r w:rsidR="00634CBF" w:rsidRPr="00D81B5D">
        <w:rPr>
          <w:i/>
          <w:iCs/>
          <w:sz w:val="23"/>
          <w:szCs w:val="23"/>
        </w:rPr>
        <w:t xml:space="preserve"> </w:t>
      </w:r>
      <w:r>
        <w:rPr>
          <w:i/>
          <w:iCs/>
          <w:sz w:val="23"/>
          <w:szCs w:val="23"/>
        </w:rPr>
        <w:t xml:space="preserve">in Template </w:t>
      </w:r>
      <w:r w:rsidR="00634CBF" w:rsidRPr="00D81B5D">
        <w:rPr>
          <w:i/>
          <w:iCs/>
          <w:sz w:val="23"/>
          <w:szCs w:val="23"/>
        </w:rPr>
        <w:t>for Applying Assessment Factors in Collecting, Identifying and</w:t>
      </w:r>
      <w:r w:rsidR="008A6EFD">
        <w:rPr>
          <w:i/>
          <w:iCs/>
          <w:sz w:val="23"/>
          <w:szCs w:val="23"/>
        </w:rPr>
        <w:t xml:space="preserve"> Evaluating Existing Literature, </w:t>
      </w:r>
      <w:r w:rsidR="006A3A85">
        <w:rPr>
          <w:i/>
          <w:iCs/>
          <w:sz w:val="23"/>
          <w:szCs w:val="23"/>
        </w:rPr>
        <w:t xml:space="preserve">EPA </w:t>
      </w:r>
      <w:r w:rsidR="008A6EFD">
        <w:rPr>
          <w:i/>
          <w:iCs/>
          <w:sz w:val="23"/>
          <w:szCs w:val="23"/>
        </w:rPr>
        <w:t>ORD NCEA, (2006)</w:t>
      </w:r>
    </w:p>
    <w:p w14:paraId="16288D35" w14:textId="7DBD6A77" w:rsidR="00634CBF" w:rsidRPr="00BA10AE" w:rsidRDefault="00016F88" w:rsidP="004F6B73">
      <w:pPr>
        <w:spacing w:after="0"/>
        <w:rPr>
          <w:b/>
          <w:i/>
        </w:rPr>
      </w:pPr>
      <w:hyperlink r:id="rId54" w:history="1">
        <w:r w:rsidR="002252F5" w:rsidRPr="00D81B5D">
          <w:rPr>
            <w:rStyle w:val="Hyperlink"/>
            <w:i/>
            <w:sz w:val="23"/>
            <w:szCs w:val="23"/>
          </w:rPr>
          <w:t>https://www.epa.gov/sites/production/files/2015-05/documents/assess4.pdf</w:t>
        </w:r>
      </w:hyperlink>
      <w:r w:rsidR="00BA10AE">
        <w:rPr>
          <w:rStyle w:val="Hyperlink"/>
          <w:i/>
          <w:sz w:val="23"/>
          <w:szCs w:val="23"/>
        </w:rPr>
        <w:t xml:space="preserve"> </w:t>
      </w:r>
      <w:r w:rsidR="00BA10AE" w:rsidRPr="00BA10AE">
        <w:rPr>
          <w:rStyle w:val="Hyperlink"/>
          <w:i/>
          <w:color w:val="auto"/>
          <w:sz w:val="23"/>
          <w:szCs w:val="23"/>
          <w:u w:val="none"/>
        </w:rPr>
        <w:t>(Direct Link)</w:t>
      </w:r>
    </w:p>
    <w:p w14:paraId="1B38D508" w14:textId="77777777" w:rsidR="002252F5" w:rsidRPr="00D81B5D" w:rsidRDefault="002252F5" w:rsidP="002252F5">
      <w:pPr>
        <w:pStyle w:val="Default"/>
        <w:rPr>
          <w:i/>
          <w:sz w:val="23"/>
          <w:szCs w:val="23"/>
        </w:rPr>
      </w:pPr>
    </w:p>
    <w:p w14:paraId="2CBDE35A" w14:textId="741484FD" w:rsidR="00634CBF" w:rsidRPr="00D81B5D" w:rsidRDefault="007C793D" w:rsidP="00634CBF">
      <w:pPr>
        <w:pStyle w:val="Default"/>
        <w:rPr>
          <w:i/>
          <w:iCs/>
          <w:sz w:val="23"/>
          <w:szCs w:val="23"/>
        </w:rPr>
      </w:pPr>
      <w:r>
        <w:rPr>
          <w:i/>
          <w:iCs/>
          <w:sz w:val="23"/>
          <w:szCs w:val="23"/>
        </w:rPr>
        <w:t>Example</w:t>
      </w:r>
      <w:r w:rsidR="003E5499">
        <w:rPr>
          <w:i/>
          <w:iCs/>
          <w:sz w:val="23"/>
          <w:szCs w:val="23"/>
        </w:rPr>
        <w:t xml:space="preserve"> </w:t>
      </w:r>
      <w:r w:rsidR="00634CBF" w:rsidRPr="00D81B5D">
        <w:rPr>
          <w:i/>
          <w:iCs/>
          <w:sz w:val="23"/>
          <w:szCs w:val="23"/>
        </w:rPr>
        <w:t xml:space="preserve">Checklist for the Assessment of Existing Information </w:t>
      </w:r>
      <w:r w:rsidR="008C7AC6">
        <w:rPr>
          <w:i/>
          <w:iCs/>
          <w:sz w:val="23"/>
          <w:szCs w:val="23"/>
        </w:rPr>
        <w:t>(NCEA, 2006)</w:t>
      </w:r>
    </w:p>
    <w:p w14:paraId="074C7802" w14:textId="49FFD87D" w:rsidR="00BA7AB5" w:rsidRDefault="00016F88" w:rsidP="00634CBF">
      <w:pPr>
        <w:pStyle w:val="Default"/>
        <w:rPr>
          <w:rStyle w:val="Hyperlink"/>
          <w:i/>
          <w:sz w:val="23"/>
          <w:szCs w:val="23"/>
        </w:rPr>
      </w:pPr>
      <w:hyperlink r:id="rId55" w:history="1">
        <w:r w:rsidR="00BA7AB5" w:rsidRPr="00D81B5D">
          <w:rPr>
            <w:rStyle w:val="Hyperlink"/>
            <w:i/>
            <w:sz w:val="23"/>
            <w:szCs w:val="23"/>
          </w:rPr>
          <w:t>https://www.epa.gov/osa/checklist-assessment-existing-informationsecondary-data</w:t>
        </w:r>
      </w:hyperlink>
    </w:p>
    <w:p w14:paraId="7721011C" w14:textId="50B215F9" w:rsidR="00F01D4C" w:rsidRDefault="00016F88" w:rsidP="00634CBF">
      <w:pPr>
        <w:pStyle w:val="Default"/>
        <w:rPr>
          <w:i/>
          <w:sz w:val="23"/>
          <w:szCs w:val="23"/>
        </w:rPr>
      </w:pPr>
      <w:hyperlink r:id="rId56" w:history="1">
        <w:r w:rsidR="00F01D4C" w:rsidRPr="00E83E8F">
          <w:rPr>
            <w:rStyle w:val="Hyperlink"/>
            <w:i/>
            <w:sz w:val="23"/>
            <w:szCs w:val="23"/>
          </w:rPr>
          <w:t>https://www.epa.gov/sites/production/files/2015-05/documents/assess6.pdf</w:t>
        </w:r>
      </w:hyperlink>
      <w:r w:rsidR="00F01D4C">
        <w:rPr>
          <w:i/>
          <w:sz w:val="23"/>
          <w:szCs w:val="23"/>
        </w:rPr>
        <w:t xml:space="preserve">  (Direct Link)</w:t>
      </w:r>
    </w:p>
    <w:p w14:paraId="31DA3236" w14:textId="2478D653" w:rsidR="0021394D" w:rsidRPr="00877801" w:rsidRDefault="0021394D" w:rsidP="00877801">
      <w:pPr>
        <w:pStyle w:val="Default"/>
        <w:rPr>
          <w:sz w:val="23"/>
          <w:szCs w:val="23"/>
        </w:rPr>
      </w:pPr>
    </w:p>
    <w:p w14:paraId="13C0EB18" w14:textId="16CA67B1" w:rsidR="002E503F" w:rsidRPr="0085672A" w:rsidRDefault="00E655C6" w:rsidP="00C10F7B">
      <w:pPr>
        <w:pStyle w:val="Heading2"/>
      </w:pPr>
      <w:bookmarkStart w:id="75" w:name="_Toc512933700"/>
      <w:r>
        <w:t>D</w:t>
      </w:r>
      <w:r w:rsidR="00877801">
        <w:t>5</w:t>
      </w:r>
      <w:r w:rsidR="00C10F7B">
        <w:t>.  P</w:t>
      </w:r>
      <w:r w:rsidR="00A12770" w:rsidRPr="0085672A">
        <w:t xml:space="preserve">lans, </w:t>
      </w:r>
      <w:r w:rsidR="002E503F" w:rsidRPr="0085672A">
        <w:t>Literature Sea</w:t>
      </w:r>
      <w:r w:rsidR="00B6390F" w:rsidRPr="0085672A">
        <w:t>rch S</w:t>
      </w:r>
      <w:r w:rsidR="0095421E" w:rsidRPr="0085672A">
        <w:t>trategy</w:t>
      </w:r>
      <w:r w:rsidR="00A12770" w:rsidRPr="0085672A">
        <w:t>,</w:t>
      </w:r>
      <w:r w:rsidR="0047082C" w:rsidRPr="0085672A">
        <w:t xml:space="preserve"> and Preliminary Evidence T</w:t>
      </w:r>
      <w:r w:rsidR="000944CE" w:rsidRPr="0085672A">
        <w:t>ables</w:t>
      </w:r>
      <w:bookmarkEnd w:id="75"/>
    </w:p>
    <w:p w14:paraId="57612C91" w14:textId="5F7F67E2" w:rsidR="00016B0F" w:rsidRDefault="0040664D" w:rsidP="00C10F7B">
      <w:pPr>
        <w:rPr>
          <w:i/>
        </w:rPr>
      </w:pPr>
      <w:r w:rsidRPr="00E347F9">
        <w:rPr>
          <w:i/>
        </w:rPr>
        <w:t>Systematic Review Protocol for the IRIS Chloroform Assessment (Inhalation), January 2018</w:t>
      </w:r>
      <w:r w:rsidR="00ED7D77" w:rsidRPr="00E347F9">
        <w:rPr>
          <w:i/>
        </w:rPr>
        <w:t>. EPA/635/R-17/486.</w:t>
      </w:r>
      <w:r w:rsidRPr="0070600A">
        <w:rPr>
          <w:i/>
        </w:rPr>
        <w:t xml:space="preserve"> </w:t>
      </w:r>
      <w:hyperlink r:id="rId57" w:history="1">
        <w:r w:rsidR="0070600A" w:rsidRPr="0070600A">
          <w:rPr>
            <w:rStyle w:val="Hyperlink"/>
            <w:i/>
          </w:rPr>
          <w:t>https://cfpub.epa.gov/ncea/iris_drafts/recordisplay.cfm?deid=338653</w:t>
        </w:r>
      </w:hyperlink>
      <w:r w:rsidR="006F0F0D">
        <w:rPr>
          <w:i/>
        </w:rPr>
        <w:t>, click DOWNLOADS</w:t>
      </w:r>
      <w:r w:rsidR="00D65D48">
        <w:rPr>
          <w:i/>
        </w:rPr>
        <w:t xml:space="preserve"> and access file </w:t>
      </w:r>
      <w:r w:rsidR="00D65D48" w:rsidRPr="00D65D48">
        <w:rPr>
          <w:i/>
        </w:rPr>
        <w:t>CHLOROFORM_PROTOCOL_2018.PDF</w:t>
      </w:r>
    </w:p>
    <w:p w14:paraId="35C12F3B" w14:textId="6388B70D" w:rsidR="00016B0F" w:rsidRDefault="00016B0F" w:rsidP="00C10F7B">
      <w:pPr>
        <w:rPr>
          <w:i/>
        </w:rPr>
      </w:pPr>
      <w:r w:rsidRPr="00A13377">
        <w:rPr>
          <w:i/>
        </w:rPr>
        <w:t>Evidence Template (</w:t>
      </w:r>
      <w:r>
        <w:rPr>
          <w:i/>
        </w:rPr>
        <w:t xml:space="preserve">Chloroform), See Figure 4 on page 45 at link above. </w:t>
      </w:r>
    </w:p>
    <w:p w14:paraId="45BA85AE" w14:textId="0A63EEBB" w:rsidR="00F86E3B" w:rsidRDefault="00FB32C5" w:rsidP="00C10F7B">
      <w:r w:rsidRPr="00E347F9">
        <w:rPr>
          <w:i/>
        </w:rPr>
        <w:t xml:space="preserve">IRIS Assessment Plan </w:t>
      </w:r>
      <w:r w:rsidR="008A3330">
        <w:rPr>
          <w:i/>
        </w:rPr>
        <w:t xml:space="preserve">(IAP) </w:t>
      </w:r>
      <w:r w:rsidRPr="00E347F9">
        <w:rPr>
          <w:i/>
        </w:rPr>
        <w:t>for Nitrate and Nitrite (September 2017)</w:t>
      </w:r>
      <w:r w:rsidR="00E347F9">
        <w:rPr>
          <w:i/>
        </w:rPr>
        <w:t xml:space="preserve"> </w:t>
      </w:r>
      <w:hyperlink r:id="rId58" w:history="1">
        <w:r w:rsidR="00F86E3B" w:rsidRPr="00FD100F">
          <w:rPr>
            <w:rStyle w:val="Hyperlink"/>
            <w:i/>
          </w:rPr>
          <w:t>https://cfpub.epa.gov/ncea/iris_drafts/recordisplay.cfm?deid=337470</w:t>
        </w:r>
      </w:hyperlink>
      <w:r w:rsidR="00F86E3B">
        <w:t xml:space="preserve">  </w:t>
      </w:r>
      <w:r w:rsidR="008A3330">
        <w:rPr>
          <w:i/>
        </w:rPr>
        <w:t xml:space="preserve">click DOWNLOADS to access </w:t>
      </w:r>
      <w:r w:rsidR="008A3330" w:rsidRPr="008A3330">
        <w:rPr>
          <w:i/>
        </w:rPr>
        <w:t>file</w:t>
      </w:r>
      <w:r w:rsidR="008A3330">
        <w:t xml:space="preserve"> </w:t>
      </w:r>
    </w:p>
    <w:p w14:paraId="43EB69CD" w14:textId="0AE441A5" w:rsidR="000944CE" w:rsidRPr="00150CC9" w:rsidRDefault="00E655C6" w:rsidP="00C10F7B">
      <w:pPr>
        <w:pStyle w:val="Heading2"/>
      </w:pPr>
      <w:bookmarkStart w:id="76" w:name="_Toc512933701"/>
      <w:r>
        <w:t>D</w:t>
      </w:r>
      <w:r w:rsidR="00877801">
        <w:t>6</w:t>
      </w:r>
      <w:r w:rsidR="00150CC9" w:rsidRPr="00150CC9">
        <w:t xml:space="preserve">. </w:t>
      </w:r>
      <w:r w:rsidR="00C10F7B">
        <w:t>U</w:t>
      </w:r>
      <w:r w:rsidR="004D7FD9" w:rsidRPr="00150CC9">
        <w:t>sing G</w:t>
      </w:r>
      <w:r w:rsidR="00B36D3E" w:rsidRPr="00150CC9">
        <w:t>enomics data</w:t>
      </w:r>
      <w:bookmarkEnd w:id="76"/>
    </w:p>
    <w:p w14:paraId="6E48C628" w14:textId="047E7F9A" w:rsidR="00B36D3E" w:rsidRPr="00A13377" w:rsidRDefault="00016F88" w:rsidP="00A13377">
      <w:pPr>
        <w:spacing w:after="0"/>
        <w:rPr>
          <w:i/>
        </w:rPr>
      </w:pPr>
      <w:hyperlink r:id="rId59" w:history="1">
        <w:r w:rsidR="00B36D3E" w:rsidRPr="00A13377">
          <w:rPr>
            <w:rStyle w:val="Hyperlink"/>
            <w:i/>
          </w:rPr>
          <w:t>https://www.biosharing.org/standards/reporting_guideline</w:t>
        </w:r>
      </w:hyperlink>
    </w:p>
    <w:p w14:paraId="426946FD" w14:textId="77777777" w:rsidR="00F86E3B" w:rsidRDefault="00016F88" w:rsidP="00F86E3B">
      <w:pPr>
        <w:spacing w:after="0"/>
        <w:rPr>
          <w:rStyle w:val="Hyperlink"/>
          <w:i/>
        </w:rPr>
      </w:pPr>
      <w:hyperlink r:id="rId60" w:history="1">
        <w:r w:rsidR="00B36D3E" w:rsidRPr="00A13377">
          <w:rPr>
            <w:rStyle w:val="Hyperlink"/>
            <w:i/>
          </w:rPr>
          <w:t>http://www.psidev.info/sites/default/files/MIAPE_MSI_1.1.pdf</w:t>
        </w:r>
      </w:hyperlink>
    </w:p>
    <w:p w14:paraId="57489061" w14:textId="77777777" w:rsidR="00F97965" w:rsidRDefault="00F97965" w:rsidP="00C10F7B">
      <w:pPr>
        <w:pStyle w:val="Heading2"/>
      </w:pPr>
    </w:p>
    <w:p w14:paraId="3E6544C2" w14:textId="3B94D1FC" w:rsidR="00E863F2" w:rsidRPr="00150CC9" w:rsidRDefault="00E655C6" w:rsidP="00C10F7B">
      <w:pPr>
        <w:pStyle w:val="Heading2"/>
        <w:rPr>
          <w:i/>
        </w:rPr>
      </w:pPr>
      <w:bookmarkStart w:id="77" w:name="_Toc512933702"/>
      <w:r>
        <w:t>D</w:t>
      </w:r>
      <w:r w:rsidR="00877801">
        <w:t>7</w:t>
      </w:r>
      <w:r w:rsidR="00150CC9" w:rsidRPr="00150CC9">
        <w:t xml:space="preserve">. </w:t>
      </w:r>
      <w:r w:rsidR="00C10F7B">
        <w:t xml:space="preserve">Considerations for </w:t>
      </w:r>
      <w:r w:rsidR="00A4115D" w:rsidRPr="00150CC9">
        <w:t>G</w:t>
      </w:r>
      <w:r w:rsidR="00D44399">
        <w:t>IS Datasets</w:t>
      </w:r>
      <w:r w:rsidR="00A4115D" w:rsidRPr="00150CC9">
        <w:t xml:space="preserve"> (Stream Cat)</w:t>
      </w:r>
      <w:bookmarkEnd w:id="77"/>
    </w:p>
    <w:p w14:paraId="7B20C1A8" w14:textId="43CCD4BA" w:rsidR="00150CC9" w:rsidRDefault="00016F88" w:rsidP="0046386E">
      <w:pPr>
        <w:rPr>
          <w:rStyle w:val="Hyperlink"/>
          <w:i/>
        </w:rPr>
      </w:pPr>
      <w:hyperlink r:id="rId61" w:history="1">
        <w:r w:rsidR="00A4115D" w:rsidRPr="00A4115D">
          <w:rPr>
            <w:rStyle w:val="Hyperlink"/>
            <w:i/>
          </w:rPr>
          <w:t>https://www.epa.gov/national-aquatic-resource-surveys/nrsa</w:t>
        </w:r>
      </w:hyperlink>
    </w:p>
    <w:p w14:paraId="2409AA14" w14:textId="7D0624B8" w:rsidR="00D4267A" w:rsidRDefault="00D4267A">
      <w:pPr>
        <w:autoSpaceDE/>
        <w:autoSpaceDN/>
        <w:adjustRightInd/>
        <w:spacing w:after="0"/>
        <w:rPr>
          <w:i/>
          <w:color w:val="0000FF"/>
          <w:u w:val="single"/>
        </w:rPr>
      </w:pPr>
      <w:r>
        <w:rPr>
          <w:i/>
          <w:color w:val="0000FF"/>
          <w:u w:val="single"/>
        </w:rPr>
        <w:br w:type="page"/>
      </w:r>
    </w:p>
    <w:p w14:paraId="6FBB9B5B" w14:textId="77777777" w:rsidR="0046386E" w:rsidRPr="0046386E" w:rsidRDefault="0046386E" w:rsidP="0046386E">
      <w:pPr>
        <w:rPr>
          <w:i/>
          <w:color w:val="0000FF"/>
          <w:u w:val="single"/>
        </w:rPr>
      </w:pPr>
    </w:p>
    <w:p w14:paraId="6F9B0146" w14:textId="1565BD6D" w:rsidR="008A130C" w:rsidRPr="002C5AD4" w:rsidRDefault="008A130C" w:rsidP="008A130C">
      <w:pPr>
        <w:pStyle w:val="Heading1"/>
      </w:pPr>
      <w:bookmarkStart w:id="78" w:name="_Toc512933703"/>
      <w:r w:rsidRPr="00C754DB">
        <w:t>A</w:t>
      </w:r>
      <w:r w:rsidR="00A7717F">
        <w:t xml:space="preserve">DDITIONAL </w:t>
      </w:r>
      <w:r w:rsidRPr="00C754DB">
        <w:t>R</w:t>
      </w:r>
      <w:r w:rsidR="00A7717F">
        <w:t>EFERENCES</w:t>
      </w:r>
      <w:bookmarkEnd w:id="78"/>
    </w:p>
    <w:p w14:paraId="54A65E65" w14:textId="04FF0E7B" w:rsidR="009514FB" w:rsidRPr="009514FB" w:rsidRDefault="009514FB" w:rsidP="009514FB">
      <w:r w:rsidRPr="009514FB">
        <w:t>12</w:t>
      </w:r>
      <w:r w:rsidRPr="009514FB">
        <w:rPr>
          <w:vertAlign w:val="superscript"/>
        </w:rPr>
        <w:t>th</w:t>
      </w:r>
      <w:r w:rsidRPr="009514FB">
        <w:t xml:space="preserve"> International Conference on Grey Literature; Prague, Czech Republic 2010</w:t>
      </w:r>
    </w:p>
    <w:p w14:paraId="0E01D9F9" w14:textId="39D9217A" w:rsidR="00E71B44" w:rsidRPr="00B37C86" w:rsidRDefault="00175D1A" w:rsidP="009514FB">
      <w:pPr>
        <w:rPr>
          <w:color w:val="0000FF"/>
        </w:rPr>
      </w:pPr>
      <w:r w:rsidRPr="009514FB">
        <w:t>Adams, NH., “</w:t>
      </w:r>
      <w:r w:rsidRPr="009514FB">
        <w:rPr>
          <w:bCs/>
          <w:color w:val="000000"/>
          <w:kern w:val="36"/>
        </w:rPr>
        <w:t xml:space="preserve">Quality assurance reviews: how they differ from peer reviews”,  </w:t>
      </w:r>
      <w:hyperlink r:id="rId62" w:tooltip="Quality assurance (San Diego, Calif.)." w:history="1">
        <w:r w:rsidRPr="009514FB">
          <w:rPr>
            <w:u w:val="single"/>
            <w:shd w:val="clear" w:color="auto" w:fill="FFFFFF"/>
          </w:rPr>
          <w:t>Qual Assur.</w:t>
        </w:r>
      </w:hyperlink>
      <w:r w:rsidRPr="009514FB">
        <w:rPr>
          <w:shd w:val="clear" w:color="auto" w:fill="FFFFFF"/>
        </w:rPr>
        <w:t> 1998 Apr-Jun;6 (2):75-85, 1998.</w:t>
      </w:r>
      <w:r w:rsidRPr="009514FB">
        <w:rPr>
          <w:bCs/>
          <w:color w:val="000000"/>
          <w:kern w:val="36"/>
        </w:rPr>
        <w:t xml:space="preserve"> EPA ORD NRMRL</w:t>
      </w:r>
      <w:r w:rsidR="00B90ED4" w:rsidRPr="009514FB">
        <w:rPr>
          <w:bCs/>
          <w:color w:val="000000"/>
          <w:kern w:val="36"/>
        </w:rPr>
        <w:t>.</w:t>
      </w:r>
      <w:r w:rsidR="00B90ED4">
        <w:rPr>
          <w:b/>
          <w:bCs/>
          <w:color w:val="000000"/>
          <w:kern w:val="36"/>
        </w:rPr>
        <w:t xml:space="preserve"> </w:t>
      </w:r>
      <w:hyperlink r:id="rId63" w:history="1">
        <w:r w:rsidRPr="00B37C86">
          <w:rPr>
            <w:rStyle w:val="Hyperlink"/>
          </w:rPr>
          <w:t>https://www.ncbi.nlm.nih.gov/pubmed/10386330</w:t>
        </w:r>
      </w:hyperlink>
    </w:p>
    <w:p w14:paraId="288CCA13" w14:textId="75279069" w:rsidR="008A130C" w:rsidRDefault="008A130C" w:rsidP="0080031F">
      <w:pPr>
        <w:spacing w:before="240"/>
      </w:pPr>
      <w:r w:rsidRPr="00110F30">
        <w:t xml:space="preserve">American Statistical Association (ASA). 2013.  Discovery with Data: Leveraging Statistics with Computer Science to Transform Science and Society, July 2, 2013, A Working Group of the American Statistical Association, </w:t>
      </w:r>
      <w:hyperlink r:id="rId64" w:history="1">
        <w:r w:rsidRPr="002F3AEE">
          <w:rPr>
            <w:rStyle w:val="Hyperlink"/>
          </w:rPr>
          <w:t>https://www.amstat.org/policy/pdfs/BigDataStatisticsJune2014.pdf</w:t>
        </w:r>
      </w:hyperlink>
    </w:p>
    <w:p w14:paraId="3C310741" w14:textId="272B0AAB" w:rsidR="008A130C" w:rsidRDefault="008A130C" w:rsidP="008A130C">
      <w:r>
        <w:t>Daas, P.J.H. and Ossen, S.J.L., "Metadata Quality Evaluation of Secondary Data Sources", 5th International</w:t>
      </w:r>
      <w:r w:rsidR="00175D1A">
        <w:t xml:space="preserve"> Quality Conference, 2011. </w:t>
      </w:r>
      <w:hyperlink r:id="rId65" w:history="1">
        <w:r w:rsidRPr="002F3AEE">
          <w:rPr>
            <w:rStyle w:val="Hyperlink"/>
          </w:rPr>
          <w:t>http://www.pietdaas.nl/beta/pubs/pubs/IQConf.pdf</w:t>
        </w:r>
      </w:hyperlink>
    </w:p>
    <w:p w14:paraId="3FF025F9" w14:textId="77777777" w:rsidR="008A130C" w:rsidRDefault="008A130C" w:rsidP="008A130C">
      <w:r w:rsidRPr="00110F30">
        <w:t>De Waal T, Pannekoek J, Scholtus S (2011). Handbook of statistical data editing and imputation. Wiley, Hoboken, NJ.</w:t>
      </w:r>
    </w:p>
    <w:p w14:paraId="7AEDA7BB" w14:textId="6128811A" w:rsidR="008A130C" w:rsidRDefault="008A130C" w:rsidP="008A130C">
      <w:r w:rsidRPr="00110F30">
        <w:t>Frankel F and Reid R. Big Data: Distilling meaning from data. Nature 2008 (455) 30.</w:t>
      </w:r>
    </w:p>
    <w:p w14:paraId="69EDA5DF" w14:textId="6DA952FF" w:rsidR="0041591D" w:rsidRDefault="0041591D" w:rsidP="008A130C">
      <w:r>
        <w:t>Institute of Medicine, National Academies Press, 2011</w:t>
      </w:r>
    </w:p>
    <w:p w14:paraId="0A48AED1" w14:textId="77777777" w:rsidR="008A130C" w:rsidRDefault="008A130C" w:rsidP="008A130C">
      <w:r>
        <w:t>Klimisch, H. J., Andreae, M., and Tillmann, U. 1997. A systematic approach for evaluating the quality of experimental toxicological and ecotoxicological data. Regulatory Toxicology Pharmacology 25:1–5.</w:t>
      </w:r>
    </w:p>
    <w:p w14:paraId="21674166" w14:textId="76EB0BE1" w:rsidR="008A130C" w:rsidRDefault="008A130C" w:rsidP="008A130C">
      <w:r>
        <w:t xml:space="preserve">Lafornara, P., </w:t>
      </w:r>
      <w:r w:rsidR="00D77723" w:rsidRPr="00653431">
        <w:t>2002</w:t>
      </w:r>
      <w:r w:rsidRPr="00653431">
        <w:t xml:space="preserve"> "</w:t>
      </w:r>
      <w:r>
        <w:t>A Graded Approach to Documenting the Use of Existing Data by Assistance Agreement Holders", Proceedings of US EPA 21st Annual Conference on Managing Environmental Quality Systems.</w:t>
      </w:r>
      <w:r w:rsidR="00D77723">
        <w:t xml:space="preserve"> Phoenix, AZ.</w:t>
      </w:r>
    </w:p>
    <w:p w14:paraId="1144A5BF" w14:textId="77777777" w:rsidR="008A130C" w:rsidRDefault="008A130C" w:rsidP="008A130C">
      <w:r>
        <w:t xml:space="preserve">Markwiese, JT. 2003. </w:t>
      </w:r>
      <w:r w:rsidRPr="006567BA">
        <w:t>Collection and evaluation of existing data: an ecological risk assessment perspective</w:t>
      </w:r>
      <w:r>
        <w:t>. Quality Assurance 10:107-116.</w:t>
      </w:r>
    </w:p>
    <w:p w14:paraId="11975300" w14:textId="77777777" w:rsidR="008A130C" w:rsidRDefault="008A130C" w:rsidP="008A130C">
      <w:r w:rsidRPr="00110F30">
        <w:t>Shneiderman B. Inventing discovery tools: combining information visualization with data mining. Information Visualization (2002) 1, 5-12.Tennekes M, de Jonge E, and Daas PJH. Visualizing and inspecting large datasets with Tableplots. Journal of Data Science 2013 (11) 43-58.</w:t>
      </w:r>
    </w:p>
    <w:p w14:paraId="7557ECD5" w14:textId="77777777" w:rsidR="008A130C" w:rsidRDefault="008A130C" w:rsidP="008A130C">
      <w:r w:rsidRPr="00110F30">
        <w:t>Tibshirani RJ and Tibshirani R. A bias correction for the minimum error rate in cross-validation. The Annals of Applied Statistics, 2009 (3) 822-829</w:t>
      </w:r>
    </w:p>
    <w:p w14:paraId="49258C4F" w14:textId="77777777" w:rsidR="008A130C" w:rsidRDefault="008A130C" w:rsidP="008A130C">
      <w:r>
        <w:t xml:space="preserve">US EPA, Region 1, "Quality Assurance Project Plan Guidance for Environmental Projects using only Existing (Secondary) Data, 2009 (see </w:t>
      </w:r>
      <w:hyperlink r:id="rId66" w:history="1">
        <w:r>
          <w:rPr>
            <w:rStyle w:val="Hyperlink"/>
          </w:rPr>
          <w:t>http://www.epa.gov/region1/lab/qa/pdfs/EPANESecondaryDataGuidance.pdf</w:t>
        </w:r>
      </w:hyperlink>
    </w:p>
    <w:p w14:paraId="40847FF3" w14:textId="77777777" w:rsidR="008A130C" w:rsidRDefault="008A130C" w:rsidP="008A130C">
      <w:r>
        <w:lastRenderedPageBreak/>
        <w:t xml:space="preserve">van Nederpelt, P. and Daas, P. 2012. "49 Factors that Influence the Quality of Secondary Data Sources", </w:t>
      </w:r>
      <w:r w:rsidRPr="00110F30">
        <w:t xml:space="preserve">Statistics Netherlands, The Hague/Heerlen,. (see </w:t>
      </w:r>
      <w:hyperlink r:id="rId67" w:history="1">
        <w:r w:rsidRPr="00110F30">
          <w:rPr>
            <w:rStyle w:val="Hyperlink"/>
          </w:rPr>
          <w:t>http://unstats.un.org/unsd/dnss</w:t>
        </w:r>
      </w:hyperlink>
      <w:r w:rsidRPr="00110F30">
        <w:t>)</w:t>
      </w:r>
    </w:p>
    <w:p w14:paraId="189C8B7D" w14:textId="2A965042" w:rsidR="00D4267A" w:rsidRDefault="008A130C" w:rsidP="00B36D3E">
      <w:r w:rsidRPr="00CB709E">
        <w:t>Wasson, S.J., 1999</w:t>
      </w:r>
      <w:r>
        <w:t xml:space="preserve">. </w:t>
      </w:r>
      <w:r w:rsidRPr="00CB709E">
        <w:t>"Validating Existing Data in the Environmental Technology Verification Program", Quality Assurance, Volume 7, Pages 201-206</w:t>
      </w:r>
      <w:r>
        <w:t>.</w:t>
      </w:r>
    </w:p>
    <w:p w14:paraId="7BC8A636" w14:textId="77777777" w:rsidR="00D4267A" w:rsidRPr="00D4267A" w:rsidRDefault="00D4267A" w:rsidP="00D4267A"/>
    <w:p w14:paraId="40385C62" w14:textId="77777777" w:rsidR="00D4267A" w:rsidRPr="00D4267A" w:rsidRDefault="00D4267A" w:rsidP="00D4267A"/>
    <w:p w14:paraId="379AD679" w14:textId="77777777" w:rsidR="00D4267A" w:rsidRPr="00D4267A" w:rsidRDefault="00D4267A" w:rsidP="00D4267A"/>
    <w:p w14:paraId="2F309073" w14:textId="77777777" w:rsidR="00D4267A" w:rsidRPr="00D4267A" w:rsidRDefault="00D4267A" w:rsidP="00D4267A"/>
    <w:p w14:paraId="4198E77A" w14:textId="77777777" w:rsidR="00D4267A" w:rsidRPr="00D4267A" w:rsidRDefault="00D4267A" w:rsidP="00D4267A"/>
    <w:p w14:paraId="5384D2DB" w14:textId="77777777" w:rsidR="00D4267A" w:rsidRPr="00D4267A" w:rsidRDefault="00D4267A" w:rsidP="00D4267A"/>
    <w:p w14:paraId="1337126B" w14:textId="77777777" w:rsidR="00D4267A" w:rsidRPr="00D4267A" w:rsidRDefault="00D4267A" w:rsidP="00D4267A"/>
    <w:p w14:paraId="666F4531" w14:textId="77777777" w:rsidR="00D4267A" w:rsidRPr="00D4267A" w:rsidRDefault="00D4267A" w:rsidP="00D4267A"/>
    <w:p w14:paraId="7F31DDB2" w14:textId="77777777" w:rsidR="00D4267A" w:rsidRPr="00D4267A" w:rsidRDefault="00D4267A" w:rsidP="00D4267A"/>
    <w:p w14:paraId="6BB46B4F" w14:textId="77777777" w:rsidR="00D4267A" w:rsidRPr="00D4267A" w:rsidRDefault="00D4267A" w:rsidP="00D4267A"/>
    <w:p w14:paraId="39F9A39A" w14:textId="77777777" w:rsidR="00D4267A" w:rsidRPr="00D4267A" w:rsidRDefault="00D4267A" w:rsidP="00D4267A"/>
    <w:p w14:paraId="3A79334E" w14:textId="77777777" w:rsidR="00D4267A" w:rsidRPr="00D4267A" w:rsidRDefault="00D4267A" w:rsidP="00D4267A"/>
    <w:p w14:paraId="0904949E" w14:textId="77777777" w:rsidR="00D4267A" w:rsidRPr="00D4267A" w:rsidRDefault="00D4267A" w:rsidP="00D4267A"/>
    <w:p w14:paraId="3F8A16A9" w14:textId="77777777" w:rsidR="00D4267A" w:rsidRPr="00D4267A" w:rsidRDefault="00D4267A" w:rsidP="00D4267A"/>
    <w:p w14:paraId="605FE495" w14:textId="77777777" w:rsidR="00D4267A" w:rsidRPr="00D4267A" w:rsidRDefault="00D4267A" w:rsidP="00D4267A"/>
    <w:p w14:paraId="44536119" w14:textId="77777777" w:rsidR="00D4267A" w:rsidRPr="00D4267A" w:rsidRDefault="00D4267A" w:rsidP="00D4267A"/>
    <w:p w14:paraId="7BC15A8C" w14:textId="77777777" w:rsidR="00D4267A" w:rsidRPr="00D4267A" w:rsidRDefault="00D4267A" w:rsidP="00D4267A"/>
    <w:p w14:paraId="10F6BBA1" w14:textId="77777777" w:rsidR="00D4267A" w:rsidRPr="00D4267A" w:rsidRDefault="00D4267A" w:rsidP="00D4267A"/>
    <w:p w14:paraId="70724F75" w14:textId="77777777" w:rsidR="00D4267A" w:rsidRPr="00D4267A" w:rsidRDefault="00D4267A" w:rsidP="00D4267A"/>
    <w:p w14:paraId="6391C0A0" w14:textId="69359268" w:rsidR="00D4267A" w:rsidRDefault="00D4267A" w:rsidP="00D4267A"/>
    <w:p w14:paraId="473E8CF4" w14:textId="33A4BF11" w:rsidR="00E863F2" w:rsidRPr="00D4267A" w:rsidRDefault="00D4267A" w:rsidP="00D4267A">
      <w:pPr>
        <w:tabs>
          <w:tab w:val="left" w:pos="7515"/>
        </w:tabs>
      </w:pPr>
      <w:r>
        <w:tab/>
      </w:r>
    </w:p>
    <w:sectPr w:rsidR="00E863F2" w:rsidRPr="00D4267A" w:rsidSect="00016F88">
      <w:footerReference w:type="default" r:id="rId68"/>
      <w:pgSz w:w="12240" w:h="15840"/>
      <w:pgMar w:top="117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6D1B0" w14:textId="77777777" w:rsidR="00016F88" w:rsidRDefault="00016F88" w:rsidP="00D06D13">
      <w:r>
        <w:separator/>
      </w:r>
    </w:p>
  </w:endnote>
  <w:endnote w:type="continuationSeparator" w:id="0">
    <w:p w14:paraId="363653D9" w14:textId="77777777" w:rsidR="00016F88" w:rsidRDefault="00016F88" w:rsidP="00D06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W1)">
    <w:altName w:val="Times New Roman"/>
    <w:charset w:val="00"/>
    <w:family w:val="roman"/>
    <w:pitch w:val="variable"/>
    <w:sig w:usb0="00000000" w:usb1="80000000" w:usb2="00000008" w:usb3="00000000" w:csb0="000001FF" w:csb1="00000000"/>
  </w:font>
  <w:font w:name="ZWAdobeF">
    <w:panose1 w:val="00000000000000000000"/>
    <w:charset w:val="00"/>
    <w:family w:val="auto"/>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A10EF" w14:textId="77777777" w:rsidR="00016F88" w:rsidRDefault="00016F88" w:rsidP="00D06D13">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63388E25" w14:textId="77777777" w:rsidR="00016F88" w:rsidRDefault="00016F88" w:rsidP="00D06D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8C9CB" w14:textId="176BB71D" w:rsidR="00016F88" w:rsidRPr="002C4B65" w:rsidRDefault="00016F88" w:rsidP="007E6F20">
    <w:pPr>
      <w:pStyle w:val="Footer"/>
      <w:spacing w:after="0"/>
    </w:pPr>
    <w:r w:rsidRPr="00633207">
      <w:t>Page</w:t>
    </w:r>
    <w:r>
      <w:t xml:space="preserve"> 13.5-</w:t>
    </w:r>
    <w:r>
      <w:fldChar w:fldCharType="begin"/>
    </w:r>
    <w:r>
      <w:instrText xml:space="preserve"> PAGE </w:instrText>
    </w:r>
    <w:r>
      <w:fldChar w:fldCharType="separate"/>
    </w:r>
    <w:r w:rsidR="009D5D37">
      <w:rPr>
        <w:noProof/>
      </w:rPr>
      <w:t>23</w:t>
    </w:r>
    <w:r>
      <w:rPr>
        <w:noProof/>
      </w:rPr>
      <w:fldChar w:fldCharType="end"/>
    </w:r>
    <w:r w:rsidR="009D5D37">
      <w:t xml:space="preserve"> </w:t>
    </w:r>
    <w:r w:rsidR="009D5D37">
      <w:tab/>
    </w:r>
    <w:r w:rsidR="009D5D37">
      <w:tab/>
      <w:t>May 1</w:t>
    </w:r>
    <w:r>
      <w:t>,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1E5A1" w14:textId="155C9E7B" w:rsidR="00016F88" w:rsidRPr="002C4B65" w:rsidRDefault="00016F88" w:rsidP="007E6F20">
    <w:pPr>
      <w:pStyle w:val="Footer"/>
      <w:spacing w:after="0"/>
    </w:pPr>
    <w:r w:rsidRPr="00633207">
      <w:t>Page</w:t>
    </w:r>
    <w:r>
      <w:t xml:space="preserve"> 13.5-</w:t>
    </w:r>
    <w:r>
      <w:fldChar w:fldCharType="begin"/>
    </w:r>
    <w:r>
      <w:instrText xml:space="preserve"> PAGE </w:instrText>
    </w:r>
    <w:r>
      <w:fldChar w:fldCharType="separate"/>
    </w:r>
    <w:r w:rsidR="009D5D37">
      <w:rPr>
        <w:noProof/>
      </w:rPr>
      <w:t>25</w:t>
    </w:r>
    <w:r>
      <w:rPr>
        <w:noProof/>
      </w:rPr>
      <w:fldChar w:fldCharType="end"/>
    </w:r>
    <w:r>
      <w:t xml:space="preserve"> </w:t>
    </w:r>
    <w:r>
      <w:tab/>
    </w:r>
    <w:r>
      <w:tab/>
    </w:r>
    <w:r>
      <w:tab/>
    </w:r>
    <w:r w:rsidR="009D5D37">
      <w:t>May 1</w:t>
    </w:r>
    <w:r>
      <w:t>, 2018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C8DEA" w14:textId="06CEB290" w:rsidR="00016F88" w:rsidRPr="002C4B65" w:rsidRDefault="00016F88" w:rsidP="007E6F20">
    <w:pPr>
      <w:pStyle w:val="Footer"/>
      <w:spacing w:after="0"/>
    </w:pPr>
    <w:r w:rsidRPr="00633207">
      <w:t>Page</w:t>
    </w:r>
    <w:r>
      <w:t xml:space="preserve"> 13.5-</w:t>
    </w:r>
    <w:r>
      <w:fldChar w:fldCharType="begin"/>
    </w:r>
    <w:r>
      <w:instrText xml:space="preserve"> PAGE </w:instrText>
    </w:r>
    <w:r>
      <w:fldChar w:fldCharType="separate"/>
    </w:r>
    <w:r w:rsidR="009D5D37">
      <w:rPr>
        <w:noProof/>
      </w:rPr>
      <w:t>29</w:t>
    </w:r>
    <w:r>
      <w:rPr>
        <w:noProof/>
      </w:rPr>
      <w:fldChar w:fldCharType="end"/>
    </w:r>
    <w:r>
      <w:t xml:space="preserve"> </w:t>
    </w:r>
    <w:r>
      <w:tab/>
    </w:r>
    <w:r>
      <w:tab/>
    </w:r>
    <w:r w:rsidR="009D5D37">
      <w:t>May 1</w:t>
    </w:r>
    <w:r>
      <w: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0C9E0E" w14:textId="77777777" w:rsidR="00016F88" w:rsidRDefault="00016F88" w:rsidP="00D06D13">
      <w:r>
        <w:separator/>
      </w:r>
    </w:p>
  </w:footnote>
  <w:footnote w:type="continuationSeparator" w:id="0">
    <w:p w14:paraId="0BF2986F" w14:textId="77777777" w:rsidR="00016F88" w:rsidRDefault="00016F88" w:rsidP="00D06D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687D7" w14:textId="77777777" w:rsidR="00016F88" w:rsidRPr="00B75D33" w:rsidRDefault="00016F88" w:rsidP="00D06D13">
    <w:pPr>
      <w:pStyle w:val="Header"/>
      <w:pBdr>
        <w:top w:val="double" w:sz="4" w:space="1" w:color="auto"/>
        <w:bottom w:val="double" w:sz="4" w:space="1" w:color="auto"/>
      </w:pBdr>
      <w:spacing w:after="0"/>
      <w:jc w:val="center"/>
      <w:rPr>
        <w:sz w:val="6"/>
        <w:szCs w:val="6"/>
      </w:rPr>
    </w:pPr>
  </w:p>
  <w:p w14:paraId="7BC609D6" w14:textId="77777777" w:rsidR="00016F88" w:rsidRPr="00316CFB" w:rsidRDefault="00016F88" w:rsidP="00D06D13">
    <w:pPr>
      <w:pStyle w:val="Header"/>
      <w:pBdr>
        <w:top w:val="double" w:sz="4" w:space="1" w:color="auto"/>
        <w:bottom w:val="double" w:sz="4" w:space="1" w:color="auto"/>
      </w:pBdr>
      <w:spacing w:after="0"/>
      <w:jc w:val="center"/>
      <w:rPr>
        <w:b/>
        <w:sz w:val="32"/>
        <w:szCs w:val="32"/>
      </w:rPr>
    </w:pPr>
    <w:r w:rsidRPr="00316CFB">
      <w:rPr>
        <w:b/>
        <w:sz w:val="32"/>
        <w:szCs w:val="32"/>
      </w:rPr>
      <w:t>ORD Policies and Procedures Manual</w:t>
    </w:r>
  </w:p>
  <w:p w14:paraId="77744290" w14:textId="77777777" w:rsidR="00016F88" w:rsidRDefault="00016F88" w:rsidP="002E39CA">
    <w:pPr>
      <w:pStyle w:val="Header"/>
      <w:pBdr>
        <w:top w:val="double" w:sz="4" w:space="1" w:color="auto"/>
        <w:bottom w:val="double" w:sz="4" w:space="1" w:color="auto"/>
      </w:pBdr>
      <w:spacing w:after="0"/>
      <w:jc w:val="center"/>
      <w:rPr>
        <w:b/>
      </w:rPr>
    </w:pPr>
    <w:r w:rsidRPr="004C55D1">
      <w:rPr>
        <w:b/>
      </w:rPr>
      <w:t xml:space="preserve">Chapter </w:t>
    </w:r>
    <w:r>
      <w:rPr>
        <w:b/>
      </w:rPr>
      <w:t>13</w:t>
    </w:r>
    <w:r w:rsidRPr="004C55D1">
      <w:rPr>
        <w:b/>
      </w:rPr>
      <w:t xml:space="preserve"> – </w:t>
    </w:r>
    <w:r>
      <w:rPr>
        <w:b/>
      </w:rPr>
      <w:t>Quality Assurance</w:t>
    </w:r>
  </w:p>
  <w:p w14:paraId="422A76D6" w14:textId="77777777" w:rsidR="00016F88" w:rsidRPr="00DC4451" w:rsidRDefault="00016F88" w:rsidP="00D06D13">
    <w:pPr>
      <w:pStyle w:val="Header"/>
      <w:pBdr>
        <w:top w:val="double" w:sz="4" w:space="1" w:color="auto"/>
        <w:bottom w:val="double" w:sz="4" w:space="1" w:color="auto"/>
      </w:pBdr>
      <w:spacing w:after="0"/>
      <w:jc w:val="center"/>
      <w:rPr>
        <w:b/>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C08DC84"/>
    <w:lvl w:ilvl="0">
      <w:numFmt w:val="bullet"/>
      <w:pStyle w:val="Level1"/>
      <w:lvlText w:val="*"/>
      <w:lvlJc w:val="left"/>
    </w:lvl>
  </w:abstractNum>
  <w:abstractNum w:abstractNumId="1" w15:restartNumberingAfterBreak="0">
    <w:nsid w:val="00000001"/>
    <w:multiLevelType w:val="multilevel"/>
    <w:tmpl w:val="00000000"/>
    <w:name w:val="AutoList2"/>
    <w:lvl w:ilvl="0">
      <w:start w:val="1"/>
      <w:numFmt w:val="decimal"/>
      <w:lvlText w:val="1.%1_"/>
      <w:lvlJc w:val="left"/>
      <w:rPr>
        <w:rFonts w:cs="Times New Roman"/>
      </w:rPr>
    </w:lvl>
    <w:lvl w:ilvl="1">
      <w:start w:val="1"/>
      <w:numFmt w:val="decimal"/>
      <w:lvlText w:val="%1.%2_"/>
      <w:lvlJc w:val="left"/>
      <w:rPr>
        <w:rFonts w:cs="Times New Roman"/>
      </w:rPr>
    </w:lvl>
    <w:lvl w:ilvl="2">
      <w:start w:val="1"/>
      <w:numFmt w:val="decimal"/>
      <w:lvlText w:val="%2.%3_"/>
      <w:lvlJc w:val="left"/>
      <w:rPr>
        <w:rFonts w:cs="Times New Roman"/>
      </w:rPr>
    </w:lvl>
    <w:lvl w:ilvl="3">
      <w:start w:val="1"/>
      <w:numFmt w:val="decimal"/>
      <w:lvlText w:val="%3.%4_"/>
      <w:lvlJc w:val="left"/>
      <w:rPr>
        <w:rFonts w:cs="Times New Roman"/>
      </w:rPr>
    </w:lvl>
    <w:lvl w:ilvl="4">
      <w:start w:val="1"/>
      <w:numFmt w:val="decimal"/>
      <w:lvlText w:val="%4.%5_"/>
      <w:lvlJc w:val="left"/>
      <w:rPr>
        <w:rFonts w:cs="Times New Roman"/>
      </w:rPr>
    </w:lvl>
    <w:lvl w:ilvl="5">
      <w:start w:val="1"/>
      <w:numFmt w:val="decimal"/>
      <w:lvlText w:val="%5.%6_"/>
      <w:lvlJc w:val="left"/>
      <w:rPr>
        <w:rFonts w:cs="Times New Roman"/>
      </w:rPr>
    </w:lvl>
    <w:lvl w:ilvl="6">
      <w:start w:val="1"/>
      <w:numFmt w:val="decimal"/>
      <w:lvlText w:val="%6.%7_"/>
      <w:lvlJc w:val="left"/>
      <w:rPr>
        <w:rFonts w:cs="Times New Roman"/>
      </w:rPr>
    </w:lvl>
    <w:lvl w:ilvl="7">
      <w:start w:val="1"/>
      <w:numFmt w:val="decimal"/>
      <w:lvlText w:val="%7.%8_"/>
      <w:lvlJc w:val="left"/>
      <w:rPr>
        <w:rFonts w:cs="Times New Roman"/>
      </w:rPr>
    </w:lvl>
    <w:lvl w:ilvl="8">
      <w:numFmt w:val="decimal"/>
      <w:lvlText w:val=""/>
      <w:lvlJc w:val="left"/>
      <w:rPr>
        <w:rFonts w:cs="Times New Roman"/>
      </w:rPr>
    </w:lvl>
  </w:abstractNum>
  <w:abstractNum w:abstractNumId="2" w15:restartNumberingAfterBreak="0">
    <w:nsid w:val="0283089B"/>
    <w:multiLevelType w:val="hybridMultilevel"/>
    <w:tmpl w:val="C096D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A75399"/>
    <w:multiLevelType w:val="multilevel"/>
    <w:tmpl w:val="3C141CAE"/>
    <w:lvl w:ilvl="0">
      <w:start w:val="1"/>
      <w:numFmt w:val="decimal"/>
      <w:pStyle w:val="bullet"/>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455F60"/>
    <w:multiLevelType w:val="hybridMultilevel"/>
    <w:tmpl w:val="6B2C1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9C1643"/>
    <w:multiLevelType w:val="hybridMultilevel"/>
    <w:tmpl w:val="9BBAB566"/>
    <w:lvl w:ilvl="0" w:tplc="04090019">
      <w:start w:val="1"/>
      <w:numFmt w:val="lowerLetter"/>
      <w:lvlText w:val="%1."/>
      <w:lvlJc w:val="left"/>
      <w:pPr>
        <w:ind w:left="360" w:hanging="360"/>
      </w:pPr>
    </w:lvl>
    <w:lvl w:ilvl="1" w:tplc="0409000F">
      <w:start w:val="1"/>
      <w:numFmt w:val="decimal"/>
      <w:lvlText w:val="%2."/>
      <w:lvlJc w:val="left"/>
      <w:pPr>
        <w:ind w:left="1080" w:hanging="360"/>
      </w:pPr>
      <w:rPr>
        <w:b w:val="0"/>
        <w:i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27B2917"/>
    <w:multiLevelType w:val="hybridMultilevel"/>
    <w:tmpl w:val="71C06DD4"/>
    <w:lvl w:ilvl="0" w:tplc="5CB864DE">
      <w:start w:val="1"/>
      <w:numFmt w:val="decimal"/>
      <w:lvlText w:val="(%1)"/>
      <w:lvlJc w:val="left"/>
      <w:pPr>
        <w:ind w:left="906" w:hanging="456"/>
      </w:pPr>
      <w:rPr>
        <w:rFonts w:ascii="Times New Roman" w:eastAsia="Times New Roman" w:hAnsi="Times New Roman" w:cs="Times New Roman"/>
        <w:b w:val="0"/>
        <w:color w:val="auto"/>
        <w:u w:val="non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15E05F79"/>
    <w:multiLevelType w:val="hybridMultilevel"/>
    <w:tmpl w:val="C7F6ACCA"/>
    <w:lvl w:ilvl="0" w:tplc="E7380D78">
      <w:start w:val="1"/>
      <w:numFmt w:val="bullet"/>
      <w:lvlText w:val=""/>
      <w:lvlJc w:val="left"/>
      <w:pPr>
        <w:ind w:left="648" w:hanging="48"/>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8" w15:restartNumberingAfterBreak="0">
    <w:nsid w:val="16376BC0"/>
    <w:multiLevelType w:val="hybridMultilevel"/>
    <w:tmpl w:val="D79C17B8"/>
    <w:lvl w:ilvl="0" w:tplc="63A8A31E">
      <w:start w:val="1"/>
      <w:numFmt w:val="bullet"/>
      <w:lvlText w:val=""/>
      <w:lvlJc w:val="left"/>
      <w:pPr>
        <w:ind w:left="576" w:firstLine="24"/>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1DA50843"/>
    <w:multiLevelType w:val="hybridMultilevel"/>
    <w:tmpl w:val="5844B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531467"/>
    <w:multiLevelType w:val="hybridMultilevel"/>
    <w:tmpl w:val="5C98AF10"/>
    <w:lvl w:ilvl="0" w:tplc="900A632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5D7AFB"/>
    <w:multiLevelType w:val="hybridMultilevel"/>
    <w:tmpl w:val="5956AE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EB22725"/>
    <w:multiLevelType w:val="hybridMultilevel"/>
    <w:tmpl w:val="D53E3DC0"/>
    <w:lvl w:ilvl="0" w:tplc="04090003">
      <w:start w:val="1"/>
      <w:numFmt w:val="bullet"/>
      <w:lvlText w:val="o"/>
      <w:lvlJc w:val="left"/>
      <w:pPr>
        <w:ind w:left="1872" w:hanging="360"/>
      </w:pPr>
      <w:rPr>
        <w:rFonts w:ascii="Courier New" w:hAnsi="Courier New" w:cs="Courier New"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3" w15:restartNumberingAfterBreak="0">
    <w:nsid w:val="2FCD18C5"/>
    <w:multiLevelType w:val="hybridMultilevel"/>
    <w:tmpl w:val="FF7E41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2C27711"/>
    <w:multiLevelType w:val="hybridMultilevel"/>
    <w:tmpl w:val="543C19A6"/>
    <w:lvl w:ilvl="0" w:tplc="0DA843DA">
      <w:start w:val="1"/>
      <w:numFmt w:val="lowerLetter"/>
      <w:lvlText w:val="%1)"/>
      <w:lvlJc w:val="left"/>
      <w:pPr>
        <w:ind w:left="1260" w:hanging="5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A1B7005"/>
    <w:multiLevelType w:val="hybridMultilevel"/>
    <w:tmpl w:val="9E06BD2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3BCF3E65"/>
    <w:multiLevelType w:val="hybridMultilevel"/>
    <w:tmpl w:val="029ECFEC"/>
    <w:lvl w:ilvl="0" w:tplc="96D4D78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F874FF"/>
    <w:multiLevelType w:val="hybridMultilevel"/>
    <w:tmpl w:val="262CC6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9B03C4F"/>
    <w:multiLevelType w:val="hybridMultilevel"/>
    <w:tmpl w:val="E6CA8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B66EBC"/>
    <w:multiLevelType w:val="hybridMultilevel"/>
    <w:tmpl w:val="F718097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8F10FE"/>
    <w:multiLevelType w:val="hybridMultilevel"/>
    <w:tmpl w:val="184449D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A7042C5"/>
    <w:multiLevelType w:val="hybridMultilevel"/>
    <w:tmpl w:val="98CC4A0A"/>
    <w:lvl w:ilvl="0" w:tplc="701C3EB2">
      <w:start w:val="1"/>
      <w:numFmt w:val="lowerLetter"/>
      <w:lvlText w:val="%1)"/>
      <w:lvlJc w:val="left"/>
      <w:pPr>
        <w:ind w:left="1260" w:hanging="5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2FA6F6E"/>
    <w:multiLevelType w:val="hybridMultilevel"/>
    <w:tmpl w:val="B5842A52"/>
    <w:lvl w:ilvl="0" w:tplc="A366EE40">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3" w15:restartNumberingAfterBreak="0">
    <w:nsid w:val="69E3799B"/>
    <w:multiLevelType w:val="hybridMultilevel"/>
    <w:tmpl w:val="A89630DC"/>
    <w:lvl w:ilvl="0" w:tplc="59CC58E4">
      <w:start w:val="1"/>
      <w:numFmt w:val="lowerLetter"/>
      <w:lvlText w:val="%1)"/>
      <w:lvlJc w:val="left"/>
      <w:pPr>
        <w:ind w:left="1260" w:hanging="5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B47568C"/>
    <w:multiLevelType w:val="hybridMultilevel"/>
    <w:tmpl w:val="E85CBE60"/>
    <w:lvl w:ilvl="0" w:tplc="04090019">
      <w:start w:val="1"/>
      <w:numFmt w:val="lowerLetter"/>
      <w:lvlText w:val="%1."/>
      <w:lvlJc w:val="left"/>
      <w:pPr>
        <w:ind w:left="720" w:hanging="360"/>
      </w:pPr>
    </w:lvl>
    <w:lvl w:ilvl="1" w:tplc="10F0154E">
      <w:start w:val="1"/>
      <w:numFmt w:val="lowerLetter"/>
      <w:lvlText w:val="%2."/>
      <w:lvlJc w:val="left"/>
      <w:pPr>
        <w:ind w:left="1440" w:hanging="360"/>
      </w:pPr>
      <w:rPr>
        <w:b w:val="0"/>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6F7814"/>
    <w:multiLevelType w:val="hybridMultilevel"/>
    <w:tmpl w:val="3104D1D6"/>
    <w:lvl w:ilvl="0" w:tplc="5CC8E268">
      <w:start w:val="1"/>
      <w:numFmt w:val="lowerLetter"/>
      <w:lvlText w:val="%1)"/>
      <w:lvlJc w:val="left"/>
      <w:pPr>
        <w:ind w:left="1260" w:hanging="5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0106DA7"/>
    <w:multiLevelType w:val="hybridMultilevel"/>
    <w:tmpl w:val="E858F802"/>
    <w:lvl w:ilvl="0" w:tplc="10F0154E">
      <w:start w:val="1"/>
      <w:numFmt w:val="lowerLetter"/>
      <w:lvlText w:val="%1."/>
      <w:lvlJc w:val="left"/>
      <w:pPr>
        <w:ind w:left="144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F34943"/>
    <w:multiLevelType w:val="hybridMultilevel"/>
    <w:tmpl w:val="C69ABE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21016BE"/>
    <w:multiLevelType w:val="hybridMultilevel"/>
    <w:tmpl w:val="AC688E2C"/>
    <w:lvl w:ilvl="0" w:tplc="E808293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7A3926CF"/>
    <w:multiLevelType w:val="hybridMultilevel"/>
    <w:tmpl w:val="FA702356"/>
    <w:lvl w:ilvl="0" w:tplc="04090003">
      <w:start w:val="1"/>
      <w:numFmt w:val="bullet"/>
      <w:lvlText w:val="o"/>
      <w:lvlJc w:val="left"/>
      <w:pPr>
        <w:ind w:left="1944" w:hanging="360"/>
      </w:pPr>
      <w:rPr>
        <w:rFonts w:ascii="Courier New" w:hAnsi="Courier New" w:cs="Courier New"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num w:numId="1">
    <w:abstractNumId w:val="0"/>
    <w:lvlOverride w:ilvl="0">
      <w:lvl w:ilvl="0">
        <w:start w:val="1"/>
        <w:numFmt w:val="bullet"/>
        <w:pStyle w:val="Level1"/>
        <w:lvlText w:val="•"/>
        <w:legacy w:legacy="1" w:legacySpace="0" w:legacyIndent="1"/>
        <w:lvlJc w:val="left"/>
        <w:pPr>
          <w:ind w:left="1441" w:hanging="1"/>
        </w:pPr>
        <w:rPr>
          <w:rFonts w:ascii="Times New Roman" w:hAnsi="Times New Roman" w:cs="Times New Roman" w:hint="default"/>
        </w:rPr>
      </w:lvl>
    </w:lvlOverride>
  </w:num>
  <w:num w:numId="2">
    <w:abstractNumId w:val="2"/>
  </w:num>
  <w:num w:numId="3">
    <w:abstractNumId w:val="3"/>
  </w:num>
  <w:num w:numId="4">
    <w:abstractNumId w:val="7"/>
  </w:num>
  <w:num w:numId="5">
    <w:abstractNumId w:val="8"/>
  </w:num>
  <w:num w:numId="6">
    <w:abstractNumId w:val="3"/>
    <w:lvlOverride w:ilvl="0">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22"/>
  </w:num>
  <w:num w:numId="10">
    <w:abstractNumId w:val="14"/>
  </w:num>
  <w:num w:numId="11">
    <w:abstractNumId w:val="25"/>
  </w:num>
  <w:num w:numId="12">
    <w:abstractNumId w:val="23"/>
  </w:num>
  <w:num w:numId="13">
    <w:abstractNumId w:val="21"/>
  </w:num>
  <w:num w:numId="14">
    <w:abstractNumId w:val="28"/>
  </w:num>
  <w:num w:numId="15">
    <w:abstractNumId w:val="24"/>
  </w:num>
  <w:num w:numId="16">
    <w:abstractNumId w:val="16"/>
  </w:num>
  <w:num w:numId="17">
    <w:abstractNumId w:val="20"/>
  </w:num>
  <w:num w:numId="18">
    <w:abstractNumId w:val="27"/>
  </w:num>
  <w:num w:numId="19">
    <w:abstractNumId w:val="13"/>
  </w:num>
  <w:num w:numId="20">
    <w:abstractNumId w:val="26"/>
  </w:num>
  <w:num w:numId="21">
    <w:abstractNumId w:val="5"/>
  </w:num>
  <w:num w:numId="22">
    <w:abstractNumId w:val="10"/>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4"/>
  </w:num>
  <w:num w:numId="26">
    <w:abstractNumId w:val="9"/>
  </w:num>
  <w:num w:numId="27">
    <w:abstractNumId w:val="11"/>
  </w:num>
  <w:num w:numId="28">
    <w:abstractNumId w:val="17"/>
  </w:num>
  <w:num w:numId="29">
    <w:abstractNumId w:val="29"/>
  </w:num>
  <w:num w:numId="30">
    <w:abstractNumId w:val="12"/>
  </w:num>
  <w:num w:numId="31">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4E0"/>
    <w:rsid w:val="00002499"/>
    <w:rsid w:val="000028CB"/>
    <w:rsid w:val="0000621F"/>
    <w:rsid w:val="00007290"/>
    <w:rsid w:val="00010139"/>
    <w:rsid w:val="000115EE"/>
    <w:rsid w:val="00011E80"/>
    <w:rsid w:val="0001210A"/>
    <w:rsid w:val="0001218F"/>
    <w:rsid w:val="00013F34"/>
    <w:rsid w:val="000152F4"/>
    <w:rsid w:val="00016B0F"/>
    <w:rsid w:val="00016F88"/>
    <w:rsid w:val="000175DD"/>
    <w:rsid w:val="00017D3F"/>
    <w:rsid w:val="00020050"/>
    <w:rsid w:val="0002039F"/>
    <w:rsid w:val="000222B1"/>
    <w:rsid w:val="00022354"/>
    <w:rsid w:val="0002448A"/>
    <w:rsid w:val="000303F7"/>
    <w:rsid w:val="00031A1C"/>
    <w:rsid w:val="00032FC9"/>
    <w:rsid w:val="00035C94"/>
    <w:rsid w:val="0004084F"/>
    <w:rsid w:val="00040C53"/>
    <w:rsid w:val="00040C74"/>
    <w:rsid w:val="00040D91"/>
    <w:rsid w:val="000429E3"/>
    <w:rsid w:val="00042AAD"/>
    <w:rsid w:val="00045A9C"/>
    <w:rsid w:val="00047DB5"/>
    <w:rsid w:val="00050961"/>
    <w:rsid w:val="00050B90"/>
    <w:rsid w:val="00051BCA"/>
    <w:rsid w:val="00051C90"/>
    <w:rsid w:val="00051CAC"/>
    <w:rsid w:val="0005205D"/>
    <w:rsid w:val="00054D7A"/>
    <w:rsid w:val="00055075"/>
    <w:rsid w:val="000554F1"/>
    <w:rsid w:val="0005551F"/>
    <w:rsid w:val="00055D61"/>
    <w:rsid w:val="0005712F"/>
    <w:rsid w:val="0005791C"/>
    <w:rsid w:val="00057C5E"/>
    <w:rsid w:val="00057CFB"/>
    <w:rsid w:val="000613F4"/>
    <w:rsid w:val="0006182E"/>
    <w:rsid w:val="0006248E"/>
    <w:rsid w:val="0006390D"/>
    <w:rsid w:val="00063E15"/>
    <w:rsid w:val="00066507"/>
    <w:rsid w:val="00066C56"/>
    <w:rsid w:val="000727B3"/>
    <w:rsid w:val="000760D8"/>
    <w:rsid w:val="000761D8"/>
    <w:rsid w:val="00077AD3"/>
    <w:rsid w:val="00080BFA"/>
    <w:rsid w:val="00081C69"/>
    <w:rsid w:val="00082CAD"/>
    <w:rsid w:val="00083201"/>
    <w:rsid w:val="00083C76"/>
    <w:rsid w:val="00085714"/>
    <w:rsid w:val="000912D8"/>
    <w:rsid w:val="00091D80"/>
    <w:rsid w:val="0009413B"/>
    <w:rsid w:val="00094237"/>
    <w:rsid w:val="000944CE"/>
    <w:rsid w:val="0009537F"/>
    <w:rsid w:val="00097CF3"/>
    <w:rsid w:val="000A03E0"/>
    <w:rsid w:val="000A176A"/>
    <w:rsid w:val="000A1C4E"/>
    <w:rsid w:val="000A2CAE"/>
    <w:rsid w:val="000A42A1"/>
    <w:rsid w:val="000A459D"/>
    <w:rsid w:val="000A659B"/>
    <w:rsid w:val="000A67EC"/>
    <w:rsid w:val="000A7D4E"/>
    <w:rsid w:val="000B00A2"/>
    <w:rsid w:val="000B04D5"/>
    <w:rsid w:val="000B08D4"/>
    <w:rsid w:val="000B0EC0"/>
    <w:rsid w:val="000B1372"/>
    <w:rsid w:val="000B3652"/>
    <w:rsid w:val="000B3C14"/>
    <w:rsid w:val="000B51AE"/>
    <w:rsid w:val="000B6683"/>
    <w:rsid w:val="000B6AF3"/>
    <w:rsid w:val="000B7AFD"/>
    <w:rsid w:val="000C2D3C"/>
    <w:rsid w:val="000C4392"/>
    <w:rsid w:val="000C5076"/>
    <w:rsid w:val="000C6098"/>
    <w:rsid w:val="000D1221"/>
    <w:rsid w:val="000D1712"/>
    <w:rsid w:val="000D257D"/>
    <w:rsid w:val="000D3B1F"/>
    <w:rsid w:val="000D4274"/>
    <w:rsid w:val="000D4E77"/>
    <w:rsid w:val="000D54B5"/>
    <w:rsid w:val="000D6017"/>
    <w:rsid w:val="000D773A"/>
    <w:rsid w:val="000E1ACC"/>
    <w:rsid w:val="000E1ECE"/>
    <w:rsid w:val="000E4DE1"/>
    <w:rsid w:val="000E55DF"/>
    <w:rsid w:val="000E647D"/>
    <w:rsid w:val="000E74F2"/>
    <w:rsid w:val="000F0AD6"/>
    <w:rsid w:val="000F1BB4"/>
    <w:rsid w:val="000F3B14"/>
    <w:rsid w:val="000F3D03"/>
    <w:rsid w:val="000F4E87"/>
    <w:rsid w:val="000F703D"/>
    <w:rsid w:val="000F782C"/>
    <w:rsid w:val="00101818"/>
    <w:rsid w:val="00101B72"/>
    <w:rsid w:val="00103FB6"/>
    <w:rsid w:val="00110C07"/>
    <w:rsid w:val="00110F30"/>
    <w:rsid w:val="0011112F"/>
    <w:rsid w:val="00111D3A"/>
    <w:rsid w:val="00112669"/>
    <w:rsid w:val="001127FF"/>
    <w:rsid w:val="00113A20"/>
    <w:rsid w:val="0011696B"/>
    <w:rsid w:val="00116A32"/>
    <w:rsid w:val="0012362F"/>
    <w:rsid w:val="00124AF4"/>
    <w:rsid w:val="00125C97"/>
    <w:rsid w:val="00126655"/>
    <w:rsid w:val="001266AF"/>
    <w:rsid w:val="001270FE"/>
    <w:rsid w:val="0013265B"/>
    <w:rsid w:val="001327E5"/>
    <w:rsid w:val="00132908"/>
    <w:rsid w:val="001336AB"/>
    <w:rsid w:val="001336B7"/>
    <w:rsid w:val="00135781"/>
    <w:rsid w:val="00136743"/>
    <w:rsid w:val="001368A3"/>
    <w:rsid w:val="00137D10"/>
    <w:rsid w:val="00140DA4"/>
    <w:rsid w:val="00141600"/>
    <w:rsid w:val="001442BE"/>
    <w:rsid w:val="001445C4"/>
    <w:rsid w:val="0014488F"/>
    <w:rsid w:val="0014536C"/>
    <w:rsid w:val="001455B8"/>
    <w:rsid w:val="001456A5"/>
    <w:rsid w:val="00145DE7"/>
    <w:rsid w:val="00146B1C"/>
    <w:rsid w:val="00150016"/>
    <w:rsid w:val="001500C9"/>
    <w:rsid w:val="00150CC9"/>
    <w:rsid w:val="00151AB4"/>
    <w:rsid w:val="001523A0"/>
    <w:rsid w:val="00152640"/>
    <w:rsid w:val="00154081"/>
    <w:rsid w:val="00154BE6"/>
    <w:rsid w:val="00154C39"/>
    <w:rsid w:val="00155528"/>
    <w:rsid w:val="001558AE"/>
    <w:rsid w:val="001561CC"/>
    <w:rsid w:val="001562EB"/>
    <w:rsid w:val="00156BD4"/>
    <w:rsid w:val="001602F8"/>
    <w:rsid w:val="0016055E"/>
    <w:rsid w:val="0016075F"/>
    <w:rsid w:val="001638BC"/>
    <w:rsid w:val="00163F2C"/>
    <w:rsid w:val="0016444A"/>
    <w:rsid w:val="00164BC5"/>
    <w:rsid w:val="0016578D"/>
    <w:rsid w:val="00166D81"/>
    <w:rsid w:val="001670FA"/>
    <w:rsid w:val="00171369"/>
    <w:rsid w:val="00171A3E"/>
    <w:rsid w:val="001726CE"/>
    <w:rsid w:val="00173F41"/>
    <w:rsid w:val="00175D1A"/>
    <w:rsid w:val="001765EF"/>
    <w:rsid w:val="001766F6"/>
    <w:rsid w:val="00176742"/>
    <w:rsid w:val="00177F42"/>
    <w:rsid w:val="00181786"/>
    <w:rsid w:val="00182884"/>
    <w:rsid w:val="00183E37"/>
    <w:rsid w:val="00183E4F"/>
    <w:rsid w:val="00183F32"/>
    <w:rsid w:val="00185E27"/>
    <w:rsid w:val="001866D4"/>
    <w:rsid w:val="001916CC"/>
    <w:rsid w:val="0019264A"/>
    <w:rsid w:val="0019343F"/>
    <w:rsid w:val="001937CC"/>
    <w:rsid w:val="00194987"/>
    <w:rsid w:val="00195BB5"/>
    <w:rsid w:val="00195E26"/>
    <w:rsid w:val="00197C44"/>
    <w:rsid w:val="001A0CE7"/>
    <w:rsid w:val="001A0D86"/>
    <w:rsid w:val="001A112B"/>
    <w:rsid w:val="001A1329"/>
    <w:rsid w:val="001A309B"/>
    <w:rsid w:val="001A49B8"/>
    <w:rsid w:val="001A6ECD"/>
    <w:rsid w:val="001B0432"/>
    <w:rsid w:val="001B05B7"/>
    <w:rsid w:val="001B1E5D"/>
    <w:rsid w:val="001B2344"/>
    <w:rsid w:val="001B23BF"/>
    <w:rsid w:val="001B27C4"/>
    <w:rsid w:val="001B3B1B"/>
    <w:rsid w:val="001B3FF8"/>
    <w:rsid w:val="001B4779"/>
    <w:rsid w:val="001B4C41"/>
    <w:rsid w:val="001B60D1"/>
    <w:rsid w:val="001B7964"/>
    <w:rsid w:val="001B7972"/>
    <w:rsid w:val="001C040E"/>
    <w:rsid w:val="001C1040"/>
    <w:rsid w:val="001C15CC"/>
    <w:rsid w:val="001C18AD"/>
    <w:rsid w:val="001C2DDD"/>
    <w:rsid w:val="001C3806"/>
    <w:rsid w:val="001C42C2"/>
    <w:rsid w:val="001C47B9"/>
    <w:rsid w:val="001C57F7"/>
    <w:rsid w:val="001C638F"/>
    <w:rsid w:val="001C77F0"/>
    <w:rsid w:val="001C7EC7"/>
    <w:rsid w:val="001D16BD"/>
    <w:rsid w:val="001D1BD4"/>
    <w:rsid w:val="001D212B"/>
    <w:rsid w:val="001D229B"/>
    <w:rsid w:val="001D32FE"/>
    <w:rsid w:val="001D4306"/>
    <w:rsid w:val="001D5648"/>
    <w:rsid w:val="001D7055"/>
    <w:rsid w:val="001E0462"/>
    <w:rsid w:val="001E1188"/>
    <w:rsid w:val="001E14D8"/>
    <w:rsid w:val="001E1BAC"/>
    <w:rsid w:val="001E24B1"/>
    <w:rsid w:val="001E5A5E"/>
    <w:rsid w:val="001E734B"/>
    <w:rsid w:val="001F1AD4"/>
    <w:rsid w:val="001F2317"/>
    <w:rsid w:val="001F402B"/>
    <w:rsid w:val="001F45E8"/>
    <w:rsid w:val="001F5741"/>
    <w:rsid w:val="002002E7"/>
    <w:rsid w:val="0020129C"/>
    <w:rsid w:val="00203A1C"/>
    <w:rsid w:val="002041BE"/>
    <w:rsid w:val="002048D5"/>
    <w:rsid w:val="00205E4B"/>
    <w:rsid w:val="002064D5"/>
    <w:rsid w:val="00207DE1"/>
    <w:rsid w:val="00210C79"/>
    <w:rsid w:val="00211C31"/>
    <w:rsid w:val="002132D5"/>
    <w:rsid w:val="0021394D"/>
    <w:rsid w:val="0021447C"/>
    <w:rsid w:val="002213D8"/>
    <w:rsid w:val="002221BE"/>
    <w:rsid w:val="002248E2"/>
    <w:rsid w:val="002252F5"/>
    <w:rsid w:val="00225A86"/>
    <w:rsid w:val="00230AFE"/>
    <w:rsid w:val="00231348"/>
    <w:rsid w:val="00231790"/>
    <w:rsid w:val="00231F57"/>
    <w:rsid w:val="002337DB"/>
    <w:rsid w:val="00234704"/>
    <w:rsid w:val="002357E8"/>
    <w:rsid w:val="00235DBD"/>
    <w:rsid w:val="0023646E"/>
    <w:rsid w:val="002400DF"/>
    <w:rsid w:val="00241321"/>
    <w:rsid w:val="00241C69"/>
    <w:rsid w:val="002425AC"/>
    <w:rsid w:val="00242834"/>
    <w:rsid w:val="00243582"/>
    <w:rsid w:val="00243F0B"/>
    <w:rsid w:val="002459C0"/>
    <w:rsid w:val="00250079"/>
    <w:rsid w:val="00250AEA"/>
    <w:rsid w:val="00250E15"/>
    <w:rsid w:val="00251781"/>
    <w:rsid w:val="002517B2"/>
    <w:rsid w:val="00251CB6"/>
    <w:rsid w:val="00252686"/>
    <w:rsid w:val="002550B1"/>
    <w:rsid w:val="00255BBF"/>
    <w:rsid w:val="00257921"/>
    <w:rsid w:val="00260440"/>
    <w:rsid w:val="00260606"/>
    <w:rsid w:val="002620A4"/>
    <w:rsid w:val="0026331F"/>
    <w:rsid w:val="0026388C"/>
    <w:rsid w:val="00266A8C"/>
    <w:rsid w:val="00266AF7"/>
    <w:rsid w:val="00271202"/>
    <w:rsid w:val="002748AC"/>
    <w:rsid w:val="00274BD1"/>
    <w:rsid w:val="00275054"/>
    <w:rsid w:val="00275EAB"/>
    <w:rsid w:val="00275F85"/>
    <w:rsid w:val="0027675C"/>
    <w:rsid w:val="0027754E"/>
    <w:rsid w:val="00277585"/>
    <w:rsid w:val="00277A30"/>
    <w:rsid w:val="00280372"/>
    <w:rsid w:val="0028336C"/>
    <w:rsid w:val="00283592"/>
    <w:rsid w:val="00285709"/>
    <w:rsid w:val="0028571E"/>
    <w:rsid w:val="00285885"/>
    <w:rsid w:val="002858C7"/>
    <w:rsid w:val="00293E76"/>
    <w:rsid w:val="0029457A"/>
    <w:rsid w:val="002A0405"/>
    <w:rsid w:val="002A069D"/>
    <w:rsid w:val="002A0944"/>
    <w:rsid w:val="002A35AE"/>
    <w:rsid w:val="002A4D86"/>
    <w:rsid w:val="002A6022"/>
    <w:rsid w:val="002A68C2"/>
    <w:rsid w:val="002A7698"/>
    <w:rsid w:val="002B0A2E"/>
    <w:rsid w:val="002B1223"/>
    <w:rsid w:val="002B1380"/>
    <w:rsid w:val="002B13FE"/>
    <w:rsid w:val="002B1EDC"/>
    <w:rsid w:val="002B2572"/>
    <w:rsid w:val="002B49C9"/>
    <w:rsid w:val="002B4C2A"/>
    <w:rsid w:val="002B5568"/>
    <w:rsid w:val="002C291D"/>
    <w:rsid w:val="002C4B65"/>
    <w:rsid w:val="002C5AD4"/>
    <w:rsid w:val="002C718B"/>
    <w:rsid w:val="002D0250"/>
    <w:rsid w:val="002D13B0"/>
    <w:rsid w:val="002D14F3"/>
    <w:rsid w:val="002D2611"/>
    <w:rsid w:val="002D3278"/>
    <w:rsid w:val="002D3422"/>
    <w:rsid w:val="002D38DA"/>
    <w:rsid w:val="002D5900"/>
    <w:rsid w:val="002D5E65"/>
    <w:rsid w:val="002D6D36"/>
    <w:rsid w:val="002E02D0"/>
    <w:rsid w:val="002E0614"/>
    <w:rsid w:val="002E0B5C"/>
    <w:rsid w:val="002E1D25"/>
    <w:rsid w:val="002E3688"/>
    <w:rsid w:val="002E39CA"/>
    <w:rsid w:val="002E503F"/>
    <w:rsid w:val="002E621A"/>
    <w:rsid w:val="002E7193"/>
    <w:rsid w:val="002F04C0"/>
    <w:rsid w:val="002F07FE"/>
    <w:rsid w:val="002F08E4"/>
    <w:rsid w:val="002F0C2F"/>
    <w:rsid w:val="002F0D26"/>
    <w:rsid w:val="002F153E"/>
    <w:rsid w:val="002F162F"/>
    <w:rsid w:val="002F16F3"/>
    <w:rsid w:val="002F1CA3"/>
    <w:rsid w:val="002F3201"/>
    <w:rsid w:val="002F3441"/>
    <w:rsid w:val="002F37E3"/>
    <w:rsid w:val="002F4928"/>
    <w:rsid w:val="002F59E7"/>
    <w:rsid w:val="002F5EC5"/>
    <w:rsid w:val="002F6B40"/>
    <w:rsid w:val="002F6E16"/>
    <w:rsid w:val="002F71CC"/>
    <w:rsid w:val="003000DC"/>
    <w:rsid w:val="00300D1B"/>
    <w:rsid w:val="00302C84"/>
    <w:rsid w:val="0030357F"/>
    <w:rsid w:val="003035F3"/>
    <w:rsid w:val="00303D59"/>
    <w:rsid w:val="00304EBC"/>
    <w:rsid w:val="00305109"/>
    <w:rsid w:val="003058F6"/>
    <w:rsid w:val="00305F8F"/>
    <w:rsid w:val="00306024"/>
    <w:rsid w:val="003065F0"/>
    <w:rsid w:val="00306C72"/>
    <w:rsid w:val="0031077A"/>
    <w:rsid w:val="00310C9A"/>
    <w:rsid w:val="00315023"/>
    <w:rsid w:val="00315951"/>
    <w:rsid w:val="00316CFB"/>
    <w:rsid w:val="00320271"/>
    <w:rsid w:val="00320562"/>
    <w:rsid w:val="003208D0"/>
    <w:rsid w:val="00322E39"/>
    <w:rsid w:val="00324772"/>
    <w:rsid w:val="0032597F"/>
    <w:rsid w:val="003266B8"/>
    <w:rsid w:val="00326E15"/>
    <w:rsid w:val="00334867"/>
    <w:rsid w:val="003349D2"/>
    <w:rsid w:val="00334EAF"/>
    <w:rsid w:val="00335A13"/>
    <w:rsid w:val="00335BBD"/>
    <w:rsid w:val="003361CC"/>
    <w:rsid w:val="0034018B"/>
    <w:rsid w:val="00341422"/>
    <w:rsid w:val="003426FF"/>
    <w:rsid w:val="003428BA"/>
    <w:rsid w:val="00342B28"/>
    <w:rsid w:val="003432AD"/>
    <w:rsid w:val="00345C51"/>
    <w:rsid w:val="00347B63"/>
    <w:rsid w:val="00347FC5"/>
    <w:rsid w:val="00351126"/>
    <w:rsid w:val="00351A69"/>
    <w:rsid w:val="00352812"/>
    <w:rsid w:val="003536AD"/>
    <w:rsid w:val="003543E3"/>
    <w:rsid w:val="00356C92"/>
    <w:rsid w:val="0036066E"/>
    <w:rsid w:val="00363734"/>
    <w:rsid w:val="00364C23"/>
    <w:rsid w:val="00364D47"/>
    <w:rsid w:val="0036506D"/>
    <w:rsid w:val="00366188"/>
    <w:rsid w:val="00366CFB"/>
    <w:rsid w:val="00367843"/>
    <w:rsid w:val="00370609"/>
    <w:rsid w:val="00371026"/>
    <w:rsid w:val="003718A5"/>
    <w:rsid w:val="00372C05"/>
    <w:rsid w:val="00373C1B"/>
    <w:rsid w:val="003741BE"/>
    <w:rsid w:val="003748A2"/>
    <w:rsid w:val="00374B48"/>
    <w:rsid w:val="00374F06"/>
    <w:rsid w:val="003757CC"/>
    <w:rsid w:val="0038038F"/>
    <w:rsid w:val="003807E7"/>
    <w:rsid w:val="00380F54"/>
    <w:rsid w:val="00383902"/>
    <w:rsid w:val="00383DCC"/>
    <w:rsid w:val="00384F6F"/>
    <w:rsid w:val="003854E5"/>
    <w:rsid w:val="00387060"/>
    <w:rsid w:val="003870B2"/>
    <w:rsid w:val="00387A90"/>
    <w:rsid w:val="00391C49"/>
    <w:rsid w:val="00392914"/>
    <w:rsid w:val="00392C73"/>
    <w:rsid w:val="00394D02"/>
    <w:rsid w:val="0039569B"/>
    <w:rsid w:val="00395972"/>
    <w:rsid w:val="00397E84"/>
    <w:rsid w:val="003A001D"/>
    <w:rsid w:val="003A21B1"/>
    <w:rsid w:val="003A32D8"/>
    <w:rsid w:val="003A58C4"/>
    <w:rsid w:val="003A646F"/>
    <w:rsid w:val="003A6B50"/>
    <w:rsid w:val="003B2A85"/>
    <w:rsid w:val="003B35DD"/>
    <w:rsid w:val="003B4863"/>
    <w:rsid w:val="003B5772"/>
    <w:rsid w:val="003B590A"/>
    <w:rsid w:val="003B7C0E"/>
    <w:rsid w:val="003C138B"/>
    <w:rsid w:val="003C36CE"/>
    <w:rsid w:val="003C4F99"/>
    <w:rsid w:val="003D1293"/>
    <w:rsid w:val="003D2D52"/>
    <w:rsid w:val="003D3719"/>
    <w:rsid w:val="003D381E"/>
    <w:rsid w:val="003D4DD4"/>
    <w:rsid w:val="003D581E"/>
    <w:rsid w:val="003E1ECF"/>
    <w:rsid w:val="003E2C90"/>
    <w:rsid w:val="003E35CC"/>
    <w:rsid w:val="003E5499"/>
    <w:rsid w:val="003E7867"/>
    <w:rsid w:val="003F0BB9"/>
    <w:rsid w:val="003F1F5C"/>
    <w:rsid w:val="003F4007"/>
    <w:rsid w:val="003F43C4"/>
    <w:rsid w:val="003F5AB5"/>
    <w:rsid w:val="0040106B"/>
    <w:rsid w:val="00402696"/>
    <w:rsid w:val="004040FF"/>
    <w:rsid w:val="0040664D"/>
    <w:rsid w:val="00406B82"/>
    <w:rsid w:val="00406EFC"/>
    <w:rsid w:val="00410460"/>
    <w:rsid w:val="00410C05"/>
    <w:rsid w:val="00411631"/>
    <w:rsid w:val="00411C01"/>
    <w:rsid w:val="00414A79"/>
    <w:rsid w:val="0041591D"/>
    <w:rsid w:val="00417BC6"/>
    <w:rsid w:val="0042040F"/>
    <w:rsid w:val="004218FB"/>
    <w:rsid w:val="004232EC"/>
    <w:rsid w:val="004246DA"/>
    <w:rsid w:val="004269A3"/>
    <w:rsid w:val="00427BDB"/>
    <w:rsid w:val="0043171E"/>
    <w:rsid w:val="004321B1"/>
    <w:rsid w:val="004333AC"/>
    <w:rsid w:val="00437C2E"/>
    <w:rsid w:val="004402F4"/>
    <w:rsid w:val="004411C1"/>
    <w:rsid w:val="0044137C"/>
    <w:rsid w:val="00443FD3"/>
    <w:rsid w:val="004440D9"/>
    <w:rsid w:val="00445CF9"/>
    <w:rsid w:val="004464E6"/>
    <w:rsid w:val="00446FD3"/>
    <w:rsid w:val="004476EC"/>
    <w:rsid w:val="004513B4"/>
    <w:rsid w:val="00455698"/>
    <w:rsid w:val="00456976"/>
    <w:rsid w:val="0045770E"/>
    <w:rsid w:val="00457AEB"/>
    <w:rsid w:val="00463855"/>
    <w:rsid w:val="0046386E"/>
    <w:rsid w:val="00464A64"/>
    <w:rsid w:val="00465576"/>
    <w:rsid w:val="00465C9D"/>
    <w:rsid w:val="00467B85"/>
    <w:rsid w:val="00467F28"/>
    <w:rsid w:val="0047012F"/>
    <w:rsid w:val="004701B9"/>
    <w:rsid w:val="0047082C"/>
    <w:rsid w:val="00471460"/>
    <w:rsid w:val="0047481D"/>
    <w:rsid w:val="00474D91"/>
    <w:rsid w:val="00475865"/>
    <w:rsid w:val="00475E2E"/>
    <w:rsid w:val="00476AB8"/>
    <w:rsid w:val="00477FAE"/>
    <w:rsid w:val="0048281A"/>
    <w:rsid w:val="004828A4"/>
    <w:rsid w:val="00484DEA"/>
    <w:rsid w:val="00484EB8"/>
    <w:rsid w:val="004856AE"/>
    <w:rsid w:val="00486C86"/>
    <w:rsid w:val="00493136"/>
    <w:rsid w:val="004932CD"/>
    <w:rsid w:val="004942E4"/>
    <w:rsid w:val="00496B6B"/>
    <w:rsid w:val="00497647"/>
    <w:rsid w:val="00497F92"/>
    <w:rsid w:val="004A0824"/>
    <w:rsid w:val="004A1FF5"/>
    <w:rsid w:val="004A3D9A"/>
    <w:rsid w:val="004A3EF1"/>
    <w:rsid w:val="004A52F8"/>
    <w:rsid w:val="004B01D7"/>
    <w:rsid w:val="004B15E3"/>
    <w:rsid w:val="004B26F0"/>
    <w:rsid w:val="004B2F9F"/>
    <w:rsid w:val="004B4D56"/>
    <w:rsid w:val="004B700A"/>
    <w:rsid w:val="004B7778"/>
    <w:rsid w:val="004B79FF"/>
    <w:rsid w:val="004B7C9F"/>
    <w:rsid w:val="004C100A"/>
    <w:rsid w:val="004C1715"/>
    <w:rsid w:val="004C3807"/>
    <w:rsid w:val="004C4228"/>
    <w:rsid w:val="004C4518"/>
    <w:rsid w:val="004C4A7D"/>
    <w:rsid w:val="004C4F47"/>
    <w:rsid w:val="004C55D1"/>
    <w:rsid w:val="004C57A5"/>
    <w:rsid w:val="004D19F4"/>
    <w:rsid w:val="004D2D80"/>
    <w:rsid w:val="004D4240"/>
    <w:rsid w:val="004D53B5"/>
    <w:rsid w:val="004D7FD9"/>
    <w:rsid w:val="004E15C6"/>
    <w:rsid w:val="004E47C5"/>
    <w:rsid w:val="004E5600"/>
    <w:rsid w:val="004E5B25"/>
    <w:rsid w:val="004E6951"/>
    <w:rsid w:val="004E6C8A"/>
    <w:rsid w:val="004F2E18"/>
    <w:rsid w:val="004F2F4E"/>
    <w:rsid w:val="004F30D7"/>
    <w:rsid w:val="004F56C9"/>
    <w:rsid w:val="004F611B"/>
    <w:rsid w:val="004F6B73"/>
    <w:rsid w:val="004F7A35"/>
    <w:rsid w:val="004F7BA8"/>
    <w:rsid w:val="005011BF"/>
    <w:rsid w:val="0050121A"/>
    <w:rsid w:val="00502457"/>
    <w:rsid w:val="0050251E"/>
    <w:rsid w:val="005030BD"/>
    <w:rsid w:val="00510A83"/>
    <w:rsid w:val="00510F7D"/>
    <w:rsid w:val="00512C03"/>
    <w:rsid w:val="00513392"/>
    <w:rsid w:val="00514341"/>
    <w:rsid w:val="00514627"/>
    <w:rsid w:val="00514FE2"/>
    <w:rsid w:val="00516BA8"/>
    <w:rsid w:val="0052012D"/>
    <w:rsid w:val="005231B5"/>
    <w:rsid w:val="005238D1"/>
    <w:rsid w:val="00524891"/>
    <w:rsid w:val="00524FD0"/>
    <w:rsid w:val="0053062B"/>
    <w:rsid w:val="00530632"/>
    <w:rsid w:val="0053125E"/>
    <w:rsid w:val="00531725"/>
    <w:rsid w:val="005319F0"/>
    <w:rsid w:val="00533396"/>
    <w:rsid w:val="0053358F"/>
    <w:rsid w:val="0053439C"/>
    <w:rsid w:val="00535053"/>
    <w:rsid w:val="00535A2B"/>
    <w:rsid w:val="0053603F"/>
    <w:rsid w:val="005361F2"/>
    <w:rsid w:val="00536E2D"/>
    <w:rsid w:val="005411D5"/>
    <w:rsid w:val="00541D38"/>
    <w:rsid w:val="00543B16"/>
    <w:rsid w:val="0054499C"/>
    <w:rsid w:val="005455BD"/>
    <w:rsid w:val="005476F3"/>
    <w:rsid w:val="00552DB5"/>
    <w:rsid w:val="00553F84"/>
    <w:rsid w:val="00556188"/>
    <w:rsid w:val="00562349"/>
    <w:rsid w:val="0056289E"/>
    <w:rsid w:val="00564DA3"/>
    <w:rsid w:val="00565761"/>
    <w:rsid w:val="00565BB9"/>
    <w:rsid w:val="00567A55"/>
    <w:rsid w:val="0057081E"/>
    <w:rsid w:val="00571E7D"/>
    <w:rsid w:val="0057387E"/>
    <w:rsid w:val="00573E1B"/>
    <w:rsid w:val="00574510"/>
    <w:rsid w:val="00574E83"/>
    <w:rsid w:val="0057599B"/>
    <w:rsid w:val="00576187"/>
    <w:rsid w:val="005767C1"/>
    <w:rsid w:val="00580BA6"/>
    <w:rsid w:val="00581A93"/>
    <w:rsid w:val="00582694"/>
    <w:rsid w:val="00584100"/>
    <w:rsid w:val="005848C6"/>
    <w:rsid w:val="00585092"/>
    <w:rsid w:val="00586085"/>
    <w:rsid w:val="005865FA"/>
    <w:rsid w:val="00587C5B"/>
    <w:rsid w:val="005910AE"/>
    <w:rsid w:val="00591995"/>
    <w:rsid w:val="00594B54"/>
    <w:rsid w:val="005957E1"/>
    <w:rsid w:val="00595E94"/>
    <w:rsid w:val="00595F51"/>
    <w:rsid w:val="00596785"/>
    <w:rsid w:val="00596D4D"/>
    <w:rsid w:val="00597217"/>
    <w:rsid w:val="005A1A56"/>
    <w:rsid w:val="005A2730"/>
    <w:rsid w:val="005A28F4"/>
    <w:rsid w:val="005A3438"/>
    <w:rsid w:val="005A59DD"/>
    <w:rsid w:val="005B1809"/>
    <w:rsid w:val="005B249A"/>
    <w:rsid w:val="005B26B6"/>
    <w:rsid w:val="005B2EFA"/>
    <w:rsid w:val="005B46D8"/>
    <w:rsid w:val="005B4E76"/>
    <w:rsid w:val="005B5BFB"/>
    <w:rsid w:val="005B7804"/>
    <w:rsid w:val="005B78F7"/>
    <w:rsid w:val="005C0A10"/>
    <w:rsid w:val="005C1289"/>
    <w:rsid w:val="005C18C4"/>
    <w:rsid w:val="005C2062"/>
    <w:rsid w:val="005C2C2E"/>
    <w:rsid w:val="005C3166"/>
    <w:rsid w:val="005C331E"/>
    <w:rsid w:val="005C53AC"/>
    <w:rsid w:val="005C543A"/>
    <w:rsid w:val="005C560F"/>
    <w:rsid w:val="005C5BF3"/>
    <w:rsid w:val="005C5DF7"/>
    <w:rsid w:val="005C623E"/>
    <w:rsid w:val="005C682E"/>
    <w:rsid w:val="005C6F73"/>
    <w:rsid w:val="005D04A9"/>
    <w:rsid w:val="005D235D"/>
    <w:rsid w:val="005D3A2E"/>
    <w:rsid w:val="005D4467"/>
    <w:rsid w:val="005D5674"/>
    <w:rsid w:val="005D5BA2"/>
    <w:rsid w:val="005D68E9"/>
    <w:rsid w:val="005D77E1"/>
    <w:rsid w:val="005E0DCF"/>
    <w:rsid w:val="005E10D1"/>
    <w:rsid w:val="005E1942"/>
    <w:rsid w:val="005E1D7C"/>
    <w:rsid w:val="005E2530"/>
    <w:rsid w:val="005E2C18"/>
    <w:rsid w:val="005E5799"/>
    <w:rsid w:val="005E5E59"/>
    <w:rsid w:val="005E6194"/>
    <w:rsid w:val="005E7BE3"/>
    <w:rsid w:val="005E7D84"/>
    <w:rsid w:val="005F1354"/>
    <w:rsid w:val="005F3F15"/>
    <w:rsid w:val="005F42BE"/>
    <w:rsid w:val="005F4BE6"/>
    <w:rsid w:val="005F5F3E"/>
    <w:rsid w:val="005F71C2"/>
    <w:rsid w:val="005F738E"/>
    <w:rsid w:val="005F7E4F"/>
    <w:rsid w:val="00601685"/>
    <w:rsid w:val="00602D41"/>
    <w:rsid w:val="00604C2C"/>
    <w:rsid w:val="0060657B"/>
    <w:rsid w:val="00606864"/>
    <w:rsid w:val="00606FEC"/>
    <w:rsid w:val="00607170"/>
    <w:rsid w:val="0061044D"/>
    <w:rsid w:val="006134C5"/>
    <w:rsid w:val="00614CE6"/>
    <w:rsid w:val="00617888"/>
    <w:rsid w:val="00622410"/>
    <w:rsid w:val="00625397"/>
    <w:rsid w:val="00627D05"/>
    <w:rsid w:val="0063143E"/>
    <w:rsid w:val="006316A5"/>
    <w:rsid w:val="00631D07"/>
    <w:rsid w:val="006326DA"/>
    <w:rsid w:val="00632E5B"/>
    <w:rsid w:val="00633207"/>
    <w:rsid w:val="00634CBF"/>
    <w:rsid w:val="0063593A"/>
    <w:rsid w:val="00635A55"/>
    <w:rsid w:val="00635ABD"/>
    <w:rsid w:val="0063657C"/>
    <w:rsid w:val="00636819"/>
    <w:rsid w:val="00637F53"/>
    <w:rsid w:val="00641D06"/>
    <w:rsid w:val="006446FB"/>
    <w:rsid w:val="00644950"/>
    <w:rsid w:val="006463E3"/>
    <w:rsid w:val="006469FC"/>
    <w:rsid w:val="00646C26"/>
    <w:rsid w:val="00647F37"/>
    <w:rsid w:val="006500A7"/>
    <w:rsid w:val="00650B1B"/>
    <w:rsid w:val="00651324"/>
    <w:rsid w:val="00651D3D"/>
    <w:rsid w:val="00653431"/>
    <w:rsid w:val="00654E91"/>
    <w:rsid w:val="006559D6"/>
    <w:rsid w:val="0065614C"/>
    <w:rsid w:val="006567BA"/>
    <w:rsid w:val="006573D3"/>
    <w:rsid w:val="006608E9"/>
    <w:rsid w:val="00664F4C"/>
    <w:rsid w:val="006666B9"/>
    <w:rsid w:val="006667DF"/>
    <w:rsid w:val="006677AE"/>
    <w:rsid w:val="00667BF1"/>
    <w:rsid w:val="00670B75"/>
    <w:rsid w:val="00671B4F"/>
    <w:rsid w:val="00675539"/>
    <w:rsid w:val="00681601"/>
    <w:rsid w:val="00683CE3"/>
    <w:rsid w:val="00686B7C"/>
    <w:rsid w:val="006911F1"/>
    <w:rsid w:val="00694378"/>
    <w:rsid w:val="006956D1"/>
    <w:rsid w:val="00696DDC"/>
    <w:rsid w:val="00697111"/>
    <w:rsid w:val="006A1382"/>
    <w:rsid w:val="006A1F1A"/>
    <w:rsid w:val="006A224C"/>
    <w:rsid w:val="006A2EA4"/>
    <w:rsid w:val="006A3A85"/>
    <w:rsid w:val="006A406A"/>
    <w:rsid w:val="006A555E"/>
    <w:rsid w:val="006A5CB3"/>
    <w:rsid w:val="006A726F"/>
    <w:rsid w:val="006A7619"/>
    <w:rsid w:val="006A7DE2"/>
    <w:rsid w:val="006B068E"/>
    <w:rsid w:val="006B13DA"/>
    <w:rsid w:val="006B1874"/>
    <w:rsid w:val="006B1C81"/>
    <w:rsid w:val="006B25DB"/>
    <w:rsid w:val="006B2712"/>
    <w:rsid w:val="006B2B8D"/>
    <w:rsid w:val="006B2CD1"/>
    <w:rsid w:val="006B4C52"/>
    <w:rsid w:val="006B4DD7"/>
    <w:rsid w:val="006B5B1A"/>
    <w:rsid w:val="006B6D3E"/>
    <w:rsid w:val="006B7CFC"/>
    <w:rsid w:val="006C00B2"/>
    <w:rsid w:val="006C017C"/>
    <w:rsid w:val="006C0ADD"/>
    <w:rsid w:val="006C13C4"/>
    <w:rsid w:val="006C18B7"/>
    <w:rsid w:val="006C2D01"/>
    <w:rsid w:val="006C32F6"/>
    <w:rsid w:val="006C360D"/>
    <w:rsid w:val="006C3A90"/>
    <w:rsid w:val="006C4AA0"/>
    <w:rsid w:val="006C5562"/>
    <w:rsid w:val="006C7A55"/>
    <w:rsid w:val="006D0596"/>
    <w:rsid w:val="006D0E03"/>
    <w:rsid w:val="006D3472"/>
    <w:rsid w:val="006D3E3F"/>
    <w:rsid w:val="006D553A"/>
    <w:rsid w:val="006D6308"/>
    <w:rsid w:val="006D770E"/>
    <w:rsid w:val="006E05CE"/>
    <w:rsid w:val="006E2AA0"/>
    <w:rsid w:val="006E50BD"/>
    <w:rsid w:val="006E53F6"/>
    <w:rsid w:val="006E6262"/>
    <w:rsid w:val="006E6DED"/>
    <w:rsid w:val="006E6F3E"/>
    <w:rsid w:val="006F0110"/>
    <w:rsid w:val="006F0F0D"/>
    <w:rsid w:val="006F12FB"/>
    <w:rsid w:val="006F1B3C"/>
    <w:rsid w:val="006F2CC9"/>
    <w:rsid w:val="006F319C"/>
    <w:rsid w:val="006F3D07"/>
    <w:rsid w:val="006F4811"/>
    <w:rsid w:val="006F4F2F"/>
    <w:rsid w:val="006F6E95"/>
    <w:rsid w:val="006F79FC"/>
    <w:rsid w:val="007005CD"/>
    <w:rsid w:val="0070067D"/>
    <w:rsid w:val="007008E0"/>
    <w:rsid w:val="00700B99"/>
    <w:rsid w:val="0070186A"/>
    <w:rsid w:val="00701C47"/>
    <w:rsid w:val="00701C70"/>
    <w:rsid w:val="00701F1F"/>
    <w:rsid w:val="00702939"/>
    <w:rsid w:val="00702992"/>
    <w:rsid w:val="00702F05"/>
    <w:rsid w:val="00702FB3"/>
    <w:rsid w:val="00703C76"/>
    <w:rsid w:val="00704C3C"/>
    <w:rsid w:val="00705BA2"/>
    <w:rsid w:val="0070600A"/>
    <w:rsid w:val="00710199"/>
    <w:rsid w:val="00710C7C"/>
    <w:rsid w:val="00711EB5"/>
    <w:rsid w:val="007133F6"/>
    <w:rsid w:val="00714350"/>
    <w:rsid w:val="007144A8"/>
    <w:rsid w:val="007146C3"/>
    <w:rsid w:val="007152CC"/>
    <w:rsid w:val="007154D5"/>
    <w:rsid w:val="00717029"/>
    <w:rsid w:val="00717BD2"/>
    <w:rsid w:val="007215CF"/>
    <w:rsid w:val="007219A4"/>
    <w:rsid w:val="00721DFC"/>
    <w:rsid w:val="00722E7C"/>
    <w:rsid w:val="007235E3"/>
    <w:rsid w:val="0072403E"/>
    <w:rsid w:val="0072527F"/>
    <w:rsid w:val="00725648"/>
    <w:rsid w:val="0072586F"/>
    <w:rsid w:val="00727EC6"/>
    <w:rsid w:val="00732A83"/>
    <w:rsid w:val="00733E29"/>
    <w:rsid w:val="00735244"/>
    <w:rsid w:val="007379A9"/>
    <w:rsid w:val="00744AEA"/>
    <w:rsid w:val="00744CBA"/>
    <w:rsid w:val="00744D8C"/>
    <w:rsid w:val="00744E32"/>
    <w:rsid w:val="00746922"/>
    <w:rsid w:val="007469F1"/>
    <w:rsid w:val="0074715D"/>
    <w:rsid w:val="0075470C"/>
    <w:rsid w:val="00754AE5"/>
    <w:rsid w:val="00757D0D"/>
    <w:rsid w:val="00757DC3"/>
    <w:rsid w:val="00757DFB"/>
    <w:rsid w:val="007602ED"/>
    <w:rsid w:val="0076152A"/>
    <w:rsid w:val="00762761"/>
    <w:rsid w:val="007627AF"/>
    <w:rsid w:val="007648ED"/>
    <w:rsid w:val="00765822"/>
    <w:rsid w:val="00766DE8"/>
    <w:rsid w:val="0077011C"/>
    <w:rsid w:val="00770210"/>
    <w:rsid w:val="00770FA4"/>
    <w:rsid w:val="00772878"/>
    <w:rsid w:val="007729A6"/>
    <w:rsid w:val="00772C20"/>
    <w:rsid w:val="00773387"/>
    <w:rsid w:val="007735BA"/>
    <w:rsid w:val="0077471F"/>
    <w:rsid w:val="0077484D"/>
    <w:rsid w:val="00776D6A"/>
    <w:rsid w:val="00780B54"/>
    <w:rsid w:val="007833EF"/>
    <w:rsid w:val="00785E1D"/>
    <w:rsid w:val="007865A2"/>
    <w:rsid w:val="00786B4C"/>
    <w:rsid w:val="00786FA1"/>
    <w:rsid w:val="007877A1"/>
    <w:rsid w:val="00787BE1"/>
    <w:rsid w:val="00790832"/>
    <w:rsid w:val="00791F26"/>
    <w:rsid w:val="0079267D"/>
    <w:rsid w:val="00792B75"/>
    <w:rsid w:val="0079338E"/>
    <w:rsid w:val="007939DE"/>
    <w:rsid w:val="00795486"/>
    <w:rsid w:val="007957C6"/>
    <w:rsid w:val="00796CA3"/>
    <w:rsid w:val="007A1D2C"/>
    <w:rsid w:val="007A2341"/>
    <w:rsid w:val="007A2B13"/>
    <w:rsid w:val="007A3275"/>
    <w:rsid w:val="007A6E16"/>
    <w:rsid w:val="007A72C5"/>
    <w:rsid w:val="007B1F4E"/>
    <w:rsid w:val="007B2CDA"/>
    <w:rsid w:val="007B2D06"/>
    <w:rsid w:val="007B3827"/>
    <w:rsid w:val="007B4195"/>
    <w:rsid w:val="007B50FC"/>
    <w:rsid w:val="007B6E1F"/>
    <w:rsid w:val="007C0D56"/>
    <w:rsid w:val="007C12D7"/>
    <w:rsid w:val="007C17E7"/>
    <w:rsid w:val="007C35B5"/>
    <w:rsid w:val="007C3E2D"/>
    <w:rsid w:val="007C42EA"/>
    <w:rsid w:val="007C4615"/>
    <w:rsid w:val="007C4E29"/>
    <w:rsid w:val="007C793D"/>
    <w:rsid w:val="007D025E"/>
    <w:rsid w:val="007D0DC9"/>
    <w:rsid w:val="007D1C21"/>
    <w:rsid w:val="007D209D"/>
    <w:rsid w:val="007D47B9"/>
    <w:rsid w:val="007D5E1C"/>
    <w:rsid w:val="007E132F"/>
    <w:rsid w:val="007E302F"/>
    <w:rsid w:val="007E4E09"/>
    <w:rsid w:val="007E5027"/>
    <w:rsid w:val="007E59E9"/>
    <w:rsid w:val="007E629B"/>
    <w:rsid w:val="007E6F20"/>
    <w:rsid w:val="007E71F7"/>
    <w:rsid w:val="007E767F"/>
    <w:rsid w:val="007E7F4E"/>
    <w:rsid w:val="007F06FD"/>
    <w:rsid w:val="007F08D0"/>
    <w:rsid w:val="007F0D08"/>
    <w:rsid w:val="007F14C9"/>
    <w:rsid w:val="007F23B2"/>
    <w:rsid w:val="007F32B1"/>
    <w:rsid w:val="007F4878"/>
    <w:rsid w:val="007F4888"/>
    <w:rsid w:val="007F57F1"/>
    <w:rsid w:val="007F5F42"/>
    <w:rsid w:val="007F71BE"/>
    <w:rsid w:val="0080031F"/>
    <w:rsid w:val="0080154D"/>
    <w:rsid w:val="00801EE9"/>
    <w:rsid w:val="00802269"/>
    <w:rsid w:val="008037EB"/>
    <w:rsid w:val="00803BC9"/>
    <w:rsid w:val="0080475A"/>
    <w:rsid w:val="00804DA9"/>
    <w:rsid w:val="00804F7F"/>
    <w:rsid w:val="00804FAB"/>
    <w:rsid w:val="0080584E"/>
    <w:rsid w:val="00806EF8"/>
    <w:rsid w:val="00806FFD"/>
    <w:rsid w:val="00813F42"/>
    <w:rsid w:val="00815005"/>
    <w:rsid w:val="008152CB"/>
    <w:rsid w:val="00815922"/>
    <w:rsid w:val="0081751A"/>
    <w:rsid w:val="0081785F"/>
    <w:rsid w:val="00817AB6"/>
    <w:rsid w:val="0082060A"/>
    <w:rsid w:val="00821E95"/>
    <w:rsid w:val="00823CCF"/>
    <w:rsid w:val="0082558B"/>
    <w:rsid w:val="00825DE6"/>
    <w:rsid w:val="00826FE1"/>
    <w:rsid w:val="00831FBB"/>
    <w:rsid w:val="00834900"/>
    <w:rsid w:val="00834C85"/>
    <w:rsid w:val="008353F1"/>
    <w:rsid w:val="00836C95"/>
    <w:rsid w:val="00837CDB"/>
    <w:rsid w:val="0084280C"/>
    <w:rsid w:val="008449D1"/>
    <w:rsid w:val="008458A2"/>
    <w:rsid w:val="00845B98"/>
    <w:rsid w:val="00846F35"/>
    <w:rsid w:val="0084797A"/>
    <w:rsid w:val="0085024D"/>
    <w:rsid w:val="00851227"/>
    <w:rsid w:val="0085345F"/>
    <w:rsid w:val="008549E3"/>
    <w:rsid w:val="00855859"/>
    <w:rsid w:val="0085672A"/>
    <w:rsid w:val="00857327"/>
    <w:rsid w:val="00857EB0"/>
    <w:rsid w:val="00857FA0"/>
    <w:rsid w:val="00862B93"/>
    <w:rsid w:val="00863A1F"/>
    <w:rsid w:val="0086446B"/>
    <w:rsid w:val="0086453F"/>
    <w:rsid w:val="00865ADB"/>
    <w:rsid w:val="0086724B"/>
    <w:rsid w:val="0087005F"/>
    <w:rsid w:val="00870970"/>
    <w:rsid w:val="00871A75"/>
    <w:rsid w:val="008725E4"/>
    <w:rsid w:val="00873E2A"/>
    <w:rsid w:val="00873E52"/>
    <w:rsid w:val="00874057"/>
    <w:rsid w:val="00876448"/>
    <w:rsid w:val="00876E51"/>
    <w:rsid w:val="00877801"/>
    <w:rsid w:val="00877A2A"/>
    <w:rsid w:val="00880958"/>
    <w:rsid w:val="00881749"/>
    <w:rsid w:val="008823D8"/>
    <w:rsid w:val="008825CC"/>
    <w:rsid w:val="00882B51"/>
    <w:rsid w:val="00883E0B"/>
    <w:rsid w:val="008851CA"/>
    <w:rsid w:val="00885D39"/>
    <w:rsid w:val="00886A16"/>
    <w:rsid w:val="00891AA3"/>
    <w:rsid w:val="00891B30"/>
    <w:rsid w:val="00891BEF"/>
    <w:rsid w:val="0089235E"/>
    <w:rsid w:val="0089445B"/>
    <w:rsid w:val="00897B1C"/>
    <w:rsid w:val="008A0DB5"/>
    <w:rsid w:val="008A130C"/>
    <w:rsid w:val="008A3330"/>
    <w:rsid w:val="008A3821"/>
    <w:rsid w:val="008A4546"/>
    <w:rsid w:val="008A46BF"/>
    <w:rsid w:val="008A56DF"/>
    <w:rsid w:val="008A5EE9"/>
    <w:rsid w:val="008A6C4F"/>
    <w:rsid w:val="008A6EFD"/>
    <w:rsid w:val="008B0D99"/>
    <w:rsid w:val="008B0E08"/>
    <w:rsid w:val="008B1683"/>
    <w:rsid w:val="008B1819"/>
    <w:rsid w:val="008B1C55"/>
    <w:rsid w:val="008B2E95"/>
    <w:rsid w:val="008B3E95"/>
    <w:rsid w:val="008B5FAB"/>
    <w:rsid w:val="008B6CD5"/>
    <w:rsid w:val="008C164D"/>
    <w:rsid w:val="008C2406"/>
    <w:rsid w:val="008C4877"/>
    <w:rsid w:val="008C618B"/>
    <w:rsid w:val="008C7300"/>
    <w:rsid w:val="008C7AC6"/>
    <w:rsid w:val="008D1324"/>
    <w:rsid w:val="008D2445"/>
    <w:rsid w:val="008D4D6D"/>
    <w:rsid w:val="008D6B01"/>
    <w:rsid w:val="008D6BE6"/>
    <w:rsid w:val="008D70F6"/>
    <w:rsid w:val="008D7D72"/>
    <w:rsid w:val="008E0CC4"/>
    <w:rsid w:val="008E1FB6"/>
    <w:rsid w:val="008E4707"/>
    <w:rsid w:val="008E5DBF"/>
    <w:rsid w:val="008E61D9"/>
    <w:rsid w:val="008E773A"/>
    <w:rsid w:val="008E7BD6"/>
    <w:rsid w:val="008F06BB"/>
    <w:rsid w:val="008F1C2D"/>
    <w:rsid w:val="008F1F47"/>
    <w:rsid w:val="008F2C95"/>
    <w:rsid w:val="008F39B9"/>
    <w:rsid w:val="008F3D7B"/>
    <w:rsid w:val="008F5A97"/>
    <w:rsid w:val="008F6E4C"/>
    <w:rsid w:val="00900F78"/>
    <w:rsid w:val="0090121F"/>
    <w:rsid w:val="009016D2"/>
    <w:rsid w:val="00902230"/>
    <w:rsid w:val="009044B4"/>
    <w:rsid w:val="00904857"/>
    <w:rsid w:val="00906202"/>
    <w:rsid w:val="00907C4F"/>
    <w:rsid w:val="00911068"/>
    <w:rsid w:val="00911A09"/>
    <w:rsid w:val="009127B3"/>
    <w:rsid w:val="00912AF4"/>
    <w:rsid w:val="0091367E"/>
    <w:rsid w:val="00915449"/>
    <w:rsid w:val="00920FDB"/>
    <w:rsid w:val="00921413"/>
    <w:rsid w:val="00921AA0"/>
    <w:rsid w:val="00921EE0"/>
    <w:rsid w:val="00921EF6"/>
    <w:rsid w:val="009222BB"/>
    <w:rsid w:val="009225E4"/>
    <w:rsid w:val="00923257"/>
    <w:rsid w:val="009245C4"/>
    <w:rsid w:val="00924B0E"/>
    <w:rsid w:val="00924C5B"/>
    <w:rsid w:val="0092501F"/>
    <w:rsid w:val="00925931"/>
    <w:rsid w:val="00926202"/>
    <w:rsid w:val="00927D04"/>
    <w:rsid w:val="00931BE9"/>
    <w:rsid w:val="009324A4"/>
    <w:rsid w:val="00932C7E"/>
    <w:rsid w:val="00932FBE"/>
    <w:rsid w:val="00933DBE"/>
    <w:rsid w:val="00934FC5"/>
    <w:rsid w:val="00935415"/>
    <w:rsid w:val="00935D52"/>
    <w:rsid w:val="009361E7"/>
    <w:rsid w:val="00936656"/>
    <w:rsid w:val="00936B78"/>
    <w:rsid w:val="009410A1"/>
    <w:rsid w:val="009431DB"/>
    <w:rsid w:val="009442D6"/>
    <w:rsid w:val="00945814"/>
    <w:rsid w:val="009460F8"/>
    <w:rsid w:val="0094672D"/>
    <w:rsid w:val="00947BDC"/>
    <w:rsid w:val="00950081"/>
    <w:rsid w:val="00950A4C"/>
    <w:rsid w:val="009514FB"/>
    <w:rsid w:val="00951F1D"/>
    <w:rsid w:val="00952B5C"/>
    <w:rsid w:val="00952DD1"/>
    <w:rsid w:val="00953314"/>
    <w:rsid w:val="0095421E"/>
    <w:rsid w:val="009549D6"/>
    <w:rsid w:val="00954F0B"/>
    <w:rsid w:val="00954F65"/>
    <w:rsid w:val="009557DD"/>
    <w:rsid w:val="009578C5"/>
    <w:rsid w:val="00957F05"/>
    <w:rsid w:val="009671EB"/>
    <w:rsid w:val="009717C9"/>
    <w:rsid w:val="009726F9"/>
    <w:rsid w:val="009729E2"/>
    <w:rsid w:val="0097366D"/>
    <w:rsid w:val="00974074"/>
    <w:rsid w:val="009741B9"/>
    <w:rsid w:val="009749A2"/>
    <w:rsid w:val="00974BA1"/>
    <w:rsid w:val="00983A6B"/>
    <w:rsid w:val="0098459E"/>
    <w:rsid w:val="0099163A"/>
    <w:rsid w:val="0099172C"/>
    <w:rsid w:val="00991D0A"/>
    <w:rsid w:val="009964DD"/>
    <w:rsid w:val="00996576"/>
    <w:rsid w:val="009A0A27"/>
    <w:rsid w:val="009A0F23"/>
    <w:rsid w:val="009A54FB"/>
    <w:rsid w:val="009A6807"/>
    <w:rsid w:val="009A6999"/>
    <w:rsid w:val="009B0487"/>
    <w:rsid w:val="009B20C4"/>
    <w:rsid w:val="009B2168"/>
    <w:rsid w:val="009B27A9"/>
    <w:rsid w:val="009B2EAE"/>
    <w:rsid w:val="009B6055"/>
    <w:rsid w:val="009B6BFB"/>
    <w:rsid w:val="009C017A"/>
    <w:rsid w:val="009C1720"/>
    <w:rsid w:val="009C287C"/>
    <w:rsid w:val="009C4907"/>
    <w:rsid w:val="009C70AC"/>
    <w:rsid w:val="009D128F"/>
    <w:rsid w:val="009D1809"/>
    <w:rsid w:val="009D2291"/>
    <w:rsid w:val="009D38D2"/>
    <w:rsid w:val="009D3BBD"/>
    <w:rsid w:val="009D5D37"/>
    <w:rsid w:val="009D7215"/>
    <w:rsid w:val="009D7ACC"/>
    <w:rsid w:val="009E0CD5"/>
    <w:rsid w:val="009E3119"/>
    <w:rsid w:val="009E36FD"/>
    <w:rsid w:val="009E587B"/>
    <w:rsid w:val="009E6E06"/>
    <w:rsid w:val="009E7EBB"/>
    <w:rsid w:val="009F0BB9"/>
    <w:rsid w:val="009F0FC2"/>
    <w:rsid w:val="009F205F"/>
    <w:rsid w:val="009F5C03"/>
    <w:rsid w:val="00A0354B"/>
    <w:rsid w:val="00A03856"/>
    <w:rsid w:val="00A04839"/>
    <w:rsid w:val="00A0695D"/>
    <w:rsid w:val="00A104F9"/>
    <w:rsid w:val="00A10717"/>
    <w:rsid w:val="00A1116E"/>
    <w:rsid w:val="00A11542"/>
    <w:rsid w:val="00A1166D"/>
    <w:rsid w:val="00A122E4"/>
    <w:rsid w:val="00A12770"/>
    <w:rsid w:val="00A12B72"/>
    <w:rsid w:val="00A13377"/>
    <w:rsid w:val="00A14DBD"/>
    <w:rsid w:val="00A156F6"/>
    <w:rsid w:val="00A1602E"/>
    <w:rsid w:val="00A16F1D"/>
    <w:rsid w:val="00A17B82"/>
    <w:rsid w:val="00A22431"/>
    <w:rsid w:val="00A2396F"/>
    <w:rsid w:val="00A2504A"/>
    <w:rsid w:val="00A31783"/>
    <w:rsid w:val="00A339BC"/>
    <w:rsid w:val="00A34541"/>
    <w:rsid w:val="00A351E1"/>
    <w:rsid w:val="00A35BCC"/>
    <w:rsid w:val="00A36E5F"/>
    <w:rsid w:val="00A372C9"/>
    <w:rsid w:val="00A4115D"/>
    <w:rsid w:val="00A411D2"/>
    <w:rsid w:val="00A41A7A"/>
    <w:rsid w:val="00A420A8"/>
    <w:rsid w:val="00A4237A"/>
    <w:rsid w:val="00A47129"/>
    <w:rsid w:val="00A50A62"/>
    <w:rsid w:val="00A50CC2"/>
    <w:rsid w:val="00A50EC5"/>
    <w:rsid w:val="00A511EE"/>
    <w:rsid w:val="00A5271B"/>
    <w:rsid w:val="00A53F3E"/>
    <w:rsid w:val="00A548C9"/>
    <w:rsid w:val="00A54ADC"/>
    <w:rsid w:val="00A5508F"/>
    <w:rsid w:val="00A5672E"/>
    <w:rsid w:val="00A575D2"/>
    <w:rsid w:val="00A609F8"/>
    <w:rsid w:val="00A64558"/>
    <w:rsid w:val="00A657B0"/>
    <w:rsid w:val="00A675B5"/>
    <w:rsid w:val="00A67B78"/>
    <w:rsid w:val="00A70305"/>
    <w:rsid w:val="00A70EC4"/>
    <w:rsid w:val="00A7151A"/>
    <w:rsid w:val="00A71FF0"/>
    <w:rsid w:val="00A72C11"/>
    <w:rsid w:val="00A73678"/>
    <w:rsid w:val="00A73AC3"/>
    <w:rsid w:val="00A7425E"/>
    <w:rsid w:val="00A7574A"/>
    <w:rsid w:val="00A7717F"/>
    <w:rsid w:val="00A80992"/>
    <w:rsid w:val="00A81742"/>
    <w:rsid w:val="00A8345F"/>
    <w:rsid w:val="00A84371"/>
    <w:rsid w:val="00A84D83"/>
    <w:rsid w:val="00A850C6"/>
    <w:rsid w:val="00A8648D"/>
    <w:rsid w:val="00A86ECB"/>
    <w:rsid w:val="00A874AD"/>
    <w:rsid w:val="00A87DE1"/>
    <w:rsid w:val="00A90D8F"/>
    <w:rsid w:val="00A9213A"/>
    <w:rsid w:val="00A92573"/>
    <w:rsid w:val="00A962C3"/>
    <w:rsid w:val="00A96D42"/>
    <w:rsid w:val="00A970CC"/>
    <w:rsid w:val="00A974E0"/>
    <w:rsid w:val="00AA0406"/>
    <w:rsid w:val="00AA24AB"/>
    <w:rsid w:val="00AA2711"/>
    <w:rsid w:val="00AA45E0"/>
    <w:rsid w:val="00AA568C"/>
    <w:rsid w:val="00AA7328"/>
    <w:rsid w:val="00AA7567"/>
    <w:rsid w:val="00AB0365"/>
    <w:rsid w:val="00AB09A3"/>
    <w:rsid w:val="00AB0DF9"/>
    <w:rsid w:val="00AB1813"/>
    <w:rsid w:val="00AB1976"/>
    <w:rsid w:val="00AB2168"/>
    <w:rsid w:val="00AB30DE"/>
    <w:rsid w:val="00AB3614"/>
    <w:rsid w:val="00AB4BAC"/>
    <w:rsid w:val="00AB523C"/>
    <w:rsid w:val="00AB6298"/>
    <w:rsid w:val="00AB6808"/>
    <w:rsid w:val="00AB6FAC"/>
    <w:rsid w:val="00AC0D69"/>
    <w:rsid w:val="00AC133A"/>
    <w:rsid w:val="00AC13BB"/>
    <w:rsid w:val="00AC273F"/>
    <w:rsid w:val="00AC39C9"/>
    <w:rsid w:val="00AC537D"/>
    <w:rsid w:val="00AC6EFF"/>
    <w:rsid w:val="00AC734B"/>
    <w:rsid w:val="00AD04EC"/>
    <w:rsid w:val="00AD09A9"/>
    <w:rsid w:val="00AD267E"/>
    <w:rsid w:val="00AD397B"/>
    <w:rsid w:val="00AD4BD1"/>
    <w:rsid w:val="00AD56C2"/>
    <w:rsid w:val="00AD70E5"/>
    <w:rsid w:val="00AD7B92"/>
    <w:rsid w:val="00AE16CA"/>
    <w:rsid w:val="00AE1CB5"/>
    <w:rsid w:val="00AE26C2"/>
    <w:rsid w:val="00AE2989"/>
    <w:rsid w:val="00AE5873"/>
    <w:rsid w:val="00AE6E8A"/>
    <w:rsid w:val="00AF1E0F"/>
    <w:rsid w:val="00AF5071"/>
    <w:rsid w:val="00B002B1"/>
    <w:rsid w:val="00B009E9"/>
    <w:rsid w:val="00B0365E"/>
    <w:rsid w:val="00B03818"/>
    <w:rsid w:val="00B054CB"/>
    <w:rsid w:val="00B06C48"/>
    <w:rsid w:val="00B07950"/>
    <w:rsid w:val="00B07C9A"/>
    <w:rsid w:val="00B10C61"/>
    <w:rsid w:val="00B10E09"/>
    <w:rsid w:val="00B10FC5"/>
    <w:rsid w:val="00B12560"/>
    <w:rsid w:val="00B14753"/>
    <w:rsid w:val="00B14C29"/>
    <w:rsid w:val="00B14EDC"/>
    <w:rsid w:val="00B15DFF"/>
    <w:rsid w:val="00B16BD4"/>
    <w:rsid w:val="00B17056"/>
    <w:rsid w:val="00B176D1"/>
    <w:rsid w:val="00B17ECD"/>
    <w:rsid w:val="00B20926"/>
    <w:rsid w:val="00B20AA5"/>
    <w:rsid w:val="00B20F6E"/>
    <w:rsid w:val="00B21D3F"/>
    <w:rsid w:val="00B22787"/>
    <w:rsid w:val="00B2374C"/>
    <w:rsid w:val="00B2445C"/>
    <w:rsid w:val="00B24DCA"/>
    <w:rsid w:val="00B26541"/>
    <w:rsid w:val="00B2762F"/>
    <w:rsid w:val="00B3127F"/>
    <w:rsid w:val="00B32924"/>
    <w:rsid w:val="00B35CA7"/>
    <w:rsid w:val="00B35F74"/>
    <w:rsid w:val="00B36147"/>
    <w:rsid w:val="00B36D3E"/>
    <w:rsid w:val="00B37C86"/>
    <w:rsid w:val="00B37CD2"/>
    <w:rsid w:val="00B406CF"/>
    <w:rsid w:val="00B40842"/>
    <w:rsid w:val="00B417AD"/>
    <w:rsid w:val="00B41A2D"/>
    <w:rsid w:val="00B432A9"/>
    <w:rsid w:val="00B43A2A"/>
    <w:rsid w:val="00B47CAF"/>
    <w:rsid w:val="00B502C7"/>
    <w:rsid w:val="00B50B42"/>
    <w:rsid w:val="00B511B3"/>
    <w:rsid w:val="00B51EA5"/>
    <w:rsid w:val="00B525F8"/>
    <w:rsid w:val="00B54106"/>
    <w:rsid w:val="00B541CD"/>
    <w:rsid w:val="00B5467B"/>
    <w:rsid w:val="00B56960"/>
    <w:rsid w:val="00B57400"/>
    <w:rsid w:val="00B6090C"/>
    <w:rsid w:val="00B624EB"/>
    <w:rsid w:val="00B63841"/>
    <w:rsid w:val="00B6390F"/>
    <w:rsid w:val="00B64484"/>
    <w:rsid w:val="00B651B4"/>
    <w:rsid w:val="00B658F7"/>
    <w:rsid w:val="00B65910"/>
    <w:rsid w:val="00B65B6D"/>
    <w:rsid w:val="00B71AA8"/>
    <w:rsid w:val="00B739C1"/>
    <w:rsid w:val="00B759EE"/>
    <w:rsid w:val="00B75D33"/>
    <w:rsid w:val="00B75EDE"/>
    <w:rsid w:val="00B80490"/>
    <w:rsid w:val="00B8100C"/>
    <w:rsid w:val="00B81A29"/>
    <w:rsid w:val="00B81FF2"/>
    <w:rsid w:val="00B83D25"/>
    <w:rsid w:val="00B86696"/>
    <w:rsid w:val="00B90ED4"/>
    <w:rsid w:val="00B920A8"/>
    <w:rsid w:val="00B929CD"/>
    <w:rsid w:val="00B94BD7"/>
    <w:rsid w:val="00B95A73"/>
    <w:rsid w:val="00BA09AD"/>
    <w:rsid w:val="00BA0D24"/>
    <w:rsid w:val="00BA10AE"/>
    <w:rsid w:val="00BA16BB"/>
    <w:rsid w:val="00BA417E"/>
    <w:rsid w:val="00BA460A"/>
    <w:rsid w:val="00BA4B4F"/>
    <w:rsid w:val="00BA4F62"/>
    <w:rsid w:val="00BA7AB5"/>
    <w:rsid w:val="00BB02B1"/>
    <w:rsid w:val="00BB050D"/>
    <w:rsid w:val="00BB0625"/>
    <w:rsid w:val="00BB0C09"/>
    <w:rsid w:val="00BB154F"/>
    <w:rsid w:val="00BB327F"/>
    <w:rsid w:val="00BB3E26"/>
    <w:rsid w:val="00BB44CB"/>
    <w:rsid w:val="00BB465D"/>
    <w:rsid w:val="00BB6491"/>
    <w:rsid w:val="00BB6559"/>
    <w:rsid w:val="00BB6C85"/>
    <w:rsid w:val="00BC1096"/>
    <w:rsid w:val="00BC17AD"/>
    <w:rsid w:val="00BC2206"/>
    <w:rsid w:val="00BC345F"/>
    <w:rsid w:val="00BC61D3"/>
    <w:rsid w:val="00BD0AE2"/>
    <w:rsid w:val="00BD1610"/>
    <w:rsid w:val="00BD2ADC"/>
    <w:rsid w:val="00BD3FF7"/>
    <w:rsid w:val="00BE2A11"/>
    <w:rsid w:val="00BE7065"/>
    <w:rsid w:val="00BF1D1B"/>
    <w:rsid w:val="00BF6E2F"/>
    <w:rsid w:val="00C02B45"/>
    <w:rsid w:val="00C030BE"/>
    <w:rsid w:val="00C03FD1"/>
    <w:rsid w:val="00C04C96"/>
    <w:rsid w:val="00C04E0C"/>
    <w:rsid w:val="00C04E27"/>
    <w:rsid w:val="00C05311"/>
    <w:rsid w:val="00C0539A"/>
    <w:rsid w:val="00C053A3"/>
    <w:rsid w:val="00C10654"/>
    <w:rsid w:val="00C10F7B"/>
    <w:rsid w:val="00C11C4A"/>
    <w:rsid w:val="00C13550"/>
    <w:rsid w:val="00C14215"/>
    <w:rsid w:val="00C15884"/>
    <w:rsid w:val="00C165A6"/>
    <w:rsid w:val="00C1712C"/>
    <w:rsid w:val="00C214D8"/>
    <w:rsid w:val="00C21CB9"/>
    <w:rsid w:val="00C22495"/>
    <w:rsid w:val="00C22F51"/>
    <w:rsid w:val="00C234AC"/>
    <w:rsid w:val="00C2366E"/>
    <w:rsid w:val="00C23688"/>
    <w:rsid w:val="00C25FFC"/>
    <w:rsid w:val="00C27042"/>
    <w:rsid w:val="00C32306"/>
    <w:rsid w:val="00C32A2B"/>
    <w:rsid w:val="00C3351B"/>
    <w:rsid w:val="00C33928"/>
    <w:rsid w:val="00C35111"/>
    <w:rsid w:val="00C358D9"/>
    <w:rsid w:val="00C35F0D"/>
    <w:rsid w:val="00C36CD2"/>
    <w:rsid w:val="00C3741E"/>
    <w:rsid w:val="00C37BBE"/>
    <w:rsid w:val="00C40A91"/>
    <w:rsid w:val="00C417C5"/>
    <w:rsid w:val="00C4197F"/>
    <w:rsid w:val="00C436EC"/>
    <w:rsid w:val="00C475B3"/>
    <w:rsid w:val="00C47CC1"/>
    <w:rsid w:val="00C5064B"/>
    <w:rsid w:val="00C51887"/>
    <w:rsid w:val="00C5342C"/>
    <w:rsid w:val="00C53EE1"/>
    <w:rsid w:val="00C544BE"/>
    <w:rsid w:val="00C55711"/>
    <w:rsid w:val="00C558E2"/>
    <w:rsid w:val="00C55B10"/>
    <w:rsid w:val="00C560AE"/>
    <w:rsid w:val="00C5663E"/>
    <w:rsid w:val="00C60A69"/>
    <w:rsid w:val="00C6255F"/>
    <w:rsid w:val="00C6295A"/>
    <w:rsid w:val="00C63156"/>
    <w:rsid w:val="00C637D7"/>
    <w:rsid w:val="00C647A7"/>
    <w:rsid w:val="00C663A4"/>
    <w:rsid w:val="00C6724A"/>
    <w:rsid w:val="00C70D64"/>
    <w:rsid w:val="00C74E84"/>
    <w:rsid w:val="00C754DB"/>
    <w:rsid w:val="00C77BEF"/>
    <w:rsid w:val="00C77FB8"/>
    <w:rsid w:val="00C80064"/>
    <w:rsid w:val="00C81DE2"/>
    <w:rsid w:val="00C82D22"/>
    <w:rsid w:val="00C83921"/>
    <w:rsid w:val="00C859B0"/>
    <w:rsid w:val="00C87FC4"/>
    <w:rsid w:val="00C91915"/>
    <w:rsid w:val="00C96308"/>
    <w:rsid w:val="00C96FE7"/>
    <w:rsid w:val="00C97771"/>
    <w:rsid w:val="00C97A70"/>
    <w:rsid w:val="00CA0001"/>
    <w:rsid w:val="00CA01A1"/>
    <w:rsid w:val="00CA0FB0"/>
    <w:rsid w:val="00CA2967"/>
    <w:rsid w:val="00CA536C"/>
    <w:rsid w:val="00CA54BE"/>
    <w:rsid w:val="00CA5859"/>
    <w:rsid w:val="00CA7265"/>
    <w:rsid w:val="00CA7DB1"/>
    <w:rsid w:val="00CB0D10"/>
    <w:rsid w:val="00CB2414"/>
    <w:rsid w:val="00CB26AD"/>
    <w:rsid w:val="00CB39BF"/>
    <w:rsid w:val="00CB43F6"/>
    <w:rsid w:val="00CB4767"/>
    <w:rsid w:val="00CB683E"/>
    <w:rsid w:val="00CB709E"/>
    <w:rsid w:val="00CC259B"/>
    <w:rsid w:val="00CC2FBE"/>
    <w:rsid w:val="00CC4C8F"/>
    <w:rsid w:val="00CC6B27"/>
    <w:rsid w:val="00CD0C29"/>
    <w:rsid w:val="00CD13BB"/>
    <w:rsid w:val="00CD3177"/>
    <w:rsid w:val="00CD3AF5"/>
    <w:rsid w:val="00CD4C7B"/>
    <w:rsid w:val="00CD4F7F"/>
    <w:rsid w:val="00CD4FDB"/>
    <w:rsid w:val="00CD6A0C"/>
    <w:rsid w:val="00CE07BD"/>
    <w:rsid w:val="00CE106D"/>
    <w:rsid w:val="00CE175E"/>
    <w:rsid w:val="00CE267D"/>
    <w:rsid w:val="00CE2AE9"/>
    <w:rsid w:val="00CE5AB3"/>
    <w:rsid w:val="00CE5EED"/>
    <w:rsid w:val="00CE77F0"/>
    <w:rsid w:val="00CE7DCB"/>
    <w:rsid w:val="00CF0B4D"/>
    <w:rsid w:val="00CF1E1D"/>
    <w:rsid w:val="00CF3A45"/>
    <w:rsid w:val="00CF3F1B"/>
    <w:rsid w:val="00CF54E5"/>
    <w:rsid w:val="00CF607D"/>
    <w:rsid w:val="00CF6955"/>
    <w:rsid w:val="00CF6DEF"/>
    <w:rsid w:val="00CF6FEF"/>
    <w:rsid w:val="00D01203"/>
    <w:rsid w:val="00D0212D"/>
    <w:rsid w:val="00D023BB"/>
    <w:rsid w:val="00D04799"/>
    <w:rsid w:val="00D05DBD"/>
    <w:rsid w:val="00D06D13"/>
    <w:rsid w:val="00D07E13"/>
    <w:rsid w:val="00D1087C"/>
    <w:rsid w:val="00D10E75"/>
    <w:rsid w:val="00D120E6"/>
    <w:rsid w:val="00D12129"/>
    <w:rsid w:val="00D123CE"/>
    <w:rsid w:val="00D12895"/>
    <w:rsid w:val="00D13830"/>
    <w:rsid w:val="00D14DD9"/>
    <w:rsid w:val="00D15C1A"/>
    <w:rsid w:val="00D16CDD"/>
    <w:rsid w:val="00D175BC"/>
    <w:rsid w:val="00D17C34"/>
    <w:rsid w:val="00D20007"/>
    <w:rsid w:val="00D20244"/>
    <w:rsid w:val="00D20354"/>
    <w:rsid w:val="00D212EF"/>
    <w:rsid w:val="00D21BB2"/>
    <w:rsid w:val="00D2304D"/>
    <w:rsid w:val="00D23190"/>
    <w:rsid w:val="00D25527"/>
    <w:rsid w:val="00D25CAA"/>
    <w:rsid w:val="00D25E68"/>
    <w:rsid w:val="00D261F7"/>
    <w:rsid w:val="00D279DD"/>
    <w:rsid w:val="00D27E1F"/>
    <w:rsid w:val="00D31390"/>
    <w:rsid w:val="00D31C30"/>
    <w:rsid w:val="00D36D10"/>
    <w:rsid w:val="00D36E51"/>
    <w:rsid w:val="00D37CDC"/>
    <w:rsid w:val="00D37F34"/>
    <w:rsid w:val="00D40997"/>
    <w:rsid w:val="00D40A3C"/>
    <w:rsid w:val="00D40B29"/>
    <w:rsid w:val="00D4267A"/>
    <w:rsid w:val="00D42F6E"/>
    <w:rsid w:val="00D43650"/>
    <w:rsid w:val="00D437ED"/>
    <w:rsid w:val="00D44399"/>
    <w:rsid w:val="00D44CBA"/>
    <w:rsid w:val="00D46C64"/>
    <w:rsid w:val="00D47623"/>
    <w:rsid w:val="00D50F42"/>
    <w:rsid w:val="00D51AA7"/>
    <w:rsid w:val="00D53698"/>
    <w:rsid w:val="00D53B02"/>
    <w:rsid w:val="00D5572E"/>
    <w:rsid w:val="00D575FE"/>
    <w:rsid w:val="00D618D1"/>
    <w:rsid w:val="00D6229F"/>
    <w:rsid w:val="00D6249F"/>
    <w:rsid w:val="00D63081"/>
    <w:rsid w:val="00D63225"/>
    <w:rsid w:val="00D635A8"/>
    <w:rsid w:val="00D64186"/>
    <w:rsid w:val="00D65D48"/>
    <w:rsid w:val="00D67239"/>
    <w:rsid w:val="00D713D1"/>
    <w:rsid w:val="00D72B08"/>
    <w:rsid w:val="00D73467"/>
    <w:rsid w:val="00D73EB5"/>
    <w:rsid w:val="00D740D3"/>
    <w:rsid w:val="00D7471A"/>
    <w:rsid w:val="00D75029"/>
    <w:rsid w:val="00D763BE"/>
    <w:rsid w:val="00D764B0"/>
    <w:rsid w:val="00D7668A"/>
    <w:rsid w:val="00D7768D"/>
    <w:rsid w:val="00D77697"/>
    <w:rsid w:val="00D77723"/>
    <w:rsid w:val="00D77999"/>
    <w:rsid w:val="00D80E7B"/>
    <w:rsid w:val="00D81238"/>
    <w:rsid w:val="00D81B5D"/>
    <w:rsid w:val="00D81C38"/>
    <w:rsid w:val="00D8296C"/>
    <w:rsid w:val="00D829AA"/>
    <w:rsid w:val="00D86C57"/>
    <w:rsid w:val="00D87CEA"/>
    <w:rsid w:val="00D95C6F"/>
    <w:rsid w:val="00D96A52"/>
    <w:rsid w:val="00DA32B8"/>
    <w:rsid w:val="00DA402B"/>
    <w:rsid w:val="00DA4A0B"/>
    <w:rsid w:val="00DA6A98"/>
    <w:rsid w:val="00DA6E71"/>
    <w:rsid w:val="00DA7AB6"/>
    <w:rsid w:val="00DB1AB2"/>
    <w:rsid w:val="00DB280C"/>
    <w:rsid w:val="00DB2BD9"/>
    <w:rsid w:val="00DB34EE"/>
    <w:rsid w:val="00DB4591"/>
    <w:rsid w:val="00DB78C5"/>
    <w:rsid w:val="00DC0554"/>
    <w:rsid w:val="00DC06E8"/>
    <w:rsid w:val="00DC1AB3"/>
    <w:rsid w:val="00DC3E72"/>
    <w:rsid w:val="00DC4451"/>
    <w:rsid w:val="00DC4DBC"/>
    <w:rsid w:val="00DC4ECD"/>
    <w:rsid w:val="00DC4F61"/>
    <w:rsid w:val="00DC66BB"/>
    <w:rsid w:val="00DC66EC"/>
    <w:rsid w:val="00DD0F8F"/>
    <w:rsid w:val="00DD198B"/>
    <w:rsid w:val="00DD2ECC"/>
    <w:rsid w:val="00DD41A0"/>
    <w:rsid w:val="00DD448B"/>
    <w:rsid w:val="00DD6EB7"/>
    <w:rsid w:val="00DE011E"/>
    <w:rsid w:val="00DE054F"/>
    <w:rsid w:val="00DE1577"/>
    <w:rsid w:val="00DE1836"/>
    <w:rsid w:val="00DE321B"/>
    <w:rsid w:val="00DE373F"/>
    <w:rsid w:val="00DE3A70"/>
    <w:rsid w:val="00DE407F"/>
    <w:rsid w:val="00DE4BD5"/>
    <w:rsid w:val="00DE541B"/>
    <w:rsid w:val="00DE6106"/>
    <w:rsid w:val="00DE65B6"/>
    <w:rsid w:val="00DE6B4F"/>
    <w:rsid w:val="00DE7118"/>
    <w:rsid w:val="00DE7C7D"/>
    <w:rsid w:val="00DF2319"/>
    <w:rsid w:val="00DF465F"/>
    <w:rsid w:val="00DF51C8"/>
    <w:rsid w:val="00DF6707"/>
    <w:rsid w:val="00DF67B1"/>
    <w:rsid w:val="00E00645"/>
    <w:rsid w:val="00E014FC"/>
    <w:rsid w:val="00E02305"/>
    <w:rsid w:val="00E041C6"/>
    <w:rsid w:val="00E0729D"/>
    <w:rsid w:val="00E102FD"/>
    <w:rsid w:val="00E10512"/>
    <w:rsid w:val="00E10D39"/>
    <w:rsid w:val="00E124CD"/>
    <w:rsid w:val="00E129AD"/>
    <w:rsid w:val="00E14FF2"/>
    <w:rsid w:val="00E15C43"/>
    <w:rsid w:val="00E162C9"/>
    <w:rsid w:val="00E202D4"/>
    <w:rsid w:val="00E23ACC"/>
    <w:rsid w:val="00E23DE9"/>
    <w:rsid w:val="00E250D7"/>
    <w:rsid w:val="00E2731A"/>
    <w:rsid w:val="00E329D5"/>
    <w:rsid w:val="00E33218"/>
    <w:rsid w:val="00E33BF6"/>
    <w:rsid w:val="00E34353"/>
    <w:rsid w:val="00E347F9"/>
    <w:rsid w:val="00E379E7"/>
    <w:rsid w:val="00E4126D"/>
    <w:rsid w:val="00E4186C"/>
    <w:rsid w:val="00E43B8D"/>
    <w:rsid w:val="00E43FC3"/>
    <w:rsid w:val="00E4405D"/>
    <w:rsid w:val="00E463DA"/>
    <w:rsid w:val="00E46511"/>
    <w:rsid w:val="00E466B5"/>
    <w:rsid w:val="00E47D7B"/>
    <w:rsid w:val="00E51616"/>
    <w:rsid w:val="00E51BE6"/>
    <w:rsid w:val="00E54D31"/>
    <w:rsid w:val="00E5688B"/>
    <w:rsid w:val="00E570E4"/>
    <w:rsid w:val="00E57F5A"/>
    <w:rsid w:val="00E6054C"/>
    <w:rsid w:val="00E61814"/>
    <w:rsid w:val="00E61D34"/>
    <w:rsid w:val="00E6406F"/>
    <w:rsid w:val="00E64A2A"/>
    <w:rsid w:val="00E655C6"/>
    <w:rsid w:val="00E66C52"/>
    <w:rsid w:val="00E67902"/>
    <w:rsid w:val="00E70485"/>
    <w:rsid w:val="00E70BAB"/>
    <w:rsid w:val="00E70C6E"/>
    <w:rsid w:val="00E71B44"/>
    <w:rsid w:val="00E72BFA"/>
    <w:rsid w:val="00E73186"/>
    <w:rsid w:val="00E74E40"/>
    <w:rsid w:val="00E76C6B"/>
    <w:rsid w:val="00E76D9F"/>
    <w:rsid w:val="00E76E07"/>
    <w:rsid w:val="00E77362"/>
    <w:rsid w:val="00E803E0"/>
    <w:rsid w:val="00E82F39"/>
    <w:rsid w:val="00E84176"/>
    <w:rsid w:val="00E863F2"/>
    <w:rsid w:val="00E86AAE"/>
    <w:rsid w:val="00E86E2D"/>
    <w:rsid w:val="00E874A3"/>
    <w:rsid w:val="00E97306"/>
    <w:rsid w:val="00E97719"/>
    <w:rsid w:val="00EA0C57"/>
    <w:rsid w:val="00EA241E"/>
    <w:rsid w:val="00EA2639"/>
    <w:rsid w:val="00EA4E54"/>
    <w:rsid w:val="00EA5BB6"/>
    <w:rsid w:val="00EA785B"/>
    <w:rsid w:val="00EA786F"/>
    <w:rsid w:val="00EB0C05"/>
    <w:rsid w:val="00EB414C"/>
    <w:rsid w:val="00EB4D7C"/>
    <w:rsid w:val="00EB5685"/>
    <w:rsid w:val="00EB6546"/>
    <w:rsid w:val="00EB774E"/>
    <w:rsid w:val="00EB783D"/>
    <w:rsid w:val="00EC1739"/>
    <w:rsid w:val="00EC3A9D"/>
    <w:rsid w:val="00EC3D81"/>
    <w:rsid w:val="00EC50BF"/>
    <w:rsid w:val="00EC55FC"/>
    <w:rsid w:val="00EC7454"/>
    <w:rsid w:val="00ED00D7"/>
    <w:rsid w:val="00ED0839"/>
    <w:rsid w:val="00ED13E0"/>
    <w:rsid w:val="00ED2158"/>
    <w:rsid w:val="00ED252B"/>
    <w:rsid w:val="00ED25B4"/>
    <w:rsid w:val="00ED2EF5"/>
    <w:rsid w:val="00ED3CFB"/>
    <w:rsid w:val="00ED3E29"/>
    <w:rsid w:val="00ED4B87"/>
    <w:rsid w:val="00ED5589"/>
    <w:rsid w:val="00ED5CC1"/>
    <w:rsid w:val="00ED6549"/>
    <w:rsid w:val="00ED6B32"/>
    <w:rsid w:val="00ED7D77"/>
    <w:rsid w:val="00EE0B37"/>
    <w:rsid w:val="00EE22A4"/>
    <w:rsid w:val="00EE3D81"/>
    <w:rsid w:val="00EE469E"/>
    <w:rsid w:val="00EE506C"/>
    <w:rsid w:val="00EE5B80"/>
    <w:rsid w:val="00EE5F08"/>
    <w:rsid w:val="00EE6564"/>
    <w:rsid w:val="00EE6FD1"/>
    <w:rsid w:val="00EE7621"/>
    <w:rsid w:val="00EE76D0"/>
    <w:rsid w:val="00EF0C20"/>
    <w:rsid w:val="00EF36F8"/>
    <w:rsid w:val="00EF38D5"/>
    <w:rsid w:val="00EF4679"/>
    <w:rsid w:val="00EF4C3B"/>
    <w:rsid w:val="00EF4CB4"/>
    <w:rsid w:val="00EF69D5"/>
    <w:rsid w:val="00EF726D"/>
    <w:rsid w:val="00EF797F"/>
    <w:rsid w:val="00F01D4C"/>
    <w:rsid w:val="00F02AB6"/>
    <w:rsid w:val="00F02BA1"/>
    <w:rsid w:val="00F04127"/>
    <w:rsid w:val="00F0414B"/>
    <w:rsid w:val="00F077E4"/>
    <w:rsid w:val="00F07AE3"/>
    <w:rsid w:val="00F103A7"/>
    <w:rsid w:val="00F108E6"/>
    <w:rsid w:val="00F11C55"/>
    <w:rsid w:val="00F14B66"/>
    <w:rsid w:val="00F16D84"/>
    <w:rsid w:val="00F171BD"/>
    <w:rsid w:val="00F17467"/>
    <w:rsid w:val="00F17652"/>
    <w:rsid w:val="00F1796E"/>
    <w:rsid w:val="00F21035"/>
    <w:rsid w:val="00F21D96"/>
    <w:rsid w:val="00F2360D"/>
    <w:rsid w:val="00F24492"/>
    <w:rsid w:val="00F24C27"/>
    <w:rsid w:val="00F26018"/>
    <w:rsid w:val="00F26BE5"/>
    <w:rsid w:val="00F26D12"/>
    <w:rsid w:val="00F31056"/>
    <w:rsid w:val="00F31A96"/>
    <w:rsid w:val="00F32692"/>
    <w:rsid w:val="00F32AD7"/>
    <w:rsid w:val="00F365C6"/>
    <w:rsid w:val="00F371AE"/>
    <w:rsid w:val="00F41FC7"/>
    <w:rsid w:val="00F42A4E"/>
    <w:rsid w:val="00F43E6D"/>
    <w:rsid w:val="00F449D4"/>
    <w:rsid w:val="00F452C5"/>
    <w:rsid w:val="00F478A0"/>
    <w:rsid w:val="00F47B62"/>
    <w:rsid w:val="00F50218"/>
    <w:rsid w:val="00F51EEC"/>
    <w:rsid w:val="00F5490D"/>
    <w:rsid w:val="00F54C6B"/>
    <w:rsid w:val="00F5637B"/>
    <w:rsid w:val="00F5668B"/>
    <w:rsid w:val="00F56ADE"/>
    <w:rsid w:val="00F5725D"/>
    <w:rsid w:val="00F5753D"/>
    <w:rsid w:val="00F64DBE"/>
    <w:rsid w:val="00F67984"/>
    <w:rsid w:val="00F702FA"/>
    <w:rsid w:val="00F725A2"/>
    <w:rsid w:val="00F740EF"/>
    <w:rsid w:val="00F746CC"/>
    <w:rsid w:val="00F7613E"/>
    <w:rsid w:val="00F77636"/>
    <w:rsid w:val="00F80816"/>
    <w:rsid w:val="00F81323"/>
    <w:rsid w:val="00F81CA9"/>
    <w:rsid w:val="00F8373A"/>
    <w:rsid w:val="00F83E92"/>
    <w:rsid w:val="00F84C70"/>
    <w:rsid w:val="00F8521F"/>
    <w:rsid w:val="00F867F1"/>
    <w:rsid w:val="00F86E3B"/>
    <w:rsid w:val="00F91E98"/>
    <w:rsid w:val="00F9239A"/>
    <w:rsid w:val="00F9453C"/>
    <w:rsid w:val="00F94B63"/>
    <w:rsid w:val="00F963CF"/>
    <w:rsid w:val="00F969E2"/>
    <w:rsid w:val="00F97199"/>
    <w:rsid w:val="00F971AE"/>
    <w:rsid w:val="00F97965"/>
    <w:rsid w:val="00FA4E51"/>
    <w:rsid w:val="00FA5D19"/>
    <w:rsid w:val="00FA7237"/>
    <w:rsid w:val="00FA7F9E"/>
    <w:rsid w:val="00FB32C5"/>
    <w:rsid w:val="00FB389D"/>
    <w:rsid w:val="00FB3D47"/>
    <w:rsid w:val="00FB4BE5"/>
    <w:rsid w:val="00FB57D2"/>
    <w:rsid w:val="00FB57D7"/>
    <w:rsid w:val="00FB6E07"/>
    <w:rsid w:val="00FC031F"/>
    <w:rsid w:val="00FC0BB5"/>
    <w:rsid w:val="00FC16AA"/>
    <w:rsid w:val="00FC3A95"/>
    <w:rsid w:val="00FC3E6F"/>
    <w:rsid w:val="00FC7769"/>
    <w:rsid w:val="00FD103E"/>
    <w:rsid w:val="00FD1D4E"/>
    <w:rsid w:val="00FD2B77"/>
    <w:rsid w:val="00FD4921"/>
    <w:rsid w:val="00FD6384"/>
    <w:rsid w:val="00FD751D"/>
    <w:rsid w:val="00FE2781"/>
    <w:rsid w:val="00FE38E4"/>
    <w:rsid w:val="00FE3C31"/>
    <w:rsid w:val="00FE419F"/>
    <w:rsid w:val="00FE60F9"/>
    <w:rsid w:val="00FE66AF"/>
    <w:rsid w:val="00FF1702"/>
    <w:rsid w:val="00FF19B9"/>
    <w:rsid w:val="00FF2A81"/>
    <w:rsid w:val="00FF5F66"/>
    <w:rsid w:val="00FF61FB"/>
    <w:rsid w:val="00FF6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011EDD5E"/>
  <w15:docId w15:val="{A1120AC7-8E76-478D-AC7F-13E4CD251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725A2"/>
    <w:pPr>
      <w:autoSpaceDE w:val="0"/>
      <w:autoSpaceDN w:val="0"/>
      <w:adjustRightInd w:val="0"/>
      <w:spacing w:after="280"/>
    </w:pPr>
    <w:rPr>
      <w:sz w:val="24"/>
      <w:szCs w:val="24"/>
    </w:rPr>
  </w:style>
  <w:style w:type="paragraph" w:styleId="Heading1">
    <w:name w:val="heading 1"/>
    <w:basedOn w:val="Normal"/>
    <w:next w:val="Normal"/>
    <w:link w:val="Heading1Char"/>
    <w:qFormat/>
    <w:rsid w:val="008D4D6D"/>
    <w:pPr>
      <w:keepNext/>
      <w:spacing w:before="240" w:after="340"/>
      <w:outlineLvl w:val="0"/>
    </w:pPr>
    <w:rPr>
      <w:b/>
      <w:kern w:val="32"/>
    </w:rPr>
  </w:style>
  <w:style w:type="paragraph" w:styleId="Heading2">
    <w:name w:val="heading 2"/>
    <w:basedOn w:val="Normal"/>
    <w:next w:val="Normal"/>
    <w:link w:val="Heading2Char"/>
    <w:unhideWhenUsed/>
    <w:qFormat/>
    <w:rsid w:val="002002E7"/>
    <w:pPr>
      <w:keepNext/>
      <w:spacing w:before="240" w:after="320"/>
      <w:outlineLvl w:val="1"/>
    </w:pPr>
    <w:rPr>
      <w:u w:val="single"/>
    </w:rPr>
  </w:style>
  <w:style w:type="paragraph" w:styleId="Heading3">
    <w:name w:val="heading 3"/>
    <w:basedOn w:val="Normal"/>
    <w:next w:val="Normal"/>
    <w:link w:val="Heading3Char"/>
    <w:unhideWhenUsed/>
    <w:qFormat/>
    <w:rsid w:val="00AA45E0"/>
    <w:pPr>
      <w:keepNext/>
      <w:spacing w:before="240" w:after="320"/>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232EC"/>
    <w:pPr>
      <w:tabs>
        <w:tab w:val="center" w:pos="4320"/>
        <w:tab w:val="right" w:pos="8640"/>
      </w:tabs>
    </w:pPr>
  </w:style>
  <w:style w:type="paragraph" w:styleId="Footer">
    <w:name w:val="footer"/>
    <w:basedOn w:val="Normal"/>
    <w:rsid w:val="004232EC"/>
    <w:pPr>
      <w:tabs>
        <w:tab w:val="center" w:pos="4320"/>
        <w:tab w:val="right" w:pos="8640"/>
      </w:tabs>
    </w:pPr>
  </w:style>
  <w:style w:type="character" w:styleId="PageNumber">
    <w:name w:val="page number"/>
    <w:basedOn w:val="DefaultParagraphFont"/>
    <w:rsid w:val="002C4B65"/>
  </w:style>
  <w:style w:type="paragraph" w:customStyle="1" w:styleId="bullet">
    <w:name w:val="bullet"/>
    <w:basedOn w:val="Normal"/>
    <w:qFormat/>
    <w:rsid w:val="002D0250"/>
    <w:pPr>
      <w:numPr>
        <w:numId w:val="3"/>
      </w:numPr>
    </w:pPr>
  </w:style>
  <w:style w:type="character" w:styleId="CommentReference">
    <w:name w:val="annotation reference"/>
    <w:basedOn w:val="DefaultParagraphFont"/>
    <w:rsid w:val="004C57A5"/>
    <w:rPr>
      <w:sz w:val="16"/>
      <w:szCs w:val="16"/>
    </w:rPr>
  </w:style>
  <w:style w:type="character" w:styleId="Hyperlink">
    <w:name w:val="Hyperlink"/>
    <w:basedOn w:val="DefaultParagraphFont"/>
    <w:uiPriority w:val="99"/>
    <w:rsid w:val="007627AF"/>
    <w:rPr>
      <w:color w:val="0000FF"/>
      <w:u w:val="single"/>
    </w:rPr>
  </w:style>
  <w:style w:type="paragraph" w:styleId="CommentText">
    <w:name w:val="annotation text"/>
    <w:basedOn w:val="Normal"/>
    <w:link w:val="CommentTextChar"/>
    <w:rsid w:val="004C57A5"/>
    <w:rPr>
      <w:sz w:val="20"/>
      <w:szCs w:val="20"/>
    </w:rPr>
  </w:style>
  <w:style w:type="character" w:styleId="FollowedHyperlink">
    <w:name w:val="FollowedHyperlink"/>
    <w:basedOn w:val="DefaultParagraphFont"/>
    <w:rsid w:val="00EC3A9D"/>
    <w:rPr>
      <w:color w:val="800080"/>
      <w:u w:val="single"/>
    </w:rPr>
  </w:style>
  <w:style w:type="paragraph" w:styleId="BalloonText">
    <w:name w:val="Balloon Text"/>
    <w:basedOn w:val="Normal"/>
    <w:semiHidden/>
    <w:rsid w:val="00AB09A3"/>
    <w:rPr>
      <w:rFonts w:ascii="Tahoma" w:hAnsi="Tahoma" w:cs="Tahoma"/>
      <w:sz w:val="16"/>
      <w:szCs w:val="16"/>
    </w:rPr>
  </w:style>
  <w:style w:type="character" w:customStyle="1" w:styleId="Heading1Char">
    <w:name w:val="Heading 1 Char"/>
    <w:basedOn w:val="DefaultParagraphFont"/>
    <w:link w:val="Heading1"/>
    <w:rsid w:val="008D4D6D"/>
    <w:rPr>
      <w:b/>
      <w:kern w:val="32"/>
      <w:sz w:val="24"/>
      <w:szCs w:val="24"/>
    </w:rPr>
  </w:style>
  <w:style w:type="character" w:customStyle="1" w:styleId="Heading2Char">
    <w:name w:val="Heading 2 Char"/>
    <w:basedOn w:val="DefaultParagraphFont"/>
    <w:link w:val="Heading2"/>
    <w:rsid w:val="002002E7"/>
    <w:rPr>
      <w:sz w:val="24"/>
      <w:szCs w:val="24"/>
      <w:u w:val="single"/>
    </w:rPr>
  </w:style>
  <w:style w:type="character" w:customStyle="1" w:styleId="Heading3Char">
    <w:name w:val="Heading 3 Char"/>
    <w:basedOn w:val="DefaultParagraphFont"/>
    <w:link w:val="Heading3"/>
    <w:rsid w:val="00AA45E0"/>
    <w:rPr>
      <w:sz w:val="24"/>
      <w:szCs w:val="24"/>
      <w:u w:val="single"/>
    </w:rPr>
  </w:style>
  <w:style w:type="paragraph" w:styleId="TOCHeading">
    <w:name w:val="TOC Heading"/>
    <w:basedOn w:val="Heading1"/>
    <w:next w:val="Normal"/>
    <w:uiPriority w:val="39"/>
    <w:semiHidden/>
    <w:unhideWhenUsed/>
    <w:qFormat/>
    <w:rsid w:val="002A7698"/>
    <w:pPr>
      <w:keepLines/>
      <w:autoSpaceDE/>
      <w:autoSpaceDN/>
      <w:adjustRightInd/>
      <w:spacing w:before="480" w:after="0" w:line="276" w:lineRule="auto"/>
      <w:outlineLvl w:val="9"/>
    </w:pPr>
    <w:rPr>
      <w:color w:val="365F91"/>
      <w:kern w:val="0"/>
      <w:sz w:val="28"/>
      <w:szCs w:val="28"/>
    </w:rPr>
  </w:style>
  <w:style w:type="paragraph" w:styleId="TOC1">
    <w:name w:val="toc 1"/>
    <w:basedOn w:val="Normal"/>
    <w:next w:val="Normal"/>
    <w:autoRedefine/>
    <w:uiPriority w:val="39"/>
    <w:rsid w:val="006F3D07"/>
    <w:pPr>
      <w:tabs>
        <w:tab w:val="right" w:leader="dot" w:pos="9360"/>
      </w:tabs>
      <w:spacing w:after="0"/>
    </w:pPr>
    <w:rPr>
      <w:noProof/>
      <w:sz w:val="23"/>
      <w:szCs w:val="23"/>
    </w:rPr>
  </w:style>
  <w:style w:type="paragraph" w:styleId="TOC3">
    <w:name w:val="toc 3"/>
    <w:basedOn w:val="Normal"/>
    <w:next w:val="Normal"/>
    <w:autoRedefine/>
    <w:uiPriority w:val="39"/>
    <w:rsid w:val="00704C3C"/>
    <w:pPr>
      <w:tabs>
        <w:tab w:val="right" w:leader="dot" w:pos="9360"/>
      </w:tabs>
      <w:spacing w:after="0"/>
      <w:ind w:left="403"/>
    </w:pPr>
    <w:rPr>
      <w:noProof/>
    </w:rPr>
  </w:style>
  <w:style w:type="paragraph" w:styleId="TOC2">
    <w:name w:val="toc 2"/>
    <w:basedOn w:val="Normal"/>
    <w:next w:val="Normal"/>
    <w:autoRedefine/>
    <w:uiPriority w:val="39"/>
    <w:rsid w:val="00B624EB"/>
    <w:pPr>
      <w:tabs>
        <w:tab w:val="right" w:leader="dot" w:pos="9360"/>
      </w:tabs>
      <w:spacing w:after="0"/>
      <w:ind w:left="202"/>
    </w:pPr>
    <w:rPr>
      <w:noProof/>
    </w:rPr>
  </w:style>
  <w:style w:type="character" w:customStyle="1" w:styleId="CommentTextChar">
    <w:name w:val="Comment Text Char"/>
    <w:basedOn w:val="DefaultParagraphFont"/>
    <w:link w:val="CommentText"/>
    <w:rsid w:val="004C57A5"/>
  </w:style>
  <w:style w:type="paragraph" w:styleId="CommentSubject">
    <w:name w:val="annotation subject"/>
    <w:basedOn w:val="CommentText"/>
    <w:next w:val="CommentText"/>
    <w:link w:val="CommentSubjectChar"/>
    <w:rsid w:val="004C57A5"/>
    <w:rPr>
      <w:b/>
      <w:bCs/>
    </w:rPr>
  </w:style>
  <w:style w:type="character" w:customStyle="1" w:styleId="CommentSubjectChar">
    <w:name w:val="Comment Subject Char"/>
    <w:basedOn w:val="CommentTextChar"/>
    <w:link w:val="CommentSubject"/>
    <w:rsid w:val="004C57A5"/>
    <w:rPr>
      <w:b/>
      <w:bCs/>
    </w:rPr>
  </w:style>
  <w:style w:type="paragraph" w:styleId="Revision">
    <w:name w:val="Revision"/>
    <w:hidden/>
    <w:uiPriority w:val="99"/>
    <w:semiHidden/>
    <w:rsid w:val="00754AE5"/>
    <w:rPr>
      <w:sz w:val="24"/>
      <w:szCs w:val="24"/>
    </w:rPr>
  </w:style>
  <w:style w:type="paragraph" w:customStyle="1" w:styleId="References">
    <w:name w:val="References"/>
    <w:basedOn w:val="Normal"/>
    <w:qFormat/>
    <w:rsid w:val="00754AE5"/>
    <w:pPr>
      <w:ind w:left="450" w:hanging="450"/>
    </w:pPr>
  </w:style>
  <w:style w:type="paragraph" w:styleId="ListParagraph">
    <w:name w:val="List Paragraph"/>
    <w:basedOn w:val="Normal"/>
    <w:uiPriority w:val="34"/>
    <w:qFormat/>
    <w:rsid w:val="00235DBD"/>
    <w:pPr>
      <w:ind w:left="720"/>
      <w:contextualSpacing/>
    </w:pPr>
  </w:style>
  <w:style w:type="paragraph" w:customStyle="1" w:styleId="Level1">
    <w:name w:val="Level 1"/>
    <w:basedOn w:val="Normal"/>
    <w:uiPriority w:val="99"/>
    <w:rsid w:val="00A874AD"/>
    <w:pPr>
      <w:widowControl w:val="0"/>
      <w:numPr>
        <w:numId w:val="1"/>
      </w:numPr>
      <w:spacing w:after="0"/>
      <w:outlineLvl w:val="0"/>
    </w:pPr>
  </w:style>
  <w:style w:type="paragraph" w:customStyle="1" w:styleId="Default">
    <w:name w:val="Default"/>
    <w:rsid w:val="005C560F"/>
    <w:pPr>
      <w:autoSpaceDE w:val="0"/>
      <w:autoSpaceDN w:val="0"/>
      <w:adjustRightInd w:val="0"/>
    </w:pPr>
    <w:rPr>
      <w:color w:val="000000"/>
      <w:sz w:val="24"/>
      <w:szCs w:val="24"/>
    </w:rPr>
  </w:style>
  <w:style w:type="table" w:styleId="TableGrid">
    <w:name w:val="Table Grid"/>
    <w:basedOn w:val="TableNormal"/>
    <w:rsid w:val="003D58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437ED"/>
    <w:pPr>
      <w:autoSpaceDE/>
      <w:autoSpaceDN/>
      <w:adjustRightInd/>
      <w:spacing w:before="100" w:beforeAutospacing="1" w:after="100" w:afterAutospacing="1"/>
    </w:pPr>
    <w:rPr>
      <w:rFonts w:ascii="Times" w:eastAsiaTheme="minorEastAsia" w:hAnsi="Times"/>
      <w:sz w:val="20"/>
      <w:szCs w:val="20"/>
    </w:rPr>
  </w:style>
  <w:style w:type="character" w:styleId="Strong">
    <w:name w:val="Strong"/>
    <w:basedOn w:val="DefaultParagraphFont"/>
    <w:uiPriority w:val="22"/>
    <w:qFormat/>
    <w:rsid w:val="00B21D3F"/>
    <w:rPr>
      <w:b/>
      <w:bCs/>
    </w:rPr>
  </w:style>
  <w:style w:type="character" w:styleId="LineNumber">
    <w:name w:val="line number"/>
    <w:basedOn w:val="DefaultParagraphFont"/>
    <w:semiHidden/>
    <w:unhideWhenUsed/>
    <w:rsid w:val="009B6055"/>
  </w:style>
  <w:style w:type="character" w:styleId="PlaceholderText">
    <w:name w:val="Placeholder Text"/>
    <w:basedOn w:val="DefaultParagraphFont"/>
    <w:uiPriority w:val="99"/>
    <w:semiHidden/>
    <w:rsid w:val="00DE7C7D"/>
    <w:rPr>
      <w:color w:val="808080"/>
    </w:rPr>
  </w:style>
  <w:style w:type="paragraph" w:styleId="NoSpacing">
    <w:name w:val="No Spacing"/>
    <w:uiPriority w:val="1"/>
    <w:qFormat/>
    <w:rsid w:val="00DB78C5"/>
    <w:pPr>
      <w:autoSpaceDE w:val="0"/>
      <w:autoSpaceDN w:val="0"/>
      <w:adjustRightInd w:val="0"/>
    </w:pPr>
    <w:rPr>
      <w:sz w:val="24"/>
      <w:szCs w:val="24"/>
    </w:rPr>
  </w:style>
  <w:style w:type="character" w:styleId="UnresolvedMention">
    <w:name w:val="Unresolved Mention"/>
    <w:basedOn w:val="DefaultParagraphFont"/>
    <w:uiPriority w:val="99"/>
    <w:semiHidden/>
    <w:unhideWhenUsed/>
    <w:rsid w:val="00016F8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07626">
      <w:bodyDiv w:val="1"/>
      <w:marLeft w:val="0"/>
      <w:marRight w:val="0"/>
      <w:marTop w:val="0"/>
      <w:marBottom w:val="0"/>
      <w:divBdr>
        <w:top w:val="none" w:sz="0" w:space="0" w:color="auto"/>
        <w:left w:val="none" w:sz="0" w:space="0" w:color="auto"/>
        <w:bottom w:val="none" w:sz="0" w:space="0" w:color="auto"/>
        <w:right w:val="none" w:sz="0" w:space="0" w:color="auto"/>
      </w:divBdr>
    </w:div>
    <w:div w:id="261106421">
      <w:bodyDiv w:val="1"/>
      <w:marLeft w:val="0"/>
      <w:marRight w:val="0"/>
      <w:marTop w:val="0"/>
      <w:marBottom w:val="0"/>
      <w:divBdr>
        <w:top w:val="none" w:sz="0" w:space="0" w:color="auto"/>
        <w:left w:val="none" w:sz="0" w:space="0" w:color="auto"/>
        <w:bottom w:val="none" w:sz="0" w:space="0" w:color="auto"/>
        <w:right w:val="none" w:sz="0" w:space="0" w:color="auto"/>
      </w:divBdr>
    </w:div>
    <w:div w:id="528372047">
      <w:bodyDiv w:val="1"/>
      <w:marLeft w:val="0"/>
      <w:marRight w:val="0"/>
      <w:marTop w:val="0"/>
      <w:marBottom w:val="0"/>
      <w:divBdr>
        <w:top w:val="none" w:sz="0" w:space="0" w:color="auto"/>
        <w:left w:val="none" w:sz="0" w:space="0" w:color="auto"/>
        <w:bottom w:val="none" w:sz="0" w:space="0" w:color="auto"/>
        <w:right w:val="none" w:sz="0" w:space="0" w:color="auto"/>
      </w:divBdr>
      <w:divsChild>
        <w:div w:id="336886276">
          <w:marLeft w:val="0"/>
          <w:marRight w:val="0"/>
          <w:marTop w:val="150"/>
          <w:marBottom w:val="150"/>
          <w:divBdr>
            <w:top w:val="none" w:sz="0" w:space="0" w:color="auto"/>
            <w:left w:val="none" w:sz="0" w:space="0" w:color="auto"/>
            <w:bottom w:val="none" w:sz="0" w:space="0" w:color="auto"/>
            <w:right w:val="none" w:sz="0" w:space="0" w:color="auto"/>
          </w:divBdr>
          <w:divsChild>
            <w:div w:id="879392366">
              <w:marLeft w:val="75"/>
              <w:marRight w:val="75"/>
              <w:marTop w:val="180"/>
              <w:marBottom w:val="180"/>
              <w:divBdr>
                <w:top w:val="none" w:sz="0" w:space="0" w:color="auto"/>
                <w:left w:val="none" w:sz="0" w:space="0" w:color="auto"/>
                <w:bottom w:val="none" w:sz="0" w:space="0" w:color="auto"/>
                <w:right w:val="none" w:sz="0" w:space="0" w:color="auto"/>
              </w:divBdr>
            </w:div>
          </w:divsChild>
        </w:div>
      </w:divsChild>
    </w:div>
    <w:div w:id="786893956">
      <w:bodyDiv w:val="1"/>
      <w:marLeft w:val="0"/>
      <w:marRight w:val="0"/>
      <w:marTop w:val="0"/>
      <w:marBottom w:val="0"/>
      <w:divBdr>
        <w:top w:val="none" w:sz="0" w:space="0" w:color="auto"/>
        <w:left w:val="none" w:sz="0" w:space="0" w:color="auto"/>
        <w:bottom w:val="none" w:sz="0" w:space="0" w:color="auto"/>
        <w:right w:val="none" w:sz="0" w:space="0" w:color="auto"/>
      </w:divBdr>
    </w:div>
    <w:div w:id="801768962">
      <w:bodyDiv w:val="1"/>
      <w:marLeft w:val="0"/>
      <w:marRight w:val="0"/>
      <w:marTop w:val="0"/>
      <w:marBottom w:val="0"/>
      <w:divBdr>
        <w:top w:val="none" w:sz="0" w:space="0" w:color="auto"/>
        <w:left w:val="none" w:sz="0" w:space="0" w:color="auto"/>
        <w:bottom w:val="none" w:sz="0" w:space="0" w:color="auto"/>
        <w:right w:val="none" w:sz="0" w:space="0" w:color="auto"/>
      </w:divBdr>
    </w:div>
    <w:div w:id="844593454">
      <w:bodyDiv w:val="1"/>
      <w:marLeft w:val="0"/>
      <w:marRight w:val="0"/>
      <w:marTop w:val="0"/>
      <w:marBottom w:val="0"/>
      <w:divBdr>
        <w:top w:val="none" w:sz="0" w:space="0" w:color="auto"/>
        <w:left w:val="none" w:sz="0" w:space="0" w:color="auto"/>
        <w:bottom w:val="none" w:sz="0" w:space="0" w:color="auto"/>
        <w:right w:val="none" w:sz="0" w:space="0" w:color="auto"/>
      </w:divBdr>
    </w:div>
    <w:div w:id="872419988">
      <w:bodyDiv w:val="1"/>
      <w:marLeft w:val="0"/>
      <w:marRight w:val="0"/>
      <w:marTop w:val="0"/>
      <w:marBottom w:val="0"/>
      <w:divBdr>
        <w:top w:val="none" w:sz="0" w:space="0" w:color="auto"/>
        <w:left w:val="none" w:sz="0" w:space="0" w:color="auto"/>
        <w:bottom w:val="none" w:sz="0" w:space="0" w:color="auto"/>
        <w:right w:val="none" w:sz="0" w:space="0" w:color="auto"/>
      </w:divBdr>
    </w:div>
    <w:div w:id="951789328">
      <w:bodyDiv w:val="1"/>
      <w:marLeft w:val="0"/>
      <w:marRight w:val="0"/>
      <w:marTop w:val="0"/>
      <w:marBottom w:val="0"/>
      <w:divBdr>
        <w:top w:val="none" w:sz="0" w:space="0" w:color="auto"/>
        <w:left w:val="none" w:sz="0" w:space="0" w:color="auto"/>
        <w:bottom w:val="none" w:sz="0" w:space="0" w:color="auto"/>
        <w:right w:val="none" w:sz="0" w:space="0" w:color="auto"/>
      </w:divBdr>
    </w:div>
    <w:div w:id="1716857163">
      <w:bodyDiv w:val="1"/>
      <w:marLeft w:val="0"/>
      <w:marRight w:val="0"/>
      <w:marTop w:val="0"/>
      <w:marBottom w:val="0"/>
      <w:divBdr>
        <w:top w:val="none" w:sz="0" w:space="0" w:color="auto"/>
        <w:left w:val="none" w:sz="0" w:space="0" w:color="auto"/>
        <w:bottom w:val="none" w:sz="0" w:space="0" w:color="auto"/>
        <w:right w:val="none" w:sz="0" w:space="0" w:color="auto"/>
      </w:divBdr>
    </w:div>
    <w:div w:id="1737821592">
      <w:bodyDiv w:val="1"/>
      <w:marLeft w:val="0"/>
      <w:marRight w:val="0"/>
      <w:marTop w:val="0"/>
      <w:marBottom w:val="0"/>
      <w:divBdr>
        <w:top w:val="none" w:sz="0" w:space="0" w:color="auto"/>
        <w:left w:val="none" w:sz="0" w:space="0" w:color="auto"/>
        <w:bottom w:val="none" w:sz="0" w:space="0" w:color="auto"/>
        <w:right w:val="none" w:sz="0" w:space="0" w:color="auto"/>
      </w:divBdr>
      <w:divsChild>
        <w:div w:id="1634748474">
          <w:marLeft w:val="0"/>
          <w:marRight w:val="0"/>
          <w:marTop w:val="150"/>
          <w:marBottom w:val="150"/>
          <w:divBdr>
            <w:top w:val="none" w:sz="0" w:space="0" w:color="auto"/>
            <w:left w:val="none" w:sz="0" w:space="0" w:color="auto"/>
            <w:bottom w:val="none" w:sz="0" w:space="0" w:color="auto"/>
            <w:right w:val="none" w:sz="0" w:space="0" w:color="auto"/>
          </w:divBdr>
          <w:divsChild>
            <w:div w:id="678043496">
              <w:marLeft w:val="75"/>
              <w:marRight w:val="75"/>
              <w:marTop w:val="180"/>
              <w:marBottom w:val="180"/>
              <w:divBdr>
                <w:top w:val="none" w:sz="0" w:space="0" w:color="auto"/>
                <w:left w:val="none" w:sz="0" w:space="0" w:color="auto"/>
                <w:bottom w:val="none" w:sz="0" w:space="0" w:color="auto"/>
                <w:right w:val="none" w:sz="0" w:space="0" w:color="auto"/>
              </w:divBdr>
            </w:div>
          </w:divsChild>
        </w:div>
      </w:divsChild>
    </w:div>
    <w:div w:id="1822691565">
      <w:bodyDiv w:val="1"/>
      <w:marLeft w:val="0"/>
      <w:marRight w:val="0"/>
      <w:marTop w:val="0"/>
      <w:marBottom w:val="0"/>
      <w:divBdr>
        <w:top w:val="none" w:sz="0" w:space="0" w:color="auto"/>
        <w:left w:val="none" w:sz="0" w:space="0" w:color="auto"/>
        <w:bottom w:val="none" w:sz="0" w:space="0" w:color="auto"/>
        <w:right w:val="none" w:sz="0" w:space="0" w:color="auto"/>
      </w:divBdr>
    </w:div>
    <w:div w:id="210490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epa.gov/spc/assess.htm" TargetMode="External"/><Relationship Id="rId18" Type="http://schemas.openxmlformats.org/officeDocument/2006/relationships/image" Target="media/image5.png"/><Relationship Id="rId26" Type="http://schemas.openxmlformats.org/officeDocument/2006/relationships/hyperlink" Target="http://www.hmdb.ca" TargetMode="External"/><Relationship Id="rId39" Type="http://schemas.openxmlformats.org/officeDocument/2006/relationships/hyperlink" Target="https://www.epa.gov/risk/summary-general-assessment-factors-evaluating-quality-scientific-and-technical-information" TargetMode="External"/><Relationship Id="rId21" Type="http://schemas.openxmlformats.org/officeDocument/2006/relationships/header" Target="header1.xml"/><Relationship Id="rId34" Type="http://schemas.openxmlformats.org/officeDocument/2006/relationships/image" Target="media/image10.png"/><Relationship Id="rId42" Type="http://schemas.openxmlformats.org/officeDocument/2006/relationships/hyperlink" Target="https://www.epa.gov/sites/production/files/2015-05/documents/assess4.pdf" TargetMode="External"/><Relationship Id="rId47" Type="http://schemas.openxmlformats.org/officeDocument/2006/relationships/hyperlink" Target="http://www.harborestuary.org/pdf/StateOfTheEstuary2012/SOE_QAPP_Final_12-03-09_Signed.pdf" TargetMode="External"/><Relationship Id="rId50" Type="http://schemas.openxmlformats.org/officeDocument/2006/relationships/hyperlink" Target="https://www.epa.gov/risk/guidance-evaluating-and-documenting-quality-existing-scientific-and-technical-information" TargetMode="External"/><Relationship Id="rId55" Type="http://schemas.openxmlformats.org/officeDocument/2006/relationships/hyperlink" Target="https://www.epa.gov/osa/checklist-assessment-existing-informationsecondary-data" TargetMode="External"/><Relationship Id="rId63" Type="http://schemas.openxmlformats.org/officeDocument/2006/relationships/hyperlink" Target="https://www.ncbi.nlm.nih.gov/pubmed/10386330" TargetMode="External"/><Relationship Id="rId68"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intranet.ord.epa.gov/p2/nheerl/cop-statistics-study-desig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tiff"/><Relationship Id="rId24" Type="http://schemas.openxmlformats.org/officeDocument/2006/relationships/hyperlink" Target="http://www.uniprot.org" TargetMode="External"/><Relationship Id="rId32" Type="http://schemas.openxmlformats.org/officeDocument/2006/relationships/image" Target="media/image9.png"/><Relationship Id="rId37" Type="http://schemas.openxmlformats.org/officeDocument/2006/relationships/hyperlink" Target="https://www.epa.gov/sites/production/files/2016-06/documents/r5-final_0.pdf" TargetMode="External"/><Relationship Id="rId40" Type="http://schemas.openxmlformats.org/officeDocument/2006/relationships/hyperlink" Target="https://www.epa.gov/sites/production/files/2016-06/documents/r5-final_0.pdf" TargetMode="External"/><Relationship Id="rId45" Type="http://schemas.openxmlformats.org/officeDocument/2006/relationships/hyperlink" Target="https://www.epa.gov/sites/production/files/documents/literature-review-qapp1.pdf" TargetMode="External"/><Relationship Id="rId53" Type="http://schemas.openxmlformats.org/officeDocument/2006/relationships/hyperlink" Target="https://www.epa.gov/sites/production/files/2015-07/documents/cklist-secondary.pdf" TargetMode="External"/><Relationship Id="rId58" Type="http://schemas.openxmlformats.org/officeDocument/2006/relationships/hyperlink" Target="https://cfpub.epa.gov/ncea/iris_drafts/recordisplay.cfm?deid=337470" TargetMode="External"/><Relationship Id="rId66" Type="http://schemas.openxmlformats.org/officeDocument/2006/relationships/hyperlink" Target="http://www.epa.gov/region1/lab/qa/pdfs/EPANESecondaryDataGuidance.pdf"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2.xml"/><Relationship Id="rId28" Type="http://schemas.openxmlformats.org/officeDocument/2006/relationships/footer" Target="footer3.xml"/><Relationship Id="rId36" Type="http://schemas.openxmlformats.org/officeDocument/2006/relationships/hyperlink" Target="https://www.epa.gov/risk/summary-general-assessment-factors-evaluating-quality-scientific-and-technical-information" TargetMode="External"/><Relationship Id="rId49" Type="http://schemas.openxmlformats.org/officeDocument/2006/relationships/hyperlink" Target="https://www.epa.gov/risk/summary-general-assessment-factors-evaluating-quality-scientific-and-technical-information" TargetMode="External"/><Relationship Id="rId57" Type="http://schemas.openxmlformats.org/officeDocument/2006/relationships/hyperlink" Target="https://cfpub.epa.gov/ncea/iris_drafts/recordisplay.cfm?deid=338653" TargetMode="External"/><Relationship Id="rId61" Type="http://schemas.openxmlformats.org/officeDocument/2006/relationships/hyperlink" Target="https://www.epa.gov/national-aquatic-resource-surveys/nrsa" TargetMode="External"/><Relationship Id="rId10" Type="http://schemas.openxmlformats.org/officeDocument/2006/relationships/hyperlink" Target="https://www.epa.gov/risk/summary-general-assessment-factors-evaluating-quality-scientific-and-technical-information" TargetMode="External"/><Relationship Id="rId19" Type="http://schemas.openxmlformats.org/officeDocument/2006/relationships/image" Target="media/image6.png"/><Relationship Id="rId31" Type="http://schemas.openxmlformats.org/officeDocument/2006/relationships/hyperlink" Target="http://nas-sites.org/emergingscience/files/2018/02/02_04-Thayer.pdf" TargetMode="External"/><Relationship Id="rId44" Type="http://schemas.openxmlformats.org/officeDocument/2006/relationships/hyperlink" Target="https://www.epa.gov/sites/production/files/2015-01/documents/hf_data_literature_review_qapp_20141117_v2_508.pdf" TargetMode="External"/><Relationship Id="rId52" Type="http://schemas.openxmlformats.org/officeDocument/2006/relationships/hyperlink" Target="https://www.epa.gov/osa/defining-assessment-factors" TargetMode="External"/><Relationship Id="rId60" Type="http://schemas.openxmlformats.org/officeDocument/2006/relationships/hyperlink" Target="http://www.psidev.info/sites/default/files/MIAPE_MSI_1.1.pdf" TargetMode="External"/><Relationship Id="rId65" Type="http://schemas.openxmlformats.org/officeDocument/2006/relationships/hyperlink" Target="http://www.pietdaas.nl/beta/pubs/pubs/IQConf.pdf" TargetMode="External"/><Relationship Id="rId4" Type="http://schemas.openxmlformats.org/officeDocument/2006/relationships/settings" Target="settings.xml"/><Relationship Id="rId9" Type="http://schemas.openxmlformats.org/officeDocument/2006/relationships/hyperlink" Target="http://www.gpo.gov/fdsys/pkg/FR-2002-02-22/pdf/R2-59.pdf" TargetMode="External"/><Relationship Id="rId14" Type="http://schemas.openxmlformats.org/officeDocument/2006/relationships/image" Target="media/image2.png"/><Relationship Id="rId22" Type="http://schemas.openxmlformats.org/officeDocument/2006/relationships/footer" Target="footer1.xml"/><Relationship Id="rId27" Type="http://schemas.openxmlformats.org/officeDocument/2006/relationships/hyperlink" Target="http://www.ingenuity.com" TargetMode="External"/><Relationship Id="rId30" Type="http://schemas.openxmlformats.org/officeDocument/2006/relationships/image" Target="media/image8.png"/><Relationship Id="rId35" Type="http://schemas.openxmlformats.org/officeDocument/2006/relationships/hyperlink" Target="https://cfpub.epa.gov/ncea/isa/recordisplay.cfm?deid=310244" TargetMode="External"/><Relationship Id="rId43" Type="http://schemas.openxmlformats.org/officeDocument/2006/relationships/hyperlink" Target="https://www.epa.gov/sites/production/files/2015-05/documents/assess3.pdf" TargetMode="External"/><Relationship Id="rId48" Type="http://schemas.openxmlformats.org/officeDocument/2006/relationships/hyperlink" Target="https://www.epa.gov/sites/production/files/2015-06/documents/EPANESecondaryDataGuidance.pdf" TargetMode="External"/><Relationship Id="rId56" Type="http://schemas.openxmlformats.org/officeDocument/2006/relationships/hyperlink" Target="https://www.epa.gov/sites/production/files/2015-05/documents/assess6.pdf" TargetMode="External"/><Relationship Id="rId64" Type="http://schemas.openxmlformats.org/officeDocument/2006/relationships/hyperlink" Target="https://www.amstat.org/policy/pdfs/BigDataStatisticsJune2014.pdf" TargetMode="External"/><Relationship Id="rId69" Type="http://schemas.openxmlformats.org/officeDocument/2006/relationships/fontTable" Target="fontTable.xml"/><Relationship Id="rId8" Type="http://schemas.openxmlformats.org/officeDocument/2006/relationships/hyperlink" Target="https://www.epa.gov/sites/production/files/2016-06/documents/r5-final_0.pdf" TargetMode="External"/><Relationship Id="rId51" Type="http://schemas.openxmlformats.org/officeDocument/2006/relationships/hyperlink" Target="https://www.epa.gov/sites/production/files/2015-05/documents/assess3.pdf" TargetMode="External"/><Relationship Id="rId3" Type="http://schemas.openxmlformats.org/officeDocument/2006/relationships/styles" Target="styles.xml"/><Relationship Id="rId12" Type="http://schemas.openxmlformats.org/officeDocument/2006/relationships/hyperlink" Target="https://cfpub.epa.gov/ncea/isa/recordisplay.cfm?deid=310244" TargetMode="External"/><Relationship Id="rId17" Type="http://schemas.openxmlformats.org/officeDocument/2006/relationships/hyperlink" Target="http://www.data.gov" TargetMode="External"/><Relationship Id="rId25" Type="http://schemas.openxmlformats.org/officeDocument/2006/relationships/hyperlink" Target="http://www.reactome.org" TargetMode="External"/><Relationship Id="rId33" Type="http://schemas.openxmlformats.org/officeDocument/2006/relationships/hyperlink" Target="https://cfpub.epa.gov/ncea/iris_drafts/recordisplay.cfm?deid=338653" TargetMode="External"/><Relationship Id="rId38" Type="http://schemas.openxmlformats.org/officeDocument/2006/relationships/hyperlink" Target="http://www.epa.gov/quality/qs-docs/r5-final.pdf" TargetMode="External"/><Relationship Id="rId46" Type="http://schemas.openxmlformats.org/officeDocument/2006/relationships/hyperlink" Target="https://semspub.epa.gov/work/08/100001753.pdf" TargetMode="External"/><Relationship Id="rId59" Type="http://schemas.openxmlformats.org/officeDocument/2006/relationships/hyperlink" Target="https://www.biosharing.org/standards/reporting_guideline" TargetMode="External"/><Relationship Id="rId67" Type="http://schemas.openxmlformats.org/officeDocument/2006/relationships/hyperlink" Target="http://unstats.un.org/unsd/dnss" TargetMode="External"/><Relationship Id="rId20" Type="http://schemas.openxmlformats.org/officeDocument/2006/relationships/image" Target="media/image7.png"/><Relationship Id="rId41" Type="http://schemas.openxmlformats.org/officeDocument/2006/relationships/hyperlink" Target="https://www.epa.gov/privacy/epa-policy-21510-privacy-policy" TargetMode="External"/><Relationship Id="rId54" Type="http://schemas.openxmlformats.org/officeDocument/2006/relationships/hyperlink" Target="https://www.epa.gov/sites/production/files/2015-05/documents/assess4.pdf" TargetMode="External"/><Relationship Id="rId62" Type="http://schemas.openxmlformats.org/officeDocument/2006/relationships/hyperlink" Target="https://www.ncbi.nlm.nih.gov/pubmed/10386330"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369E46-2178-440A-9B7D-FAF394A4E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38</Pages>
  <Words>7514</Words>
  <Characters>52684</Characters>
  <Application>Microsoft Office Word</Application>
  <DocSecurity>4</DocSecurity>
  <Lines>439</Lines>
  <Paragraphs>120</Paragraphs>
  <ScaleCrop>false</ScaleCrop>
  <HeadingPairs>
    <vt:vector size="2" baseType="variant">
      <vt:variant>
        <vt:lpstr>Title</vt:lpstr>
      </vt:variant>
      <vt:variant>
        <vt:i4>1</vt:i4>
      </vt:variant>
    </vt:vector>
  </HeadingPairs>
  <TitlesOfParts>
    <vt:vector size="1" baseType="lpstr">
      <vt:lpstr>SECTION x</vt:lpstr>
    </vt:vector>
  </TitlesOfParts>
  <Company>U.S. EPA</Company>
  <LinksUpToDate>false</LinksUpToDate>
  <CharactersWithSpaces>60078</CharactersWithSpaces>
  <SharedDoc>false</SharedDoc>
  <HLinks>
    <vt:vector size="246" baseType="variant">
      <vt:variant>
        <vt:i4>4390922</vt:i4>
      </vt:variant>
      <vt:variant>
        <vt:i4>235</vt:i4>
      </vt:variant>
      <vt:variant>
        <vt:i4>0</vt:i4>
      </vt:variant>
      <vt:variant>
        <vt:i4>5</vt:i4>
      </vt:variant>
      <vt:variant>
        <vt:lpwstr>http://intranet.epa.gov/records/</vt:lpwstr>
      </vt:variant>
      <vt:variant>
        <vt:lpwstr/>
      </vt:variant>
      <vt:variant>
        <vt:i4>8257652</vt:i4>
      </vt:variant>
      <vt:variant>
        <vt:i4>232</vt:i4>
      </vt:variant>
      <vt:variant>
        <vt:i4>0</vt:i4>
      </vt:variant>
      <vt:variant>
        <vt:i4>5</vt:i4>
      </vt:variant>
      <vt:variant>
        <vt:lpwstr>http://www.epa.gov/records/policy/2161</vt:lpwstr>
      </vt:variant>
      <vt:variant>
        <vt:lpwstr/>
      </vt:variant>
      <vt:variant>
        <vt:i4>4390922</vt:i4>
      </vt:variant>
      <vt:variant>
        <vt:i4>229</vt:i4>
      </vt:variant>
      <vt:variant>
        <vt:i4>0</vt:i4>
      </vt:variant>
      <vt:variant>
        <vt:i4>5</vt:i4>
      </vt:variant>
      <vt:variant>
        <vt:lpwstr>http://intranet.epa.gov/records/</vt:lpwstr>
      </vt:variant>
      <vt:variant>
        <vt:lpwstr/>
      </vt:variant>
      <vt:variant>
        <vt:i4>2752553</vt:i4>
      </vt:variant>
      <vt:variant>
        <vt:i4>226</vt:i4>
      </vt:variant>
      <vt:variant>
        <vt:i4>0</vt:i4>
      </vt:variant>
      <vt:variant>
        <vt:i4>5</vt:i4>
      </vt:variant>
      <vt:variant>
        <vt:lpwstr>http://www.nheerl.epa.gov/hsd/qa/recordkeeping.PDF</vt:lpwstr>
      </vt:variant>
      <vt:variant>
        <vt:lpwstr/>
      </vt:variant>
      <vt:variant>
        <vt:i4>3801126</vt:i4>
      </vt:variant>
      <vt:variant>
        <vt:i4>223</vt:i4>
      </vt:variant>
      <vt:variant>
        <vt:i4>0</vt:i4>
      </vt:variant>
      <vt:variant>
        <vt:i4>5</vt:i4>
      </vt:variant>
      <vt:variant>
        <vt:lpwstr>http://www.access.gpo.gov/nara/cfr/waisidx_02/40cfr160_02.html</vt:lpwstr>
      </vt:variant>
      <vt:variant>
        <vt:lpwstr/>
      </vt:variant>
      <vt:variant>
        <vt:i4>4063273</vt:i4>
      </vt:variant>
      <vt:variant>
        <vt:i4>220</vt:i4>
      </vt:variant>
      <vt:variant>
        <vt:i4>0</vt:i4>
      </vt:variant>
      <vt:variant>
        <vt:i4>5</vt:i4>
      </vt:variant>
      <vt:variant>
        <vt:lpwstr>http://www.access.gpo.gov/nara/cfr/waisidx_02/40cfr792_02.html</vt:lpwstr>
      </vt:variant>
      <vt:variant>
        <vt:lpwstr/>
      </vt:variant>
      <vt:variant>
        <vt:i4>1966134</vt:i4>
      </vt:variant>
      <vt:variant>
        <vt:i4>211</vt:i4>
      </vt:variant>
      <vt:variant>
        <vt:i4>0</vt:i4>
      </vt:variant>
      <vt:variant>
        <vt:i4>5</vt:i4>
      </vt:variant>
      <vt:variant>
        <vt:lpwstr/>
      </vt:variant>
      <vt:variant>
        <vt:lpwstr>_Toc282526423</vt:lpwstr>
      </vt:variant>
      <vt:variant>
        <vt:i4>1966134</vt:i4>
      </vt:variant>
      <vt:variant>
        <vt:i4>205</vt:i4>
      </vt:variant>
      <vt:variant>
        <vt:i4>0</vt:i4>
      </vt:variant>
      <vt:variant>
        <vt:i4>5</vt:i4>
      </vt:variant>
      <vt:variant>
        <vt:lpwstr/>
      </vt:variant>
      <vt:variant>
        <vt:lpwstr>_Toc282526422</vt:lpwstr>
      </vt:variant>
      <vt:variant>
        <vt:i4>1966134</vt:i4>
      </vt:variant>
      <vt:variant>
        <vt:i4>199</vt:i4>
      </vt:variant>
      <vt:variant>
        <vt:i4>0</vt:i4>
      </vt:variant>
      <vt:variant>
        <vt:i4>5</vt:i4>
      </vt:variant>
      <vt:variant>
        <vt:lpwstr/>
      </vt:variant>
      <vt:variant>
        <vt:lpwstr>_Toc282526421</vt:lpwstr>
      </vt:variant>
      <vt:variant>
        <vt:i4>1966134</vt:i4>
      </vt:variant>
      <vt:variant>
        <vt:i4>193</vt:i4>
      </vt:variant>
      <vt:variant>
        <vt:i4>0</vt:i4>
      </vt:variant>
      <vt:variant>
        <vt:i4>5</vt:i4>
      </vt:variant>
      <vt:variant>
        <vt:lpwstr/>
      </vt:variant>
      <vt:variant>
        <vt:lpwstr>_Toc282526420</vt:lpwstr>
      </vt:variant>
      <vt:variant>
        <vt:i4>1900598</vt:i4>
      </vt:variant>
      <vt:variant>
        <vt:i4>187</vt:i4>
      </vt:variant>
      <vt:variant>
        <vt:i4>0</vt:i4>
      </vt:variant>
      <vt:variant>
        <vt:i4>5</vt:i4>
      </vt:variant>
      <vt:variant>
        <vt:lpwstr/>
      </vt:variant>
      <vt:variant>
        <vt:lpwstr>_Toc282526419</vt:lpwstr>
      </vt:variant>
      <vt:variant>
        <vt:i4>1900598</vt:i4>
      </vt:variant>
      <vt:variant>
        <vt:i4>181</vt:i4>
      </vt:variant>
      <vt:variant>
        <vt:i4>0</vt:i4>
      </vt:variant>
      <vt:variant>
        <vt:i4>5</vt:i4>
      </vt:variant>
      <vt:variant>
        <vt:lpwstr/>
      </vt:variant>
      <vt:variant>
        <vt:lpwstr>_Toc282526418</vt:lpwstr>
      </vt:variant>
      <vt:variant>
        <vt:i4>1900598</vt:i4>
      </vt:variant>
      <vt:variant>
        <vt:i4>175</vt:i4>
      </vt:variant>
      <vt:variant>
        <vt:i4>0</vt:i4>
      </vt:variant>
      <vt:variant>
        <vt:i4>5</vt:i4>
      </vt:variant>
      <vt:variant>
        <vt:lpwstr/>
      </vt:variant>
      <vt:variant>
        <vt:lpwstr>_Toc282526417</vt:lpwstr>
      </vt:variant>
      <vt:variant>
        <vt:i4>1900598</vt:i4>
      </vt:variant>
      <vt:variant>
        <vt:i4>169</vt:i4>
      </vt:variant>
      <vt:variant>
        <vt:i4>0</vt:i4>
      </vt:variant>
      <vt:variant>
        <vt:i4>5</vt:i4>
      </vt:variant>
      <vt:variant>
        <vt:lpwstr/>
      </vt:variant>
      <vt:variant>
        <vt:lpwstr>_Toc282526416</vt:lpwstr>
      </vt:variant>
      <vt:variant>
        <vt:i4>1900598</vt:i4>
      </vt:variant>
      <vt:variant>
        <vt:i4>163</vt:i4>
      </vt:variant>
      <vt:variant>
        <vt:i4>0</vt:i4>
      </vt:variant>
      <vt:variant>
        <vt:i4>5</vt:i4>
      </vt:variant>
      <vt:variant>
        <vt:lpwstr/>
      </vt:variant>
      <vt:variant>
        <vt:lpwstr>_Toc282526415</vt:lpwstr>
      </vt:variant>
      <vt:variant>
        <vt:i4>1900598</vt:i4>
      </vt:variant>
      <vt:variant>
        <vt:i4>157</vt:i4>
      </vt:variant>
      <vt:variant>
        <vt:i4>0</vt:i4>
      </vt:variant>
      <vt:variant>
        <vt:i4>5</vt:i4>
      </vt:variant>
      <vt:variant>
        <vt:lpwstr/>
      </vt:variant>
      <vt:variant>
        <vt:lpwstr>_Toc282526414</vt:lpwstr>
      </vt:variant>
      <vt:variant>
        <vt:i4>1900598</vt:i4>
      </vt:variant>
      <vt:variant>
        <vt:i4>151</vt:i4>
      </vt:variant>
      <vt:variant>
        <vt:i4>0</vt:i4>
      </vt:variant>
      <vt:variant>
        <vt:i4>5</vt:i4>
      </vt:variant>
      <vt:variant>
        <vt:lpwstr/>
      </vt:variant>
      <vt:variant>
        <vt:lpwstr>_Toc282526413</vt:lpwstr>
      </vt:variant>
      <vt:variant>
        <vt:i4>1900598</vt:i4>
      </vt:variant>
      <vt:variant>
        <vt:i4>145</vt:i4>
      </vt:variant>
      <vt:variant>
        <vt:i4>0</vt:i4>
      </vt:variant>
      <vt:variant>
        <vt:i4>5</vt:i4>
      </vt:variant>
      <vt:variant>
        <vt:lpwstr/>
      </vt:variant>
      <vt:variant>
        <vt:lpwstr>_Toc282526412</vt:lpwstr>
      </vt:variant>
      <vt:variant>
        <vt:i4>1900598</vt:i4>
      </vt:variant>
      <vt:variant>
        <vt:i4>139</vt:i4>
      </vt:variant>
      <vt:variant>
        <vt:i4>0</vt:i4>
      </vt:variant>
      <vt:variant>
        <vt:i4>5</vt:i4>
      </vt:variant>
      <vt:variant>
        <vt:lpwstr/>
      </vt:variant>
      <vt:variant>
        <vt:lpwstr>_Toc282526411</vt:lpwstr>
      </vt:variant>
      <vt:variant>
        <vt:i4>1900598</vt:i4>
      </vt:variant>
      <vt:variant>
        <vt:i4>133</vt:i4>
      </vt:variant>
      <vt:variant>
        <vt:i4>0</vt:i4>
      </vt:variant>
      <vt:variant>
        <vt:i4>5</vt:i4>
      </vt:variant>
      <vt:variant>
        <vt:lpwstr/>
      </vt:variant>
      <vt:variant>
        <vt:lpwstr>_Toc282526410</vt:lpwstr>
      </vt:variant>
      <vt:variant>
        <vt:i4>1835062</vt:i4>
      </vt:variant>
      <vt:variant>
        <vt:i4>127</vt:i4>
      </vt:variant>
      <vt:variant>
        <vt:i4>0</vt:i4>
      </vt:variant>
      <vt:variant>
        <vt:i4>5</vt:i4>
      </vt:variant>
      <vt:variant>
        <vt:lpwstr/>
      </vt:variant>
      <vt:variant>
        <vt:lpwstr>_Toc282526409</vt:lpwstr>
      </vt:variant>
      <vt:variant>
        <vt:i4>1835062</vt:i4>
      </vt:variant>
      <vt:variant>
        <vt:i4>121</vt:i4>
      </vt:variant>
      <vt:variant>
        <vt:i4>0</vt:i4>
      </vt:variant>
      <vt:variant>
        <vt:i4>5</vt:i4>
      </vt:variant>
      <vt:variant>
        <vt:lpwstr/>
      </vt:variant>
      <vt:variant>
        <vt:lpwstr>_Toc282526408</vt:lpwstr>
      </vt:variant>
      <vt:variant>
        <vt:i4>1835062</vt:i4>
      </vt:variant>
      <vt:variant>
        <vt:i4>115</vt:i4>
      </vt:variant>
      <vt:variant>
        <vt:i4>0</vt:i4>
      </vt:variant>
      <vt:variant>
        <vt:i4>5</vt:i4>
      </vt:variant>
      <vt:variant>
        <vt:lpwstr/>
      </vt:variant>
      <vt:variant>
        <vt:lpwstr>_Toc282526407</vt:lpwstr>
      </vt:variant>
      <vt:variant>
        <vt:i4>1835062</vt:i4>
      </vt:variant>
      <vt:variant>
        <vt:i4>109</vt:i4>
      </vt:variant>
      <vt:variant>
        <vt:i4>0</vt:i4>
      </vt:variant>
      <vt:variant>
        <vt:i4>5</vt:i4>
      </vt:variant>
      <vt:variant>
        <vt:lpwstr/>
      </vt:variant>
      <vt:variant>
        <vt:lpwstr>_Toc282526406</vt:lpwstr>
      </vt:variant>
      <vt:variant>
        <vt:i4>1835062</vt:i4>
      </vt:variant>
      <vt:variant>
        <vt:i4>103</vt:i4>
      </vt:variant>
      <vt:variant>
        <vt:i4>0</vt:i4>
      </vt:variant>
      <vt:variant>
        <vt:i4>5</vt:i4>
      </vt:variant>
      <vt:variant>
        <vt:lpwstr/>
      </vt:variant>
      <vt:variant>
        <vt:lpwstr>_Toc282526405</vt:lpwstr>
      </vt:variant>
      <vt:variant>
        <vt:i4>1835062</vt:i4>
      </vt:variant>
      <vt:variant>
        <vt:i4>97</vt:i4>
      </vt:variant>
      <vt:variant>
        <vt:i4>0</vt:i4>
      </vt:variant>
      <vt:variant>
        <vt:i4>5</vt:i4>
      </vt:variant>
      <vt:variant>
        <vt:lpwstr/>
      </vt:variant>
      <vt:variant>
        <vt:lpwstr>_Toc282526404</vt:lpwstr>
      </vt:variant>
      <vt:variant>
        <vt:i4>1835062</vt:i4>
      </vt:variant>
      <vt:variant>
        <vt:i4>91</vt:i4>
      </vt:variant>
      <vt:variant>
        <vt:i4>0</vt:i4>
      </vt:variant>
      <vt:variant>
        <vt:i4>5</vt:i4>
      </vt:variant>
      <vt:variant>
        <vt:lpwstr/>
      </vt:variant>
      <vt:variant>
        <vt:lpwstr>_Toc282526403</vt:lpwstr>
      </vt:variant>
      <vt:variant>
        <vt:i4>1835062</vt:i4>
      </vt:variant>
      <vt:variant>
        <vt:i4>85</vt:i4>
      </vt:variant>
      <vt:variant>
        <vt:i4>0</vt:i4>
      </vt:variant>
      <vt:variant>
        <vt:i4>5</vt:i4>
      </vt:variant>
      <vt:variant>
        <vt:lpwstr/>
      </vt:variant>
      <vt:variant>
        <vt:lpwstr>_Toc282526402</vt:lpwstr>
      </vt:variant>
      <vt:variant>
        <vt:i4>1835062</vt:i4>
      </vt:variant>
      <vt:variant>
        <vt:i4>79</vt:i4>
      </vt:variant>
      <vt:variant>
        <vt:i4>0</vt:i4>
      </vt:variant>
      <vt:variant>
        <vt:i4>5</vt:i4>
      </vt:variant>
      <vt:variant>
        <vt:lpwstr/>
      </vt:variant>
      <vt:variant>
        <vt:lpwstr>_Toc282526401</vt:lpwstr>
      </vt:variant>
      <vt:variant>
        <vt:i4>1835062</vt:i4>
      </vt:variant>
      <vt:variant>
        <vt:i4>73</vt:i4>
      </vt:variant>
      <vt:variant>
        <vt:i4>0</vt:i4>
      </vt:variant>
      <vt:variant>
        <vt:i4>5</vt:i4>
      </vt:variant>
      <vt:variant>
        <vt:lpwstr/>
      </vt:variant>
      <vt:variant>
        <vt:lpwstr>_Toc282526400</vt:lpwstr>
      </vt:variant>
      <vt:variant>
        <vt:i4>1376305</vt:i4>
      </vt:variant>
      <vt:variant>
        <vt:i4>67</vt:i4>
      </vt:variant>
      <vt:variant>
        <vt:i4>0</vt:i4>
      </vt:variant>
      <vt:variant>
        <vt:i4>5</vt:i4>
      </vt:variant>
      <vt:variant>
        <vt:lpwstr/>
      </vt:variant>
      <vt:variant>
        <vt:lpwstr>_Toc282526399</vt:lpwstr>
      </vt:variant>
      <vt:variant>
        <vt:i4>1376305</vt:i4>
      </vt:variant>
      <vt:variant>
        <vt:i4>61</vt:i4>
      </vt:variant>
      <vt:variant>
        <vt:i4>0</vt:i4>
      </vt:variant>
      <vt:variant>
        <vt:i4>5</vt:i4>
      </vt:variant>
      <vt:variant>
        <vt:lpwstr/>
      </vt:variant>
      <vt:variant>
        <vt:lpwstr>_Toc282526398</vt:lpwstr>
      </vt:variant>
      <vt:variant>
        <vt:i4>1376305</vt:i4>
      </vt:variant>
      <vt:variant>
        <vt:i4>55</vt:i4>
      </vt:variant>
      <vt:variant>
        <vt:i4>0</vt:i4>
      </vt:variant>
      <vt:variant>
        <vt:i4>5</vt:i4>
      </vt:variant>
      <vt:variant>
        <vt:lpwstr/>
      </vt:variant>
      <vt:variant>
        <vt:lpwstr>_Toc282526397</vt:lpwstr>
      </vt:variant>
      <vt:variant>
        <vt:i4>1376305</vt:i4>
      </vt:variant>
      <vt:variant>
        <vt:i4>49</vt:i4>
      </vt:variant>
      <vt:variant>
        <vt:i4>0</vt:i4>
      </vt:variant>
      <vt:variant>
        <vt:i4>5</vt:i4>
      </vt:variant>
      <vt:variant>
        <vt:lpwstr/>
      </vt:variant>
      <vt:variant>
        <vt:lpwstr>_Toc282526396</vt:lpwstr>
      </vt:variant>
      <vt:variant>
        <vt:i4>1376305</vt:i4>
      </vt:variant>
      <vt:variant>
        <vt:i4>43</vt:i4>
      </vt:variant>
      <vt:variant>
        <vt:i4>0</vt:i4>
      </vt:variant>
      <vt:variant>
        <vt:i4>5</vt:i4>
      </vt:variant>
      <vt:variant>
        <vt:lpwstr/>
      </vt:variant>
      <vt:variant>
        <vt:lpwstr>_Toc282526395</vt:lpwstr>
      </vt:variant>
      <vt:variant>
        <vt:i4>1376305</vt:i4>
      </vt:variant>
      <vt:variant>
        <vt:i4>37</vt:i4>
      </vt:variant>
      <vt:variant>
        <vt:i4>0</vt:i4>
      </vt:variant>
      <vt:variant>
        <vt:i4>5</vt:i4>
      </vt:variant>
      <vt:variant>
        <vt:lpwstr/>
      </vt:variant>
      <vt:variant>
        <vt:lpwstr>_Toc282526394</vt:lpwstr>
      </vt:variant>
      <vt:variant>
        <vt:i4>1376305</vt:i4>
      </vt:variant>
      <vt:variant>
        <vt:i4>31</vt:i4>
      </vt:variant>
      <vt:variant>
        <vt:i4>0</vt:i4>
      </vt:variant>
      <vt:variant>
        <vt:i4>5</vt:i4>
      </vt:variant>
      <vt:variant>
        <vt:lpwstr/>
      </vt:variant>
      <vt:variant>
        <vt:lpwstr>_Toc282526393</vt:lpwstr>
      </vt:variant>
      <vt:variant>
        <vt:i4>1376305</vt:i4>
      </vt:variant>
      <vt:variant>
        <vt:i4>25</vt:i4>
      </vt:variant>
      <vt:variant>
        <vt:i4>0</vt:i4>
      </vt:variant>
      <vt:variant>
        <vt:i4>5</vt:i4>
      </vt:variant>
      <vt:variant>
        <vt:lpwstr/>
      </vt:variant>
      <vt:variant>
        <vt:lpwstr>_Toc282526392</vt:lpwstr>
      </vt:variant>
      <vt:variant>
        <vt:i4>1376305</vt:i4>
      </vt:variant>
      <vt:variant>
        <vt:i4>19</vt:i4>
      </vt:variant>
      <vt:variant>
        <vt:i4>0</vt:i4>
      </vt:variant>
      <vt:variant>
        <vt:i4>5</vt:i4>
      </vt:variant>
      <vt:variant>
        <vt:lpwstr/>
      </vt:variant>
      <vt:variant>
        <vt:lpwstr>_Toc282526391</vt:lpwstr>
      </vt:variant>
      <vt:variant>
        <vt:i4>1376305</vt:i4>
      </vt:variant>
      <vt:variant>
        <vt:i4>13</vt:i4>
      </vt:variant>
      <vt:variant>
        <vt:i4>0</vt:i4>
      </vt:variant>
      <vt:variant>
        <vt:i4>5</vt:i4>
      </vt:variant>
      <vt:variant>
        <vt:lpwstr/>
      </vt:variant>
      <vt:variant>
        <vt:lpwstr>_Toc282526390</vt:lpwstr>
      </vt:variant>
      <vt:variant>
        <vt:i4>1310769</vt:i4>
      </vt:variant>
      <vt:variant>
        <vt:i4>7</vt:i4>
      </vt:variant>
      <vt:variant>
        <vt:i4>0</vt:i4>
      </vt:variant>
      <vt:variant>
        <vt:i4>5</vt:i4>
      </vt:variant>
      <vt:variant>
        <vt:lpwstr/>
      </vt:variant>
      <vt:variant>
        <vt:lpwstr>_Toc282526389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x</dc:title>
  <dc:creator>Windows User</dc:creator>
  <cp:lastModifiedBy>Johnson, Lora</cp:lastModifiedBy>
  <cp:revision>2</cp:revision>
  <cp:lastPrinted>2018-04-26T19:46:00Z</cp:lastPrinted>
  <dcterms:created xsi:type="dcterms:W3CDTF">2018-05-01T20:31:00Z</dcterms:created>
  <dcterms:modified xsi:type="dcterms:W3CDTF">2018-05-01T20:31:00Z</dcterms:modified>
</cp:coreProperties>
</file>