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62B10" w14:textId="77777777" w:rsidR="005C1013" w:rsidRPr="000552D7" w:rsidRDefault="005C1013" w:rsidP="005C1013">
      <w:pPr>
        <w:jc w:val="center"/>
        <w:rPr>
          <w:rFonts w:ascii="Calibri" w:hAnsi="Calibri"/>
        </w:rPr>
      </w:pPr>
    </w:p>
    <w:p w14:paraId="4CCEEE50" w14:textId="77777777" w:rsidR="005C1013" w:rsidRPr="000552D7" w:rsidRDefault="005C1013" w:rsidP="005C1013">
      <w:pPr>
        <w:jc w:val="center"/>
        <w:rPr>
          <w:rFonts w:ascii="Calibri" w:hAnsi="Calibri"/>
        </w:rPr>
      </w:pPr>
      <w:r w:rsidRPr="000552D7">
        <w:rPr>
          <w:rFonts w:ascii="Calibri" w:hAnsi="Calibri"/>
          <w:b/>
          <w:noProof/>
          <w:sz w:val="36"/>
          <w:szCs w:val="36"/>
        </w:rPr>
        <mc:AlternateContent>
          <mc:Choice Requires="wps">
            <w:drawing>
              <wp:anchor distT="0" distB="0" distL="114300" distR="114300" simplePos="0" relativeHeight="251663360" behindDoc="0" locked="0" layoutInCell="1" allowOverlap="1" wp14:anchorId="7F64F38F" wp14:editId="5EE0A3EB">
                <wp:simplePos x="0" y="0"/>
                <wp:positionH relativeFrom="column">
                  <wp:posOffset>2054051</wp:posOffset>
                </wp:positionH>
                <wp:positionV relativeFrom="paragraph">
                  <wp:posOffset>194945</wp:posOffset>
                </wp:positionV>
                <wp:extent cx="4366895" cy="353695"/>
                <wp:effectExtent l="76200" t="0" r="0" b="84455"/>
                <wp:wrapNone/>
                <wp:docPr id="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6895" cy="353695"/>
                        </a:xfrm>
                        <a:prstGeom prst="rect">
                          <a:avLst/>
                        </a:prstGeom>
                        <a:solidFill>
                          <a:srgbClr val="00B0F0"/>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52B37DE" w14:textId="77777777" w:rsidR="000E2EEA" w:rsidRPr="003A1385" w:rsidRDefault="000E2EEA" w:rsidP="005C1013">
                            <w:pPr>
                              <w:rPr>
                                <w:rFonts w:ascii="Arial" w:hAnsi="Arial"/>
                                <w:b/>
                                <w:color w:val="FFFFFF"/>
                                <w:sz w:val="28"/>
                                <w:szCs w:val="28"/>
                              </w:rPr>
                            </w:pPr>
                            <w:r w:rsidRPr="003A1385">
                              <w:rPr>
                                <w:rFonts w:ascii="Arial" w:hAnsi="Arial"/>
                                <w:b/>
                                <w:color w:val="FFFFFF"/>
                                <w:sz w:val="28"/>
                                <w:szCs w:val="28"/>
                              </w:rPr>
                              <w:t>NRMRL QUALITY ASSURANCE 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64F38F" id="Rectangle 93" o:spid="_x0000_s1026" style="position:absolute;left:0;text-align:left;margin-left:161.75pt;margin-top:15.35pt;width:343.85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vtzwIAALEFAAAOAAAAZHJzL2Uyb0RvYy54bWysVF1v0zAUfUfiP1h+75K0adpES6d9UIQ0&#10;YGIgnt3YaSwc29huk4H471zb7daxF4RopSg3vj4+99zje34x9gLtmbFcyRpnZylGTDaKcrmt8ZfP&#10;68kSI+uIpEQoyWr8wCy+WL1+dT7oik1VpwRlBgGItNWga9w5p6sksU3HemLPlGYSFltleuIgNNuE&#10;GjIAei+SaZoWyaAM1UY1zFr4ehMX8Srgty1r3Me2tcwhUWPg5sLThOfGP5PVOam2huiONwca5B9Y&#10;9IRLOPQR6oY4gnaGv4DqeWOUVa07a1SfqLblDQs1QDVZ+kc19x3RLNQC4lj9KJP9f7DNh/2dQZzW&#10;eIaRJD206BOIRuRWMFTOvD6DthWk3es74yu0+lY13yyS6rqDNHZpjBo6Riiwynx+8myDDyxsRZvh&#10;vaIAT3ZOBanG1vQeEERAY+jIw2NH2OhQAx/zWVEsyzlGDazN5rMC3v0RpDru1sa6t0z1yL/U2AD5&#10;gE72t9bF1GNKYK8Ep2suRAjMdnMtDNoT7470Kl0HQwC6PU0T0idL5bdFxPiFBX/BMaGKnWPmvqMD&#10;otwTydLFogBNKQe3LbPU/zAiYgvXpHEGI6PcV+660GNf9wtCy9T/YzFCdyTSnAegSMNG/kEPdTw/&#10;RM+ogZgHkl7W4MqfZTbN06tpOVkXy8UkX+fzSblIl5M0K6/KIs3L/Gb9y5+d5VXHKWXylkt2vCFZ&#10;/ncOPNzV6O1wR9BQ43I+ncdyT1U+FHNsxmmZp2k9B52R4D2o6nMOV9gb8I2koAupHOEivifP6Udp&#10;RugXtPioSrCrd2h0uhs3I6B4224UfQDjQqN8f/yUg5dOmR8YDTAxamy/74hhGIl3EsxfZnnuR0wI&#10;8vliCoE5XdmcrhDZANTBCzG4dnEw7bTh2w7OyoJKUl3ClWl5cPMTLyjCBzAXQjmHGeYHz2kcsp4m&#10;7eo3AAAA//8DAFBLAwQUAAYACAAAACEAS7VmaeEAAAAKAQAADwAAAGRycy9kb3ducmV2LnhtbEyP&#10;wU7DMAyG70i8Q2QkbixpC91Umk4IhIR2YhtiHLPWa6o1TpWkW+HpyU5ws+VPv7+/XE6mZyd0vrMk&#10;IZkJYEi1bTpqJXxsX+8WwHxQ1KjeEkr4Rg/L6vqqVEVjz7TG0ya0LIaQL5QEHcJQcO5rjUb5mR2Q&#10;4u1gnVEhrq7ljVPnGG56ngqRc6M6ih+0GvBZY33cjEbC26i77ad7z3cvX8fDfPxZ7ZJsJeXtzfT0&#10;CCzgFP5guOhHdaii096O1HjWS8jS7CGicRBzYBdAJEkKbC9hkd8Dr0r+v0L1CwAA//8DAFBLAQIt&#10;ABQABgAIAAAAIQC2gziS/gAAAOEBAAATAAAAAAAAAAAAAAAAAAAAAABbQ29udGVudF9UeXBlc10u&#10;eG1sUEsBAi0AFAAGAAgAAAAhADj9If/WAAAAlAEAAAsAAAAAAAAAAAAAAAAALwEAAF9yZWxzLy5y&#10;ZWxzUEsBAi0AFAAGAAgAAAAhAFwbK+3PAgAAsQUAAA4AAAAAAAAAAAAAAAAALgIAAGRycy9lMm9E&#10;b2MueG1sUEsBAi0AFAAGAAgAAAAhAEu1ZmnhAAAACgEAAA8AAAAAAAAAAAAAAAAAKQUAAGRycy9k&#10;b3ducmV2LnhtbFBLBQYAAAAABAAEAPMAAAA3BgAAAAA=&#10;" fillcolor="#00b0f0" stroked="f">
                <v:shadow on="t" opacity=".5" offset="-6pt,6pt"/>
                <v:textbox>
                  <w:txbxContent>
                    <w:p w14:paraId="752B37DE" w14:textId="77777777" w:rsidR="000E2EEA" w:rsidRPr="003A1385" w:rsidRDefault="000E2EEA" w:rsidP="005C1013">
                      <w:pPr>
                        <w:rPr>
                          <w:rFonts w:ascii="Arial" w:hAnsi="Arial"/>
                          <w:b/>
                          <w:color w:val="FFFFFF"/>
                          <w:sz w:val="28"/>
                          <w:szCs w:val="28"/>
                        </w:rPr>
                      </w:pPr>
                      <w:r w:rsidRPr="003A1385">
                        <w:rPr>
                          <w:rFonts w:ascii="Arial" w:hAnsi="Arial"/>
                          <w:b/>
                          <w:color w:val="FFFFFF"/>
                          <w:sz w:val="28"/>
                          <w:szCs w:val="28"/>
                        </w:rPr>
                        <w:t>NRMRL QUALITY ASSURANCE PROJECT PLAN</w:t>
                      </w:r>
                    </w:p>
                  </w:txbxContent>
                </v:textbox>
              </v:rect>
            </w:pict>
          </mc:Fallback>
        </mc:AlternateContent>
      </w:r>
      <w:r w:rsidRPr="000552D7">
        <w:rPr>
          <w:rFonts w:ascii="Calibri" w:hAnsi="Calibri"/>
          <w:noProof/>
        </w:rPr>
        <w:drawing>
          <wp:anchor distT="0" distB="0" distL="114300" distR="114300" simplePos="0" relativeHeight="251662336" behindDoc="0" locked="0" layoutInCell="1" allowOverlap="1" wp14:anchorId="6AFD48A8" wp14:editId="11D95084">
            <wp:simplePos x="0" y="0"/>
            <wp:positionH relativeFrom="margin">
              <wp:align>left</wp:align>
            </wp:positionH>
            <wp:positionV relativeFrom="topMargin">
              <wp:align>bottom</wp:align>
            </wp:positionV>
            <wp:extent cx="1428750" cy="2000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logo_horiz_verysmall.gif"/>
                    <pic:cNvPicPr/>
                  </pic:nvPicPr>
                  <pic:blipFill>
                    <a:blip r:embed="rId9">
                      <a:extLst>
                        <a:ext uri="{28A0092B-C50C-407E-A947-70E740481C1C}">
                          <a14:useLocalDpi xmlns:a14="http://schemas.microsoft.com/office/drawing/2010/main" val="0"/>
                        </a:ext>
                      </a:extLst>
                    </a:blip>
                    <a:stretch>
                      <a:fillRect/>
                    </a:stretch>
                  </pic:blipFill>
                  <pic:spPr>
                    <a:xfrm>
                      <a:off x="0" y="0"/>
                      <a:ext cx="1428750" cy="200025"/>
                    </a:xfrm>
                    <a:prstGeom prst="rect">
                      <a:avLst/>
                    </a:prstGeom>
                  </pic:spPr>
                </pic:pic>
              </a:graphicData>
            </a:graphic>
            <wp14:sizeRelH relativeFrom="margin">
              <wp14:pctWidth>0</wp14:pctWidth>
            </wp14:sizeRelH>
            <wp14:sizeRelV relativeFrom="margin">
              <wp14:pctHeight>0</wp14:pctHeight>
            </wp14:sizeRelV>
          </wp:anchor>
        </w:drawing>
      </w:r>
    </w:p>
    <w:p w14:paraId="39994350" w14:textId="77777777" w:rsidR="005C1013" w:rsidRPr="000552D7" w:rsidRDefault="005C1013" w:rsidP="005C1013">
      <w:pPr>
        <w:jc w:val="center"/>
        <w:rPr>
          <w:rFonts w:ascii="Calibri" w:hAnsi="Calibri"/>
          <w:sz w:val="36"/>
          <w:szCs w:val="36"/>
        </w:rPr>
      </w:pPr>
    </w:p>
    <w:p w14:paraId="47B81C25" w14:textId="77777777" w:rsidR="005C1013" w:rsidRPr="000552D7" w:rsidRDefault="005C1013" w:rsidP="005C1013">
      <w:pPr>
        <w:jc w:val="center"/>
        <w:rPr>
          <w:rFonts w:ascii="Calibri" w:hAnsi="Calibri"/>
        </w:rPr>
      </w:pPr>
    </w:p>
    <w:p w14:paraId="7D1C873D" w14:textId="77777777" w:rsidR="005C1013" w:rsidRPr="000552D7" w:rsidRDefault="005C1013" w:rsidP="005C1013">
      <w:pPr>
        <w:jc w:val="center"/>
        <w:rPr>
          <w:rFonts w:ascii="Calibri" w:hAnsi="Calibri"/>
        </w:rPr>
      </w:pPr>
    </w:p>
    <w:p w14:paraId="4A7D1A28" w14:textId="77777777" w:rsidR="005C1013" w:rsidRPr="000552D7" w:rsidRDefault="005C1013" w:rsidP="005C1013">
      <w:pPr>
        <w:jc w:val="center"/>
        <w:rPr>
          <w:rFonts w:ascii="Calibri" w:hAnsi="Calibri"/>
        </w:rPr>
      </w:pPr>
    </w:p>
    <w:p w14:paraId="3C61590F" w14:textId="77777777" w:rsidR="005C1013" w:rsidRPr="001D16B3" w:rsidRDefault="005C1013" w:rsidP="005C1013">
      <w:pPr>
        <w:jc w:val="center"/>
        <w:rPr>
          <w:rFonts w:ascii="Calibri" w:hAnsi="Calibri"/>
          <w:b/>
          <w:sz w:val="36"/>
          <w:szCs w:val="28"/>
        </w:rPr>
      </w:pPr>
      <w:r w:rsidRPr="001D16B3">
        <w:rPr>
          <w:rFonts w:ascii="Calibri" w:hAnsi="Calibri"/>
          <w:b/>
          <w:sz w:val="36"/>
          <w:szCs w:val="28"/>
        </w:rPr>
        <w:t>Office of Research and Development</w:t>
      </w:r>
    </w:p>
    <w:p w14:paraId="7DA256D5" w14:textId="77777777" w:rsidR="005C1013" w:rsidRPr="000552D7" w:rsidRDefault="005C1013" w:rsidP="005C1013">
      <w:pPr>
        <w:jc w:val="center"/>
        <w:rPr>
          <w:rFonts w:ascii="Calibri" w:hAnsi="Calibri"/>
          <w:b/>
          <w:sz w:val="32"/>
          <w:szCs w:val="28"/>
        </w:rPr>
      </w:pPr>
      <w:r w:rsidRPr="000552D7">
        <w:rPr>
          <w:rFonts w:ascii="Calibri" w:hAnsi="Calibri"/>
          <w:b/>
          <w:sz w:val="32"/>
          <w:szCs w:val="28"/>
        </w:rPr>
        <w:t>National Risk Management Research Laboratory</w:t>
      </w:r>
    </w:p>
    <w:p w14:paraId="57EA2708" w14:textId="77777777" w:rsidR="005C1013" w:rsidRPr="000552D7" w:rsidRDefault="005C1013" w:rsidP="005C1013">
      <w:pPr>
        <w:jc w:val="center"/>
        <w:rPr>
          <w:rFonts w:ascii="Calibri" w:hAnsi="Calibri"/>
          <w:sz w:val="28"/>
          <w:szCs w:val="28"/>
        </w:rPr>
      </w:pPr>
      <w:r w:rsidRPr="00B34259">
        <w:rPr>
          <w:rFonts w:ascii="Calibri" w:hAnsi="Calibri"/>
          <w:i/>
          <w:sz w:val="28"/>
          <w:szCs w:val="28"/>
        </w:rPr>
        <w:t>Land and Materials Management Division</w:t>
      </w:r>
    </w:p>
    <w:p w14:paraId="4CE84F46" w14:textId="47D34968" w:rsidR="005C1013" w:rsidRPr="000552D7" w:rsidRDefault="005C1013" w:rsidP="005C1013">
      <w:pPr>
        <w:jc w:val="center"/>
        <w:rPr>
          <w:rFonts w:ascii="Calibri" w:hAnsi="Calibri"/>
          <w:i/>
          <w:sz w:val="28"/>
          <w:szCs w:val="28"/>
        </w:rPr>
      </w:pPr>
    </w:p>
    <w:p w14:paraId="07360374" w14:textId="77777777" w:rsidR="005C1013" w:rsidRPr="000552D7" w:rsidRDefault="005C1013" w:rsidP="005C1013">
      <w:pPr>
        <w:jc w:val="center"/>
        <w:rPr>
          <w:rFonts w:ascii="Calibri" w:hAnsi="Calibri"/>
          <w:sz w:val="36"/>
          <w:szCs w:val="36"/>
        </w:rPr>
      </w:pPr>
    </w:p>
    <w:p w14:paraId="3E2F3682" w14:textId="0FB3F9B8" w:rsidR="005C1013" w:rsidRPr="000552D7" w:rsidRDefault="005C1013" w:rsidP="005C1013">
      <w:pPr>
        <w:jc w:val="center"/>
        <w:rPr>
          <w:rFonts w:ascii="Calibri" w:hAnsi="Calibri"/>
          <w:b/>
          <w:sz w:val="36"/>
          <w:szCs w:val="36"/>
        </w:rPr>
      </w:pPr>
    </w:p>
    <w:p w14:paraId="344AEA00" w14:textId="77777777" w:rsidR="005C1013" w:rsidRPr="000552D7" w:rsidRDefault="005C1013" w:rsidP="005C1013">
      <w:pPr>
        <w:jc w:val="center"/>
        <w:rPr>
          <w:rFonts w:ascii="Calibri" w:hAnsi="Calibri"/>
          <w:sz w:val="36"/>
          <w:szCs w:val="36"/>
        </w:rPr>
      </w:pPr>
    </w:p>
    <w:p w14:paraId="38FFD47F" w14:textId="676773E8" w:rsidR="005C1013" w:rsidRPr="000552D7" w:rsidRDefault="005C1013" w:rsidP="005C1013">
      <w:pPr>
        <w:jc w:val="center"/>
        <w:rPr>
          <w:rFonts w:ascii="Calibri" w:hAnsi="Calibri"/>
          <w:sz w:val="36"/>
          <w:szCs w:val="36"/>
        </w:rPr>
      </w:pPr>
      <w:r w:rsidRPr="000552D7">
        <w:rPr>
          <w:rFonts w:ascii="Calibri" w:hAnsi="Calibri"/>
          <w:b/>
          <w:sz w:val="36"/>
          <w:szCs w:val="36"/>
        </w:rPr>
        <w:t>EPA NRMRL Technical Lead Person</w:t>
      </w:r>
      <w:r w:rsidRPr="000552D7">
        <w:rPr>
          <w:rFonts w:ascii="Calibri" w:hAnsi="Calibri"/>
          <w:sz w:val="36"/>
          <w:szCs w:val="36"/>
        </w:rPr>
        <w:t xml:space="preserve">: </w:t>
      </w:r>
      <w:r>
        <w:rPr>
          <w:rFonts w:ascii="Calibri" w:hAnsi="Calibri"/>
          <w:i/>
          <w:sz w:val="36"/>
          <w:szCs w:val="36"/>
        </w:rPr>
        <w:t>Thabet Tolaym</w:t>
      </w:r>
      <w:r w:rsidR="00CA6A1D">
        <w:rPr>
          <w:rFonts w:ascii="Calibri" w:hAnsi="Calibri"/>
          <w:i/>
          <w:sz w:val="36"/>
          <w:szCs w:val="36"/>
        </w:rPr>
        <w:t>a</w:t>
      </w:r>
      <w:r>
        <w:rPr>
          <w:rFonts w:ascii="Calibri" w:hAnsi="Calibri"/>
          <w:i/>
          <w:sz w:val="36"/>
          <w:szCs w:val="36"/>
        </w:rPr>
        <w:t>t</w:t>
      </w:r>
    </w:p>
    <w:p w14:paraId="4987E573" w14:textId="77777777" w:rsidR="005C1013" w:rsidRPr="000552D7" w:rsidRDefault="005C1013" w:rsidP="005C1013">
      <w:pPr>
        <w:jc w:val="center"/>
        <w:rPr>
          <w:rFonts w:ascii="Calibri" w:hAnsi="Calibri"/>
          <w:sz w:val="36"/>
          <w:szCs w:val="36"/>
        </w:rPr>
      </w:pPr>
    </w:p>
    <w:p w14:paraId="7D7A5A65" w14:textId="7081E451" w:rsidR="005C1013" w:rsidRPr="000552D7" w:rsidRDefault="00F13EA3" w:rsidP="005C1013">
      <w:pPr>
        <w:jc w:val="center"/>
        <w:rPr>
          <w:rFonts w:ascii="Calibri" w:hAnsi="Calibri" w:cs="Calibri"/>
          <w:b/>
          <w:sz w:val="36"/>
          <w:szCs w:val="36"/>
        </w:rPr>
      </w:pPr>
      <w:r w:rsidRPr="00F13EA3">
        <w:rPr>
          <w:rFonts w:ascii="Calibri" w:hAnsi="Calibri" w:cs="Calibri"/>
          <w:b/>
          <w:i/>
          <w:sz w:val="36"/>
          <w:szCs w:val="36"/>
        </w:rPr>
        <w:t>Research Model Development Project</w:t>
      </w:r>
      <w:r w:rsidRPr="00F13EA3" w:rsidDel="00F13EA3">
        <w:rPr>
          <w:rFonts w:ascii="Calibri" w:hAnsi="Calibri" w:cs="Calibri"/>
          <w:b/>
          <w:i/>
          <w:sz w:val="36"/>
          <w:szCs w:val="36"/>
        </w:rPr>
        <w:t xml:space="preserve"> </w:t>
      </w:r>
      <w:r w:rsidR="005C1013" w:rsidRPr="00876F5A">
        <w:rPr>
          <w:rFonts w:ascii="Calibri" w:hAnsi="Calibri" w:cs="Calibri"/>
          <w:b/>
          <w:i/>
          <w:sz w:val="36"/>
          <w:szCs w:val="36"/>
        </w:rPr>
        <w:t>|</w:t>
      </w:r>
      <w:r w:rsidR="005C1013" w:rsidRPr="000552D7">
        <w:rPr>
          <w:rFonts w:ascii="Calibri" w:hAnsi="Calibri" w:cs="Calibri"/>
          <w:b/>
          <w:i/>
          <w:sz w:val="36"/>
          <w:szCs w:val="36"/>
        </w:rPr>
        <w:t xml:space="preserve"> QA Category</w:t>
      </w:r>
      <w:r w:rsidR="005C1013" w:rsidRPr="00876F5A">
        <w:rPr>
          <w:rFonts w:ascii="Calibri" w:hAnsi="Calibri" w:cs="Calibri"/>
          <w:b/>
          <w:i/>
          <w:sz w:val="36"/>
          <w:szCs w:val="36"/>
        </w:rPr>
        <w:t xml:space="preserve"> B</w:t>
      </w:r>
    </w:p>
    <w:p w14:paraId="59EACAED" w14:textId="77777777" w:rsidR="005C1013" w:rsidRPr="000552D7" w:rsidRDefault="005C1013" w:rsidP="005C1013">
      <w:pPr>
        <w:jc w:val="center"/>
        <w:rPr>
          <w:rFonts w:ascii="Calibri" w:hAnsi="Calibri" w:cs="Calibri"/>
          <w:sz w:val="36"/>
          <w:szCs w:val="36"/>
        </w:rPr>
      </w:pPr>
    </w:p>
    <w:p w14:paraId="1F77D837" w14:textId="77777777" w:rsidR="005C1013" w:rsidRPr="001D16B3" w:rsidRDefault="005C1013" w:rsidP="005C1013">
      <w:pPr>
        <w:jc w:val="center"/>
        <w:rPr>
          <w:rFonts w:ascii="Calibri" w:hAnsi="Calibri" w:cs="Calibri"/>
          <w:b/>
          <w:sz w:val="36"/>
          <w:szCs w:val="28"/>
        </w:rPr>
      </w:pPr>
      <w:r w:rsidRPr="001D16B3">
        <w:rPr>
          <w:rFonts w:ascii="Calibri" w:hAnsi="Calibri" w:cs="Calibri"/>
          <w:b/>
          <w:i/>
          <w:sz w:val="36"/>
          <w:szCs w:val="28"/>
        </w:rPr>
        <w:t>Extramural Research</w:t>
      </w:r>
    </w:p>
    <w:p w14:paraId="53AE81F5" w14:textId="77777777" w:rsidR="005C1013" w:rsidRPr="000552D7" w:rsidRDefault="005C1013" w:rsidP="005C1013">
      <w:pPr>
        <w:rPr>
          <w:rFonts w:ascii="Calibri" w:hAnsi="Calibri"/>
          <w:sz w:val="28"/>
          <w:szCs w:val="28"/>
        </w:rPr>
      </w:pPr>
    </w:p>
    <w:p w14:paraId="68BC74E2" w14:textId="27617C95" w:rsidR="005C1013" w:rsidRPr="000552D7" w:rsidRDefault="005C1013" w:rsidP="005C1013">
      <w:pPr>
        <w:jc w:val="center"/>
        <w:rPr>
          <w:rFonts w:ascii="Calibri" w:hAnsi="Calibri"/>
          <w:sz w:val="28"/>
          <w:szCs w:val="28"/>
        </w:rPr>
      </w:pPr>
      <w:r w:rsidRPr="000552D7">
        <w:rPr>
          <w:rFonts w:ascii="Calibri" w:hAnsi="Calibri"/>
          <w:b/>
          <w:sz w:val="28"/>
          <w:szCs w:val="28"/>
        </w:rPr>
        <w:t>Revision Number:</w:t>
      </w:r>
      <w:r w:rsidRPr="000552D7">
        <w:rPr>
          <w:rFonts w:ascii="Calibri" w:hAnsi="Calibri"/>
          <w:sz w:val="28"/>
          <w:szCs w:val="28"/>
        </w:rPr>
        <w:t xml:space="preserve"> </w:t>
      </w:r>
      <w:r w:rsidR="004769F9">
        <w:rPr>
          <w:rFonts w:ascii="Calibri" w:hAnsi="Calibri"/>
          <w:sz w:val="28"/>
          <w:szCs w:val="28"/>
        </w:rPr>
        <w:t>1</w:t>
      </w:r>
    </w:p>
    <w:p w14:paraId="20DCFCFC" w14:textId="2A16D36C" w:rsidR="005C1013" w:rsidRPr="000552D7" w:rsidRDefault="005C1013" w:rsidP="005C1013">
      <w:pPr>
        <w:jc w:val="center"/>
        <w:rPr>
          <w:rFonts w:ascii="Calibri" w:hAnsi="Calibri"/>
          <w:sz w:val="28"/>
          <w:szCs w:val="28"/>
        </w:rPr>
      </w:pPr>
      <w:r w:rsidRPr="000552D7">
        <w:rPr>
          <w:rFonts w:ascii="Calibri" w:hAnsi="Calibri"/>
          <w:b/>
          <w:sz w:val="28"/>
          <w:szCs w:val="28"/>
        </w:rPr>
        <w:t>Date:</w:t>
      </w:r>
      <w:r w:rsidRPr="000552D7">
        <w:rPr>
          <w:rFonts w:ascii="Calibri" w:hAnsi="Calibri"/>
          <w:sz w:val="28"/>
          <w:szCs w:val="28"/>
        </w:rPr>
        <w:t xml:space="preserve"> </w:t>
      </w:r>
      <w:r w:rsidR="004769F9" w:rsidRPr="0068488C">
        <w:rPr>
          <w:rFonts w:ascii="Calibri" w:hAnsi="Calibri"/>
          <w:i/>
          <w:sz w:val="28"/>
          <w:szCs w:val="28"/>
        </w:rPr>
        <w:t>0</w:t>
      </w:r>
      <w:r w:rsidR="004769F9">
        <w:rPr>
          <w:rFonts w:ascii="Calibri" w:hAnsi="Calibri"/>
          <w:i/>
          <w:sz w:val="28"/>
          <w:szCs w:val="28"/>
        </w:rPr>
        <w:t>7</w:t>
      </w:r>
      <w:r w:rsidR="0068488C" w:rsidRPr="0068488C">
        <w:rPr>
          <w:rFonts w:ascii="Calibri" w:hAnsi="Calibri"/>
          <w:i/>
          <w:sz w:val="28"/>
          <w:szCs w:val="28"/>
        </w:rPr>
        <w:t>/</w:t>
      </w:r>
      <w:r w:rsidR="00117762">
        <w:rPr>
          <w:rFonts w:ascii="Calibri" w:hAnsi="Calibri"/>
          <w:i/>
          <w:sz w:val="28"/>
          <w:szCs w:val="28"/>
        </w:rPr>
        <w:t>22</w:t>
      </w:r>
      <w:bookmarkStart w:id="0" w:name="_GoBack"/>
      <w:bookmarkEnd w:id="0"/>
      <w:r w:rsidRPr="0068488C">
        <w:rPr>
          <w:rFonts w:ascii="Calibri" w:hAnsi="Calibri"/>
          <w:i/>
          <w:sz w:val="28"/>
          <w:szCs w:val="28"/>
        </w:rPr>
        <w:t>/2019</w:t>
      </w:r>
    </w:p>
    <w:p w14:paraId="58E22530" w14:textId="77777777" w:rsidR="005C1013" w:rsidRDefault="005C1013" w:rsidP="005C1013">
      <w:pPr>
        <w:rPr>
          <w:rFonts w:ascii="Calibri" w:hAnsi="Calibri"/>
          <w:sz w:val="28"/>
          <w:szCs w:val="28"/>
        </w:rPr>
      </w:pPr>
    </w:p>
    <w:p w14:paraId="76B993E0" w14:textId="77777777" w:rsidR="005C1013" w:rsidRPr="000552D7" w:rsidRDefault="005C1013" w:rsidP="005C1013">
      <w:pPr>
        <w:jc w:val="center"/>
        <w:rPr>
          <w:rFonts w:ascii="Calibri" w:hAnsi="Calibri"/>
          <w:sz w:val="28"/>
          <w:szCs w:val="28"/>
        </w:rPr>
      </w:pPr>
    </w:p>
    <w:p w14:paraId="486AF8BA" w14:textId="77777777" w:rsidR="005C1013" w:rsidRPr="000552D7" w:rsidRDefault="005C1013" w:rsidP="005C1013">
      <w:pPr>
        <w:jc w:val="center"/>
        <w:rPr>
          <w:rFonts w:ascii="Calibri" w:hAnsi="Calibri"/>
          <w:b/>
          <w:sz w:val="28"/>
          <w:szCs w:val="28"/>
        </w:rPr>
      </w:pPr>
      <w:r w:rsidRPr="000552D7">
        <w:rPr>
          <w:rFonts w:ascii="Calibri" w:hAnsi="Calibri"/>
          <w:b/>
          <w:sz w:val="28"/>
          <w:szCs w:val="28"/>
        </w:rPr>
        <w:t>Prepared by:</w:t>
      </w:r>
      <w:r>
        <w:rPr>
          <w:rFonts w:ascii="Calibri" w:hAnsi="Calibri"/>
          <w:b/>
          <w:sz w:val="28"/>
          <w:szCs w:val="28"/>
        </w:rPr>
        <w:t xml:space="preserve"> </w:t>
      </w:r>
    </w:p>
    <w:p w14:paraId="4AD4D741" w14:textId="77777777" w:rsidR="005C1013" w:rsidRPr="000552D7" w:rsidRDefault="005C1013" w:rsidP="005C1013">
      <w:pPr>
        <w:jc w:val="center"/>
        <w:rPr>
          <w:rFonts w:ascii="Calibri" w:hAnsi="Calibri"/>
        </w:rPr>
      </w:pPr>
      <w:r w:rsidRPr="00F928E6">
        <w:rPr>
          <w:rFonts w:ascii="Calibri" w:hAnsi="Calibri"/>
          <w:i/>
          <w:sz w:val="28"/>
          <w:szCs w:val="28"/>
        </w:rPr>
        <w:t>CSRA LLC, a General Dynamics Information Technology (GDIT) company (hereinafter “CSRA”)</w:t>
      </w:r>
    </w:p>
    <w:p w14:paraId="6252B0BA" w14:textId="77777777" w:rsidR="005C1013" w:rsidRPr="000552D7" w:rsidRDefault="005C1013" w:rsidP="005C1013">
      <w:pPr>
        <w:jc w:val="center"/>
        <w:rPr>
          <w:rFonts w:ascii="Calibri" w:hAnsi="Calibri"/>
        </w:rPr>
      </w:pPr>
    </w:p>
    <w:p w14:paraId="1952C0CA" w14:textId="42963E0E" w:rsidR="005C1013" w:rsidRDefault="005C1013" w:rsidP="005C1013">
      <w:pPr>
        <w:jc w:val="center"/>
        <w:rPr>
          <w:rFonts w:ascii="Calibri" w:hAnsi="Calibri"/>
          <w:i/>
          <w:sz w:val="28"/>
          <w:szCs w:val="28"/>
        </w:rPr>
      </w:pPr>
      <w:r w:rsidRPr="003664A3">
        <w:rPr>
          <w:rFonts w:ascii="Calibri" w:hAnsi="Calibri"/>
          <w:b/>
          <w:i/>
          <w:sz w:val="28"/>
          <w:szCs w:val="28"/>
        </w:rPr>
        <w:t>EPA Contract No.:</w:t>
      </w:r>
      <w:r>
        <w:rPr>
          <w:rFonts w:ascii="Calibri" w:hAnsi="Calibri"/>
          <w:b/>
          <w:i/>
          <w:sz w:val="28"/>
          <w:szCs w:val="28"/>
        </w:rPr>
        <w:t xml:space="preserve"> </w:t>
      </w:r>
      <w:r w:rsidRPr="00CA5B78">
        <w:rPr>
          <w:rFonts w:ascii="Calibri" w:hAnsi="Calibri"/>
          <w:i/>
          <w:sz w:val="28"/>
          <w:szCs w:val="28"/>
        </w:rPr>
        <w:t>EP-C-15-012</w:t>
      </w:r>
    </w:p>
    <w:p w14:paraId="16BACA78" w14:textId="00B30875" w:rsidR="005C1013" w:rsidRPr="000552D7" w:rsidRDefault="005C1013" w:rsidP="005C1013">
      <w:pPr>
        <w:jc w:val="center"/>
        <w:rPr>
          <w:rFonts w:ascii="Calibri" w:hAnsi="Calibri"/>
        </w:rPr>
      </w:pPr>
      <w:r w:rsidRPr="003664A3">
        <w:rPr>
          <w:rFonts w:ascii="Calibri" w:hAnsi="Calibri"/>
          <w:b/>
          <w:i/>
          <w:sz w:val="28"/>
          <w:szCs w:val="28"/>
        </w:rPr>
        <w:t>Work Assignment (WA):</w:t>
      </w:r>
      <w:r>
        <w:rPr>
          <w:rFonts w:ascii="Calibri" w:hAnsi="Calibri"/>
          <w:b/>
          <w:i/>
          <w:sz w:val="28"/>
          <w:szCs w:val="28"/>
        </w:rPr>
        <w:t xml:space="preserve"> </w:t>
      </w:r>
      <w:r w:rsidR="004769F9" w:rsidRPr="00CA5B78">
        <w:rPr>
          <w:rFonts w:ascii="Calibri" w:hAnsi="Calibri"/>
          <w:i/>
          <w:sz w:val="28"/>
          <w:szCs w:val="28"/>
        </w:rPr>
        <w:t>0</w:t>
      </w:r>
      <w:r w:rsidR="004769F9">
        <w:rPr>
          <w:rFonts w:ascii="Calibri" w:hAnsi="Calibri"/>
          <w:i/>
          <w:sz w:val="28"/>
          <w:szCs w:val="28"/>
        </w:rPr>
        <w:t>4</w:t>
      </w:r>
      <w:r w:rsidRPr="00CA5B78">
        <w:rPr>
          <w:rFonts w:ascii="Calibri" w:hAnsi="Calibri"/>
          <w:i/>
          <w:sz w:val="28"/>
          <w:szCs w:val="28"/>
        </w:rPr>
        <w:t>-</w:t>
      </w:r>
      <w:r>
        <w:rPr>
          <w:rFonts w:ascii="Calibri" w:hAnsi="Calibri"/>
          <w:i/>
          <w:sz w:val="28"/>
          <w:szCs w:val="28"/>
        </w:rPr>
        <w:t>18</w:t>
      </w:r>
      <w:r w:rsidRPr="00CA5B78">
        <w:rPr>
          <w:rFonts w:ascii="Calibri" w:hAnsi="Calibri"/>
          <w:i/>
          <w:sz w:val="28"/>
          <w:szCs w:val="28"/>
        </w:rPr>
        <w:t xml:space="preserve">, </w:t>
      </w:r>
      <w:r w:rsidR="00D96993">
        <w:rPr>
          <w:rFonts w:ascii="Calibri" w:hAnsi="Calibri"/>
          <w:i/>
          <w:sz w:val="28"/>
          <w:szCs w:val="28"/>
        </w:rPr>
        <w:t>Impact of Materials Management Applications</w:t>
      </w:r>
      <w:r w:rsidRPr="00CA5B78">
        <w:rPr>
          <w:rFonts w:ascii="Calibri" w:hAnsi="Calibri"/>
          <w:i/>
          <w:sz w:val="28"/>
          <w:szCs w:val="28"/>
        </w:rPr>
        <w:t>,</w:t>
      </w:r>
      <w:r w:rsidR="00D96993">
        <w:rPr>
          <w:rFonts w:ascii="Calibri" w:hAnsi="Calibri"/>
          <w:i/>
          <w:sz w:val="28"/>
          <w:szCs w:val="28"/>
        </w:rPr>
        <w:t xml:space="preserve"> </w:t>
      </w:r>
      <w:r w:rsidR="007976FF">
        <w:rPr>
          <w:rFonts w:ascii="Calibri" w:hAnsi="Calibri"/>
          <w:i/>
          <w:sz w:val="28"/>
          <w:szCs w:val="28"/>
        </w:rPr>
        <w:t xml:space="preserve">Task 8, </w:t>
      </w:r>
      <w:r w:rsidR="007976FF" w:rsidRPr="007976FF">
        <w:rPr>
          <w:rFonts w:ascii="Calibri" w:hAnsi="Calibri"/>
          <w:i/>
          <w:sz w:val="28"/>
          <w:szCs w:val="28"/>
        </w:rPr>
        <w:t>Hydrologic Evaluation of Landfill Performance (HELP) Model</w:t>
      </w:r>
      <w:r w:rsidRPr="00CA5B78">
        <w:rPr>
          <w:rFonts w:ascii="Calibri" w:hAnsi="Calibri"/>
          <w:i/>
          <w:sz w:val="28"/>
          <w:szCs w:val="28"/>
        </w:rPr>
        <w:t xml:space="preserve"> </w:t>
      </w:r>
    </w:p>
    <w:p w14:paraId="16F62334" w14:textId="77777777" w:rsidR="005C1013" w:rsidRDefault="005C1013" w:rsidP="005C1013">
      <w:pPr>
        <w:rPr>
          <w:rFonts w:ascii="Calibri" w:hAnsi="Calibri"/>
        </w:rPr>
      </w:pPr>
    </w:p>
    <w:p w14:paraId="7BB151E9" w14:textId="77777777" w:rsidR="005C1013" w:rsidRDefault="005C1013" w:rsidP="005C1013">
      <w:pPr>
        <w:rPr>
          <w:rFonts w:ascii="Calibri" w:hAnsi="Calibri"/>
        </w:rPr>
      </w:pPr>
    </w:p>
    <w:p w14:paraId="5CA0578C" w14:textId="77777777" w:rsidR="005C1013" w:rsidRPr="000552D7" w:rsidRDefault="005C1013" w:rsidP="005C1013">
      <w:pPr>
        <w:rPr>
          <w:rFonts w:ascii="Calibri" w:hAnsi="Calibri"/>
        </w:rPr>
      </w:pPr>
    </w:p>
    <w:p w14:paraId="0E4B7219" w14:textId="3B5595BC" w:rsidR="005C1013" w:rsidRDefault="005C1013" w:rsidP="005C1013">
      <w:pPr>
        <w:jc w:val="center"/>
        <w:rPr>
          <w:rFonts w:ascii="Calibri" w:hAnsi="Calibri"/>
          <w:i/>
          <w:sz w:val="28"/>
          <w:szCs w:val="28"/>
        </w:rPr>
      </w:pPr>
      <w:r w:rsidRPr="003664A3">
        <w:rPr>
          <w:rFonts w:ascii="Calibri" w:hAnsi="Calibri"/>
          <w:b/>
          <w:i/>
          <w:sz w:val="28"/>
          <w:szCs w:val="28"/>
        </w:rPr>
        <w:t>QA Tracking ID</w:t>
      </w:r>
      <w:r>
        <w:rPr>
          <w:rFonts w:ascii="Calibri" w:hAnsi="Calibri"/>
          <w:i/>
          <w:sz w:val="28"/>
          <w:szCs w:val="28"/>
        </w:rPr>
        <w:t>:</w:t>
      </w:r>
      <w:r w:rsidRPr="00CA5B78">
        <w:t xml:space="preserve"> </w:t>
      </w:r>
      <w:r w:rsidR="004110C9">
        <w:t>G-LRPCD-0030107-QP-1-1</w:t>
      </w:r>
    </w:p>
    <w:p w14:paraId="4AA1A7D3" w14:textId="77777777" w:rsidR="005C1013" w:rsidRPr="000552D7" w:rsidRDefault="005C1013" w:rsidP="005C1013">
      <w:pPr>
        <w:jc w:val="center"/>
        <w:rPr>
          <w:rFonts w:ascii="Calibri" w:hAnsi="Calibri"/>
        </w:rPr>
      </w:pPr>
    </w:p>
    <w:p w14:paraId="36B01E9F" w14:textId="58F2989D" w:rsidR="005C1013" w:rsidRPr="000552D7" w:rsidRDefault="005C1013" w:rsidP="005C1013">
      <w:pPr>
        <w:jc w:val="center"/>
        <w:rPr>
          <w:rFonts w:ascii="Calibri" w:hAnsi="Calibri"/>
        </w:rPr>
      </w:pPr>
      <w:r w:rsidRPr="000552D7">
        <w:rPr>
          <w:rFonts w:ascii="Calibri" w:hAnsi="Calibri"/>
          <w:noProof/>
        </w:rPr>
        <w:drawing>
          <wp:anchor distT="0" distB="0" distL="114300" distR="114300" simplePos="0" relativeHeight="251659264" behindDoc="0" locked="0" layoutInCell="1" allowOverlap="1" wp14:anchorId="2E3FAFA8" wp14:editId="6DD5B5DE">
            <wp:simplePos x="0" y="0"/>
            <wp:positionH relativeFrom="margin">
              <wp:align>left</wp:align>
            </wp:positionH>
            <wp:positionV relativeFrom="topMargin">
              <wp:align>bottom</wp:align>
            </wp:positionV>
            <wp:extent cx="1428750" cy="200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logo_horiz_verysmall.gif"/>
                    <pic:cNvPicPr/>
                  </pic:nvPicPr>
                  <pic:blipFill>
                    <a:blip r:embed="rId9">
                      <a:extLst>
                        <a:ext uri="{28A0092B-C50C-407E-A947-70E740481C1C}">
                          <a14:useLocalDpi xmlns:a14="http://schemas.microsoft.com/office/drawing/2010/main" val="0"/>
                        </a:ext>
                      </a:extLst>
                    </a:blip>
                    <a:stretch>
                      <a:fillRect/>
                    </a:stretch>
                  </pic:blipFill>
                  <pic:spPr>
                    <a:xfrm>
                      <a:off x="0" y="0"/>
                      <a:ext cx="1428750" cy="200025"/>
                    </a:xfrm>
                    <a:prstGeom prst="rect">
                      <a:avLst/>
                    </a:prstGeom>
                  </pic:spPr>
                </pic:pic>
              </a:graphicData>
            </a:graphic>
            <wp14:sizeRelH relativeFrom="margin">
              <wp14:pctWidth>0</wp14:pctWidth>
            </wp14:sizeRelH>
            <wp14:sizeRelV relativeFrom="margin">
              <wp14:pctHeight>0</wp14:pctHeight>
            </wp14:sizeRelV>
          </wp:anchor>
        </w:drawing>
      </w:r>
    </w:p>
    <w:p w14:paraId="1D9392DB" w14:textId="77777777" w:rsidR="005C1013" w:rsidRPr="000552D7" w:rsidRDefault="005C1013" w:rsidP="005C1013">
      <w:pPr>
        <w:jc w:val="center"/>
        <w:rPr>
          <w:rFonts w:ascii="Calibri" w:hAnsi="Calibri"/>
          <w:sz w:val="36"/>
          <w:szCs w:val="36"/>
        </w:rPr>
      </w:pPr>
    </w:p>
    <w:p w14:paraId="41758DE9" w14:textId="77777777" w:rsidR="005C1013" w:rsidRPr="000552D7" w:rsidRDefault="005C1013" w:rsidP="005C1013">
      <w:pPr>
        <w:jc w:val="center"/>
        <w:rPr>
          <w:rFonts w:ascii="Calibri" w:hAnsi="Calibri"/>
        </w:rPr>
      </w:pPr>
    </w:p>
    <w:p w14:paraId="55D1FFE1" w14:textId="77777777" w:rsidR="005C1013" w:rsidRPr="000552D7" w:rsidRDefault="005C1013" w:rsidP="005C1013">
      <w:pPr>
        <w:jc w:val="center"/>
        <w:rPr>
          <w:rFonts w:ascii="Calibri" w:hAnsi="Calibri"/>
        </w:rPr>
      </w:pPr>
    </w:p>
    <w:p w14:paraId="74524B94" w14:textId="77777777" w:rsidR="005C1013" w:rsidRPr="000552D7" w:rsidRDefault="005C1013" w:rsidP="005C1013">
      <w:pPr>
        <w:jc w:val="center"/>
        <w:rPr>
          <w:rFonts w:ascii="Calibri" w:hAnsi="Calibri"/>
        </w:rPr>
      </w:pPr>
    </w:p>
    <w:p w14:paraId="2BCA2278" w14:textId="0192BFF6" w:rsidR="00436AD4" w:rsidRDefault="00436AD4" w:rsidP="00436AD4">
      <w:pPr>
        <w:autoSpaceDE w:val="0"/>
        <w:autoSpaceDN w:val="0"/>
        <w:adjustRightInd w:val="0"/>
        <w:jc w:val="center"/>
        <w:rPr>
          <w:b/>
          <w:bCs/>
        </w:rPr>
      </w:pPr>
      <w:r>
        <w:rPr>
          <w:b/>
          <w:bCs/>
        </w:rPr>
        <w:t>TITLE AND APPROVAL SHEET</w:t>
      </w:r>
    </w:p>
    <w:p w14:paraId="049920FA" w14:textId="77777777" w:rsidR="00436AD4" w:rsidRDefault="00436AD4" w:rsidP="00436AD4">
      <w:pPr>
        <w:autoSpaceDE w:val="0"/>
        <w:autoSpaceDN w:val="0"/>
        <w:adjustRightInd w:val="0"/>
        <w:jc w:val="center"/>
        <w:rPr>
          <w:b/>
          <w:bCs/>
        </w:rPr>
      </w:pPr>
    </w:p>
    <w:p w14:paraId="11EFF19F" w14:textId="67745A53" w:rsidR="00436AD4" w:rsidRDefault="00436AD4" w:rsidP="00436AD4">
      <w:pPr>
        <w:autoSpaceDE w:val="0"/>
        <w:autoSpaceDN w:val="0"/>
        <w:adjustRightInd w:val="0"/>
        <w:jc w:val="center"/>
        <w:rPr>
          <w:b/>
          <w:bCs/>
        </w:rPr>
      </w:pPr>
      <w:r w:rsidRPr="0038287A">
        <w:rPr>
          <w:b/>
          <w:bCs/>
        </w:rPr>
        <w:t>Quality Assurance Project Plan</w:t>
      </w:r>
      <w:r>
        <w:rPr>
          <w:b/>
          <w:bCs/>
        </w:rPr>
        <w:t xml:space="preserve"> </w:t>
      </w:r>
      <w:r w:rsidRPr="0038287A">
        <w:rPr>
          <w:b/>
          <w:bCs/>
        </w:rPr>
        <w:t>for</w:t>
      </w:r>
    </w:p>
    <w:p w14:paraId="3CF3A4E9" w14:textId="535F9D1C" w:rsidR="00A45C1E" w:rsidRDefault="00A45C1E" w:rsidP="00436AD4">
      <w:pPr>
        <w:autoSpaceDE w:val="0"/>
        <w:autoSpaceDN w:val="0"/>
        <w:adjustRightInd w:val="0"/>
        <w:jc w:val="center"/>
        <w:rPr>
          <w:b/>
          <w:bCs/>
        </w:rPr>
      </w:pPr>
    </w:p>
    <w:p w14:paraId="73FA0B23" w14:textId="6F583416" w:rsidR="00436AD4" w:rsidRPr="0038287A" w:rsidRDefault="00436AD4" w:rsidP="00436AD4">
      <w:pPr>
        <w:autoSpaceDE w:val="0"/>
        <w:autoSpaceDN w:val="0"/>
        <w:adjustRightInd w:val="0"/>
        <w:jc w:val="center"/>
        <w:rPr>
          <w:b/>
          <w:bCs/>
        </w:rPr>
      </w:pPr>
      <w:r w:rsidRPr="00436AD4">
        <w:rPr>
          <w:b/>
          <w:bCs/>
        </w:rPr>
        <w:t xml:space="preserve">Revision No. </w:t>
      </w:r>
      <w:r w:rsidR="004769F9">
        <w:rPr>
          <w:b/>
          <w:bCs/>
        </w:rPr>
        <w:t>1</w:t>
      </w:r>
    </w:p>
    <w:p w14:paraId="5A8A3CB8" w14:textId="77777777" w:rsidR="00436AD4" w:rsidRPr="0038287A" w:rsidRDefault="00436AD4" w:rsidP="00436AD4">
      <w:pPr>
        <w:autoSpaceDE w:val="0"/>
        <w:autoSpaceDN w:val="0"/>
        <w:adjustRightInd w:val="0"/>
        <w:jc w:val="center"/>
        <w:rPr>
          <w:b/>
          <w:bCs/>
          <w:sz w:val="16"/>
          <w:szCs w:val="16"/>
        </w:rPr>
      </w:pPr>
    </w:p>
    <w:p w14:paraId="61726FD6" w14:textId="6712B5A1" w:rsidR="00436AD4" w:rsidRDefault="00436AD4" w:rsidP="00436AD4">
      <w:pPr>
        <w:autoSpaceDE w:val="0"/>
        <w:autoSpaceDN w:val="0"/>
        <w:adjustRightInd w:val="0"/>
        <w:jc w:val="center"/>
        <w:rPr>
          <w:b/>
          <w:bCs/>
        </w:rPr>
      </w:pPr>
      <w:r>
        <w:rPr>
          <w:b/>
          <w:bCs/>
        </w:rPr>
        <w:t>WA 0</w:t>
      </w:r>
      <w:r w:rsidR="00B8034A">
        <w:rPr>
          <w:b/>
          <w:bCs/>
        </w:rPr>
        <w:t>3</w:t>
      </w:r>
      <w:r>
        <w:rPr>
          <w:b/>
          <w:bCs/>
        </w:rPr>
        <w:t xml:space="preserve">-18, </w:t>
      </w:r>
      <w:r w:rsidRPr="00436AD4">
        <w:rPr>
          <w:b/>
          <w:bCs/>
        </w:rPr>
        <w:t>Impact of Materials Management Applications</w:t>
      </w:r>
    </w:p>
    <w:p w14:paraId="7C35C33C" w14:textId="77777777" w:rsidR="00436AD4" w:rsidRPr="0038287A" w:rsidRDefault="00436AD4" w:rsidP="00436AD4">
      <w:pPr>
        <w:autoSpaceDE w:val="0"/>
        <w:autoSpaceDN w:val="0"/>
        <w:adjustRightInd w:val="0"/>
        <w:jc w:val="center"/>
      </w:pPr>
    </w:p>
    <w:p w14:paraId="7E3942D9" w14:textId="77777777" w:rsidR="00436AD4" w:rsidRPr="0038287A" w:rsidRDefault="00436AD4" w:rsidP="00436AD4">
      <w:pPr>
        <w:autoSpaceDE w:val="0"/>
        <w:autoSpaceDN w:val="0"/>
        <w:adjustRightInd w:val="0"/>
        <w:rPr>
          <w:sz w:val="16"/>
          <w:szCs w:val="16"/>
        </w:rPr>
      </w:pPr>
    </w:p>
    <w:p w14:paraId="23934F9A" w14:textId="2852D70F" w:rsidR="00E60E7B" w:rsidRDefault="00E60E7B" w:rsidP="0067664B">
      <w:pPr>
        <w:pStyle w:val="TOCHeading"/>
        <w:numPr>
          <w:ilvl w:val="0"/>
          <w:numId w:val="0"/>
        </w:numPr>
        <w:rPr>
          <w:szCs w:val="24"/>
        </w:rPr>
      </w:pPr>
    </w:p>
    <w:tbl>
      <w:tblPr>
        <w:tblW w:w="9345" w:type="dxa"/>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873"/>
        <w:gridCol w:w="1612"/>
        <w:gridCol w:w="4860"/>
      </w:tblGrid>
      <w:tr w:rsidR="00AA1F3A" w:rsidRPr="000552D7" w14:paraId="4C9F0151" w14:textId="77777777" w:rsidTr="005C1013">
        <w:trPr>
          <w:trHeight w:val="432"/>
          <w:jc w:val="center"/>
        </w:trPr>
        <w:tc>
          <w:tcPr>
            <w:tcW w:w="2873" w:type="dxa"/>
            <w:tcBorders>
              <w:top w:val="double" w:sz="4" w:space="0" w:color="auto"/>
              <w:left w:val="double" w:sz="4" w:space="0" w:color="auto"/>
              <w:bottom w:val="single" w:sz="6" w:space="0" w:color="auto"/>
              <w:right w:val="single" w:sz="4" w:space="0" w:color="auto"/>
            </w:tcBorders>
            <w:vAlign w:val="center"/>
          </w:tcPr>
          <w:p w14:paraId="67BBF16D" w14:textId="77777777" w:rsidR="00AA1F3A" w:rsidRPr="003664A3" w:rsidRDefault="00AA1F3A" w:rsidP="005C1013">
            <w:pPr>
              <w:spacing w:before="120" w:after="120"/>
              <w:rPr>
                <w:rFonts w:ascii="Calibri" w:hAnsi="Calibri"/>
                <w:b/>
              </w:rPr>
            </w:pPr>
            <w:r w:rsidRPr="003664A3">
              <w:rPr>
                <w:rFonts w:ascii="Calibri" w:hAnsi="Calibri"/>
                <w:b/>
              </w:rPr>
              <w:t>QA Project Plan Title:</w:t>
            </w:r>
          </w:p>
        </w:tc>
        <w:tc>
          <w:tcPr>
            <w:tcW w:w="6472" w:type="dxa"/>
            <w:gridSpan w:val="2"/>
            <w:tcBorders>
              <w:top w:val="double" w:sz="4" w:space="0" w:color="auto"/>
              <w:left w:val="single" w:sz="4" w:space="0" w:color="auto"/>
              <w:bottom w:val="single" w:sz="6" w:space="0" w:color="auto"/>
              <w:right w:val="double" w:sz="4" w:space="0" w:color="auto"/>
            </w:tcBorders>
            <w:vAlign w:val="center"/>
          </w:tcPr>
          <w:p w14:paraId="3029BF5C" w14:textId="60B1E5F9" w:rsidR="00AA1F3A" w:rsidRPr="00987127" w:rsidRDefault="007976FF" w:rsidP="00AA1F3A">
            <w:pPr>
              <w:spacing w:before="120" w:after="120"/>
              <w:rPr>
                <w:rFonts w:ascii="Calibri" w:hAnsi="Calibri"/>
                <w:szCs w:val="20"/>
                <w:lang w:val="en-CA"/>
              </w:rPr>
            </w:pPr>
            <w:r w:rsidRPr="007976FF">
              <w:rPr>
                <w:rFonts w:ascii="Calibri" w:hAnsi="Calibri"/>
                <w:szCs w:val="20"/>
                <w:lang w:val="en-CA"/>
              </w:rPr>
              <w:t>Hydrologic Evaluation of Landfill Performance (HELP) Model</w:t>
            </w:r>
          </w:p>
        </w:tc>
      </w:tr>
      <w:tr w:rsidR="00AA1F3A" w:rsidRPr="000552D7" w14:paraId="05B90588" w14:textId="77777777" w:rsidTr="005C1013">
        <w:trPr>
          <w:trHeight w:val="408"/>
          <w:jc w:val="center"/>
        </w:trPr>
        <w:tc>
          <w:tcPr>
            <w:tcW w:w="2873" w:type="dxa"/>
            <w:tcBorders>
              <w:top w:val="single" w:sz="6" w:space="0" w:color="auto"/>
              <w:left w:val="double" w:sz="4" w:space="0" w:color="auto"/>
              <w:bottom w:val="single" w:sz="6" w:space="0" w:color="auto"/>
              <w:right w:val="single" w:sz="6" w:space="0" w:color="auto"/>
            </w:tcBorders>
            <w:vAlign w:val="center"/>
          </w:tcPr>
          <w:p w14:paraId="0B02528D" w14:textId="77777777" w:rsidR="00AA1F3A" w:rsidRPr="003664A3" w:rsidRDefault="00AA1F3A" w:rsidP="005C1013">
            <w:pPr>
              <w:spacing w:before="120" w:after="120"/>
              <w:rPr>
                <w:rFonts w:ascii="Calibri" w:hAnsi="Calibri" w:cs="Calibri"/>
                <w:b/>
              </w:rPr>
            </w:pPr>
            <w:r w:rsidRPr="003664A3">
              <w:rPr>
                <w:rFonts w:ascii="Calibri" w:hAnsi="Calibri" w:cs="Calibri"/>
                <w:b/>
              </w:rPr>
              <w:t>NRMRL QA Tracking ID:</w:t>
            </w:r>
          </w:p>
        </w:tc>
        <w:tc>
          <w:tcPr>
            <w:tcW w:w="6472" w:type="dxa"/>
            <w:gridSpan w:val="2"/>
            <w:tcBorders>
              <w:top w:val="single" w:sz="6" w:space="0" w:color="auto"/>
              <w:left w:val="single" w:sz="6" w:space="0" w:color="auto"/>
              <w:bottom w:val="single" w:sz="6" w:space="0" w:color="auto"/>
              <w:right w:val="double" w:sz="4" w:space="0" w:color="auto"/>
            </w:tcBorders>
            <w:vAlign w:val="center"/>
          </w:tcPr>
          <w:p w14:paraId="7325A1B1" w14:textId="58BC86A2" w:rsidR="00AA1F3A" w:rsidRPr="00987127" w:rsidRDefault="004769F9" w:rsidP="005C1013">
            <w:pPr>
              <w:spacing w:before="120" w:after="120"/>
              <w:rPr>
                <w:rFonts w:ascii="Calibri" w:hAnsi="Calibri"/>
              </w:rPr>
            </w:pPr>
            <w:r w:rsidRPr="004769F9">
              <w:rPr>
                <w:rFonts w:ascii="Calibri" w:hAnsi="Calibri"/>
              </w:rPr>
              <w:t>G-LRPCD-0030107-QP-1-1</w:t>
            </w:r>
          </w:p>
        </w:tc>
      </w:tr>
      <w:tr w:rsidR="00AA1F3A" w:rsidRPr="000552D7" w14:paraId="2F6074F3" w14:textId="77777777" w:rsidTr="005C1013">
        <w:trPr>
          <w:trHeight w:val="432"/>
          <w:jc w:val="center"/>
        </w:trPr>
        <w:tc>
          <w:tcPr>
            <w:tcW w:w="9345" w:type="dxa"/>
            <w:gridSpan w:val="3"/>
            <w:tcBorders>
              <w:top w:val="nil"/>
              <w:bottom w:val="double" w:sz="4" w:space="0" w:color="auto"/>
            </w:tcBorders>
            <w:shd w:val="clear" w:color="auto" w:fill="F3F3F3"/>
            <w:vAlign w:val="center"/>
          </w:tcPr>
          <w:p w14:paraId="2615DA32" w14:textId="77777777" w:rsidR="00AA1F3A" w:rsidRPr="003664A3" w:rsidRDefault="00AA1F3A" w:rsidP="005C1013">
            <w:pPr>
              <w:spacing w:before="120" w:after="120"/>
              <w:jc w:val="center"/>
              <w:rPr>
                <w:rFonts w:ascii="Calibri" w:hAnsi="Calibri"/>
                <w:b/>
              </w:rPr>
            </w:pPr>
            <w:r w:rsidRPr="003664A3">
              <w:rPr>
                <w:rFonts w:ascii="Calibri" w:hAnsi="Calibri"/>
                <w:b/>
              </w:rPr>
              <w:t>EPA NRMRL Project Approvals</w:t>
            </w:r>
          </w:p>
        </w:tc>
      </w:tr>
      <w:tr w:rsidR="00AA1F3A" w:rsidRPr="000552D7" w14:paraId="37BEF9D4" w14:textId="77777777" w:rsidTr="005C1013">
        <w:trPr>
          <w:trHeight w:val="528"/>
          <w:jc w:val="center"/>
        </w:trPr>
        <w:tc>
          <w:tcPr>
            <w:tcW w:w="4485" w:type="dxa"/>
            <w:gridSpan w:val="2"/>
            <w:tcBorders>
              <w:top w:val="double" w:sz="4" w:space="0" w:color="auto"/>
              <w:left w:val="double" w:sz="4" w:space="0" w:color="auto"/>
              <w:bottom w:val="single" w:sz="4" w:space="0" w:color="auto"/>
              <w:right w:val="single" w:sz="4" w:space="0" w:color="auto"/>
            </w:tcBorders>
          </w:tcPr>
          <w:p w14:paraId="22735E61" w14:textId="77777777" w:rsidR="00AA1F3A" w:rsidRPr="001D16B3" w:rsidRDefault="00AA1F3A" w:rsidP="005C1013">
            <w:pPr>
              <w:spacing w:before="120" w:after="120"/>
              <w:ind w:left="1046" w:hanging="1046"/>
              <w:rPr>
                <w:rStyle w:val="NoSpacingChar"/>
                <w:b/>
              </w:rPr>
            </w:pPr>
            <w:r w:rsidRPr="001D16B3">
              <w:rPr>
                <w:rStyle w:val="NoSpacingChar"/>
                <w:b/>
              </w:rPr>
              <w:t>Name:</w:t>
            </w:r>
            <w:r w:rsidRPr="001D16B3">
              <w:rPr>
                <w:rStyle w:val="NoSpacingChar"/>
                <w:b/>
              </w:rPr>
              <w:tab/>
              <w:t>Technical Lead Person (TLP)</w:t>
            </w:r>
          </w:p>
          <w:p w14:paraId="3EF86962" w14:textId="0DFFB34F" w:rsidR="00AA1F3A" w:rsidRPr="003664A3" w:rsidRDefault="00AA1F3A" w:rsidP="00CA6A1D">
            <w:pPr>
              <w:spacing w:before="120" w:after="120"/>
              <w:ind w:left="1046" w:hanging="1046"/>
            </w:pPr>
            <w:r>
              <w:rPr>
                <w:rStyle w:val="NoSpacingChar"/>
              </w:rPr>
              <w:t>Thabet Tolaym</w:t>
            </w:r>
            <w:r w:rsidR="00CA6A1D">
              <w:rPr>
                <w:rStyle w:val="NoSpacingChar"/>
              </w:rPr>
              <w:t>a</w:t>
            </w:r>
            <w:r>
              <w:rPr>
                <w:rStyle w:val="NoSpacingChar"/>
              </w:rPr>
              <w:t>t</w:t>
            </w:r>
          </w:p>
        </w:tc>
        <w:tc>
          <w:tcPr>
            <w:tcW w:w="4860" w:type="dxa"/>
            <w:tcBorders>
              <w:top w:val="double" w:sz="4" w:space="0" w:color="auto"/>
              <w:left w:val="single" w:sz="4" w:space="0" w:color="auto"/>
              <w:bottom w:val="single" w:sz="4" w:space="0" w:color="auto"/>
              <w:right w:val="double" w:sz="4" w:space="0" w:color="auto"/>
            </w:tcBorders>
          </w:tcPr>
          <w:p w14:paraId="5AEFACA4" w14:textId="77777777" w:rsidR="00AA1F3A" w:rsidRPr="003664A3" w:rsidRDefault="00AA1F3A" w:rsidP="005C1013">
            <w:pPr>
              <w:spacing w:before="120" w:after="120"/>
              <w:rPr>
                <w:rStyle w:val="NoSpacingChar"/>
              </w:rPr>
            </w:pPr>
            <w:r w:rsidRPr="003664A3">
              <w:rPr>
                <w:rStyle w:val="NoSpacingChar"/>
              </w:rPr>
              <w:t>Signature/Date:</w:t>
            </w:r>
          </w:p>
        </w:tc>
      </w:tr>
      <w:tr w:rsidR="00AA1F3A" w:rsidRPr="000552D7" w14:paraId="099329DE" w14:textId="77777777" w:rsidTr="005C1013">
        <w:trPr>
          <w:trHeight w:val="576"/>
          <w:jc w:val="center"/>
        </w:trPr>
        <w:tc>
          <w:tcPr>
            <w:tcW w:w="4485" w:type="dxa"/>
            <w:gridSpan w:val="2"/>
            <w:tcBorders>
              <w:top w:val="single" w:sz="4" w:space="0" w:color="auto"/>
              <w:left w:val="double" w:sz="4" w:space="0" w:color="auto"/>
              <w:bottom w:val="single" w:sz="4" w:space="0" w:color="auto"/>
              <w:right w:val="single" w:sz="4" w:space="0" w:color="auto"/>
            </w:tcBorders>
          </w:tcPr>
          <w:p w14:paraId="34830339" w14:textId="77777777" w:rsidR="00AA1F3A" w:rsidRPr="001D16B3" w:rsidRDefault="00AA1F3A" w:rsidP="005C1013">
            <w:pPr>
              <w:spacing w:before="120" w:after="120"/>
              <w:ind w:left="1046" w:hanging="1046"/>
              <w:rPr>
                <w:rStyle w:val="NoSpacingChar"/>
                <w:b/>
              </w:rPr>
            </w:pPr>
            <w:r w:rsidRPr="001D16B3">
              <w:rPr>
                <w:rStyle w:val="NoSpacingChar"/>
                <w:b/>
              </w:rPr>
              <w:t>Name:</w:t>
            </w:r>
            <w:r w:rsidRPr="001D16B3">
              <w:rPr>
                <w:rStyle w:val="NoSpacingChar"/>
                <w:b/>
              </w:rPr>
              <w:tab/>
              <w:t>TLP’s Supervisor</w:t>
            </w:r>
          </w:p>
          <w:p w14:paraId="211F66F1" w14:textId="71BCDB01" w:rsidR="00AA1F3A" w:rsidRPr="003664A3" w:rsidRDefault="006016A1" w:rsidP="005C1013">
            <w:pPr>
              <w:spacing w:before="120" w:after="120"/>
              <w:ind w:left="1046" w:hanging="1046"/>
            </w:pPr>
            <w:r>
              <w:t>Dave Carson</w:t>
            </w:r>
          </w:p>
        </w:tc>
        <w:tc>
          <w:tcPr>
            <w:tcW w:w="4860" w:type="dxa"/>
            <w:tcBorders>
              <w:top w:val="single" w:sz="4" w:space="0" w:color="auto"/>
              <w:left w:val="single" w:sz="4" w:space="0" w:color="auto"/>
              <w:bottom w:val="single" w:sz="4" w:space="0" w:color="auto"/>
              <w:right w:val="double" w:sz="4" w:space="0" w:color="auto"/>
            </w:tcBorders>
          </w:tcPr>
          <w:p w14:paraId="4CBCFF18" w14:textId="77777777" w:rsidR="00AA1F3A" w:rsidRPr="003664A3" w:rsidRDefault="00AA1F3A" w:rsidP="005C1013">
            <w:pPr>
              <w:spacing w:before="120" w:after="120"/>
              <w:rPr>
                <w:rStyle w:val="NoSpacingChar"/>
              </w:rPr>
            </w:pPr>
            <w:r w:rsidRPr="003664A3">
              <w:rPr>
                <w:rStyle w:val="NoSpacingChar"/>
              </w:rPr>
              <w:t>Signature/Date:</w:t>
            </w:r>
          </w:p>
        </w:tc>
      </w:tr>
      <w:tr w:rsidR="00AA1F3A" w:rsidRPr="000552D7" w14:paraId="04B96E72" w14:textId="77777777" w:rsidTr="005C1013">
        <w:trPr>
          <w:trHeight w:val="576"/>
          <w:jc w:val="center"/>
        </w:trPr>
        <w:tc>
          <w:tcPr>
            <w:tcW w:w="4485" w:type="dxa"/>
            <w:gridSpan w:val="2"/>
            <w:tcBorders>
              <w:top w:val="single" w:sz="4" w:space="0" w:color="auto"/>
              <w:left w:val="double" w:sz="4" w:space="0" w:color="auto"/>
              <w:bottom w:val="single" w:sz="4" w:space="0" w:color="auto"/>
              <w:right w:val="single" w:sz="4" w:space="0" w:color="auto"/>
            </w:tcBorders>
          </w:tcPr>
          <w:p w14:paraId="6DB9DD92" w14:textId="77777777" w:rsidR="00AA1F3A" w:rsidRPr="001D16B3" w:rsidRDefault="00AA1F3A" w:rsidP="005C1013">
            <w:pPr>
              <w:spacing w:before="120" w:after="120"/>
              <w:ind w:left="1046" w:hanging="1046"/>
              <w:rPr>
                <w:rStyle w:val="NoSpacingChar"/>
                <w:b/>
              </w:rPr>
            </w:pPr>
            <w:r w:rsidRPr="001D16B3">
              <w:rPr>
                <w:rStyle w:val="NoSpacingChar"/>
                <w:b/>
              </w:rPr>
              <w:t>Name:</w:t>
            </w:r>
            <w:r w:rsidRPr="001D16B3">
              <w:rPr>
                <w:rStyle w:val="NoSpacingChar"/>
                <w:b/>
              </w:rPr>
              <w:tab/>
              <w:t>QA Manager</w:t>
            </w:r>
          </w:p>
          <w:p w14:paraId="0E762586" w14:textId="752A9E69" w:rsidR="00AA1F3A" w:rsidRPr="003664A3" w:rsidRDefault="006016A1" w:rsidP="005C1013">
            <w:pPr>
              <w:spacing w:before="120" w:after="120"/>
              <w:ind w:left="1046" w:hanging="1046"/>
            </w:pPr>
            <w:r>
              <w:t>Jill Hoelle</w:t>
            </w:r>
          </w:p>
        </w:tc>
        <w:tc>
          <w:tcPr>
            <w:tcW w:w="4860" w:type="dxa"/>
            <w:tcBorders>
              <w:top w:val="single" w:sz="4" w:space="0" w:color="auto"/>
              <w:left w:val="single" w:sz="4" w:space="0" w:color="auto"/>
              <w:bottom w:val="single" w:sz="4" w:space="0" w:color="auto"/>
              <w:right w:val="double" w:sz="4" w:space="0" w:color="auto"/>
            </w:tcBorders>
          </w:tcPr>
          <w:p w14:paraId="658A4657" w14:textId="77777777" w:rsidR="00AA1F3A" w:rsidRPr="003664A3" w:rsidRDefault="00AA1F3A" w:rsidP="005C1013">
            <w:pPr>
              <w:spacing w:before="120" w:after="120"/>
              <w:rPr>
                <w:rStyle w:val="NoSpacingChar"/>
              </w:rPr>
            </w:pPr>
            <w:r w:rsidRPr="003664A3">
              <w:rPr>
                <w:rStyle w:val="NoSpacingChar"/>
              </w:rPr>
              <w:t>Signature/Date:</w:t>
            </w:r>
          </w:p>
        </w:tc>
      </w:tr>
      <w:tr w:rsidR="00AA1F3A" w:rsidRPr="000552D7" w14:paraId="6CB11827" w14:textId="77777777" w:rsidTr="005C1013">
        <w:trPr>
          <w:trHeight w:val="432"/>
          <w:jc w:val="center"/>
        </w:trPr>
        <w:tc>
          <w:tcPr>
            <w:tcW w:w="9345" w:type="dxa"/>
            <w:gridSpan w:val="3"/>
            <w:tcBorders>
              <w:top w:val="double" w:sz="4" w:space="0" w:color="auto"/>
              <w:bottom w:val="double" w:sz="4" w:space="0" w:color="auto"/>
            </w:tcBorders>
            <w:shd w:val="pct5" w:color="auto" w:fill="auto"/>
            <w:vAlign w:val="center"/>
          </w:tcPr>
          <w:p w14:paraId="14CF3857" w14:textId="77777777" w:rsidR="00AA1F3A" w:rsidRPr="003664A3" w:rsidRDefault="00AA1F3A" w:rsidP="005C1013">
            <w:pPr>
              <w:spacing w:before="120" w:after="120"/>
              <w:jc w:val="center"/>
            </w:pPr>
            <w:r w:rsidRPr="003664A3">
              <w:rPr>
                <w:b/>
              </w:rPr>
              <w:t>Contractor Approvals</w:t>
            </w:r>
          </w:p>
        </w:tc>
      </w:tr>
      <w:tr w:rsidR="00AA1F3A" w:rsidRPr="000552D7" w14:paraId="4DBAECD0" w14:textId="77777777" w:rsidTr="005C1013">
        <w:trPr>
          <w:trHeight w:val="576"/>
          <w:jc w:val="center"/>
        </w:trPr>
        <w:tc>
          <w:tcPr>
            <w:tcW w:w="4485" w:type="dxa"/>
            <w:gridSpan w:val="2"/>
            <w:tcBorders>
              <w:top w:val="double" w:sz="4" w:space="0" w:color="auto"/>
              <w:bottom w:val="double" w:sz="4" w:space="0" w:color="auto"/>
              <w:right w:val="single" w:sz="4" w:space="0" w:color="auto"/>
            </w:tcBorders>
          </w:tcPr>
          <w:p w14:paraId="60F872FF" w14:textId="77777777" w:rsidR="00AA1F3A" w:rsidRPr="001D16B3" w:rsidRDefault="00AA1F3A" w:rsidP="005C1013">
            <w:pPr>
              <w:spacing w:before="120" w:after="120"/>
              <w:ind w:left="1046" w:hanging="1046"/>
              <w:rPr>
                <w:rStyle w:val="NoSpacingChar"/>
                <w:b/>
              </w:rPr>
            </w:pPr>
            <w:r w:rsidRPr="001D16B3">
              <w:rPr>
                <w:rStyle w:val="NoSpacingChar"/>
                <w:b/>
              </w:rPr>
              <w:t>Name:</w:t>
            </w:r>
            <w:r w:rsidRPr="001D16B3">
              <w:rPr>
                <w:rStyle w:val="NoSpacingChar"/>
                <w:b/>
              </w:rPr>
              <w:tab/>
            </w:r>
            <w:r w:rsidRPr="001D16B3">
              <w:rPr>
                <w:b/>
              </w:rPr>
              <w:t>CSRA</w:t>
            </w:r>
            <w:r w:rsidRPr="001D16B3">
              <w:rPr>
                <w:rStyle w:val="NoSpacingChar"/>
                <w:b/>
              </w:rPr>
              <w:t>/Lead</w:t>
            </w:r>
          </w:p>
          <w:p w14:paraId="366090F5" w14:textId="77777777" w:rsidR="00AA1F3A" w:rsidRPr="003664A3" w:rsidRDefault="00AA1F3A" w:rsidP="005C1013">
            <w:pPr>
              <w:tabs>
                <w:tab w:val="left" w:pos="735"/>
              </w:tabs>
              <w:spacing w:before="120" w:after="120"/>
              <w:ind w:left="1046" w:hanging="1046"/>
            </w:pPr>
            <w:r w:rsidRPr="003664A3">
              <w:t>William Balcke</w:t>
            </w:r>
          </w:p>
        </w:tc>
        <w:tc>
          <w:tcPr>
            <w:tcW w:w="4860" w:type="dxa"/>
            <w:tcBorders>
              <w:top w:val="double" w:sz="4" w:space="0" w:color="auto"/>
              <w:left w:val="single" w:sz="4" w:space="0" w:color="auto"/>
              <w:bottom w:val="double" w:sz="4" w:space="0" w:color="auto"/>
            </w:tcBorders>
          </w:tcPr>
          <w:p w14:paraId="31A5C532" w14:textId="186D9EDF" w:rsidR="00AA1F3A" w:rsidRDefault="00AA1F3A" w:rsidP="005C1013">
            <w:pPr>
              <w:spacing w:before="120" w:after="120"/>
              <w:rPr>
                <w:rStyle w:val="NoSpacingChar"/>
              </w:rPr>
            </w:pPr>
            <w:r w:rsidRPr="003664A3">
              <w:rPr>
                <w:rStyle w:val="NoSpacingChar"/>
              </w:rPr>
              <w:t>Signature/Date:</w:t>
            </w:r>
          </w:p>
          <w:p w14:paraId="3F8ADFDD" w14:textId="0D4A1D0B" w:rsidR="00AA1F3A" w:rsidRPr="003664A3" w:rsidRDefault="00AA1F3A" w:rsidP="00AA1F3A">
            <w:pPr>
              <w:spacing w:before="120" w:after="120"/>
              <w:rPr>
                <w:rStyle w:val="NoSpacingChar"/>
              </w:rPr>
            </w:pPr>
          </w:p>
        </w:tc>
      </w:tr>
      <w:tr w:rsidR="00AA1F3A" w:rsidRPr="000552D7" w14:paraId="53048458" w14:textId="77777777" w:rsidTr="005C1013">
        <w:trPr>
          <w:trHeight w:val="576"/>
          <w:jc w:val="center"/>
        </w:trPr>
        <w:tc>
          <w:tcPr>
            <w:tcW w:w="4485" w:type="dxa"/>
            <w:gridSpan w:val="2"/>
            <w:tcBorders>
              <w:top w:val="double" w:sz="4" w:space="0" w:color="auto"/>
              <w:bottom w:val="double" w:sz="4" w:space="0" w:color="auto"/>
              <w:right w:val="single" w:sz="4" w:space="0" w:color="auto"/>
            </w:tcBorders>
          </w:tcPr>
          <w:p w14:paraId="171BC500" w14:textId="77777777" w:rsidR="00AA1F3A" w:rsidRPr="001D16B3" w:rsidRDefault="00AA1F3A" w:rsidP="005C1013">
            <w:pPr>
              <w:spacing w:before="120" w:after="120"/>
              <w:ind w:left="1046" w:hanging="1046"/>
              <w:rPr>
                <w:rStyle w:val="NoSpacingChar"/>
                <w:b/>
              </w:rPr>
            </w:pPr>
            <w:r w:rsidRPr="001D16B3">
              <w:rPr>
                <w:rStyle w:val="NoSpacingChar"/>
                <w:b/>
              </w:rPr>
              <w:t>Name:</w:t>
            </w:r>
            <w:r w:rsidRPr="001D16B3">
              <w:rPr>
                <w:rStyle w:val="NoSpacingChar"/>
                <w:b/>
              </w:rPr>
              <w:tab/>
              <w:t>CSRA QA</w:t>
            </w:r>
          </w:p>
          <w:p w14:paraId="1F6157E2" w14:textId="77777777" w:rsidR="00AA1F3A" w:rsidRPr="003664A3" w:rsidRDefault="00AA1F3A" w:rsidP="005C1013">
            <w:pPr>
              <w:spacing w:before="120" w:after="120"/>
              <w:ind w:left="1046" w:hanging="1046"/>
              <w:rPr>
                <w:rStyle w:val="NoSpacingChar"/>
              </w:rPr>
            </w:pPr>
            <w:r w:rsidRPr="003664A3">
              <w:t>Marguerite E Jones</w:t>
            </w:r>
          </w:p>
        </w:tc>
        <w:tc>
          <w:tcPr>
            <w:tcW w:w="4860" w:type="dxa"/>
            <w:tcBorders>
              <w:top w:val="double" w:sz="4" w:space="0" w:color="auto"/>
              <w:left w:val="single" w:sz="4" w:space="0" w:color="auto"/>
              <w:bottom w:val="double" w:sz="4" w:space="0" w:color="auto"/>
            </w:tcBorders>
          </w:tcPr>
          <w:p w14:paraId="74754C7E" w14:textId="77777777" w:rsidR="00AA1F3A" w:rsidRPr="003664A3" w:rsidRDefault="00AA1F3A" w:rsidP="005C1013">
            <w:pPr>
              <w:spacing w:before="120" w:after="120"/>
              <w:rPr>
                <w:rStyle w:val="NoSpacingChar"/>
              </w:rPr>
            </w:pPr>
            <w:r w:rsidRPr="003664A3">
              <w:rPr>
                <w:rStyle w:val="NoSpacingChar"/>
              </w:rPr>
              <w:t>Signature/Date:</w:t>
            </w:r>
          </w:p>
        </w:tc>
      </w:tr>
    </w:tbl>
    <w:p w14:paraId="689FC0F7" w14:textId="0A8FDFEB" w:rsidR="00FB1ADC" w:rsidRDefault="00FB1ADC">
      <w:pPr>
        <w:rPr>
          <w:b/>
          <w:bCs/>
        </w:rPr>
      </w:pPr>
      <w:r>
        <w:rPr>
          <w:b/>
          <w:bCs/>
        </w:rPr>
        <w:br w:type="page"/>
      </w:r>
    </w:p>
    <w:sdt>
      <w:sdtPr>
        <w:rPr>
          <w:b/>
          <w:bCs/>
        </w:rPr>
        <w:id w:val="828714985"/>
        <w:docPartObj>
          <w:docPartGallery w:val="Table of Contents"/>
          <w:docPartUnique/>
        </w:docPartObj>
      </w:sdtPr>
      <w:sdtEndPr>
        <w:rPr>
          <w:b w:val="0"/>
          <w:bCs w:val="0"/>
          <w:noProof/>
        </w:rPr>
      </w:sdtEndPr>
      <w:sdtContent>
        <w:p w14:paraId="5D285A4E" w14:textId="42DE6399" w:rsidR="003645D0" w:rsidRPr="00995CF0" w:rsidRDefault="005842BB" w:rsidP="00E60E7B">
          <w:pPr>
            <w:rPr>
              <w:szCs w:val="24"/>
            </w:rPr>
          </w:pPr>
          <w:r w:rsidRPr="00CB7FDD">
            <w:rPr>
              <w:rFonts w:ascii="Times New Roman Bold" w:hAnsi="Times New Roman Bold"/>
              <w:b/>
              <w:bCs/>
              <w:szCs w:val="24"/>
            </w:rPr>
            <w:t>Table</w:t>
          </w:r>
          <w:r w:rsidRPr="00995CF0">
            <w:rPr>
              <w:b/>
              <w:bCs/>
              <w:szCs w:val="24"/>
            </w:rPr>
            <w:t xml:space="preserve"> of </w:t>
          </w:r>
          <w:r w:rsidR="003645D0" w:rsidRPr="00995CF0">
            <w:rPr>
              <w:b/>
              <w:szCs w:val="24"/>
            </w:rPr>
            <w:t>Contents</w:t>
          </w:r>
        </w:p>
        <w:p w14:paraId="45870429" w14:textId="18978AB1" w:rsidR="00416107" w:rsidRPr="00416107" w:rsidRDefault="003645D0">
          <w:pPr>
            <w:pStyle w:val="TOC1"/>
            <w:rPr>
              <w:rFonts w:eastAsiaTheme="minorEastAsia"/>
              <w:bCs w:val="0"/>
              <w:iCs w:val="0"/>
              <w:noProof/>
            </w:rPr>
          </w:pPr>
          <w:r w:rsidRPr="00995CF0">
            <w:fldChar w:fldCharType="begin"/>
          </w:r>
          <w:r w:rsidRPr="00995CF0">
            <w:instrText xml:space="preserve"> TOC \o "1-3" \h \z \u </w:instrText>
          </w:r>
          <w:r w:rsidRPr="00995CF0">
            <w:fldChar w:fldCharType="separate"/>
          </w:r>
          <w:hyperlink w:anchor="_Toc12002804" w:history="1">
            <w:r w:rsidR="00416107" w:rsidRPr="00416107">
              <w:rPr>
                <w:rStyle w:val="Hyperlink"/>
                <w:noProof/>
                <w14:scene3d>
                  <w14:camera w14:prst="orthographicFront"/>
                  <w14:lightRig w14:rig="threePt" w14:dir="t">
                    <w14:rot w14:lat="0" w14:lon="0" w14:rev="0"/>
                  </w14:lightRig>
                </w14:scene3d>
              </w:rPr>
              <w:t>1</w:t>
            </w:r>
            <w:r w:rsidR="00416107" w:rsidRPr="00416107">
              <w:rPr>
                <w:rFonts w:eastAsiaTheme="minorEastAsia"/>
                <w:bCs w:val="0"/>
                <w:iCs w:val="0"/>
                <w:noProof/>
              </w:rPr>
              <w:tab/>
            </w:r>
            <w:r w:rsidR="00416107" w:rsidRPr="00416107">
              <w:rPr>
                <w:rStyle w:val="Hyperlink"/>
                <w:noProof/>
              </w:rPr>
              <w:t>Project Description and Objectives</w:t>
            </w:r>
            <w:r w:rsidR="00416107" w:rsidRPr="00416107">
              <w:rPr>
                <w:noProof/>
                <w:webHidden/>
              </w:rPr>
              <w:tab/>
            </w:r>
            <w:r w:rsidR="00416107" w:rsidRPr="00416107">
              <w:rPr>
                <w:noProof/>
                <w:webHidden/>
              </w:rPr>
              <w:fldChar w:fldCharType="begin"/>
            </w:r>
            <w:r w:rsidR="00416107" w:rsidRPr="00416107">
              <w:rPr>
                <w:noProof/>
                <w:webHidden/>
              </w:rPr>
              <w:instrText xml:space="preserve"> PAGEREF _Toc12002804 \h </w:instrText>
            </w:r>
            <w:r w:rsidR="00416107" w:rsidRPr="00416107">
              <w:rPr>
                <w:noProof/>
                <w:webHidden/>
              </w:rPr>
            </w:r>
            <w:r w:rsidR="00416107" w:rsidRPr="00416107">
              <w:rPr>
                <w:noProof/>
                <w:webHidden/>
              </w:rPr>
              <w:fldChar w:fldCharType="separate"/>
            </w:r>
            <w:r w:rsidR="00894ECE">
              <w:rPr>
                <w:noProof/>
                <w:webHidden/>
              </w:rPr>
              <w:t>1</w:t>
            </w:r>
            <w:r w:rsidR="00416107" w:rsidRPr="00416107">
              <w:rPr>
                <w:noProof/>
                <w:webHidden/>
              </w:rPr>
              <w:fldChar w:fldCharType="end"/>
            </w:r>
          </w:hyperlink>
        </w:p>
        <w:p w14:paraId="67B76DF0" w14:textId="75F3E0B3"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05" w:history="1">
            <w:r w:rsidR="00416107" w:rsidRPr="00416107">
              <w:rPr>
                <w:rStyle w:val="Hyperlink"/>
                <w:rFonts w:ascii="Times New Roman" w:hAnsi="Times New Roman"/>
                <w:b w:val="0"/>
                <w:noProof/>
                <w:sz w:val="24"/>
                <w:szCs w:val="24"/>
              </w:rPr>
              <w:t>1.1</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Background</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_Toc12002805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1</w:t>
            </w:r>
            <w:r w:rsidR="00416107" w:rsidRPr="00416107">
              <w:rPr>
                <w:rFonts w:ascii="Times New Roman" w:hAnsi="Times New Roman"/>
                <w:b w:val="0"/>
                <w:noProof/>
                <w:webHidden/>
                <w:sz w:val="24"/>
                <w:szCs w:val="24"/>
              </w:rPr>
              <w:fldChar w:fldCharType="end"/>
            </w:r>
          </w:hyperlink>
        </w:p>
        <w:p w14:paraId="03017040" w14:textId="28DA25B4"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06" w:history="1">
            <w:r w:rsidR="00416107" w:rsidRPr="00416107">
              <w:rPr>
                <w:rStyle w:val="Hyperlink"/>
                <w:rFonts w:ascii="Times New Roman" w:hAnsi="Times New Roman"/>
                <w:b w:val="0"/>
                <w:noProof/>
                <w:sz w:val="24"/>
                <w:szCs w:val="24"/>
              </w:rPr>
              <w:t>1.2</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Project Description</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_Toc12002806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1</w:t>
            </w:r>
            <w:r w:rsidR="00416107" w:rsidRPr="00416107">
              <w:rPr>
                <w:rFonts w:ascii="Times New Roman" w:hAnsi="Times New Roman"/>
                <w:b w:val="0"/>
                <w:noProof/>
                <w:webHidden/>
                <w:sz w:val="24"/>
                <w:szCs w:val="24"/>
              </w:rPr>
              <w:fldChar w:fldCharType="end"/>
            </w:r>
          </w:hyperlink>
        </w:p>
        <w:p w14:paraId="693BF57B" w14:textId="1D0D01E5" w:rsidR="00416107" w:rsidRPr="00416107" w:rsidRDefault="00CF4689">
          <w:pPr>
            <w:pStyle w:val="TOC1"/>
            <w:rPr>
              <w:rFonts w:eastAsiaTheme="minorEastAsia"/>
              <w:bCs w:val="0"/>
              <w:iCs w:val="0"/>
              <w:noProof/>
            </w:rPr>
          </w:pPr>
          <w:hyperlink w:anchor="_Toc12002807" w:history="1">
            <w:r w:rsidR="00416107" w:rsidRPr="00416107">
              <w:rPr>
                <w:rStyle w:val="Hyperlink"/>
                <w:noProof/>
                <w14:scene3d>
                  <w14:camera w14:prst="orthographicFront"/>
                  <w14:lightRig w14:rig="threePt" w14:dir="t">
                    <w14:rot w14:lat="0" w14:lon="0" w14:rev="0"/>
                  </w14:lightRig>
                </w14:scene3d>
              </w:rPr>
              <w:t>2</w:t>
            </w:r>
            <w:r w:rsidR="00416107" w:rsidRPr="00416107">
              <w:rPr>
                <w:rFonts w:eastAsiaTheme="minorEastAsia"/>
                <w:bCs w:val="0"/>
                <w:iCs w:val="0"/>
                <w:noProof/>
              </w:rPr>
              <w:tab/>
            </w:r>
            <w:r w:rsidR="00416107" w:rsidRPr="00416107">
              <w:rPr>
                <w:rStyle w:val="Hyperlink"/>
                <w:noProof/>
              </w:rPr>
              <w:t>Organization and Responsibilities</w:t>
            </w:r>
            <w:r w:rsidR="00416107" w:rsidRPr="00416107">
              <w:rPr>
                <w:noProof/>
                <w:webHidden/>
              </w:rPr>
              <w:tab/>
            </w:r>
            <w:r w:rsidR="00416107" w:rsidRPr="00416107">
              <w:rPr>
                <w:noProof/>
                <w:webHidden/>
              </w:rPr>
              <w:fldChar w:fldCharType="begin"/>
            </w:r>
            <w:r w:rsidR="00416107" w:rsidRPr="00416107">
              <w:rPr>
                <w:noProof/>
                <w:webHidden/>
              </w:rPr>
              <w:instrText xml:space="preserve"> PAGEREF _Toc12002807 \h </w:instrText>
            </w:r>
            <w:r w:rsidR="00416107" w:rsidRPr="00416107">
              <w:rPr>
                <w:noProof/>
                <w:webHidden/>
              </w:rPr>
            </w:r>
            <w:r w:rsidR="00416107" w:rsidRPr="00416107">
              <w:rPr>
                <w:noProof/>
                <w:webHidden/>
              </w:rPr>
              <w:fldChar w:fldCharType="separate"/>
            </w:r>
            <w:r w:rsidR="00894ECE">
              <w:rPr>
                <w:noProof/>
                <w:webHidden/>
              </w:rPr>
              <w:t>2</w:t>
            </w:r>
            <w:r w:rsidR="00416107" w:rsidRPr="00416107">
              <w:rPr>
                <w:noProof/>
                <w:webHidden/>
              </w:rPr>
              <w:fldChar w:fldCharType="end"/>
            </w:r>
          </w:hyperlink>
        </w:p>
        <w:p w14:paraId="3C454C4C" w14:textId="1D8F1141"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08" w:history="1">
            <w:r w:rsidR="00416107" w:rsidRPr="00416107">
              <w:rPr>
                <w:rStyle w:val="Hyperlink"/>
                <w:rFonts w:ascii="Times New Roman" w:hAnsi="Times New Roman"/>
                <w:b w:val="0"/>
                <w:noProof/>
                <w:sz w:val="24"/>
                <w:szCs w:val="24"/>
              </w:rPr>
              <w:t>2.1</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EPA Work Assignment Contracting Officer’s Representative (WACOR) and Alternate WACOR</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_Toc12002808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3</w:t>
            </w:r>
            <w:r w:rsidR="00416107" w:rsidRPr="00416107">
              <w:rPr>
                <w:rFonts w:ascii="Times New Roman" w:hAnsi="Times New Roman"/>
                <w:b w:val="0"/>
                <w:noProof/>
                <w:webHidden/>
                <w:sz w:val="24"/>
                <w:szCs w:val="24"/>
              </w:rPr>
              <w:fldChar w:fldCharType="end"/>
            </w:r>
          </w:hyperlink>
        </w:p>
        <w:p w14:paraId="498CDD92" w14:textId="4B09C816"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09" w:history="1">
            <w:r w:rsidR="00416107" w:rsidRPr="00416107">
              <w:rPr>
                <w:rStyle w:val="Hyperlink"/>
                <w:rFonts w:ascii="Times New Roman" w:hAnsi="Times New Roman"/>
                <w:b w:val="0"/>
                <w:noProof/>
                <w:sz w:val="24"/>
                <w:szCs w:val="24"/>
              </w:rPr>
              <w:t>2.2</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EPA Task Lead</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_Toc12002809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3</w:t>
            </w:r>
            <w:r w:rsidR="00416107" w:rsidRPr="00416107">
              <w:rPr>
                <w:rFonts w:ascii="Times New Roman" w:hAnsi="Times New Roman"/>
                <w:b w:val="0"/>
                <w:noProof/>
                <w:webHidden/>
                <w:sz w:val="24"/>
                <w:szCs w:val="24"/>
              </w:rPr>
              <w:fldChar w:fldCharType="end"/>
            </w:r>
          </w:hyperlink>
        </w:p>
        <w:p w14:paraId="3C1CFB56" w14:textId="3308FD18"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10" w:history="1">
            <w:r w:rsidR="00416107" w:rsidRPr="00416107">
              <w:rPr>
                <w:rStyle w:val="Hyperlink"/>
                <w:rFonts w:ascii="Times New Roman" w:hAnsi="Times New Roman"/>
                <w:b w:val="0"/>
                <w:noProof/>
                <w:sz w:val="24"/>
                <w:szCs w:val="24"/>
              </w:rPr>
              <w:t>2.3</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EPA Quality Assurance Manager</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_Toc12002810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3</w:t>
            </w:r>
            <w:r w:rsidR="00416107" w:rsidRPr="00416107">
              <w:rPr>
                <w:rFonts w:ascii="Times New Roman" w:hAnsi="Times New Roman"/>
                <w:b w:val="0"/>
                <w:noProof/>
                <w:webHidden/>
                <w:sz w:val="24"/>
                <w:szCs w:val="24"/>
              </w:rPr>
              <w:fldChar w:fldCharType="end"/>
            </w:r>
          </w:hyperlink>
        </w:p>
        <w:p w14:paraId="3EE2EF27" w14:textId="54981FE5"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11" w:history="1">
            <w:r w:rsidR="00416107" w:rsidRPr="00416107">
              <w:rPr>
                <w:rStyle w:val="Hyperlink"/>
                <w:rFonts w:ascii="Times New Roman" w:hAnsi="Times New Roman"/>
                <w:b w:val="0"/>
                <w:noProof/>
                <w:sz w:val="24"/>
                <w:szCs w:val="24"/>
              </w:rPr>
              <w:t>2.4</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CSRA Work Assignment Lead (WAL) and Deputy WAL</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_Toc12002811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4</w:t>
            </w:r>
            <w:r w:rsidR="00416107" w:rsidRPr="00416107">
              <w:rPr>
                <w:rFonts w:ascii="Times New Roman" w:hAnsi="Times New Roman"/>
                <w:b w:val="0"/>
                <w:noProof/>
                <w:webHidden/>
                <w:sz w:val="24"/>
                <w:szCs w:val="24"/>
              </w:rPr>
              <w:fldChar w:fldCharType="end"/>
            </w:r>
          </w:hyperlink>
        </w:p>
        <w:p w14:paraId="22FD8E00" w14:textId="566D4002"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12" w:history="1">
            <w:r w:rsidR="00416107" w:rsidRPr="00416107">
              <w:rPr>
                <w:rStyle w:val="Hyperlink"/>
                <w:rFonts w:ascii="Times New Roman" w:hAnsi="Times New Roman"/>
                <w:b w:val="0"/>
                <w:noProof/>
                <w:sz w:val="24"/>
                <w:szCs w:val="24"/>
              </w:rPr>
              <w:t>2.5</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CSRA Quality Assurance Officer</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_Toc12002812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4</w:t>
            </w:r>
            <w:r w:rsidR="00416107" w:rsidRPr="00416107">
              <w:rPr>
                <w:rFonts w:ascii="Times New Roman" w:hAnsi="Times New Roman"/>
                <w:b w:val="0"/>
                <w:noProof/>
                <w:webHidden/>
                <w:sz w:val="24"/>
                <w:szCs w:val="24"/>
              </w:rPr>
              <w:fldChar w:fldCharType="end"/>
            </w:r>
          </w:hyperlink>
        </w:p>
        <w:p w14:paraId="743D5FE0" w14:textId="2974793E"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13" w:history="1">
            <w:r w:rsidR="00416107" w:rsidRPr="00416107">
              <w:rPr>
                <w:rStyle w:val="Hyperlink"/>
                <w:rFonts w:ascii="Times New Roman" w:hAnsi="Times New Roman"/>
                <w:b w:val="0"/>
                <w:noProof/>
                <w:sz w:val="24"/>
                <w:szCs w:val="24"/>
              </w:rPr>
              <w:t>2.6</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CSRA Task Lead</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_Toc12002813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4</w:t>
            </w:r>
            <w:r w:rsidR="00416107" w:rsidRPr="00416107">
              <w:rPr>
                <w:rFonts w:ascii="Times New Roman" w:hAnsi="Times New Roman"/>
                <w:b w:val="0"/>
                <w:noProof/>
                <w:webHidden/>
                <w:sz w:val="24"/>
                <w:szCs w:val="24"/>
              </w:rPr>
              <w:fldChar w:fldCharType="end"/>
            </w:r>
          </w:hyperlink>
        </w:p>
        <w:p w14:paraId="71941852" w14:textId="0954B858"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14" w:history="1">
            <w:r w:rsidR="00416107" w:rsidRPr="00416107">
              <w:rPr>
                <w:rStyle w:val="Hyperlink"/>
                <w:rFonts w:ascii="Times New Roman" w:hAnsi="Times New Roman"/>
                <w:b w:val="0"/>
                <w:noProof/>
                <w:sz w:val="24"/>
                <w:szCs w:val="24"/>
              </w:rPr>
              <w:t>2.7</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CSRA Document Reviewers</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_Toc12002814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4</w:t>
            </w:r>
            <w:r w:rsidR="00416107" w:rsidRPr="00416107">
              <w:rPr>
                <w:rFonts w:ascii="Times New Roman" w:hAnsi="Times New Roman"/>
                <w:b w:val="0"/>
                <w:noProof/>
                <w:webHidden/>
                <w:sz w:val="24"/>
                <w:szCs w:val="24"/>
              </w:rPr>
              <w:fldChar w:fldCharType="end"/>
            </w:r>
          </w:hyperlink>
        </w:p>
        <w:p w14:paraId="5975FD0B" w14:textId="73574D4A"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15" w:history="1">
            <w:r w:rsidR="00416107" w:rsidRPr="00416107">
              <w:rPr>
                <w:rStyle w:val="Hyperlink"/>
                <w:rFonts w:ascii="Times New Roman" w:hAnsi="Times New Roman"/>
                <w:b w:val="0"/>
                <w:noProof/>
                <w:sz w:val="24"/>
                <w:szCs w:val="24"/>
              </w:rPr>
              <w:t>2.8</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IWCS Subcontract Manager/Project Lead</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_Toc12002815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4</w:t>
            </w:r>
            <w:r w:rsidR="00416107" w:rsidRPr="00416107">
              <w:rPr>
                <w:rFonts w:ascii="Times New Roman" w:hAnsi="Times New Roman"/>
                <w:b w:val="0"/>
                <w:noProof/>
                <w:webHidden/>
                <w:sz w:val="24"/>
                <w:szCs w:val="24"/>
              </w:rPr>
              <w:fldChar w:fldCharType="end"/>
            </w:r>
          </w:hyperlink>
        </w:p>
        <w:p w14:paraId="1E79878F" w14:textId="7ACD42B0" w:rsidR="00416107" w:rsidRPr="00416107" w:rsidRDefault="00CF4689">
          <w:pPr>
            <w:pStyle w:val="TOC2"/>
            <w:tabs>
              <w:tab w:val="left" w:pos="960"/>
              <w:tab w:val="right" w:leader="dot" w:pos="9350"/>
            </w:tabs>
            <w:rPr>
              <w:rFonts w:ascii="Times New Roman" w:eastAsiaTheme="minorEastAsia" w:hAnsi="Times New Roman"/>
              <w:b w:val="0"/>
              <w:bCs w:val="0"/>
              <w:noProof/>
              <w:sz w:val="24"/>
              <w:szCs w:val="24"/>
            </w:rPr>
          </w:pPr>
          <w:hyperlink w:anchor="_Toc12002816" w:history="1">
            <w:r w:rsidR="00416107" w:rsidRPr="00416107">
              <w:rPr>
                <w:rStyle w:val="Hyperlink"/>
                <w:rFonts w:ascii="Times New Roman" w:hAnsi="Times New Roman"/>
                <w:b w:val="0"/>
                <w:noProof/>
                <w:sz w:val="24"/>
                <w:szCs w:val="24"/>
              </w:rPr>
              <w:t>2.9</w:t>
            </w:r>
            <w:r w:rsidR="00416107" w:rsidRPr="00416107">
              <w:rPr>
                <w:rFonts w:ascii="Times New Roman" w:eastAsiaTheme="minorEastAsia" w:hAnsi="Times New Roman"/>
                <w:b w:val="0"/>
                <w:bCs w:val="0"/>
                <w:noProof/>
                <w:sz w:val="24"/>
                <w:szCs w:val="24"/>
              </w:rPr>
              <w:tab/>
            </w:r>
            <w:r w:rsidR="00416107" w:rsidRPr="00416107">
              <w:rPr>
                <w:rStyle w:val="Hyperlink"/>
                <w:rFonts w:ascii="Times New Roman" w:hAnsi="Times New Roman"/>
                <w:b w:val="0"/>
                <w:noProof/>
                <w:sz w:val="24"/>
                <w:szCs w:val="24"/>
              </w:rPr>
              <w:t>IWCS Quality Assurance Officer</w:t>
            </w:r>
            <w:r w:rsidR="00416107" w:rsidRPr="00416107">
              <w:rPr>
                <w:rFonts w:ascii="Times New Roman" w:hAnsi="Times New Roman"/>
                <w:b w:val="0"/>
                <w:noProof/>
                <w:webHidden/>
                <w:sz w:val="24"/>
                <w:szCs w:val="24"/>
              </w:rPr>
              <w:tab/>
            </w:r>
            <w:r w:rsidR="00416107" w:rsidRPr="00416107">
              <w:rPr>
                <w:rFonts w:ascii="Times New Roman" w:hAnsi="Times New Roman"/>
                <w:b w:val="0"/>
                <w:noProof/>
                <w:webHidden/>
                <w:sz w:val="24"/>
                <w:szCs w:val="24"/>
              </w:rPr>
              <w:fldChar w:fldCharType="begin"/>
            </w:r>
            <w:r w:rsidR="00416107" w:rsidRPr="00416107">
              <w:rPr>
                <w:rFonts w:ascii="Times New Roman" w:hAnsi="Times New Roman"/>
                <w:b w:val="0"/>
                <w:noProof/>
                <w:webHidden/>
                <w:sz w:val="24"/>
                <w:szCs w:val="24"/>
              </w:rPr>
              <w:instrText xml:space="preserve"> PAGEREF _Toc12002816 \h </w:instrText>
            </w:r>
            <w:r w:rsidR="00416107" w:rsidRPr="00416107">
              <w:rPr>
                <w:rFonts w:ascii="Times New Roman" w:hAnsi="Times New Roman"/>
                <w:b w:val="0"/>
                <w:noProof/>
                <w:webHidden/>
                <w:sz w:val="24"/>
                <w:szCs w:val="24"/>
              </w:rPr>
            </w:r>
            <w:r w:rsidR="00416107" w:rsidRPr="00416107">
              <w:rPr>
                <w:rFonts w:ascii="Times New Roman" w:hAnsi="Times New Roman"/>
                <w:b w:val="0"/>
                <w:noProof/>
                <w:webHidden/>
                <w:sz w:val="24"/>
                <w:szCs w:val="24"/>
              </w:rPr>
              <w:fldChar w:fldCharType="separate"/>
            </w:r>
            <w:r w:rsidR="00894ECE">
              <w:rPr>
                <w:rFonts w:ascii="Times New Roman" w:hAnsi="Times New Roman"/>
                <w:b w:val="0"/>
                <w:noProof/>
                <w:webHidden/>
                <w:sz w:val="24"/>
                <w:szCs w:val="24"/>
              </w:rPr>
              <w:t>4</w:t>
            </w:r>
            <w:r w:rsidR="00416107" w:rsidRPr="00416107">
              <w:rPr>
                <w:rFonts w:ascii="Times New Roman" w:hAnsi="Times New Roman"/>
                <w:b w:val="0"/>
                <w:noProof/>
                <w:webHidden/>
                <w:sz w:val="24"/>
                <w:szCs w:val="24"/>
              </w:rPr>
              <w:fldChar w:fldCharType="end"/>
            </w:r>
          </w:hyperlink>
        </w:p>
        <w:p w14:paraId="37523664" w14:textId="01104506" w:rsidR="00416107" w:rsidRDefault="00CF4689">
          <w:pPr>
            <w:pStyle w:val="TOC1"/>
            <w:rPr>
              <w:rFonts w:asciiTheme="minorHAnsi" w:eastAsiaTheme="minorEastAsia" w:hAnsiTheme="minorHAnsi" w:cstheme="minorBidi"/>
              <w:bCs w:val="0"/>
              <w:iCs w:val="0"/>
              <w:noProof/>
              <w:sz w:val="22"/>
              <w:szCs w:val="22"/>
            </w:rPr>
          </w:pPr>
          <w:hyperlink w:anchor="_Toc12002817" w:history="1">
            <w:r w:rsidR="00416107" w:rsidRPr="009C72E3">
              <w:rPr>
                <w:rStyle w:val="Hyperlink"/>
                <w:noProof/>
                <w14:scene3d>
                  <w14:camera w14:prst="orthographicFront"/>
                  <w14:lightRig w14:rig="threePt" w14:dir="t">
                    <w14:rot w14:lat="0" w14:lon="0" w14:rev="0"/>
                  </w14:lightRig>
                </w14:scene3d>
              </w:rPr>
              <w:t>3</w:t>
            </w:r>
            <w:r w:rsidR="00416107">
              <w:rPr>
                <w:rFonts w:asciiTheme="minorHAnsi" w:eastAsiaTheme="minorEastAsia" w:hAnsiTheme="minorHAnsi" w:cstheme="minorBidi"/>
                <w:bCs w:val="0"/>
                <w:iCs w:val="0"/>
                <w:noProof/>
                <w:sz w:val="22"/>
                <w:szCs w:val="22"/>
              </w:rPr>
              <w:tab/>
            </w:r>
            <w:r w:rsidR="00416107" w:rsidRPr="009C72E3">
              <w:rPr>
                <w:rStyle w:val="Hyperlink"/>
                <w:noProof/>
              </w:rPr>
              <w:t>Model Selection (Model Application Only)</w:t>
            </w:r>
            <w:r w:rsidR="00416107">
              <w:rPr>
                <w:noProof/>
                <w:webHidden/>
              </w:rPr>
              <w:tab/>
            </w:r>
            <w:r w:rsidR="00416107">
              <w:rPr>
                <w:noProof/>
                <w:webHidden/>
              </w:rPr>
              <w:fldChar w:fldCharType="begin"/>
            </w:r>
            <w:r w:rsidR="00416107">
              <w:rPr>
                <w:noProof/>
                <w:webHidden/>
              </w:rPr>
              <w:instrText xml:space="preserve"> PAGEREF _Toc12002817 \h </w:instrText>
            </w:r>
            <w:r w:rsidR="00416107">
              <w:rPr>
                <w:noProof/>
                <w:webHidden/>
              </w:rPr>
            </w:r>
            <w:r w:rsidR="00416107">
              <w:rPr>
                <w:noProof/>
                <w:webHidden/>
              </w:rPr>
              <w:fldChar w:fldCharType="separate"/>
            </w:r>
            <w:r w:rsidR="00894ECE">
              <w:rPr>
                <w:noProof/>
                <w:webHidden/>
              </w:rPr>
              <w:t>5</w:t>
            </w:r>
            <w:r w:rsidR="00416107">
              <w:rPr>
                <w:noProof/>
                <w:webHidden/>
              </w:rPr>
              <w:fldChar w:fldCharType="end"/>
            </w:r>
          </w:hyperlink>
        </w:p>
        <w:p w14:paraId="67FD7211" w14:textId="45253BFE" w:rsidR="00416107" w:rsidRDefault="00CF4689">
          <w:pPr>
            <w:pStyle w:val="TOC1"/>
            <w:rPr>
              <w:rFonts w:asciiTheme="minorHAnsi" w:eastAsiaTheme="minorEastAsia" w:hAnsiTheme="minorHAnsi" w:cstheme="minorBidi"/>
              <w:bCs w:val="0"/>
              <w:iCs w:val="0"/>
              <w:noProof/>
              <w:sz w:val="22"/>
              <w:szCs w:val="22"/>
            </w:rPr>
          </w:pPr>
          <w:hyperlink w:anchor="_Toc12002818" w:history="1">
            <w:r w:rsidR="00416107" w:rsidRPr="009C72E3">
              <w:rPr>
                <w:rStyle w:val="Hyperlink"/>
                <w:noProof/>
                <w14:scene3d>
                  <w14:camera w14:prst="orthographicFront"/>
                  <w14:lightRig w14:rig="threePt" w14:dir="t">
                    <w14:rot w14:lat="0" w14:lon="0" w14:rev="0"/>
                  </w14:lightRig>
                </w14:scene3d>
              </w:rPr>
              <w:t>4</w:t>
            </w:r>
            <w:r w:rsidR="00416107">
              <w:rPr>
                <w:rFonts w:asciiTheme="minorHAnsi" w:eastAsiaTheme="minorEastAsia" w:hAnsiTheme="minorHAnsi" w:cstheme="minorBidi"/>
                <w:bCs w:val="0"/>
                <w:iCs w:val="0"/>
                <w:noProof/>
                <w:sz w:val="22"/>
                <w:szCs w:val="22"/>
              </w:rPr>
              <w:tab/>
            </w:r>
            <w:r w:rsidR="00416107" w:rsidRPr="009C72E3">
              <w:rPr>
                <w:rStyle w:val="Hyperlink"/>
                <w:noProof/>
              </w:rPr>
              <w:t>Model Design (Model Development Only)</w:t>
            </w:r>
            <w:r w:rsidR="00416107">
              <w:rPr>
                <w:noProof/>
                <w:webHidden/>
              </w:rPr>
              <w:tab/>
            </w:r>
            <w:r w:rsidR="00416107">
              <w:rPr>
                <w:noProof/>
                <w:webHidden/>
              </w:rPr>
              <w:fldChar w:fldCharType="begin"/>
            </w:r>
            <w:r w:rsidR="00416107">
              <w:rPr>
                <w:noProof/>
                <w:webHidden/>
              </w:rPr>
              <w:instrText xml:space="preserve"> PAGEREF _Toc12002818 \h </w:instrText>
            </w:r>
            <w:r w:rsidR="00416107">
              <w:rPr>
                <w:noProof/>
                <w:webHidden/>
              </w:rPr>
            </w:r>
            <w:r w:rsidR="00416107">
              <w:rPr>
                <w:noProof/>
                <w:webHidden/>
              </w:rPr>
              <w:fldChar w:fldCharType="separate"/>
            </w:r>
            <w:r w:rsidR="00894ECE">
              <w:rPr>
                <w:noProof/>
                <w:webHidden/>
              </w:rPr>
              <w:t>6</w:t>
            </w:r>
            <w:r w:rsidR="00416107">
              <w:rPr>
                <w:noProof/>
                <w:webHidden/>
              </w:rPr>
              <w:fldChar w:fldCharType="end"/>
            </w:r>
          </w:hyperlink>
        </w:p>
        <w:p w14:paraId="010DEAEB" w14:textId="56D1824F" w:rsidR="00416107" w:rsidRDefault="00CF4689">
          <w:pPr>
            <w:pStyle w:val="TOC1"/>
            <w:rPr>
              <w:rFonts w:asciiTheme="minorHAnsi" w:eastAsiaTheme="minorEastAsia" w:hAnsiTheme="minorHAnsi" w:cstheme="minorBidi"/>
              <w:bCs w:val="0"/>
              <w:iCs w:val="0"/>
              <w:noProof/>
              <w:sz w:val="22"/>
              <w:szCs w:val="22"/>
            </w:rPr>
          </w:pPr>
          <w:hyperlink w:anchor="_Toc12002819" w:history="1">
            <w:r w:rsidR="00416107" w:rsidRPr="009C72E3">
              <w:rPr>
                <w:rStyle w:val="Hyperlink"/>
                <w:noProof/>
                <w14:scene3d>
                  <w14:camera w14:prst="orthographicFront"/>
                  <w14:lightRig w14:rig="threePt" w14:dir="t">
                    <w14:rot w14:lat="0" w14:lon="0" w14:rev="0"/>
                  </w14:lightRig>
                </w14:scene3d>
              </w:rPr>
              <w:t>5</w:t>
            </w:r>
            <w:r w:rsidR="00416107">
              <w:rPr>
                <w:rFonts w:asciiTheme="minorHAnsi" w:eastAsiaTheme="minorEastAsia" w:hAnsiTheme="minorHAnsi" w:cstheme="minorBidi"/>
                <w:bCs w:val="0"/>
                <w:iCs w:val="0"/>
                <w:noProof/>
                <w:sz w:val="22"/>
                <w:szCs w:val="22"/>
              </w:rPr>
              <w:tab/>
            </w:r>
            <w:r w:rsidR="00416107" w:rsidRPr="009C72E3">
              <w:rPr>
                <w:rStyle w:val="Hyperlink"/>
                <w:noProof/>
              </w:rPr>
              <w:t>Model Coding (Model Development Only)</w:t>
            </w:r>
            <w:r w:rsidR="00416107">
              <w:rPr>
                <w:noProof/>
                <w:webHidden/>
              </w:rPr>
              <w:tab/>
            </w:r>
            <w:r w:rsidR="00416107">
              <w:rPr>
                <w:noProof/>
                <w:webHidden/>
              </w:rPr>
              <w:fldChar w:fldCharType="begin"/>
            </w:r>
            <w:r w:rsidR="00416107">
              <w:rPr>
                <w:noProof/>
                <w:webHidden/>
              </w:rPr>
              <w:instrText xml:space="preserve"> PAGEREF _Toc12002819 \h </w:instrText>
            </w:r>
            <w:r w:rsidR="00416107">
              <w:rPr>
                <w:noProof/>
                <w:webHidden/>
              </w:rPr>
            </w:r>
            <w:r w:rsidR="00416107">
              <w:rPr>
                <w:noProof/>
                <w:webHidden/>
              </w:rPr>
              <w:fldChar w:fldCharType="separate"/>
            </w:r>
            <w:r w:rsidR="00894ECE">
              <w:rPr>
                <w:noProof/>
                <w:webHidden/>
              </w:rPr>
              <w:t>6</w:t>
            </w:r>
            <w:r w:rsidR="00416107">
              <w:rPr>
                <w:noProof/>
                <w:webHidden/>
              </w:rPr>
              <w:fldChar w:fldCharType="end"/>
            </w:r>
          </w:hyperlink>
        </w:p>
        <w:p w14:paraId="0DF9ECB3" w14:textId="75F41C4C" w:rsidR="00416107" w:rsidRDefault="00CF4689">
          <w:pPr>
            <w:pStyle w:val="TOC1"/>
            <w:rPr>
              <w:rFonts w:asciiTheme="minorHAnsi" w:eastAsiaTheme="minorEastAsia" w:hAnsiTheme="minorHAnsi" w:cstheme="minorBidi"/>
              <w:bCs w:val="0"/>
              <w:iCs w:val="0"/>
              <w:noProof/>
              <w:sz w:val="22"/>
              <w:szCs w:val="22"/>
            </w:rPr>
          </w:pPr>
          <w:hyperlink w:anchor="_Toc12002820" w:history="1">
            <w:r w:rsidR="00416107" w:rsidRPr="009C72E3">
              <w:rPr>
                <w:rStyle w:val="Hyperlink"/>
                <w:noProof/>
                <w14:scene3d>
                  <w14:camera w14:prst="orthographicFront"/>
                  <w14:lightRig w14:rig="threePt" w14:dir="t">
                    <w14:rot w14:lat="0" w14:lon="0" w14:rev="0"/>
                  </w14:lightRig>
                </w14:scene3d>
              </w:rPr>
              <w:t>6</w:t>
            </w:r>
            <w:r w:rsidR="00416107">
              <w:rPr>
                <w:rFonts w:asciiTheme="minorHAnsi" w:eastAsiaTheme="minorEastAsia" w:hAnsiTheme="minorHAnsi" w:cstheme="minorBidi"/>
                <w:bCs w:val="0"/>
                <w:iCs w:val="0"/>
                <w:noProof/>
                <w:sz w:val="22"/>
                <w:szCs w:val="22"/>
              </w:rPr>
              <w:tab/>
            </w:r>
            <w:r w:rsidR="00416107" w:rsidRPr="009C72E3">
              <w:rPr>
                <w:rStyle w:val="Hyperlink"/>
                <w:noProof/>
              </w:rPr>
              <w:t>Model Calibration (Model Development and Model Application)</w:t>
            </w:r>
            <w:r w:rsidR="00416107">
              <w:rPr>
                <w:noProof/>
                <w:webHidden/>
              </w:rPr>
              <w:tab/>
            </w:r>
            <w:r w:rsidR="00416107">
              <w:rPr>
                <w:noProof/>
                <w:webHidden/>
              </w:rPr>
              <w:fldChar w:fldCharType="begin"/>
            </w:r>
            <w:r w:rsidR="00416107">
              <w:rPr>
                <w:noProof/>
                <w:webHidden/>
              </w:rPr>
              <w:instrText xml:space="preserve"> PAGEREF _Toc12002820 \h </w:instrText>
            </w:r>
            <w:r w:rsidR="00416107">
              <w:rPr>
                <w:noProof/>
                <w:webHidden/>
              </w:rPr>
            </w:r>
            <w:r w:rsidR="00416107">
              <w:rPr>
                <w:noProof/>
                <w:webHidden/>
              </w:rPr>
              <w:fldChar w:fldCharType="separate"/>
            </w:r>
            <w:r w:rsidR="00894ECE">
              <w:rPr>
                <w:noProof/>
                <w:webHidden/>
              </w:rPr>
              <w:t>7</w:t>
            </w:r>
            <w:r w:rsidR="00416107">
              <w:rPr>
                <w:noProof/>
                <w:webHidden/>
              </w:rPr>
              <w:fldChar w:fldCharType="end"/>
            </w:r>
          </w:hyperlink>
        </w:p>
        <w:p w14:paraId="47FA52C3" w14:textId="4A1E7B2C" w:rsidR="00416107" w:rsidRDefault="00CF4689">
          <w:pPr>
            <w:pStyle w:val="TOC1"/>
            <w:rPr>
              <w:rFonts w:asciiTheme="minorHAnsi" w:eastAsiaTheme="minorEastAsia" w:hAnsiTheme="minorHAnsi" w:cstheme="minorBidi"/>
              <w:bCs w:val="0"/>
              <w:iCs w:val="0"/>
              <w:noProof/>
              <w:sz w:val="22"/>
              <w:szCs w:val="22"/>
            </w:rPr>
          </w:pPr>
          <w:hyperlink w:anchor="_Toc12002821" w:history="1">
            <w:r w:rsidR="00416107" w:rsidRPr="009C72E3">
              <w:rPr>
                <w:rStyle w:val="Hyperlink"/>
                <w:noProof/>
                <w14:scene3d>
                  <w14:camera w14:prst="orthographicFront"/>
                  <w14:lightRig w14:rig="threePt" w14:dir="t">
                    <w14:rot w14:lat="0" w14:lon="0" w14:rev="0"/>
                  </w14:lightRig>
                </w14:scene3d>
              </w:rPr>
              <w:t>7</w:t>
            </w:r>
            <w:r w:rsidR="00416107">
              <w:rPr>
                <w:rFonts w:asciiTheme="minorHAnsi" w:eastAsiaTheme="minorEastAsia" w:hAnsiTheme="minorHAnsi" w:cstheme="minorBidi"/>
                <w:bCs w:val="0"/>
                <w:iCs w:val="0"/>
                <w:noProof/>
                <w:sz w:val="22"/>
                <w:szCs w:val="22"/>
              </w:rPr>
              <w:tab/>
            </w:r>
            <w:r w:rsidR="00416107" w:rsidRPr="009C72E3">
              <w:rPr>
                <w:rStyle w:val="Hyperlink"/>
                <w:noProof/>
              </w:rPr>
              <w:t>Model Verification (Model Development and Model Application)</w:t>
            </w:r>
            <w:r w:rsidR="00416107">
              <w:rPr>
                <w:noProof/>
                <w:webHidden/>
              </w:rPr>
              <w:tab/>
            </w:r>
            <w:r w:rsidR="00416107">
              <w:rPr>
                <w:noProof/>
                <w:webHidden/>
              </w:rPr>
              <w:fldChar w:fldCharType="begin"/>
            </w:r>
            <w:r w:rsidR="00416107">
              <w:rPr>
                <w:noProof/>
                <w:webHidden/>
              </w:rPr>
              <w:instrText xml:space="preserve"> PAGEREF _Toc12002821 \h </w:instrText>
            </w:r>
            <w:r w:rsidR="00416107">
              <w:rPr>
                <w:noProof/>
                <w:webHidden/>
              </w:rPr>
            </w:r>
            <w:r w:rsidR="00416107">
              <w:rPr>
                <w:noProof/>
                <w:webHidden/>
              </w:rPr>
              <w:fldChar w:fldCharType="separate"/>
            </w:r>
            <w:r w:rsidR="00894ECE">
              <w:rPr>
                <w:noProof/>
                <w:webHidden/>
              </w:rPr>
              <w:t>8</w:t>
            </w:r>
            <w:r w:rsidR="00416107">
              <w:rPr>
                <w:noProof/>
                <w:webHidden/>
              </w:rPr>
              <w:fldChar w:fldCharType="end"/>
            </w:r>
          </w:hyperlink>
        </w:p>
        <w:p w14:paraId="6945EFF9" w14:textId="4CDCA385" w:rsidR="00416107" w:rsidRDefault="00CF4689">
          <w:pPr>
            <w:pStyle w:val="TOC1"/>
            <w:rPr>
              <w:rFonts w:asciiTheme="minorHAnsi" w:eastAsiaTheme="minorEastAsia" w:hAnsiTheme="minorHAnsi" w:cstheme="minorBidi"/>
              <w:bCs w:val="0"/>
              <w:iCs w:val="0"/>
              <w:noProof/>
              <w:sz w:val="22"/>
              <w:szCs w:val="22"/>
            </w:rPr>
          </w:pPr>
          <w:hyperlink w:anchor="_Toc12002822" w:history="1">
            <w:r w:rsidR="00416107" w:rsidRPr="009C72E3">
              <w:rPr>
                <w:rStyle w:val="Hyperlink"/>
                <w:noProof/>
                <w14:scene3d>
                  <w14:camera w14:prst="orthographicFront"/>
                  <w14:lightRig w14:rig="threePt" w14:dir="t">
                    <w14:rot w14:lat="0" w14:lon="0" w14:rev="0"/>
                  </w14:lightRig>
                </w14:scene3d>
              </w:rPr>
              <w:t>8</w:t>
            </w:r>
            <w:r w:rsidR="00416107">
              <w:rPr>
                <w:rFonts w:asciiTheme="minorHAnsi" w:eastAsiaTheme="minorEastAsia" w:hAnsiTheme="minorHAnsi" w:cstheme="minorBidi"/>
                <w:bCs w:val="0"/>
                <w:iCs w:val="0"/>
                <w:noProof/>
                <w:sz w:val="22"/>
                <w:szCs w:val="22"/>
              </w:rPr>
              <w:tab/>
            </w:r>
            <w:r w:rsidR="00416107" w:rsidRPr="009C72E3">
              <w:rPr>
                <w:rStyle w:val="Hyperlink"/>
                <w:noProof/>
              </w:rPr>
              <w:t>Model Evaluation (Model Development and Model Application)</w:t>
            </w:r>
            <w:r w:rsidR="00416107">
              <w:rPr>
                <w:noProof/>
                <w:webHidden/>
              </w:rPr>
              <w:tab/>
            </w:r>
            <w:r w:rsidR="00416107">
              <w:rPr>
                <w:noProof/>
                <w:webHidden/>
              </w:rPr>
              <w:fldChar w:fldCharType="begin"/>
            </w:r>
            <w:r w:rsidR="00416107">
              <w:rPr>
                <w:noProof/>
                <w:webHidden/>
              </w:rPr>
              <w:instrText xml:space="preserve"> PAGEREF _Toc12002822 \h </w:instrText>
            </w:r>
            <w:r w:rsidR="00416107">
              <w:rPr>
                <w:noProof/>
                <w:webHidden/>
              </w:rPr>
            </w:r>
            <w:r w:rsidR="00416107">
              <w:rPr>
                <w:noProof/>
                <w:webHidden/>
              </w:rPr>
              <w:fldChar w:fldCharType="separate"/>
            </w:r>
            <w:r w:rsidR="00894ECE">
              <w:rPr>
                <w:noProof/>
                <w:webHidden/>
              </w:rPr>
              <w:t>8</w:t>
            </w:r>
            <w:r w:rsidR="00416107">
              <w:rPr>
                <w:noProof/>
                <w:webHidden/>
              </w:rPr>
              <w:fldChar w:fldCharType="end"/>
            </w:r>
          </w:hyperlink>
        </w:p>
        <w:p w14:paraId="3B13FF9F" w14:textId="3046BBCC" w:rsidR="00416107" w:rsidRDefault="00CF4689">
          <w:pPr>
            <w:pStyle w:val="TOC1"/>
            <w:rPr>
              <w:rFonts w:asciiTheme="minorHAnsi" w:eastAsiaTheme="minorEastAsia" w:hAnsiTheme="minorHAnsi" w:cstheme="minorBidi"/>
              <w:bCs w:val="0"/>
              <w:iCs w:val="0"/>
              <w:noProof/>
              <w:sz w:val="22"/>
              <w:szCs w:val="22"/>
            </w:rPr>
          </w:pPr>
          <w:hyperlink w:anchor="_Toc12002823" w:history="1">
            <w:r w:rsidR="00416107" w:rsidRPr="009C72E3">
              <w:rPr>
                <w:rStyle w:val="Hyperlink"/>
                <w:noProof/>
                <w14:scene3d>
                  <w14:camera w14:prst="orthographicFront"/>
                  <w14:lightRig w14:rig="threePt" w14:dir="t">
                    <w14:rot w14:lat="0" w14:lon="0" w14:rev="0"/>
                  </w14:lightRig>
                </w14:scene3d>
              </w:rPr>
              <w:t>9</w:t>
            </w:r>
            <w:r w:rsidR="00416107">
              <w:rPr>
                <w:rFonts w:asciiTheme="minorHAnsi" w:eastAsiaTheme="minorEastAsia" w:hAnsiTheme="minorHAnsi" w:cstheme="minorBidi"/>
                <w:bCs w:val="0"/>
                <w:iCs w:val="0"/>
                <w:noProof/>
                <w:sz w:val="22"/>
                <w:szCs w:val="22"/>
              </w:rPr>
              <w:tab/>
            </w:r>
            <w:r w:rsidR="00416107" w:rsidRPr="009C72E3">
              <w:rPr>
                <w:rStyle w:val="Hyperlink"/>
                <w:noProof/>
              </w:rPr>
              <w:t>Model Documentation (</w:t>
            </w:r>
            <w:r w:rsidR="00416107" w:rsidRPr="00416107">
              <w:rPr>
                <w:rStyle w:val="Hyperlink"/>
                <w:noProof/>
              </w:rPr>
              <w:t>Model</w:t>
            </w:r>
            <w:r w:rsidR="00416107" w:rsidRPr="009C72E3">
              <w:rPr>
                <w:rStyle w:val="Hyperlink"/>
                <w:noProof/>
              </w:rPr>
              <w:t xml:space="preserve"> Development and Model Application)</w:t>
            </w:r>
            <w:r w:rsidR="00416107">
              <w:rPr>
                <w:noProof/>
                <w:webHidden/>
              </w:rPr>
              <w:tab/>
            </w:r>
            <w:r w:rsidR="00416107">
              <w:rPr>
                <w:noProof/>
                <w:webHidden/>
              </w:rPr>
              <w:fldChar w:fldCharType="begin"/>
            </w:r>
            <w:r w:rsidR="00416107">
              <w:rPr>
                <w:noProof/>
                <w:webHidden/>
              </w:rPr>
              <w:instrText xml:space="preserve"> PAGEREF _Toc12002823 \h </w:instrText>
            </w:r>
            <w:r w:rsidR="00416107">
              <w:rPr>
                <w:noProof/>
                <w:webHidden/>
              </w:rPr>
            </w:r>
            <w:r w:rsidR="00416107">
              <w:rPr>
                <w:noProof/>
                <w:webHidden/>
              </w:rPr>
              <w:fldChar w:fldCharType="separate"/>
            </w:r>
            <w:r w:rsidR="00894ECE">
              <w:rPr>
                <w:noProof/>
                <w:webHidden/>
              </w:rPr>
              <w:t>9</w:t>
            </w:r>
            <w:r w:rsidR="00416107">
              <w:rPr>
                <w:noProof/>
                <w:webHidden/>
              </w:rPr>
              <w:fldChar w:fldCharType="end"/>
            </w:r>
          </w:hyperlink>
        </w:p>
        <w:p w14:paraId="09423A47" w14:textId="0DD32C16" w:rsidR="00416107" w:rsidRDefault="00CF4689">
          <w:pPr>
            <w:pStyle w:val="TOC1"/>
            <w:rPr>
              <w:rFonts w:asciiTheme="minorHAnsi" w:eastAsiaTheme="minorEastAsia" w:hAnsiTheme="minorHAnsi" w:cstheme="minorBidi"/>
              <w:bCs w:val="0"/>
              <w:iCs w:val="0"/>
              <w:noProof/>
              <w:sz w:val="22"/>
              <w:szCs w:val="22"/>
            </w:rPr>
          </w:pPr>
          <w:hyperlink w:anchor="_Toc12002824" w:history="1">
            <w:r w:rsidR="00416107" w:rsidRPr="009C72E3">
              <w:rPr>
                <w:rStyle w:val="Hyperlink"/>
                <w:noProof/>
              </w:rPr>
              <w:t>10 Reporting</w:t>
            </w:r>
            <w:r w:rsidR="00416107">
              <w:rPr>
                <w:noProof/>
                <w:webHidden/>
              </w:rPr>
              <w:tab/>
            </w:r>
            <w:r w:rsidR="00416107">
              <w:rPr>
                <w:noProof/>
                <w:webHidden/>
              </w:rPr>
              <w:fldChar w:fldCharType="begin"/>
            </w:r>
            <w:r w:rsidR="00416107">
              <w:rPr>
                <w:noProof/>
                <w:webHidden/>
              </w:rPr>
              <w:instrText xml:space="preserve"> PAGEREF _Toc12002824 \h </w:instrText>
            </w:r>
            <w:r w:rsidR="00416107">
              <w:rPr>
                <w:noProof/>
                <w:webHidden/>
              </w:rPr>
            </w:r>
            <w:r w:rsidR="00416107">
              <w:rPr>
                <w:noProof/>
                <w:webHidden/>
              </w:rPr>
              <w:fldChar w:fldCharType="separate"/>
            </w:r>
            <w:r w:rsidR="00894ECE">
              <w:rPr>
                <w:noProof/>
                <w:webHidden/>
              </w:rPr>
              <w:t>9</w:t>
            </w:r>
            <w:r w:rsidR="00416107">
              <w:rPr>
                <w:noProof/>
                <w:webHidden/>
              </w:rPr>
              <w:fldChar w:fldCharType="end"/>
            </w:r>
          </w:hyperlink>
        </w:p>
        <w:p w14:paraId="4CC25C28" w14:textId="662BDB1A" w:rsidR="00416107" w:rsidRDefault="00CF4689">
          <w:pPr>
            <w:pStyle w:val="TOC1"/>
            <w:rPr>
              <w:rFonts w:asciiTheme="minorHAnsi" w:eastAsiaTheme="minorEastAsia" w:hAnsiTheme="minorHAnsi" w:cstheme="minorBidi"/>
              <w:bCs w:val="0"/>
              <w:iCs w:val="0"/>
              <w:noProof/>
              <w:sz w:val="22"/>
              <w:szCs w:val="22"/>
            </w:rPr>
          </w:pPr>
          <w:hyperlink w:anchor="_Toc12002825" w:history="1">
            <w:r w:rsidR="00416107" w:rsidRPr="009C72E3">
              <w:rPr>
                <w:rStyle w:val="Hyperlink"/>
                <w:noProof/>
              </w:rPr>
              <w:t>11 References</w:t>
            </w:r>
            <w:r w:rsidR="00416107">
              <w:rPr>
                <w:noProof/>
                <w:webHidden/>
              </w:rPr>
              <w:tab/>
            </w:r>
            <w:r w:rsidR="00416107">
              <w:rPr>
                <w:noProof/>
                <w:webHidden/>
              </w:rPr>
              <w:fldChar w:fldCharType="begin"/>
            </w:r>
            <w:r w:rsidR="00416107">
              <w:rPr>
                <w:noProof/>
                <w:webHidden/>
              </w:rPr>
              <w:instrText xml:space="preserve"> PAGEREF _Toc12002825 \h </w:instrText>
            </w:r>
            <w:r w:rsidR="00416107">
              <w:rPr>
                <w:noProof/>
                <w:webHidden/>
              </w:rPr>
            </w:r>
            <w:r w:rsidR="00416107">
              <w:rPr>
                <w:noProof/>
                <w:webHidden/>
              </w:rPr>
              <w:fldChar w:fldCharType="separate"/>
            </w:r>
            <w:r w:rsidR="00894ECE">
              <w:rPr>
                <w:noProof/>
                <w:webHidden/>
              </w:rPr>
              <w:t>9</w:t>
            </w:r>
            <w:r w:rsidR="00416107">
              <w:rPr>
                <w:noProof/>
                <w:webHidden/>
              </w:rPr>
              <w:fldChar w:fldCharType="end"/>
            </w:r>
          </w:hyperlink>
        </w:p>
        <w:p w14:paraId="5756445F" w14:textId="6AC796A3" w:rsidR="00416107" w:rsidRDefault="00CF4689">
          <w:pPr>
            <w:pStyle w:val="TOC1"/>
            <w:rPr>
              <w:rFonts w:asciiTheme="minorHAnsi" w:eastAsiaTheme="minorEastAsia" w:hAnsiTheme="minorHAnsi" w:cstheme="minorBidi"/>
              <w:bCs w:val="0"/>
              <w:iCs w:val="0"/>
              <w:noProof/>
              <w:sz w:val="22"/>
              <w:szCs w:val="22"/>
            </w:rPr>
          </w:pPr>
          <w:hyperlink w:anchor="_Toc12002826" w:history="1">
            <w:r w:rsidR="00416107" w:rsidRPr="009C72E3">
              <w:rPr>
                <w:rStyle w:val="Hyperlink"/>
                <w:noProof/>
              </w:rPr>
              <w:t>12 Revision History</w:t>
            </w:r>
            <w:r w:rsidR="00416107">
              <w:rPr>
                <w:noProof/>
                <w:webHidden/>
              </w:rPr>
              <w:tab/>
            </w:r>
            <w:r w:rsidR="00416107">
              <w:rPr>
                <w:noProof/>
                <w:webHidden/>
              </w:rPr>
              <w:fldChar w:fldCharType="begin"/>
            </w:r>
            <w:r w:rsidR="00416107">
              <w:rPr>
                <w:noProof/>
                <w:webHidden/>
              </w:rPr>
              <w:instrText xml:space="preserve"> PAGEREF _Toc12002826 \h </w:instrText>
            </w:r>
            <w:r w:rsidR="00416107">
              <w:rPr>
                <w:noProof/>
                <w:webHidden/>
              </w:rPr>
            </w:r>
            <w:r w:rsidR="00416107">
              <w:rPr>
                <w:noProof/>
                <w:webHidden/>
              </w:rPr>
              <w:fldChar w:fldCharType="separate"/>
            </w:r>
            <w:r w:rsidR="00894ECE">
              <w:rPr>
                <w:noProof/>
                <w:webHidden/>
              </w:rPr>
              <w:t>10</w:t>
            </w:r>
            <w:r w:rsidR="00416107">
              <w:rPr>
                <w:noProof/>
                <w:webHidden/>
              </w:rPr>
              <w:fldChar w:fldCharType="end"/>
            </w:r>
          </w:hyperlink>
        </w:p>
        <w:p w14:paraId="701D3D5F" w14:textId="13E4A47D" w:rsidR="003645D0" w:rsidRDefault="003645D0" w:rsidP="00995CF0">
          <w:pPr>
            <w:spacing w:before="60"/>
          </w:pPr>
          <w:r w:rsidRPr="00995CF0">
            <w:rPr>
              <w:bCs/>
              <w:noProof/>
              <w:szCs w:val="24"/>
            </w:rPr>
            <w:fldChar w:fldCharType="end"/>
          </w:r>
        </w:p>
      </w:sdtContent>
    </w:sdt>
    <w:p w14:paraId="328E0C0C" w14:textId="518763BB" w:rsidR="00995CF0" w:rsidRDefault="00995CF0" w:rsidP="00D37E58">
      <w:pPr>
        <w:spacing w:after="120"/>
        <w:rPr>
          <w:b/>
          <w:szCs w:val="24"/>
        </w:rPr>
      </w:pPr>
      <w:r>
        <w:rPr>
          <w:b/>
          <w:szCs w:val="24"/>
        </w:rPr>
        <w:t>List of Tables</w:t>
      </w:r>
    </w:p>
    <w:p w14:paraId="6864B2E7" w14:textId="07FEB409" w:rsidR="00416107" w:rsidRDefault="00995CF0">
      <w:pPr>
        <w:pStyle w:val="TOC1"/>
        <w:rPr>
          <w:rFonts w:asciiTheme="minorHAnsi" w:eastAsiaTheme="minorEastAsia" w:hAnsiTheme="minorHAnsi" w:cstheme="minorBidi"/>
          <w:bCs w:val="0"/>
          <w:iCs w:val="0"/>
          <w:noProof/>
          <w:sz w:val="22"/>
          <w:szCs w:val="22"/>
        </w:rPr>
      </w:pPr>
      <w:r>
        <w:rPr>
          <w:b/>
        </w:rPr>
        <w:fldChar w:fldCharType="begin"/>
      </w:r>
      <w:r>
        <w:rPr>
          <w:b/>
        </w:rPr>
        <w:instrText xml:space="preserve"> TOC \h \z \t "Table Heading,1" </w:instrText>
      </w:r>
      <w:r>
        <w:rPr>
          <w:b/>
        </w:rPr>
        <w:fldChar w:fldCharType="separate"/>
      </w:r>
      <w:hyperlink w:anchor="_Toc12002762" w:history="1">
        <w:r w:rsidR="00416107" w:rsidRPr="007E0092">
          <w:rPr>
            <w:rStyle w:val="Hyperlink"/>
            <w:noProof/>
          </w:rPr>
          <w:t>Table 1. Project Personnel and Key Responsibilities</w:t>
        </w:r>
        <w:r w:rsidR="00416107">
          <w:rPr>
            <w:noProof/>
            <w:webHidden/>
          </w:rPr>
          <w:tab/>
        </w:r>
        <w:r w:rsidR="00416107">
          <w:rPr>
            <w:noProof/>
            <w:webHidden/>
          </w:rPr>
          <w:fldChar w:fldCharType="begin"/>
        </w:r>
        <w:r w:rsidR="00416107">
          <w:rPr>
            <w:noProof/>
            <w:webHidden/>
          </w:rPr>
          <w:instrText xml:space="preserve"> PAGEREF _Toc12002762 \h </w:instrText>
        </w:r>
        <w:r w:rsidR="00416107">
          <w:rPr>
            <w:noProof/>
            <w:webHidden/>
          </w:rPr>
        </w:r>
        <w:r w:rsidR="00416107">
          <w:rPr>
            <w:noProof/>
            <w:webHidden/>
          </w:rPr>
          <w:fldChar w:fldCharType="separate"/>
        </w:r>
        <w:r w:rsidR="00894ECE">
          <w:rPr>
            <w:noProof/>
            <w:webHidden/>
          </w:rPr>
          <w:t>5</w:t>
        </w:r>
        <w:r w:rsidR="00416107">
          <w:rPr>
            <w:noProof/>
            <w:webHidden/>
          </w:rPr>
          <w:fldChar w:fldCharType="end"/>
        </w:r>
      </w:hyperlink>
    </w:p>
    <w:p w14:paraId="7A30444C" w14:textId="23F954E7" w:rsidR="00416107" w:rsidRDefault="00CF4689">
      <w:pPr>
        <w:pStyle w:val="TOC1"/>
        <w:rPr>
          <w:rFonts w:asciiTheme="minorHAnsi" w:eastAsiaTheme="minorEastAsia" w:hAnsiTheme="minorHAnsi" w:cstheme="minorBidi"/>
          <w:bCs w:val="0"/>
          <w:iCs w:val="0"/>
          <w:noProof/>
          <w:sz w:val="22"/>
          <w:szCs w:val="22"/>
        </w:rPr>
      </w:pPr>
      <w:hyperlink w:anchor="_Toc12002763" w:history="1">
        <w:r w:rsidR="00416107" w:rsidRPr="007E0092">
          <w:rPr>
            <w:rStyle w:val="Hyperlink"/>
            <w:noProof/>
          </w:rPr>
          <w:t>Table 2. Revision History for the Subject QAPP</w:t>
        </w:r>
        <w:r w:rsidR="00416107">
          <w:rPr>
            <w:noProof/>
            <w:webHidden/>
          </w:rPr>
          <w:tab/>
        </w:r>
        <w:r w:rsidR="00416107">
          <w:rPr>
            <w:noProof/>
            <w:webHidden/>
          </w:rPr>
          <w:fldChar w:fldCharType="begin"/>
        </w:r>
        <w:r w:rsidR="00416107">
          <w:rPr>
            <w:noProof/>
            <w:webHidden/>
          </w:rPr>
          <w:instrText xml:space="preserve"> PAGEREF _Toc12002763 \h </w:instrText>
        </w:r>
        <w:r w:rsidR="00416107">
          <w:rPr>
            <w:noProof/>
            <w:webHidden/>
          </w:rPr>
        </w:r>
        <w:r w:rsidR="00416107">
          <w:rPr>
            <w:noProof/>
            <w:webHidden/>
          </w:rPr>
          <w:fldChar w:fldCharType="separate"/>
        </w:r>
        <w:r w:rsidR="00894ECE">
          <w:rPr>
            <w:noProof/>
            <w:webHidden/>
          </w:rPr>
          <w:t>10</w:t>
        </w:r>
        <w:r w:rsidR="00416107">
          <w:rPr>
            <w:noProof/>
            <w:webHidden/>
          </w:rPr>
          <w:fldChar w:fldCharType="end"/>
        </w:r>
      </w:hyperlink>
    </w:p>
    <w:p w14:paraId="1600EFFF" w14:textId="1DE8006A" w:rsidR="00883E50" w:rsidRDefault="00995CF0" w:rsidP="007C17E3">
      <w:pPr>
        <w:rPr>
          <w:b/>
          <w:szCs w:val="24"/>
        </w:rPr>
      </w:pPr>
      <w:r>
        <w:rPr>
          <w:b/>
          <w:szCs w:val="24"/>
        </w:rPr>
        <w:fldChar w:fldCharType="end"/>
      </w:r>
    </w:p>
    <w:p w14:paraId="5DCBE143" w14:textId="77777777" w:rsidR="00416107" w:rsidRDefault="00883E50" w:rsidP="00883E50">
      <w:pPr>
        <w:spacing w:after="120"/>
        <w:rPr>
          <w:noProof/>
        </w:rPr>
      </w:pPr>
      <w:r>
        <w:rPr>
          <w:b/>
          <w:szCs w:val="24"/>
        </w:rPr>
        <w:t>List of Figures</w:t>
      </w:r>
      <w:r>
        <w:rPr>
          <w:b/>
          <w:szCs w:val="24"/>
        </w:rPr>
        <w:fldChar w:fldCharType="begin"/>
      </w:r>
      <w:r>
        <w:rPr>
          <w:b/>
          <w:szCs w:val="24"/>
        </w:rPr>
        <w:instrText xml:space="preserve"> TOC \h \z \c "Figure" </w:instrText>
      </w:r>
      <w:r>
        <w:rPr>
          <w:b/>
          <w:szCs w:val="24"/>
        </w:rPr>
        <w:fldChar w:fldCharType="separate"/>
      </w:r>
    </w:p>
    <w:p w14:paraId="718DBED9" w14:textId="04381A65" w:rsidR="00416107" w:rsidRDefault="00CF4689">
      <w:pPr>
        <w:pStyle w:val="TableofFigures"/>
        <w:tabs>
          <w:tab w:val="right" w:leader="dot" w:pos="9350"/>
        </w:tabs>
        <w:rPr>
          <w:rFonts w:asciiTheme="minorHAnsi" w:eastAsiaTheme="minorEastAsia" w:hAnsiTheme="minorHAnsi" w:cstheme="minorBidi"/>
          <w:noProof/>
          <w:sz w:val="22"/>
        </w:rPr>
      </w:pPr>
      <w:hyperlink w:anchor="_Toc12002774" w:history="1">
        <w:r w:rsidR="00416107" w:rsidRPr="008B1A37">
          <w:rPr>
            <w:rStyle w:val="Hyperlink"/>
            <w:noProof/>
          </w:rPr>
          <w:t>Figure 1. Project Team Organization</w:t>
        </w:r>
        <w:r w:rsidR="00416107">
          <w:rPr>
            <w:noProof/>
            <w:webHidden/>
          </w:rPr>
          <w:tab/>
        </w:r>
        <w:r w:rsidR="00416107">
          <w:rPr>
            <w:noProof/>
            <w:webHidden/>
          </w:rPr>
          <w:fldChar w:fldCharType="begin"/>
        </w:r>
        <w:r w:rsidR="00416107">
          <w:rPr>
            <w:noProof/>
            <w:webHidden/>
          </w:rPr>
          <w:instrText xml:space="preserve"> PAGEREF _Toc12002774 \h </w:instrText>
        </w:r>
        <w:r w:rsidR="00416107">
          <w:rPr>
            <w:noProof/>
            <w:webHidden/>
          </w:rPr>
        </w:r>
        <w:r w:rsidR="00416107">
          <w:rPr>
            <w:noProof/>
            <w:webHidden/>
          </w:rPr>
          <w:fldChar w:fldCharType="separate"/>
        </w:r>
        <w:r w:rsidR="00894ECE">
          <w:rPr>
            <w:noProof/>
            <w:webHidden/>
          </w:rPr>
          <w:t>3</w:t>
        </w:r>
        <w:r w:rsidR="00416107">
          <w:rPr>
            <w:noProof/>
            <w:webHidden/>
          </w:rPr>
          <w:fldChar w:fldCharType="end"/>
        </w:r>
      </w:hyperlink>
    </w:p>
    <w:p w14:paraId="2B25F0B8" w14:textId="0E710606" w:rsidR="0020072D" w:rsidRDefault="00883E50" w:rsidP="007C17E3">
      <w:pPr>
        <w:rPr>
          <w:b/>
          <w:szCs w:val="24"/>
        </w:rPr>
        <w:sectPr w:rsidR="0020072D" w:rsidSect="00212593">
          <w:headerReference w:type="default" r:id="rId10"/>
          <w:footerReference w:type="default" r:id="rId11"/>
          <w:pgSz w:w="12240" w:h="15840" w:code="1"/>
          <w:pgMar w:top="1440" w:right="1440" w:bottom="1440" w:left="1440" w:header="288" w:footer="0" w:gutter="0"/>
          <w:pgNumType w:start="1"/>
          <w:cols w:space="720"/>
          <w:titlePg/>
          <w:docGrid w:linePitch="360"/>
        </w:sectPr>
      </w:pPr>
      <w:r>
        <w:rPr>
          <w:b/>
          <w:szCs w:val="24"/>
        </w:rPr>
        <w:fldChar w:fldCharType="end"/>
      </w:r>
      <w:r w:rsidR="007C17E3" w:rsidRPr="00855F76">
        <w:rPr>
          <w:b/>
          <w:szCs w:val="24"/>
        </w:rPr>
        <w:br w:type="page"/>
      </w:r>
    </w:p>
    <w:p w14:paraId="76DA683B" w14:textId="2FC020F5" w:rsidR="000121CC" w:rsidRPr="00574830" w:rsidRDefault="009951E5" w:rsidP="00574830">
      <w:pPr>
        <w:pStyle w:val="Heading1"/>
        <w:numPr>
          <w:ilvl w:val="0"/>
          <w:numId w:val="3"/>
        </w:numPr>
      </w:pPr>
      <w:bookmarkStart w:id="1" w:name="_Toc473796324"/>
      <w:bookmarkStart w:id="2" w:name="_Toc473796534"/>
      <w:bookmarkStart w:id="3" w:name="_Toc473796893"/>
      <w:bookmarkStart w:id="4" w:name="_Toc1986115"/>
      <w:bookmarkStart w:id="5" w:name="_Toc12002804"/>
      <w:bookmarkEnd w:id="1"/>
      <w:bookmarkEnd w:id="2"/>
      <w:bookmarkEnd w:id="3"/>
      <w:r w:rsidRPr="00574830">
        <w:lastRenderedPageBreak/>
        <w:t>Project Description and Objectives</w:t>
      </w:r>
      <w:bookmarkEnd w:id="4"/>
      <w:bookmarkEnd w:id="5"/>
    </w:p>
    <w:p w14:paraId="565F17B0" w14:textId="02166174" w:rsidR="009B5D48" w:rsidRPr="00DD7695" w:rsidRDefault="00EC0A5B" w:rsidP="00DD7695">
      <w:pPr>
        <w:pStyle w:val="Heading2"/>
        <w:rPr>
          <w:color w:val="auto"/>
        </w:rPr>
      </w:pPr>
      <w:bookmarkStart w:id="6" w:name="_Toc12002805"/>
      <w:r w:rsidRPr="00DD7695">
        <w:rPr>
          <w:color w:val="auto"/>
        </w:rPr>
        <w:t>Background</w:t>
      </w:r>
      <w:bookmarkEnd w:id="6"/>
    </w:p>
    <w:p w14:paraId="129B950D" w14:textId="539AE398" w:rsidR="00CE780C" w:rsidRPr="00CE780C" w:rsidRDefault="00CE780C" w:rsidP="001D2D14">
      <w:pPr>
        <w:pStyle w:val="ListParagraph"/>
        <w:spacing w:after="120"/>
        <w:ind w:left="0"/>
        <w:rPr>
          <w:szCs w:val="24"/>
        </w:rPr>
      </w:pPr>
      <w:r w:rsidRPr="00CE780C">
        <w:rPr>
          <w:szCs w:val="24"/>
        </w:rPr>
        <w:t>Historically, materials management in the United States has been handled through a variety of options that include disposal, recycling, or some form of treatment. Given the increased need to institute waste management practices that are sustainable and acknowledge critical environmental, social, and economic considerations (the three pillars of sustainability, also referred to as the triple bottom line), an examination of well-established as well as emerging waste management methods is warranted</w:t>
      </w:r>
      <w:r w:rsidR="00DC17F0">
        <w:rPr>
          <w:szCs w:val="24"/>
        </w:rPr>
        <w:t xml:space="preserve"> to facilitate decision</w:t>
      </w:r>
      <w:r w:rsidR="00A830E3">
        <w:rPr>
          <w:szCs w:val="24"/>
        </w:rPr>
        <w:t xml:space="preserve"> </w:t>
      </w:r>
      <w:r w:rsidR="00DC17F0">
        <w:rPr>
          <w:szCs w:val="24"/>
        </w:rPr>
        <w:t>making.</w:t>
      </w:r>
    </w:p>
    <w:p w14:paraId="19C73386" w14:textId="08C6DA6C" w:rsidR="001D2D14" w:rsidRDefault="00CE780C" w:rsidP="001D2D14">
      <w:pPr>
        <w:pStyle w:val="ListParagraph"/>
        <w:spacing w:after="120"/>
        <w:ind w:left="0"/>
        <w:rPr>
          <w:szCs w:val="24"/>
        </w:rPr>
      </w:pPr>
      <w:r w:rsidRPr="00CE780C">
        <w:rPr>
          <w:szCs w:val="24"/>
        </w:rPr>
        <w:t>Regulations that help manage our nation’s solid waste stream are almost 30 years old if not more. Since that time</w:t>
      </w:r>
      <w:r w:rsidR="00A27BC8">
        <w:rPr>
          <w:szCs w:val="24"/>
        </w:rPr>
        <w:t>,</w:t>
      </w:r>
      <w:r w:rsidRPr="00CE780C">
        <w:rPr>
          <w:szCs w:val="24"/>
        </w:rPr>
        <w:t xml:space="preserve"> a large volume of data </w:t>
      </w:r>
      <w:r w:rsidR="006016A1">
        <w:rPr>
          <w:szCs w:val="24"/>
        </w:rPr>
        <w:t>has been</w:t>
      </w:r>
      <w:r w:rsidR="006016A1" w:rsidRPr="00CE780C">
        <w:rPr>
          <w:szCs w:val="24"/>
        </w:rPr>
        <w:t xml:space="preserve"> </w:t>
      </w:r>
      <w:r w:rsidRPr="00CE780C">
        <w:rPr>
          <w:szCs w:val="24"/>
        </w:rPr>
        <w:t xml:space="preserve">generated on the performance of </w:t>
      </w:r>
      <w:r w:rsidR="006016A1">
        <w:rPr>
          <w:szCs w:val="24"/>
        </w:rPr>
        <w:t>waste management</w:t>
      </w:r>
      <w:r w:rsidRPr="00CE780C">
        <w:rPr>
          <w:szCs w:val="24"/>
        </w:rPr>
        <w:t xml:space="preserve"> facilities and is </w:t>
      </w:r>
      <w:r w:rsidR="006016A1">
        <w:rPr>
          <w:szCs w:val="24"/>
        </w:rPr>
        <w:t>beneficial in evaluating</w:t>
      </w:r>
      <w:r w:rsidRPr="00CE780C">
        <w:rPr>
          <w:szCs w:val="24"/>
        </w:rPr>
        <w:t xml:space="preserve"> their containment robustness into the future.</w:t>
      </w:r>
    </w:p>
    <w:p w14:paraId="2ADBAC58" w14:textId="35AD83C1" w:rsidR="001D2D14" w:rsidRPr="00CE780C" w:rsidRDefault="001D2D14" w:rsidP="001D2D14">
      <w:pPr>
        <w:pStyle w:val="ListParagraph"/>
        <w:spacing w:after="120"/>
        <w:ind w:left="0"/>
        <w:rPr>
          <w:szCs w:val="24"/>
        </w:rPr>
      </w:pPr>
      <w:r w:rsidRPr="00CE780C">
        <w:rPr>
          <w:szCs w:val="24"/>
        </w:rPr>
        <w:t xml:space="preserve">The purpose of </w:t>
      </w:r>
      <w:r w:rsidR="00A45C1E">
        <w:rPr>
          <w:szCs w:val="24"/>
        </w:rPr>
        <w:t>W</w:t>
      </w:r>
      <w:r w:rsidRPr="00CE780C">
        <w:rPr>
          <w:szCs w:val="24"/>
        </w:rPr>
        <w:t xml:space="preserve">ork </w:t>
      </w:r>
      <w:r w:rsidR="00A45C1E">
        <w:rPr>
          <w:szCs w:val="24"/>
        </w:rPr>
        <w:t>A</w:t>
      </w:r>
      <w:r w:rsidRPr="00CE780C">
        <w:rPr>
          <w:szCs w:val="24"/>
        </w:rPr>
        <w:t>ssignment</w:t>
      </w:r>
      <w:r w:rsidR="00A45C1E">
        <w:rPr>
          <w:szCs w:val="24"/>
        </w:rPr>
        <w:t xml:space="preserve"> </w:t>
      </w:r>
      <w:r w:rsidR="004769F9">
        <w:rPr>
          <w:szCs w:val="24"/>
        </w:rPr>
        <w:t>04</w:t>
      </w:r>
      <w:r w:rsidR="00A45C1E">
        <w:rPr>
          <w:szCs w:val="24"/>
        </w:rPr>
        <w:t>-18</w:t>
      </w:r>
      <w:r>
        <w:rPr>
          <w:szCs w:val="24"/>
        </w:rPr>
        <w:t>, “</w:t>
      </w:r>
      <w:r w:rsidRPr="001D2D14">
        <w:rPr>
          <w:szCs w:val="24"/>
        </w:rPr>
        <w:t>Impact of Materials Management Applications</w:t>
      </w:r>
      <w:r>
        <w:rPr>
          <w:szCs w:val="24"/>
        </w:rPr>
        <w:t>,”</w:t>
      </w:r>
      <w:r w:rsidRPr="00CE780C">
        <w:rPr>
          <w:szCs w:val="24"/>
        </w:rPr>
        <w:t xml:space="preserve"> is to evaluate the impact of sustainable materials management </w:t>
      </w:r>
      <w:r w:rsidR="00161157">
        <w:rPr>
          <w:szCs w:val="24"/>
        </w:rPr>
        <w:t xml:space="preserve">(SMM) </w:t>
      </w:r>
      <w:r w:rsidRPr="00CE780C">
        <w:rPr>
          <w:szCs w:val="24"/>
        </w:rPr>
        <w:t>on the environment including groundwater. The project will provide information that</w:t>
      </w:r>
      <w:r w:rsidR="00AB3025">
        <w:rPr>
          <w:szCs w:val="24"/>
        </w:rPr>
        <w:t xml:space="preserve"> </w:t>
      </w:r>
      <w:r w:rsidRPr="00CE780C">
        <w:rPr>
          <w:szCs w:val="24"/>
        </w:rPr>
        <w:t>enhance</w:t>
      </w:r>
      <w:r w:rsidR="006016A1">
        <w:rPr>
          <w:szCs w:val="24"/>
        </w:rPr>
        <w:t>s</w:t>
      </w:r>
      <w:r w:rsidRPr="00CE780C">
        <w:rPr>
          <w:szCs w:val="24"/>
        </w:rPr>
        <w:t xml:space="preserve"> the capacity of the U.S. Environmental Protection Agency (EPA), states and communities to implement decision making with regards to </w:t>
      </w:r>
      <w:r w:rsidR="00161157">
        <w:rPr>
          <w:szCs w:val="24"/>
        </w:rPr>
        <w:t>SMM</w:t>
      </w:r>
      <w:r w:rsidR="00DC17F0">
        <w:rPr>
          <w:szCs w:val="24"/>
        </w:rPr>
        <w:t>.</w:t>
      </w:r>
    </w:p>
    <w:p w14:paraId="792DEAB7" w14:textId="0AE76CC4" w:rsidR="001D2D14" w:rsidRDefault="001D2D14" w:rsidP="001D2D14">
      <w:pPr>
        <w:pStyle w:val="ListParagraph"/>
        <w:spacing w:after="120"/>
        <w:ind w:left="0"/>
        <w:rPr>
          <w:szCs w:val="24"/>
        </w:rPr>
      </w:pPr>
      <w:r w:rsidRPr="001D2D14">
        <w:rPr>
          <w:szCs w:val="24"/>
        </w:rPr>
        <w:t xml:space="preserve">The intended audience of this </w:t>
      </w:r>
      <w:r w:rsidR="00894ECE">
        <w:rPr>
          <w:szCs w:val="24"/>
        </w:rPr>
        <w:t>work assignment</w:t>
      </w:r>
      <w:r w:rsidR="00894ECE" w:rsidRPr="001D2D14">
        <w:rPr>
          <w:szCs w:val="24"/>
        </w:rPr>
        <w:t xml:space="preserve"> </w:t>
      </w:r>
      <w:r w:rsidRPr="001D2D14">
        <w:rPr>
          <w:szCs w:val="24"/>
        </w:rPr>
        <w:t xml:space="preserve">includes EPA’s Office of Land and Emergency Management, regional offices and other federal agencies. This project supports programmatic support needs related to our national all hazards homeland security responsibilities by providing data and information that </w:t>
      </w:r>
      <w:r w:rsidR="006016A1" w:rsidRPr="001D2D14">
        <w:rPr>
          <w:szCs w:val="24"/>
        </w:rPr>
        <w:t>w</w:t>
      </w:r>
      <w:r w:rsidR="006016A1">
        <w:rPr>
          <w:szCs w:val="24"/>
        </w:rPr>
        <w:t>ill</w:t>
      </w:r>
      <w:r w:rsidR="006016A1" w:rsidRPr="001D2D14">
        <w:rPr>
          <w:szCs w:val="24"/>
        </w:rPr>
        <w:t xml:space="preserve"> </w:t>
      </w:r>
      <w:r w:rsidRPr="001D2D14">
        <w:rPr>
          <w:szCs w:val="24"/>
        </w:rPr>
        <w:t xml:space="preserve">lead to </w:t>
      </w:r>
      <w:r w:rsidR="006016A1">
        <w:rPr>
          <w:szCs w:val="24"/>
        </w:rPr>
        <w:t xml:space="preserve">an </w:t>
      </w:r>
      <w:r w:rsidRPr="001D2D14">
        <w:rPr>
          <w:szCs w:val="24"/>
        </w:rPr>
        <w:t xml:space="preserve">accurate accounting of our solid waste management systems and lead to </w:t>
      </w:r>
      <w:r w:rsidR="009C59F8">
        <w:rPr>
          <w:szCs w:val="24"/>
        </w:rPr>
        <w:t>increased</w:t>
      </w:r>
      <w:r w:rsidRPr="001D2D14">
        <w:rPr>
          <w:szCs w:val="24"/>
        </w:rPr>
        <w:t xml:space="preserve"> resiliency in our materials management systems.</w:t>
      </w:r>
    </w:p>
    <w:p w14:paraId="47C4C2D1" w14:textId="5CA45B87" w:rsidR="00A27BC8" w:rsidRDefault="00B8034A" w:rsidP="001D2D14">
      <w:pPr>
        <w:pStyle w:val="ListParagraph"/>
        <w:spacing w:after="120"/>
        <w:ind w:left="0"/>
        <w:rPr>
          <w:szCs w:val="24"/>
        </w:rPr>
      </w:pPr>
      <w:r>
        <w:rPr>
          <w:szCs w:val="24"/>
        </w:rPr>
        <w:t xml:space="preserve">Work Assignment </w:t>
      </w:r>
      <w:r w:rsidR="004769F9">
        <w:rPr>
          <w:szCs w:val="24"/>
        </w:rPr>
        <w:t>04</w:t>
      </w:r>
      <w:r>
        <w:rPr>
          <w:szCs w:val="24"/>
        </w:rPr>
        <w:t xml:space="preserve">-18 consists of </w:t>
      </w:r>
      <w:r w:rsidR="00D96993">
        <w:rPr>
          <w:szCs w:val="24"/>
        </w:rPr>
        <w:t>nine</w:t>
      </w:r>
      <w:r>
        <w:rPr>
          <w:szCs w:val="24"/>
        </w:rPr>
        <w:t xml:space="preserve"> separate technical tasks in support of </w:t>
      </w:r>
      <w:r w:rsidRPr="00B8034A">
        <w:rPr>
          <w:szCs w:val="24"/>
        </w:rPr>
        <w:t>the EPA Office of Research and Development (ORD), National Risk Management Research Laboratory (NRMRL), Land and Materials Management Division (LMMD).</w:t>
      </w:r>
      <w:r>
        <w:rPr>
          <w:szCs w:val="24"/>
        </w:rPr>
        <w:t xml:space="preserve"> </w:t>
      </w:r>
      <w:r w:rsidR="00A27BC8">
        <w:rPr>
          <w:szCs w:val="24"/>
        </w:rPr>
        <w:t>This quality assurance project plan (QAPP) applies to Task</w:t>
      </w:r>
      <w:r w:rsidR="007976FF">
        <w:rPr>
          <w:szCs w:val="24"/>
        </w:rPr>
        <w:t xml:space="preserve"> 8, </w:t>
      </w:r>
      <w:r w:rsidR="007976FF" w:rsidRPr="007976FF">
        <w:rPr>
          <w:szCs w:val="24"/>
        </w:rPr>
        <w:t>Hydrologic Evaluation of Landfill Performance (HELP) Model</w:t>
      </w:r>
      <w:r w:rsidR="007976FF">
        <w:rPr>
          <w:szCs w:val="24"/>
        </w:rPr>
        <w:t>.</w:t>
      </w:r>
    </w:p>
    <w:p w14:paraId="1600285F" w14:textId="764DA858" w:rsidR="00FC120C" w:rsidRPr="00FC120C" w:rsidRDefault="00FC120C" w:rsidP="00FC120C">
      <w:pPr>
        <w:spacing w:after="120"/>
        <w:rPr>
          <w:szCs w:val="24"/>
        </w:rPr>
      </w:pPr>
      <w:r>
        <w:rPr>
          <w:szCs w:val="24"/>
        </w:rPr>
        <w:t>Th</w:t>
      </w:r>
      <w:r w:rsidR="00894ECE">
        <w:rPr>
          <w:szCs w:val="24"/>
        </w:rPr>
        <w:t xml:space="preserve">e latest existing version this model </w:t>
      </w:r>
      <w:r w:rsidRPr="00FC120C">
        <w:rPr>
          <w:szCs w:val="24"/>
        </w:rPr>
        <w:t xml:space="preserve">is a computer program that computes estimates of water balances for municipal landfills, </w:t>
      </w:r>
      <w:r w:rsidR="00660630">
        <w:rPr>
          <w:szCs w:val="24"/>
        </w:rPr>
        <w:t>Resource Conservation and Recovery Act (</w:t>
      </w:r>
      <w:r w:rsidRPr="00FC120C">
        <w:rPr>
          <w:szCs w:val="24"/>
        </w:rPr>
        <w:t>RCRA</w:t>
      </w:r>
      <w:r w:rsidR="00660630">
        <w:rPr>
          <w:szCs w:val="24"/>
        </w:rPr>
        <w:t>)</w:t>
      </w:r>
      <w:r w:rsidRPr="00FC120C">
        <w:rPr>
          <w:szCs w:val="24"/>
        </w:rPr>
        <w:t xml:space="preserve"> and </w:t>
      </w:r>
      <w:r w:rsidR="00660630">
        <w:rPr>
          <w:szCs w:val="24"/>
        </w:rPr>
        <w:t>Comprehensive Environmental Response, Compensation, and Liability Act (</w:t>
      </w:r>
      <w:r w:rsidRPr="00FC120C">
        <w:rPr>
          <w:szCs w:val="24"/>
        </w:rPr>
        <w:t>CERCLA</w:t>
      </w:r>
      <w:r w:rsidR="00660630">
        <w:rPr>
          <w:szCs w:val="24"/>
        </w:rPr>
        <w:t>, i.e., Superfund)</w:t>
      </w:r>
      <w:r w:rsidRPr="00FC120C">
        <w:rPr>
          <w:szCs w:val="24"/>
        </w:rPr>
        <w:t xml:space="preserve"> facilities, and other land disposal systems, including Confined Disposal Facilities (CDFs) for dredged material disposal. A user's guide and a documentation report are available in Word Perfect 5.1 and Adobe Acrobat formats. The model is available for IBM-compatible personal computers. </w:t>
      </w:r>
    </w:p>
    <w:p w14:paraId="305C083A" w14:textId="21DD10EE" w:rsidR="00FC120C" w:rsidRPr="00FC120C" w:rsidRDefault="00FC120C" w:rsidP="00FC120C">
      <w:pPr>
        <w:spacing w:after="120"/>
        <w:rPr>
          <w:szCs w:val="24"/>
        </w:rPr>
      </w:pPr>
      <w:r w:rsidRPr="00FC120C">
        <w:rPr>
          <w:szCs w:val="24"/>
        </w:rPr>
        <w:t xml:space="preserve">The model accepts weather, soil, and design data and uses solution techniques that account for the effects of surface storage, snowmelt, frozen soil, runoff, infiltration, evapotranspiration, vegetative growth, soil moisture storage, lateral subsurface drainage, leachate recirculation, unsaturated vertical drainage, and leakage through soil, geomembrane, or composite liners.  </w:t>
      </w:r>
    </w:p>
    <w:p w14:paraId="09EB4574" w14:textId="66375659" w:rsidR="00FC120C" w:rsidRDefault="00FC120C" w:rsidP="00FC120C">
      <w:pPr>
        <w:spacing w:after="120"/>
        <w:rPr>
          <w:szCs w:val="24"/>
        </w:rPr>
      </w:pPr>
      <w:r>
        <w:rPr>
          <w:szCs w:val="24"/>
        </w:rPr>
        <w:t>For c</w:t>
      </w:r>
      <w:r w:rsidRPr="00FC120C">
        <w:rPr>
          <w:szCs w:val="24"/>
        </w:rPr>
        <w:t>limate data requirements</w:t>
      </w:r>
      <w:r w:rsidR="00B47129">
        <w:rPr>
          <w:szCs w:val="24"/>
        </w:rPr>
        <w:t>,</w:t>
      </w:r>
      <w:r>
        <w:rPr>
          <w:szCs w:val="24"/>
        </w:rPr>
        <w:t xml:space="preserve"> the HELP model includes</w:t>
      </w:r>
      <w:r w:rsidRPr="00FC120C">
        <w:rPr>
          <w:szCs w:val="24"/>
        </w:rPr>
        <w:t xml:space="preserve">: </w:t>
      </w:r>
      <w:r>
        <w:rPr>
          <w:szCs w:val="24"/>
        </w:rPr>
        <w:t>g</w:t>
      </w:r>
      <w:r w:rsidRPr="00FC120C">
        <w:rPr>
          <w:szCs w:val="24"/>
        </w:rPr>
        <w:t xml:space="preserve">eneral evapotranspiration data and daily values of precipitation, temperature, and solar radiation. The HELP model has a default evapotranspiration database for 183 U.S. cities, containing data for latitude, evaporative zone depths, leaf area indices, growing season, average wind speed, and average quarterly relative humidities. A default precipitation database is included, containing 5 years of daily values for 102 cities throughout the United States. The model also has a synthetic weather generator with coefficients for 139 cities for daily precipitation data generation and for 183 cities for daily </w:t>
      </w:r>
      <w:r w:rsidRPr="00FC120C">
        <w:rPr>
          <w:szCs w:val="24"/>
        </w:rPr>
        <w:lastRenderedPageBreak/>
        <w:t xml:space="preserve">temperature and solar radiation data generation. The user interface also contains </w:t>
      </w:r>
      <w:proofErr w:type="gramStart"/>
      <w:r w:rsidRPr="00FC120C">
        <w:rPr>
          <w:szCs w:val="24"/>
        </w:rPr>
        <w:t>a number of</w:t>
      </w:r>
      <w:proofErr w:type="gramEnd"/>
      <w:r w:rsidRPr="00FC120C">
        <w:rPr>
          <w:szCs w:val="24"/>
        </w:rPr>
        <w:t xml:space="preserve"> utility routines to import weather data from other databases.</w:t>
      </w:r>
    </w:p>
    <w:p w14:paraId="0708020D" w14:textId="2C91C92F" w:rsidR="00FC120C" w:rsidRPr="00FC120C" w:rsidRDefault="00FC120C" w:rsidP="00FC120C">
      <w:pPr>
        <w:spacing w:after="120"/>
        <w:rPr>
          <w:szCs w:val="24"/>
        </w:rPr>
      </w:pPr>
      <w:r>
        <w:rPr>
          <w:szCs w:val="24"/>
        </w:rPr>
        <w:t>For s</w:t>
      </w:r>
      <w:r w:rsidRPr="00FC120C">
        <w:rPr>
          <w:szCs w:val="24"/>
        </w:rPr>
        <w:t>oil data requirements</w:t>
      </w:r>
      <w:r>
        <w:rPr>
          <w:szCs w:val="24"/>
        </w:rPr>
        <w:t>, the model includes</w:t>
      </w:r>
      <w:r w:rsidRPr="00FC120C">
        <w:rPr>
          <w:szCs w:val="24"/>
        </w:rPr>
        <w:t xml:space="preserve">: </w:t>
      </w:r>
      <w:r>
        <w:rPr>
          <w:szCs w:val="24"/>
        </w:rPr>
        <w:t>p</w:t>
      </w:r>
      <w:r w:rsidRPr="00FC120C">
        <w:rPr>
          <w:szCs w:val="24"/>
        </w:rPr>
        <w:t xml:space="preserve">orosity, field capacity, wilting point, initial moisture content, and saturated hydraulic conductivity of up to 20 layers of materials. The model contains a default soil database of characteristics for 42 types of materials (soils, waste, and geosynthetics). Design data requirements include the AMC-II runoff curve number for the site, a description of the vegetation, a description of the function of each layer of material, the thickness of each layer, the slope at the base of each drainage layer, the spacing between drainage collectors in each drain system, a description of leakage potential of each geomembrane liner, and a description of the leachate recirculation, if used. As evident by the data requirements, the model permits an evaluation of detailed designs and a sensitivity analysis of design components and climatological variables. </w:t>
      </w:r>
    </w:p>
    <w:p w14:paraId="0B5AD8D9" w14:textId="574E97C7" w:rsidR="00FC120C" w:rsidRPr="00FC120C" w:rsidRDefault="00FC120C" w:rsidP="00FC120C">
      <w:pPr>
        <w:spacing w:after="120"/>
        <w:rPr>
          <w:szCs w:val="24"/>
        </w:rPr>
      </w:pPr>
      <w:r w:rsidRPr="00FC120C">
        <w:rPr>
          <w:szCs w:val="24"/>
        </w:rPr>
        <w:t xml:space="preserve">Landfill systems including various combinations of vegetation, cover soils, waste cells, lateral drain layers, low permeability barrier soils, and synthetic geomembrane liners may be modeled. The program facilitates rapid estimation of the daily, monthly, annual, and average annual amounts of runoff, evapotranspiration, drainage, leachate collection, and liner leakage that may result from the operation of a wide variety of landfill designs. The model applies to open, partially closed, and fully closed sites and serves designers and permit writers. </w:t>
      </w:r>
    </w:p>
    <w:p w14:paraId="06E13C39" w14:textId="77777777" w:rsidR="00FC120C" w:rsidRPr="00FC120C" w:rsidRDefault="00FC120C" w:rsidP="00FC120C">
      <w:pPr>
        <w:spacing w:after="120"/>
        <w:rPr>
          <w:szCs w:val="24"/>
        </w:rPr>
      </w:pPr>
      <w:r w:rsidRPr="00FC120C">
        <w:rPr>
          <w:szCs w:val="24"/>
        </w:rPr>
        <w:t xml:space="preserve">The primary purpose of the model is to assist in the comparison of design alternatives as judged by their water balances. The model is sufficiently sophisticated to consider </w:t>
      </w:r>
      <w:proofErr w:type="gramStart"/>
      <w:r w:rsidRPr="00FC120C">
        <w:rPr>
          <w:szCs w:val="24"/>
        </w:rPr>
        <w:t>all of</w:t>
      </w:r>
      <w:proofErr w:type="gramEnd"/>
      <w:r w:rsidRPr="00FC120C">
        <w:rPr>
          <w:szCs w:val="24"/>
        </w:rPr>
        <w:t xml:space="preserve"> the principal</w:t>
      </w:r>
      <w:r>
        <w:rPr>
          <w:szCs w:val="24"/>
        </w:rPr>
        <w:t xml:space="preserve"> </w:t>
      </w:r>
      <w:r w:rsidRPr="00FC120C">
        <w:rPr>
          <w:szCs w:val="24"/>
        </w:rPr>
        <w:t xml:space="preserve">design parameters including vegetation, soil types, geosynthetic materials, initial moisture conditions, thicknesses, slopes, and drain spacing as well as climate effects. </w:t>
      </w:r>
    </w:p>
    <w:p w14:paraId="060EF661" w14:textId="30A91F3B" w:rsidR="00DD3A26" w:rsidRDefault="00FC120C" w:rsidP="00FC120C">
      <w:pPr>
        <w:spacing w:after="120"/>
        <w:rPr>
          <w:szCs w:val="24"/>
        </w:rPr>
      </w:pPr>
      <w:r w:rsidRPr="00FC120C">
        <w:rPr>
          <w:szCs w:val="24"/>
        </w:rPr>
        <w:t>The HELP model was developed at the U.S. Army Engineer Waterways Experiment Station under a cooperative agreement with EPA to support RCRA and Superfund programs. Use of the HELP model is recommended by the EPA and required by most states for evaluating closure designs of hazardous and nonhazardous waste management facilities. More than 2,000 private engineering offices in more than a dozen countries, and greater than 200 offices of federal, state, and municipal governmental agencies, use the model for design evaluation and regulatory permitting actions. The model is also used for training and continuing research at more than 50 universities.</w:t>
      </w:r>
    </w:p>
    <w:p w14:paraId="39768483" w14:textId="285830C5" w:rsidR="00DD3A26" w:rsidRDefault="00DD3A26" w:rsidP="00DD3A26">
      <w:pPr>
        <w:spacing w:after="120"/>
        <w:rPr>
          <w:szCs w:val="24"/>
        </w:rPr>
      </w:pPr>
      <w:r>
        <w:rPr>
          <w:szCs w:val="24"/>
        </w:rPr>
        <w:t xml:space="preserve">To date, development of the HELP Model has followed an internal QAPP prepared by EPA, dated November 2016, and filed under QAPP Tracking ID # </w:t>
      </w:r>
      <w:r w:rsidRPr="00DD3A26">
        <w:rPr>
          <w:szCs w:val="24"/>
        </w:rPr>
        <w:t>G-LRPCD-0030107-QP-1-</w:t>
      </w:r>
      <w:r w:rsidR="004769F9">
        <w:rPr>
          <w:szCs w:val="24"/>
        </w:rPr>
        <w:t>1</w:t>
      </w:r>
      <w:r>
        <w:rPr>
          <w:szCs w:val="24"/>
        </w:rPr>
        <w:t>. This</w:t>
      </w:r>
      <w:r w:rsidR="002410F2">
        <w:rPr>
          <w:szCs w:val="24"/>
        </w:rPr>
        <w:t xml:space="preserve"> external</w:t>
      </w:r>
      <w:r>
        <w:rPr>
          <w:szCs w:val="24"/>
        </w:rPr>
        <w:t xml:space="preserve"> QAPP follows the general outline and content of that QAPP, with revisions to the project roles</w:t>
      </w:r>
      <w:r w:rsidR="002410F2">
        <w:rPr>
          <w:szCs w:val="24"/>
        </w:rPr>
        <w:t xml:space="preserve"> and schedule to reflect the external support for </w:t>
      </w:r>
      <w:r w:rsidR="00BD388F">
        <w:rPr>
          <w:szCs w:val="24"/>
        </w:rPr>
        <w:t xml:space="preserve">completing </w:t>
      </w:r>
      <w:r w:rsidR="002410F2">
        <w:rPr>
          <w:szCs w:val="24"/>
        </w:rPr>
        <w:t xml:space="preserve">the </w:t>
      </w:r>
      <w:r w:rsidR="00BD388F">
        <w:rPr>
          <w:szCs w:val="24"/>
        </w:rPr>
        <w:t xml:space="preserve">development of the </w:t>
      </w:r>
      <w:r w:rsidR="00BD388F" w:rsidRPr="00BD388F">
        <w:rPr>
          <w:szCs w:val="24"/>
        </w:rPr>
        <w:t>Visual Basic for Applications</w:t>
      </w:r>
      <w:r w:rsidR="00BD388F">
        <w:rPr>
          <w:szCs w:val="24"/>
        </w:rPr>
        <w:t xml:space="preserve"> (VBA)-based version of the </w:t>
      </w:r>
      <w:r w:rsidR="002410F2">
        <w:rPr>
          <w:szCs w:val="24"/>
        </w:rPr>
        <w:t>HELP Model</w:t>
      </w:r>
      <w:r w:rsidR="00BD388F">
        <w:rPr>
          <w:szCs w:val="24"/>
        </w:rPr>
        <w:t xml:space="preserve"> </w:t>
      </w:r>
      <w:r w:rsidR="00E371B3">
        <w:rPr>
          <w:szCs w:val="24"/>
        </w:rPr>
        <w:t xml:space="preserve">that was </w:t>
      </w:r>
      <w:r w:rsidR="00BD388F">
        <w:rPr>
          <w:szCs w:val="24"/>
        </w:rPr>
        <w:t>commenced under the EPA developed QAPP</w:t>
      </w:r>
      <w:r>
        <w:rPr>
          <w:szCs w:val="24"/>
        </w:rPr>
        <w:t>,</w:t>
      </w:r>
      <w:r w:rsidR="002410F2">
        <w:rPr>
          <w:szCs w:val="24"/>
        </w:rPr>
        <w:t xml:space="preserve"> and to the</w:t>
      </w:r>
      <w:r>
        <w:rPr>
          <w:szCs w:val="24"/>
        </w:rPr>
        <w:t xml:space="preserve"> approach</w:t>
      </w:r>
      <w:r w:rsidR="002410F2">
        <w:rPr>
          <w:szCs w:val="24"/>
        </w:rPr>
        <w:t xml:space="preserve"> for certain changes in the scope of the model preparation activities</w:t>
      </w:r>
      <w:r w:rsidR="00BD388F">
        <w:rPr>
          <w:szCs w:val="24"/>
        </w:rPr>
        <w:t>.</w:t>
      </w:r>
    </w:p>
    <w:p w14:paraId="54361C55" w14:textId="77777777" w:rsidR="00894ECE" w:rsidRPr="00894ECE" w:rsidRDefault="00894ECE" w:rsidP="003B31CC">
      <w:pPr>
        <w:pStyle w:val="Heading2"/>
      </w:pPr>
      <w:r w:rsidRPr="00894ECE">
        <w:t>Project Description</w:t>
      </w:r>
    </w:p>
    <w:p w14:paraId="4D018C95" w14:textId="164736DB" w:rsidR="003B31CC" w:rsidRDefault="00894ECE" w:rsidP="00894ECE">
      <w:pPr>
        <w:spacing w:after="120"/>
        <w:rPr>
          <w:szCs w:val="24"/>
        </w:rPr>
      </w:pPr>
      <w:r w:rsidRPr="00FC120C">
        <w:rPr>
          <w:szCs w:val="24"/>
        </w:rPr>
        <w:t xml:space="preserve">The primary purpose of work </w:t>
      </w:r>
      <w:r>
        <w:rPr>
          <w:szCs w:val="24"/>
        </w:rPr>
        <w:t xml:space="preserve">for Task 8 </w:t>
      </w:r>
      <w:r w:rsidRPr="00FC120C">
        <w:rPr>
          <w:szCs w:val="24"/>
        </w:rPr>
        <w:t xml:space="preserve">is to update the </w:t>
      </w:r>
      <w:r>
        <w:rPr>
          <w:szCs w:val="24"/>
        </w:rPr>
        <w:t>HELP</w:t>
      </w:r>
      <w:r w:rsidRPr="00FC120C">
        <w:rPr>
          <w:szCs w:val="24"/>
        </w:rPr>
        <w:t xml:space="preserve"> version 3 model.</w:t>
      </w:r>
      <w:r w:rsidR="003B31CC" w:rsidRPr="003B31CC">
        <w:t xml:space="preserve"> </w:t>
      </w:r>
      <w:r w:rsidR="003B31CC">
        <w:t xml:space="preserve">EPA has </w:t>
      </w:r>
      <w:r w:rsidR="003B31CC" w:rsidRPr="003B31CC">
        <w:rPr>
          <w:szCs w:val="24"/>
        </w:rPr>
        <w:t xml:space="preserve">migrated the </w:t>
      </w:r>
      <w:r w:rsidR="003B31CC">
        <w:rPr>
          <w:szCs w:val="24"/>
        </w:rPr>
        <w:t>model</w:t>
      </w:r>
      <w:r w:rsidR="003B31CC" w:rsidRPr="003B31CC">
        <w:rPr>
          <w:szCs w:val="24"/>
        </w:rPr>
        <w:t xml:space="preserve"> from Fortran 77 to VBA code. </w:t>
      </w:r>
      <w:r>
        <w:rPr>
          <w:szCs w:val="24"/>
        </w:rPr>
        <w:t xml:space="preserve"> Under this task, the CSRA team</w:t>
      </w:r>
      <w:r w:rsidR="00BD388F">
        <w:rPr>
          <w:szCs w:val="24"/>
        </w:rPr>
        <w:t xml:space="preserve"> will</w:t>
      </w:r>
      <w:r w:rsidR="003B31CC">
        <w:rPr>
          <w:szCs w:val="24"/>
        </w:rPr>
        <w:t>:</w:t>
      </w:r>
    </w:p>
    <w:p w14:paraId="19BC8FCF" w14:textId="77777777" w:rsidR="003B31CC" w:rsidRPr="003B31CC" w:rsidRDefault="003B31CC" w:rsidP="003B31CC">
      <w:pPr>
        <w:pStyle w:val="ListParagraph"/>
        <w:numPr>
          <w:ilvl w:val="0"/>
          <w:numId w:val="18"/>
        </w:numPr>
        <w:spacing w:after="120"/>
        <w:rPr>
          <w:szCs w:val="24"/>
        </w:rPr>
      </w:pPr>
      <w:r w:rsidRPr="003B31CC">
        <w:rPr>
          <w:szCs w:val="24"/>
        </w:rPr>
        <w:t>Develop an enhanced user interface for the Excel-VBA based HELP model</w:t>
      </w:r>
    </w:p>
    <w:p w14:paraId="3EFD53BC" w14:textId="77777777" w:rsidR="003B31CC" w:rsidRPr="003B31CC" w:rsidRDefault="003B31CC" w:rsidP="003B31CC">
      <w:pPr>
        <w:pStyle w:val="ListParagraph"/>
        <w:numPr>
          <w:ilvl w:val="0"/>
          <w:numId w:val="18"/>
        </w:numPr>
        <w:spacing w:after="120"/>
        <w:rPr>
          <w:szCs w:val="24"/>
        </w:rPr>
      </w:pPr>
      <w:r w:rsidRPr="003B31CC">
        <w:rPr>
          <w:szCs w:val="24"/>
        </w:rPr>
        <w:t>Assist the Agency in deploying and debugging the beta version of the software</w:t>
      </w:r>
    </w:p>
    <w:p w14:paraId="042CB712" w14:textId="77777777" w:rsidR="003B31CC" w:rsidRPr="003B31CC" w:rsidRDefault="003B31CC" w:rsidP="003B31CC">
      <w:pPr>
        <w:pStyle w:val="ListParagraph"/>
        <w:numPr>
          <w:ilvl w:val="0"/>
          <w:numId w:val="18"/>
        </w:numPr>
        <w:spacing w:after="120"/>
        <w:rPr>
          <w:szCs w:val="24"/>
        </w:rPr>
      </w:pPr>
      <w:r w:rsidRPr="003B31CC">
        <w:rPr>
          <w:szCs w:val="24"/>
        </w:rPr>
        <w:lastRenderedPageBreak/>
        <w:t>Develop the final references needed to publish the model</w:t>
      </w:r>
    </w:p>
    <w:p w14:paraId="6C61F8F7" w14:textId="118028F0" w:rsidR="00894ECE" w:rsidRPr="003B31CC" w:rsidRDefault="003B31CC" w:rsidP="003B31CC">
      <w:pPr>
        <w:pStyle w:val="ListParagraph"/>
        <w:numPr>
          <w:ilvl w:val="0"/>
          <w:numId w:val="18"/>
        </w:numPr>
        <w:spacing w:after="120"/>
        <w:rPr>
          <w:szCs w:val="24"/>
        </w:rPr>
      </w:pPr>
      <w:r w:rsidRPr="003B31CC">
        <w:rPr>
          <w:szCs w:val="24"/>
        </w:rPr>
        <w:t xml:space="preserve">Address enhancements to the VBA version of the model based on beta test suggestions that EPA elects to perform, </w:t>
      </w:r>
      <w:r w:rsidR="00BD388F" w:rsidRPr="003B31CC">
        <w:rPr>
          <w:szCs w:val="24"/>
        </w:rPr>
        <w:t>including specific weather simulation enhancements to the Version 3 model</w:t>
      </w:r>
    </w:p>
    <w:p w14:paraId="29B38058" w14:textId="6AF4E249" w:rsidR="007C17E3" w:rsidRPr="003F2C81" w:rsidRDefault="009951E5" w:rsidP="007154FD">
      <w:pPr>
        <w:pStyle w:val="Heading1"/>
        <w:rPr>
          <w:color w:val="auto"/>
        </w:rPr>
      </w:pPr>
      <w:bookmarkStart w:id="7" w:name="_Toc12002807"/>
      <w:r w:rsidRPr="003F2C81">
        <w:rPr>
          <w:color w:val="auto"/>
        </w:rPr>
        <w:t>Organization and Responsibilities</w:t>
      </w:r>
      <w:bookmarkEnd w:id="7"/>
    </w:p>
    <w:p w14:paraId="15F96E0D" w14:textId="77777777" w:rsidR="0050633C" w:rsidRDefault="0050633C" w:rsidP="003B31CC">
      <w:pPr>
        <w:keepNext/>
      </w:pPr>
    </w:p>
    <w:p w14:paraId="5330711E" w14:textId="51BB139B" w:rsidR="0050633C" w:rsidRPr="0050633C" w:rsidRDefault="0050633C" w:rsidP="007154FD">
      <w:r w:rsidRPr="0050633C">
        <w:t xml:space="preserve">The organizational structure for this project is provided in Figure 1. Individual roles are described </w:t>
      </w:r>
      <w:r w:rsidR="00654163">
        <w:t>in sections 2.1 through 2.7</w:t>
      </w:r>
      <w:r w:rsidRPr="0050633C">
        <w:t>.</w:t>
      </w:r>
      <w:r w:rsidRPr="0050633C">
        <w:br/>
      </w:r>
    </w:p>
    <w:p w14:paraId="1CFFAB30" w14:textId="1BE7D7EB" w:rsidR="0050633C" w:rsidRPr="00664ABD" w:rsidRDefault="0050633C" w:rsidP="00B00420">
      <w:pPr>
        <w:jc w:val="center"/>
      </w:pPr>
    </w:p>
    <w:p w14:paraId="41EEF95E" w14:textId="32891EF7" w:rsidR="00D01AD0" w:rsidRDefault="00D01AD0" w:rsidP="007154FD">
      <w:pPr>
        <w:pStyle w:val="Default"/>
        <w:keepNext/>
        <w:jc w:val="center"/>
      </w:pPr>
    </w:p>
    <w:p w14:paraId="1C06DE76" w14:textId="77777777" w:rsidR="00D96993" w:rsidRDefault="00D96993" w:rsidP="007154FD">
      <w:pPr>
        <w:spacing w:after="120"/>
        <w:rPr>
          <w:szCs w:val="24"/>
        </w:rPr>
      </w:pPr>
    </w:p>
    <w:p w14:paraId="4E910DBD" w14:textId="4E3E9308" w:rsidR="00D96993" w:rsidRDefault="00281CCA" w:rsidP="007154FD">
      <w:pPr>
        <w:spacing w:after="120"/>
        <w:rPr>
          <w:szCs w:val="24"/>
        </w:rPr>
      </w:pPr>
      <w:r>
        <w:rPr>
          <w:noProof/>
        </w:rPr>
        <mc:AlternateContent>
          <mc:Choice Requires="wps">
            <w:drawing>
              <wp:anchor distT="0" distB="0" distL="114300" distR="114300" simplePos="0" relativeHeight="251670528" behindDoc="0" locked="0" layoutInCell="1" allowOverlap="1" wp14:anchorId="148D5D84" wp14:editId="538BF9DE">
                <wp:simplePos x="0" y="0"/>
                <wp:positionH relativeFrom="column">
                  <wp:posOffset>1301115</wp:posOffset>
                </wp:positionH>
                <wp:positionV relativeFrom="paragraph">
                  <wp:posOffset>3533775</wp:posOffset>
                </wp:positionV>
                <wp:extent cx="0" cy="193675"/>
                <wp:effectExtent l="0" t="0" r="19050" b="15875"/>
                <wp:wrapNone/>
                <wp:docPr id="32" name="Straight Connector 32"/>
                <wp:cNvGraphicFramePr/>
                <a:graphic xmlns:a="http://schemas.openxmlformats.org/drawingml/2006/main">
                  <a:graphicData uri="http://schemas.microsoft.com/office/word/2010/wordprocessingShape">
                    <wps:wsp>
                      <wps:cNvCnPr/>
                      <wps:spPr>
                        <a:xfrm>
                          <a:off x="0" y="0"/>
                          <a:ext cx="0" cy="193675"/>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EE9523" id="Straight Connector 32"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45pt,278.25pt" to="102.4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tj3AEAACYEAAAOAAAAZHJzL2Uyb0RvYy54bWysU8GO0zAQvSPxD5bvNG1XuyxR0z20Wi4I&#10;KhY+wOvYjSXbY41Nk/49YydNWUBCIC6OZzzvzbxnZ/MwOMtOCqMB3/DVYsmZ8hJa448N//rl8c09&#10;ZzEJ3woLXjX8rCJ/2L5+telDrdbQgW0VMiLxse5Dw7uUQl1VUXbKibiAoDwdakAnEoV4rFoUPbE7&#10;W62Xy7uqB2wDglQxUnY/HvJt4ddayfRJ66gSsw2n2VJZsazPea22G1EfUYTOyGkM8Q9TOGE8NZ2p&#10;9iIJ9g3NL1TOSIQIOi0kuAq0NlIVDaRmtfxJzVMngipayJwYZpvi/6OVH08HZKZt+M2aMy8c3dFT&#10;QmGOXWI78J4cBGR0SE71IdYE2PkDTlEMB8yyB40uf0kQG4q759ldNSQmx6Sk7Ordzd3b20xXXXEB&#10;Y3qvwLG8abg1PusWtTh9iGksvZTktPWsJ6bbeyLKcQRr2kdjbQny21E7i+wk6NbTsJqavajKdHsR&#10;u7Gopd1UZT1NlpWO2souna0a+35WmtwiNaux8cteQkrl06Wf9VSdYZomm4HLPwOn+gxV5Q3/DXhG&#10;lM7g0wx2xgP+rvvVIj3WXxwYdWcLnqE9l1sv1tBjLNc3/Tj5tf8YF/j1995+BwAA//8DAFBLAwQU&#10;AAYACAAAACEABvqdl98AAAALAQAADwAAAGRycy9kb3ducmV2LnhtbEyPwU7DMAyG70i8Q2Qkbiyh&#10;omPrmk5oEgjQLqyTuGap1xYap2rSrbw9Rhzg6N+ffn/O15PrxAmH0HrScDtTIJCsr1qqNezLx5sF&#10;iBANVabzhBq+MMC6uLzITVb5M73haRdrwSUUMqOhibHPpAy2QWfCzPdIvDv6wZnI41DLajBnLned&#10;TJSaS2da4guN6XHToP3cjU6DfXneqKe6tB/j61Ru90f7nrig9fXV9LACEXGKfzD86LM6FOx08CNV&#10;QXQaEnW3ZFRDms5TEEz8JgdOFvcKZJHL/z8U3wAAAP//AwBQSwECLQAUAAYACAAAACEAtoM4kv4A&#10;AADhAQAAEwAAAAAAAAAAAAAAAAAAAAAAW0NvbnRlbnRfVHlwZXNdLnhtbFBLAQItABQABgAIAAAA&#10;IQA4/SH/1gAAAJQBAAALAAAAAAAAAAAAAAAAAC8BAABfcmVscy8ucmVsc1BLAQItABQABgAIAAAA&#10;IQChKUtj3AEAACYEAAAOAAAAAAAAAAAAAAAAAC4CAABkcnMvZTJvRG9jLnhtbFBLAQItABQABgAI&#10;AAAAIQAG+p2X3wAAAAsBAAAPAAAAAAAAAAAAAAAAADYEAABkcnMvZG93bnJldi54bWxQSwUGAAAA&#10;AAQABADzAAAAQgUAAAAA&#10;" strokecolor="black [3213]" strokeweight="1.25pt">
                <v:stroke dashstyle="dash"/>
              </v:line>
            </w:pict>
          </mc:Fallback>
        </mc:AlternateContent>
      </w:r>
      <w:r w:rsidRPr="00EB514F">
        <w:rPr>
          <w:noProof/>
          <w:szCs w:val="24"/>
        </w:rPr>
        <mc:AlternateContent>
          <mc:Choice Requires="wps">
            <w:drawing>
              <wp:anchor distT="0" distB="0" distL="114300" distR="114300" simplePos="0" relativeHeight="251668480" behindDoc="0" locked="0" layoutInCell="1" allowOverlap="1" wp14:anchorId="34219D7D" wp14:editId="71381B42">
                <wp:simplePos x="0" y="0"/>
                <wp:positionH relativeFrom="column">
                  <wp:posOffset>555625</wp:posOffset>
                </wp:positionH>
                <wp:positionV relativeFrom="paragraph">
                  <wp:posOffset>3703906</wp:posOffset>
                </wp:positionV>
                <wp:extent cx="1371600" cy="731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371600" cy="7315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5AED2" w14:textId="77777777" w:rsidR="000E2EEA" w:rsidRPr="00764691" w:rsidRDefault="000E2EEA" w:rsidP="00EB514F">
                            <w:pPr>
                              <w:pStyle w:val="CoverSignatures"/>
                              <w:spacing w:before="0" w:after="0"/>
                              <w:jc w:val="center"/>
                              <w:rPr>
                                <w:b/>
                              </w:rPr>
                            </w:pPr>
                            <w:r>
                              <w:rPr>
                                <w:rFonts w:asciiTheme="minorHAnsi" w:hAnsi="Calibri" w:cstheme="minorBidi"/>
                                <w:b/>
                                <w:color w:val="000000" w:themeColor="text1"/>
                                <w:kern w:val="24"/>
                              </w:rPr>
                              <w:t>IWCS</w:t>
                            </w:r>
                            <w:r w:rsidRPr="00764691">
                              <w:rPr>
                                <w:rFonts w:asciiTheme="minorHAnsi" w:hAnsi="Calibri" w:cstheme="minorBidi"/>
                                <w:b/>
                                <w:color w:val="000000" w:themeColor="text1"/>
                                <w:kern w:val="24"/>
                              </w:rPr>
                              <w:t xml:space="preserve"> Quality Assurance Officer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19D7D" id="Rectangle 40" o:spid="_x0000_s1027" style="position:absolute;margin-left:43.75pt;margin-top:291.65pt;width:108pt;height:57.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3MYkQIAAHIFAAAOAAAAZHJzL2Uyb0RvYy54bWysVE1vGyEQvVfqf0Dcm/U6H26trCMrUapK&#10;URolqXLGLHiRgKGAvev++g7sR9y06qGqD2uGmXnDPB5zedUZTfbCBwW2ouXJjBJhOdTKbiv67fn2&#10;w0dKQmS2ZhqsqOhBBHq1ev/usnVLMYcGdC08QRAblq2raBOjWxZF4I0wLJyAExadErxhEU2/LWrP&#10;WkQ3upjPZhdFC752HrgIAXdveiddZXwpBY9fpQwiEl1RPFvMX5+/m/QtVpdsufXMNYoPx2D/cArD&#10;lMWiE9QNi4zsvPoNyijuIYCMJxxMAVIqLnIP2E05e9PNU8OcyL0gOcFNNIX/B8vv9w+eqLqiZ0iP&#10;ZQbv6BFZY3arBcE9JKh1YYlxT+7BD1bAZeq2k96kf+yDdJnUw0Sq6CLhuFmeLsqLGYJz9C1Oy/N5&#10;Bi1es50P8bMAQ9Kioh7LZy7Z/i5ErIihY0gqZuFWaZ0vTlvSYoX5AvGTK4BWdfJmI2lIXGtP9gxv&#10;P3ZlagbBjqLQ0hY3U4t9U3kVD1okCG0fhUR2sI15X+BXTMa5sLHsXQ2rRV/qfIa/sdiYkUtnwIQs&#10;8ZAT9gAwRvYgI3Z/5iE+pYos6yl56PxvyVNGrgw2TslGWfB/6kxjV0PlPn4kqacmsRS7TZeVkyPT&#10;zgbqA6rJQ//MguO3Cq/0joX4wDy+K1QBzgr0NuB/UNLiu6to+L5jXlCiv1gU9qfyLCkxZuPsfIFq&#10;If7Yszn22J25BrzcEqeM43mZ4qMel9KDecERsU5V0cUsx9oV5dGPxnXs5wEOGS7W6xyGj9OxeGef&#10;HE/gibckwefuhXk36DSiwu9hfKNs+UaufWzKtLDeRZAqa/mVp4FRfNhZGsMQSpPj2M5Rr6Ny9RMA&#10;AP//AwBQSwMEFAAGAAgAAAAhAE26znjiAAAACgEAAA8AAABkcnMvZG93bnJldi54bWxMj8FOwzAM&#10;hu9IvENkJC4TS0fVUUrTCYFAOyAktnHg5jamKWuSqsm28vaYExxtf/r9/eVqsr040hg67xQs5gkI&#10;co3XnWsV7LZPVzmIENFp7L0jBd8UYFWdn5VYaH9yb3TcxFZwiAsFKjAxDoWUoTFkMcz9QI5vn360&#10;GHkcW6lHPHG47eV1kiylxc7xB4MDPRhq9puDVfCxnmL7tXiOL3ucvc/Wpm5eH2ulLi+m+zsQkab4&#10;B8OvPqtDxU61PzgdRK8gv8mYVJDlaQqCgTRJeVMrWN7mGciqlP8rVD8AAAD//wMAUEsBAi0AFAAG&#10;AAgAAAAhALaDOJL+AAAA4QEAABMAAAAAAAAAAAAAAAAAAAAAAFtDb250ZW50X1R5cGVzXS54bWxQ&#10;SwECLQAUAAYACAAAACEAOP0h/9YAAACUAQAACwAAAAAAAAAAAAAAAAAvAQAAX3JlbHMvLnJlbHNQ&#10;SwECLQAUAAYACAAAACEA+UdzGJECAAByBQAADgAAAAAAAAAAAAAAAAAuAgAAZHJzL2Uyb0RvYy54&#10;bWxQSwECLQAUAAYACAAAACEATbrOeOIAAAAKAQAADwAAAAAAAAAAAAAAAADrBAAAZHJzL2Rvd25y&#10;ZXYueG1sUEsFBgAAAAAEAAQA8wAAAPoFAAAAAA==&#10;" filled="f" strokecolor="black [3213]" strokeweight="1pt">
                <v:textbox>
                  <w:txbxContent>
                    <w:p w14:paraId="1D65AED2" w14:textId="77777777" w:rsidR="000E2EEA" w:rsidRPr="00764691" w:rsidRDefault="000E2EEA" w:rsidP="00EB514F">
                      <w:pPr>
                        <w:pStyle w:val="CoverSignatures"/>
                        <w:spacing w:before="0" w:after="0"/>
                        <w:jc w:val="center"/>
                        <w:rPr>
                          <w:b/>
                        </w:rPr>
                      </w:pPr>
                      <w:r>
                        <w:rPr>
                          <w:rFonts w:asciiTheme="minorHAnsi" w:hAnsi="Calibri" w:cstheme="minorBidi"/>
                          <w:b/>
                          <w:color w:val="000000" w:themeColor="text1"/>
                          <w:kern w:val="24"/>
                        </w:rPr>
                        <w:t>IWCS</w:t>
                      </w:r>
                      <w:r w:rsidRPr="00764691">
                        <w:rPr>
                          <w:rFonts w:asciiTheme="minorHAnsi" w:hAnsi="Calibri" w:cstheme="minorBidi"/>
                          <w:b/>
                          <w:color w:val="000000" w:themeColor="text1"/>
                          <w:kern w:val="24"/>
                        </w:rPr>
                        <w:t xml:space="preserve"> Quality Assurance Officer</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2B3C735" wp14:editId="519B72B2">
                <wp:simplePos x="0" y="0"/>
                <wp:positionH relativeFrom="column">
                  <wp:posOffset>1249533</wp:posOffset>
                </wp:positionH>
                <wp:positionV relativeFrom="paragraph">
                  <wp:posOffset>2753066</wp:posOffset>
                </wp:positionV>
                <wp:extent cx="0" cy="193870"/>
                <wp:effectExtent l="0" t="0" r="19050" b="15875"/>
                <wp:wrapNone/>
                <wp:docPr id="33" name="Straight Connector 33"/>
                <wp:cNvGraphicFramePr/>
                <a:graphic xmlns:a="http://schemas.openxmlformats.org/drawingml/2006/main">
                  <a:graphicData uri="http://schemas.microsoft.com/office/word/2010/wordprocessingShape">
                    <wps:wsp>
                      <wps:cNvCnPr/>
                      <wps:spPr>
                        <a:xfrm>
                          <a:off x="0" y="0"/>
                          <a:ext cx="0" cy="193870"/>
                        </a:xfrm>
                        <a:prstGeom prst="line">
                          <a:avLst/>
                        </a:prstGeom>
                        <a:ln w="15875">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83290B" id="Straight Connector 33"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4pt,216.8pt" to="98.4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gn4AEAACcEAAAOAAAAZHJzL2Uyb0RvYy54bWysU02P2yAQvVfqf0DcGycbbTe14uwh0fZS&#10;tVF3+wNYPMRIwCCgcfLvO2DH2X5I1Va9YMO8NzPvMazvT9awI4So0TV8MZtzBk5iq92h4d+eHt6t&#10;OItJuFYYdNDwM0R+v3n7Zt37Gm6wQ9NCYJTExbr3De9S8nVVRdmBFXGGHhwFFQYrEm3DoWqD6Cm7&#10;NdXNfP6+6jG0PqCEGOl0NwT5puRXCmT6olSExEzDqbdU1lDW57xWm7WoD0H4TsuxDfEPXVihHRWd&#10;Uu1EEux70L+lsloGjKjSTKKtUCktoWggNYv5L2oeO+GhaCFzop9siv8vrfx83Aem24Yvl5w5YemO&#10;HlMQ+tAltkXnyEEMjILkVO9jTYSt24dxF/0+ZNknFWz+kiB2Ku6eJ3fhlJgcDiWdLj4sV3fF+OrK&#10;8yGmj4CW5Z+GG+2yblGL46eYqBZBL5B8bBzrKdPt6u62wCIa3T5oY3KwzA5sTWBHQbeeTovcO2X4&#10;CZXT7UTsBlAJjTDjCJ2lDuLKXzobGAp/BUV2kZzFUDkP6rWYkBJcuhQ0jtCZpqi1iTj/O3HEZyqU&#10;IX4NeWKUyujSRLbaYfhT9atHasBfHBh0ZwuesT2Xay/W0DQWS8eXk8f95b7Qr+978wMAAP//AwBQ&#10;SwMEFAAGAAgAAAAhAOp5EQfeAAAACwEAAA8AAABkcnMvZG93bnJldi54bWxMj8FOwzAQRO9I/IO1&#10;SL1Rp7RKS4hTISRauKC28AFOvCQR8TqKndb9e7ZcynFmR7Nv8nW0nTji4FtHCmbTBARS5UxLtYKv&#10;z9f7FQgfNBndOUIFZ/SwLm5vcp0Zd6I9Hg+hFlxCPtMKmhD6TEpfNWi1n7oeiW/fbrA6sBxqaQZ9&#10;4nLbyYckSaXVLfGHRvf40mD1cxitgriN7h33H0aWy3Ejl+XubdXulJrcxecnEAFjuIbhgs/oUDBT&#10;6UYyXnSsH1NGDwoW83kK4pL4c0p20sUMZJHL/xuKXwAAAP//AwBQSwECLQAUAAYACAAAACEAtoM4&#10;kv4AAADhAQAAEwAAAAAAAAAAAAAAAAAAAAAAW0NvbnRlbnRfVHlwZXNdLnhtbFBLAQItABQABgAI&#10;AAAAIQA4/SH/1gAAAJQBAAALAAAAAAAAAAAAAAAAAC8BAABfcmVscy8ucmVsc1BLAQItABQABgAI&#10;AAAAIQCMXHgn4AEAACcEAAAOAAAAAAAAAAAAAAAAAC4CAABkcnMvZTJvRG9jLnhtbFBLAQItABQA&#10;BgAIAAAAIQDqeREH3gAAAAsBAAAPAAAAAAAAAAAAAAAAADoEAABkcnMvZG93bnJldi54bWxQSwUG&#10;AAAAAAQABADzAAAARQUAAAAA&#10;" strokecolor="black [3213]" strokeweight="1.25pt"/>
            </w:pict>
          </mc:Fallback>
        </mc:AlternateContent>
      </w:r>
      <w:r w:rsidR="00EB514F" w:rsidRPr="00EB514F">
        <w:rPr>
          <w:noProof/>
          <w:szCs w:val="24"/>
        </w:rPr>
        <mc:AlternateContent>
          <mc:Choice Requires="wps">
            <w:drawing>
              <wp:anchor distT="0" distB="0" distL="114300" distR="114300" simplePos="0" relativeHeight="251667456" behindDoc="0" locked="0" layoutInCell="1" allowOverlap="1" wp14:anchorId="613AE0DB" wp14:editId="5F6FB3FA">
                <wp:simplePos x="0" y="0"/>
                <wp:positionH relativeFrom="column">
                  <wp:posOffset>457200</wp:posOffset>
                </wp:positionH>
                <wp:positionV relativeFrom="paragraph">
                  <wp:posOffset>2926080</wp:posOffset>
                </wp:positionV>
                <wp:extent cx="1616222" cy="600710"/>
                <wp:effectExtent l="0" t="0" r="22225" b="27940"/>
                <wp:wrapNone/>
                <wp:docPr id="39" name="Rectangle 39"/>
                <wp:cNvGraphicFramePr/>
                <a:graphic xmlns:a="http://schemas.openxmlformats.org/drawingml/2006/main">
                  <a:graphicData uri="http://schemas.microsoft.com/office/word/2010/wordprocessingShape">
                    <wps:wsp>
                      <wps:cNvSpPr/>
                      <wps:spPr>
                        <a:xfrm>
                          <a:off x="0" y="0"/>
                          <a:ext cx="1616222" cy="6007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056E1" w14:textId="77777777" w:rsidR="000E2EEA" w:rsidRPr="00764691" w:rsidRDefault="000E2EEA" w:rsidP="00EB514F">
                            <w:pPr>
                              <w:pStyle w:val="CoverSignatures"/>
                              <w:spacing w:before="0" w:after="0"/>
                              <w:jc w:val="center"/>
                              <w:rPr>
                                <w:b/>
                              </w:rPr>
                            </w:pPr>
                            <w:r>
                              <w:rPr>
                                <w:rFonts w:asciiTheme="minorHAnsi" w:hAnsi="Calibri" w:cstheme="minorBidi"/>
                                <w:b/>
                                <w:color w:val="000000" w:themeColor="text1"/>
                                <w:kern w:val="24"/>
                              </w:rPr>
                              <w:t>IWCS Subcontract Manager/Project Lead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3AE0DB" id="Rectangle 39" o:spid="_x0000_s1028" style="position:absolute;margin-left:36pt;margin-top:230.4pt;width:127.25pt;height:47.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PHlQIAAHIFAAAOAAAAZHJzL2Uyb0RvYy54bWysVNtu2zAMfR+wfxD0vvqyNl2DOkXQosOA&#10;YivaDn1WZDkWoNsoJXb29aPkS4Ju2MOwPDiSeHgoHpG8vum1InsBXlpT0eIsp0QYbmtpthX9/nL/&#10;4RMlPjBTM2WNqOhBeHqzev/uunNLUdrWqloAQRLjl52raBuCW2aZ563QzJ9ZJwwaGwuaBdzCNquB&#10;dciuVVbm+SLrLNQOLBfe4+ndYKSrxN80godvTeNFIKqieLeQvpC+m/jNVtdsuQXmWsnHa7B/uIVm&#10;0mDQmeqOBUZ2IH+j0pKD9bYJZ9zqzDaN5CLlgNkU+ZtsnlvmRMoFxfFulsn/P1r+df8IRNYV/XhF&#10;iWEa3+gJVWNmqwTBMxSoc36JuGf3COPO4zJm2zeg4z/mQfok6mEWVfSBcDwsFsWiLEtKONoWeX5Z&#10;JNWzo7cDHz4Lq0lcVBQwfNKS7R98wIgInSAxmLH3Uqn0cMqQDiOUl3mePLxVso7WiEs1JG4VkD3D&#10;1w99EZNBshMU7pTBw5jikFRahYMSkUKZJ9GgOphGOQSIdXnkZJwLE4rB1LJaDKEucvxNwSaPFDoR&#10;RuYGLzlzjwQTciCZuIc7j/joKlJZz85j5n9znj1SZGvC7KylsfCnzBRmNUYe8JNIgzRRpdBv+lQ5&#10;ZUTGk42tD1hNYIc2847fS3zSB+bDIwPsK+xAnBVobS38pKTDvquo/7FjIChRXwwW9lVxfh4bNW3O&#10;Ly5L3MCpZXNqMTt9a/FxC5wyjqdlxAc1LRuw+hVHxDpGRRMzHGNXlAeYNrdhmAc4ZLhYrxMMm9Ox&#10;8GCeHY/kUbdYgi/9KwM31mnACv9qpx5lyzflOmCjp7HrXbCNTLV81GlUFBs7lcY4hOLkON0n1HFU&#10;rn4BAAD//wMAUEsDBBQABgAIAAAAIQBJvMiQ4gAAAAoBAAAPAAAAZHJzL2Rvd25yZXYueG1sTI/B&#10;TsMwEETvSPyDtUhcKuo0NAGFOBUCgXpASLTlwG0Tmzg0Xkex24a/ZznBcbWjmffK1eR6cTRj6Dwp&#10;WMwTEIYarztqFey2T1e3IEJE0th7Mgq+TYBVdX5WYqH9id7McRNbwSUUClRgYxwKKUNjjcMw94Mh&#10;/n360WHkc2ylHvHE5a6XaZLk0mFHvGBxMA/WNPvNwSn4WE+x/Vo8x5c9zt5na1s3r4+1UpcX0/0d&#10;iGim+BeGX3xGh4qZan8gHUSv4CZllahgmSeswIHrNM9A1AqyLFuCrEr5X6H6AQAA//8DAFBLAQIt&#10;ABQABgAIAAAAIQC2gziS/gAAAOEBAAATAAAAAAAAAAAAAAAAAAAAAABbQ29udGVudF9UeXBlc10u&#10;eG1sUEsBAi0AFAAGAAgAAAAhADj9If/WAAAAlAEAAAsAAAAAAAAAAAAAAAAALwEAAF9yZWxzLy5y&#10;ZWxzUEsBAi0AFAAGAAgAAAAhAAgHQ8eVAgAAcgUAAA4AAAAAAAAAAAAAAAAALgIAAGRycy9lMm9E&#10;b2MueG1sUEsBAi0AFAAGAAgAAAAhAEm8yJDiAAAACgEAAA8AAAAAAAAAAAAAAAAA7wQAAGRycy9k&#10;b3ducmV2LnhtbFBLBQYAAAAABAAEAPMAAAD+BQAAAAA=&#10;" filled="f" strokecolor="black [3213]" strokeweight="1pt">
                <v:textbox>
                  <w:txbxContent>
                    <w:p w14:paraId="38C056E1" w14:textId="77777777" w:rsidR="000E2EEA" w:rsidRPr="00764691" w:rsidRDefault="000E2EEA" w:rsidP="00EB514F">
                      <w:pPr>
                        <w:pStyle w:val="CoverSignatures"/>
                        <w:spacing w:before="0" w:after="0"/>
                        <w:jc w:val="center"/>
                        <w:rPr>
                          <w:b/>
                        </w:rPr>
                      </w:pPr>
                      <w:r>
                        <w:rPr>
                          <w:rFonts w:asciiTheme="minorHAnsi" w:hAnsi="Calibri" w:cstheme="minorBidi"/>
                          <w:b/>
                          <w:color w:val="000000" w:themeColor="text1"/>
                          <w:kern w:val="24"/>
                        </w:rPr>
                        <w:t>IWCS Subcontract Manager/Project Lead</w:t>
                      </w:r>
                    </w:p>
                  </w:txbxContent>
                </v:textbox>
              </v:rect>
            </w:pict>
          </mc:Fallback>
        </mc:AlternateContent>
      </w:r>
      <w:r w:rsidR="00EB514F" w:rsidRPr="00085FFD">
        <w:rPr>
          <w:bCs/>
          <w:noProof/>
          <w:highlight w:val="yellow"/>
        </w:rPr>
        <mc:AlternateContent>
          <mc:Choice Requires="wpg">
            <w:drawing>
              <wp:anchor distT="0" distB="0" distL="114300" distR="114300" simplePos="0" relativeHeight="251665408" behindDoc="0" locked="0" layoutInCell="1" allowOverlap="1" wp14:anchorId="5F922105" wp14:editId="4C8F94A4">
                <wp:simplePos x="0" y="0"/>
                <wp:positionH relativeFrom="column">
                  <wp:posOffset>171450</wp:posOffset>
                </wp:positionH>
                <wp:positionV relativeFrom="paragraph">
                  <wp:posOffset>164465</wp:posOffset>
                </wp:positionV>
                <wp:extent cx="5943600" cy="3558540"/>
                <wp:effectExtent l="0" t="0" r="19050" b="22860"/>
                <wp:wrapTopAndBottom/>
                <wp:docPr id="7" name="Group 51"/>
                <wp:cNvGraphicFramePr/>
                <a:graphic xmlns:a="http://schemas.openxmlformats.org/drawingml/2006/main">
                  <a:graphicData uri="http://schemas.microsoft.com/office/word/2010/wordprocessingGroup">
                    <wpg:wgp>
                      <wpg:cNvGrpSpPr/>
                      <wpg:grpSpPr>
                        <a:xfrm>
                          <a:off x="0" y="0"/>
                          <a:ext cx="5943600" cy="3558540"/>
                          <a:chOff x="0" y="0"/>
                          <a:chExt cx="5943600" cy="3558540"/>
                        </a:xfrm>
                      </wpg:grpSpPr>
                      <wps:wsp>
                        <wps:cNvPr id="8" name="Rectangle 8"/>
                        <wps:cNvSpPr/>
                        <wps:spPr>
                          <a:xfrm>
                            <a:off x="152400" y="0"/>
                            <a:ext cx="2438400" cy="914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04575"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EPA LMMD</w:t>
                              </w:r>
                            </w:p>
                            <w:p w14:paraId="29057B96" w14:textId="77777777" w:rsidR="000E2EEA" w:rsidRPr="00764691" w:rsidRDefault="000E2EEA" w:rsidP="00D96993">
                              <w:pPr>
                                <w:pStyle w:val="NormalWeb"/>
                                <w:spacing w:before="0" w:beforeAutospacing="0" w:after="200" w:afterAutospacing="0"/>
                                <w:jc w:val="center"/>
                                <w:rPr>
                                  <w:b/>
                                </w:rPr>
                              </w:pPr>
                              <w:r w:rsidRPr="00764691">
                                <w:rPr>
                                  <w:rFonts w:asciiTheme="minorHAnsi" w:hAnsi="Calibri" w:cstheme="minorBidi"/>
                                  <w:b/>
                                  <w:color w:val="000000" w:themeColor="text1"/>
                                  <w:kern w:val="24"/>
                                  <w:sz w:val="22"/>
                                  <w:szCs w:val="22"/>
                                </w:rPr>
                                <w:t>Work Assignment Contracting Officer’s Representative (WACOR)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24200" y="76200"/>
                            <a:ext cx="1371600" cy="7315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62FA6A"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EPA LMMD Quality Assurance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905000" y="1219200"/>
                            <a:ext cx="1371600" cy="533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7B2A1"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 xml:space="preserve">EPA LMMD </w:t>
                              </w:r>
                            </w:p>
                            <w:p w14:paraId="7F4C6C21" w14:textId="77777777" w:rsidR="000E2EEA" w:rsidRPr="00764691" w:rsidRDefault="000E2EEA" w:rsidP="00D96993">
                              <w:pPr>
                                <w:pStyle w:val="NormalWeb"/>
                                <w:spacing w:before="0" w:beforeAutospacing="0" w:after="200" w:afterAutospacing="0"/>
                                <w:jc w:val="center"/>
                                <w:rPr>
                                  <w:b/>
                                </w:rPr>
                              </w:pPr>
                              <w:r w:rsidRPr="00764691">
                                <w:rPr>
                                  <w:rFonts w:asciiTheme="minorHAnsi" w:hAnsi="Calibri" w:cstheme="minorBidi"/>
                                  <w:b/>
                                  <w:color w:val="000000" w:themeColor="text1"/>
                                  <w:kern w:val="24"/>
                                  <w:sz w:val="22"/>
                                  <w:szCs w:val="22"/>
                                </w:rPr>
                                <w:t>Task Lead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90084" y="1989779"/>
                            <a:ext cx="1828800" cy="60102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573E9"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CSRA Work Assignment Lead (WAL) and Deputy WAL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24200" y="2057400"/>
                            <a:ext cx="1371600" cy="7315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04B2DB"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CSRA</w:t>
                              </w:r>
                            </w:p>
                            <w:p w14:paraId="614E4177"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Contract Quality Assurance Officer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590800" y="3025140"/>
                            <a:ext cx="1371600" cy="533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1E10B"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CSRA Document Reviewers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4876800" y="1219200"/>
                            <a:ext cx="1066800" cy="1295400"/>
                            <a:chOff x="4876800" y="1219200"/>
                            <a:chExt cx="1066800" cy="1295400"/>
                          </a:xfrm>
                        </wpg:grpSpPr>
                        <wps:wsp>
                          <wps:cNvPr id="15" name="Rectangle 15"/>
                          <wps:cNvSpPr/>
                          <wps:spPr>
                            <a:xfrm>
                              <a:off x="4876800" y="1219200"/>
                              <a:ext cx="1066800" cy="1295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448D2" w14:textId="77777777" w:rsidR="000E2EEA" w:rsidRDefault="000E2EEA" w:rsidP="00D96993">
                                <w:pPr>
                                  <w:pStyle w:val="NormalWeb"/>
                                  <w:spacing w:before="0" w:beforeAutospacing="0" w:after="200" w:afterAutospacing="0"/>
                                  <w:jc w:val="center"/>
                                </w:pPr>
                                <w:r>
                                  <w:rPr>
                                    <w:rFonts w:asciiTheme="minorHAnsi" w:hAnsi="Calibri" w:cstheme="minorBidi"/>
                                    <w:b/>
                                    <w:bCs/>
                                    <w:color w:val="000000" w:themeColor="text1"/>
                                    <w:kern w:val="24"/>
                                    <w:sz w:val="22"/>
                                    <w:szCs w:val="22"/>
                                  </w:rPr>
                                  <w:t>Key</w:t>
                                </w:r>
                              </w:p>
                              <w:p w14:paraId="30AA6753" w14:textId="77777777" w:rsidR="000E2EEA" w:rsidRPr="00764691" w:rsidRDefault="000E2EEA" w:rsidP="00D96993">
                                <w:pPr>
                                  <w:pStyle w:val="NormalWeb"/>
                                  <w:spacing w:before="0" w:beforeAutospacing="0" w:after="360" w:afterAutospacing="0"/>
                                  <w:jc w:val="center"/>
                                  <w:rPr>
                                    <w:b/>
                                  </w:rPr>
                                </w:pPr>
                                <w:r w:rsidRPr="00764691">
                                  <w:rPr>
                                    <w:rFonts w:asciiTheme="minorHAnsi" w:hAnsi="Calibri" w:cstheme="minorBidi"/>
                                    <w:b/>
                                    <w:color w:val="000000" w:themeColor="text1"/>
                                    <w:kern w:val="24"/>
                                    <w:sz w:val="22"/>
                                    <w:szCs w:val="22"/>
                                  </w:rPr>
                                  <w:t>Reporting Authority</w:t>
                                </w:r>
                              </w:p>
                              <w:p w14:paraId="144A9620"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Communication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16" name="Straight Connector 16"/>
                          <wps:cNvCnPr/>
                          <wps:spPr>
                            <a:xfrm>
                              <a:off x="5181600" y="1981200"/>
                              <a:ext cx="5334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5181600" y="2362200"/>
                              <a:ext cx="533400" cy="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8" name="Straight Connector 18"/>
                        <wps:cNvCnPr/>
                        <wps:spPr>
                          <a:xfrm>
                            <a:off x="0" y="381000"/>
                            <a:ext cx="1524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0" y="381000"/>
                            <a:ext cx="0" cy="19050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2286000"/>
                            <a:ext cx="381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2057400" y="2590800"/>
                            <a:ext cx="0" cy="6858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057400" y="3276600"/>
                            <a:ext cx="5334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590800" y="457200"/>
                            <a:ext cx="533400" cy="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371600" y="1447800"/>
                            <a:ext cx="533400" cy="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3276600" y="1447800"/>
                            <a:ext cx="533400" cy="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2209800" y="2286000"/>
                            <a:ext cx="914400" cy="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962400" y="3261360"/>
                            <a:ext cx="533400" cy="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9" idx="2"/>
                        </wps:cNvCnPr>
                        <wps:spPr>
                          <a:xfrm>
                            <a:off x="3810000" y="807720"/>
                            <a:ext cx="0" cy="64008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371600" y="914400"/>
                            <a:ext cx="0" cy="53340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10" idx="2"/>
                        </wps:cNvCnPr>
                        <wps:spPr>
                          <a:xfrm>
                            <a:off x="2590800" y="1752600"/>
                            <a:ext cx="0" cy="53340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450080" y="2788920"/>
                            <a:ext cx="0" cy="457200"/>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922105" id="Group 51" o:spid="_x0000_s1029" style="position:absolute;margin-left:13.5pt;margin-top:12.95pt;width:468pt;height:280.2pt;z-index:251665408;mso-width-relative:margin;mso-height-relative:margin" coordsize="59436,3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SYRgcAAAdJAAAOAAAAZHJzL2Uyb0RvYy54bWzsXFtzm0YUfu9M/wPDeyN2EQJpImc8TpPp&#10;TKbNxGnzvEYgMYNYumBL7q/vOXsTspAsu4krJesHGVhY2MN3Lnu+s7x+s16W3l0mmoJXU5+8Cnwv&#10;q1I+K6r51P/z87tfEt9rWlbNWMmrbOrfZ43/5uLnn16v6klG+YKXs0x40EnVTFb11F+0bT0ZDJp0&#10;kS1Z84rXWQWNORdL1sKumA9mgq2g92U5oEEwGqy4mNWCp1nTwNG3qtG/kP3neZa2f+R5k7VeOfXh&#10;2Vr5K+TvDf4OLl6zyVywelGk+jHYM55iyYoKbmq7esta5t2KYqerZZEK3vC8fZXy5YDneZFmcgww&#10;GhI8GM17wW9rOZb5ZDWvrZhAtA/k9Oxu09/vPgqvmE392PcqtoRXJO/qRQRls6rnEzjlvaiv649C&#10;H5irPRzuOhdL/A8D8dZSqvdWqtm69VI4GI2H4SgA4afQFkZREg213NMFvJyd69LFr49cOTA3HuDz&#10;2cdZ1YChZiOm5r+J6XrB6kxKv0EZaDEBnpWYPgG2WDUvMy9RkpJnWTE1kwYk1iMjEtEhSmNXUHQY&#10;JrIJBTUmQ9wGkdvRskktmvZ9xpcebkx9AY8gUcfuPjStOtWcgneu+LuiLOE4m5SVtwL9pDH0ifsN&#10;L4sZtsod1LbsqhTeHQM9adfy3cN9O2fBXlnBw6CQ1cjkVntfZqr/T1kOOIL3TdUNtvtkaZpVLVFN&#10;CzbL1K2iAP70IKXO41PIIZcVdIg95/CQtm/dQX/fSgD6fLw0kwbAXqxHfuhie4W8M69ae/GyqLjo&#10;G1kJo9J3VucbISnRoJTa9c1a6lhokHLDZ/cAKMGVQWrq9F0Br/QDa9qPTIAFAoCAVYXWBRf/+N4K&#10;LNTUb/6+ZSLzvfK3CrAtEQImTe4Mo5jCNaLbctNtqW6XVxxeLgF7XKdyE89vS7OZC778Asb0Eu8K&#10;TaxK4d5TP22F2blqleUEc5xml5fyNDBjNWs/VNd1ip2j3BCCn9dfmKg1TlswBb9zo09s8gCu6ly8&#10;suKXty3PC4lllJySk5Yo6DZapBdQ8vGuko/NqwNT8LiSh4QOwT1JLY9HuCW10JhEEsbEmsQ4BJNg&#10;lMAYVKPGTtO7lslYkdPX9KGBi9P0jmM6PU0noKMP/TkcA4ChoTlK18k4QDcmdZ1QMj6s7VEYOr8u&#10;vet35NcjAxin7aet7RD97Gi7nugcqe3hOAiSoVL2cTKOYxkYQKyp5ywkoUmC1gCD+BHM6agJD51r&#10;1xOEMw/iR07Z0X6ffBBPaI+yU/PyjnLt3TCeBlGsPXdH210gLxMH3++UPTaAca79tF172KPtNt9y&#10;lLbTaBxI1415yoBGxOQprW/varsL5L/DBJ1N5Tptf76265S8ZQ905pxA1NxlGGBfTrOfxDAMk3hk&#10;dLR/sh2M1AkYfxM6BrJBJ98s27C3jw3zQPb0YnPx/wPzQCIjvw31AMeekqrYO3Jr4R4bt+MgdJLb&#10;shWKyDifzKRNZH8NEwfz3B7+AY5+He6h/eGYBzIySn7dClbMF613xasKiD4uPGjcaPtVpQlZw8cZ&#10;UtSysRFJFMuAlnCckJ3EpA5hZKriEQKiLCrkQnemfchG4mHNL0ZJHCmS7Nvxi0ekD/rJwyP4v5cm&#10;DzdUa76PPFRqCu9dUq8vx4ERWxDQh0Q7LYLI+mlIpOGInjQSlYt7y5qFMu0z2EK9O54BdwjdhEcv&#10;xNgSW5fRh1Yb1h+FVkXlhAnRtQmddI+u3cDY0hlM1AhnMG1lELFVA30QtGHXfgh6eVnUf5kqiq2S&#10;qj4wao7B0I/KQu0hGZz77ivd2Q7an1H7c8LuG6uB1Gy7B42q3EQz3I+7b2UQKU2gZkVPps2EUQPT&#10;hZCbKjDFa2NQbBGlCuOOiD/tFXi5DgnVxXvrz04Zg5Zu7cNgl3fdg8Fei2iIGKygNClbMH4bL60N&#10;4yiJMFPk7KLz0p36XWpZwT5MdunBPZhEpGnf3EViSOMRlvRtIdFNsKf+tpN18aKNF6llrPqQ2KWu&#10;jkBih7qSpcAnDEQ3v+6WtJ6y+7aETR9AbYXr/glNx1TaimfMRQ6HsfbMG6d9SqbSIfRcEGopsT6E&#10;drmxx02oceAYVjqEqmxnH8N/xCzGOfmNkz/E59Cn8TmQNh8b7rt3Mq7XjJ3EZNzZ0HOxoYd4Hvo0&#10;niccj+zixpCOCKz7PN0JkUPouSD0ELdDH3I7GHQ27dW6kisuISevF6ViHqiT8VS81J41uiqrqdKe&#10;SRDj0sqteb3JMEFtUSKbbF2QAlVnje43z7w7GJ8LjA/xQ/QIfmjPdGqzUnwzm9IAPaZG1QEUl5ej&#10;bG3y/QdN14eAmr2UETSCCdwyoF07i+son2FoTf5eTrriiO5kUB2QpVTdpEvM+r6QYr4poHGpK43D&#10;Q7wTNG4DWe/tCQWGQ1jcC05esk1xksDy3t5YYJN1dbGA/ZLIOeb+ZekSfG1HFnzpLwPh53y6+zKU&#10;3Hy/6OJfAAAA//8DAFBLAwQUAAYACAAAACEAYwlN5+EAAAAJAQAADwAAAGRycy9kb3ducmV2Lnht&#10;bEyPQWuDQBCF74X+h2UCvTWrEW1iXEMIbU+hkKRQepvoRCXurrgbNf++01N7Gmbe4833ss2kWzFQ&#10;7xprFITzAASZwpaNqRR8nt6elyCcR1Niaw0puJODTf74kGFa2tEcaDj6SnCIcSkqqL3vUildUZNG&#10;N7cdGdYuttfoee0rWfY4crhu5SIIEqmxMfyhxo52NRXX400reB9x3Ebh67C/Xnb371P88bUPSamn&#10;2bRdg/A0+T8z/OIzOuTMdLY3UzrRKli8cBXPM16BYH2VRHw4K4iXSQQyz+T/BvkPAAAA//8DAFBL&#10;AQItABQABgAIAAAAIQC2gziS/gAAAOEBAAATAAAAAAAAAAAAAAAAAAAAAABbQ29udGVudF9UeXBl&#10;c10ueG1sUEsBAi0AFAAGAAgAAAAhADj9If/WAAAAlAEAAAsAAAAAAAAAAAAAAAAALwEAAF9yZWxz&#10;Ly5yZWxzUEsBAi0AFAAGAAgAAAAhAKelpJhGBwAAB0kAAA4AAAAAAAAAAAAAAAAALgIAAGRycy9l&#10;Mm9Eb2MueG1sUEsBAi0AFAAGAAgAAAAhAGMJTefhAAAACQEAAA8AAAAAAAAAAAAAAAAAoAkAAGRy&#10;cy9kb3ducmV2LnhtbFBLBQYAAAAABAAEAPMAAACuCgAAAAA=&#10;">
                <v:rect id="Rectangle 8" o:spid="_x0000_s1030" style="position:absolute;left:1524;width:2438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8D04575"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EPA LMMD</w:t>
                        </w:r>
                      </w:p>
                      <w:p w14:paraId="29057B96" w14:textId="77777777" w:rsidR="000E2EEA" w:rsidRPr="00764691" w:rsidRDefault="000E2EEA" w:rsidP="00D96993">
                        <w:pPr>
                          <w:pStyle w:val="NormalWeb"/>
                          <w:spacing w:before="0" w:beforeAutospacing="0" w:after="200" w:afterAutospacing="0"/>
                          <w:jc w:val="center"/>
                          <w:rPr>
                            <w:b/>
                          </w:rPr>
                        </w:pPr>
                        <w:r w:rsidRPr="00764691">
                          <w:rPr>
                            <w:rFonts w:asciiTheme="minorHAnsi" w:hAnsi="Calibri" w:cstheme="minorBidi"/>
                            <w:b/>
                            <w:color w:val="000000" w:themeColor="text1"/>
                            <w:kern w:val="24"/>
                            <w:sz w:val="22"/>
                            <w:szCs w:val="22"/>
                          </w:rPr>
                          <w:t>Work Assignment Contracting Officer’s Representative (WACOR)</w:t>
                        </w:r>
                      </w:p>
                    </w:txbxContent>
                  </v:textbox>
                </v:rect>
                <v:rect id="Rectangle 9" o:spid="_x0000_s1031" style="position:absolute;left:31242;top:762;width:13716;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5262FA6A"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EPA LMMD Quality Assurance Manager</w:t>
                        </w:r>
                      </w:p>
                    </w:txbxContent>
                  </v:textbox>
                </v:rect>
                <v:rect id="Rectangle 10" o:spid="_x0000_s1032" style="position:absolute;left:19050;top:12192;width:1371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01B7B2A1"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 xml:space="preserve">EPA LMMD </w:t>
                        </w:r>
                      </w:p>
                      <w:p w14:paraId="7F4C6C21" w14:textId="77777777" w:rsidR="000E2EEA" w:rsidRPr="00764691" w:rsidRDefault="000E2EEA" w:rsidP="00D96993">
                        <w:pPr>
                          <w:pStyle w:val="NormalWeb"/>
                          <w:spacing w:before="0" w:beforeAutospacing="0" w:after="200" w:afterAutospacing="0"/>
                          <w:jc w:val="center"/>
                          <w:rPr>
                            <w:b/>
                          </w:rPr>
                        </w:pPr>
                        <w:r w:rsidRPr="00764691">
                          <w:rPr>
                            <w:rFonts w:asciiTheme="minorHAnsi" w:hAnsi="Calibri" w:cstheme="minorBidi"/>
                            <w:b/>
                            <w:color w:val="000000" w:themeColor="text1"/>
                            <w:kern w:val="24"/>
                            <w:sz w:val="22"/>
                            <w:szCs w:val="22"/>
                          </w:rPr>
                          <w:t>Task Lead</w:t>
                        </w:r>
                      </w:p>
                    </w:txbxContent>
                  </v:textbox>
                </v:rect>
                <v:rect id="Rectangle 11" o:spid="_x0000_s1033" style="position:absolute;left:3900;top:19897;width:18288;height: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0AB573E9"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CSRA Work Assignment Lead (WAL) and Deputy WAL</w:t>
                        </w:r>
                      </w:p>
                    </w:txbxContent>
                  </v:textbox>
                </v:rect>
                <v:rect id="Rectangle 12" o:spid="_x0000_s1034" style="position:absolute;left:31242;top:20574;width:13716;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14:paraId="3A04B2DB"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CSRA</w:t>
                        </w:r>
                      </w:p>
                      <w:p w14:paraId="614E4177"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Contract Quality Assurance Officer</w:t>
                        </w:r>
                      </w:p>
                    </w:txbxContent>
                  </v:textbox>
                </v:rect>
                <v:rect id="Rectangle 13" o:spid="_x0000_s1035" style="position:absolute;left:25908;top:30251;width:1371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14:paraId="3151E10B"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CSRA Document Reviewers</w:t>
                        </w:r>
                      </w:p>
                    </w:txbxContent>
                  </v:textbox>
                </v:rect>
                <v:group id="Group 14" o:spid="_x0000_s1036" style="position:absolute;left:48768;top:12192;width:10668;height:12954" coordorigin="48768,12192" coordsize="10668,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7" style="position:absolute;left:48768;top:12192;width:10668;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wxAAAANsAAAAPAAAAZHJzL2Rvd25yZXYueG1sRI9BawIx&#10;EIXvhf6HMAVvNdvKVlmN0gqC4MVqKXgbN9PdpclkSeK6/nsjCN5meO9982a26K0RHfnQOFbwNsxA&#10;EJdON1wp+NmvXicgQkTWaByTggsFWMyfn2ZYaHfmb+p2sRIJwqFABXWMbSFlKGuyGIauJU7an/MW&#10;Y1p9JbXHc4JbI9+z7ENabDhdqLGlZU3l/+5kE2Vk9nnux+E3l/FgvrbjjemOSg1e+s8piEh9fJjv&#10;6bVO9XO4/ZIGkPMrAAAA//8DAFBLAQItABQABgAIAAAAIQDb4fbL7gAAAIUBAAATAAAAAAAAAAAA&#10;AAAAAAAAAABbQ29udGVudF9UeXBlc10ueG1sUEsBAi0AFAAGAAgAAAAhAFr0LFu/AAAAFQEAAAsA&#10;AAAAAAAAAAAAAAAAHwEAAF9yZWxzLy5yZWxzUEsBAi0AFAAGAAgAAAAhAOzLH7DEAAAA2wAAAA8A&#10;AAAAAAAAAAAAAAAABwIAAGRycy9kb3ducmV2LnhtbFBLBQYAAAAAAwADALcAAAD4AgAAAAA=&#10;" filled="f" strokecolor="black [3213]" strokeweight="1pt">
                    <v:textbox inset="0,,0">
                      <w:txbxContent>
                        <w:p w14:paraId="224448D2" w14:textId="77777777" w:rsidR="000E2EEA" w:rsidRDefault="000E2EEA" w:rsidP="00D96993">
                          <w:pPr>
                            <w:pStyle w:val="NormalWeb"/>
                            <w:spacing w:before="0" w:beforeAutospacing="0" w:after="200" w:afterAutospacing="0"/>
                            <w:jc w:val="center"/>
                          </w:pPr>
                          <w:r>
                            <w:rPr>
                              <w:rFonts w:asciiTheme="minorHAnsi" w:hAnsi="Calibri" w:cstheme="minorBidi"/>
                              <w:b/>
                              <w:bCs/>
                              <w:color w:val="000000" w:themeColor="text1"/>
                              <w:kern w:val="24"/>
                              <w:sz w:val="22"/>
                              <w:szCs w:val="22"/>
                            </w:rPr>
                            <w:t>Key</w:t>
                          </w:r>
                        </w:p>
                        <w:p w14:paraId="30AA6753" w14:textId="77777777" w:rsidR="000E2EEA" w:rsidRPr="00764691" w:rsidRDefault="000E2EEA" w:rsidP="00D96993">
                          <w:pPr>
                            <w:pStyle w:val="NormalWeb"/>
                            <w:spacing w:before="0" w:beforeAutospacing="0" w:after="360" w:afterAutospacing="0"/>
                            <w:jc w:val="center"/>
                            <w:rPr>
                              <w:b/>
                            </w:rPr>
                          </w:pPr>
                          <w:r w:rsidRPr="00764691">
                            <w:rPr>
                              <w:rFonts w:asciiTheme="minorHAnsi" w:hAnsi="Calibri" w:cstheme="minorBidi"/>
                              <w:b/>
                              <w:color w:val="000000" w:themeColor="text1"/>
                              <w:kern w:val="24"/>
                              <w:sz w:val="22"/>
                              <w:szCs w:val="22"/>
                            </w:rPr>
                            <w:t>Reporting Authority</w:t>
                          </w:r>
                        </w:p>
                        <w:p w14:paraId="144A9620" w14:textId="77777777" w:rsidR="000E2EEA" w:rsidRPr="00764691" w:rsidRDefault="000E2EEA" w:rsidP="00D96993">
                          <w:pPr>
                            <w:pStyle w:val="NormalWeb"/>
                            <w:spacing w:before="0" w:beforeAutospacing="0" w:after="0" w:afterAutospacing="0"/>
                            <w:jc w:val="center"/>
                            <w:rPr>
                              <w:b/>
                            </w:rPr>
                          </w:pPr>
                          <w:r w:rsidRPr="00764691">
                            <w:rPr>
                              <w:rFonts w:asciiTheme="minorHAnsi" w:hAnsi="Calibri" w:cstheme="minorBidi"/>
                              <w:b/>
                              <w:color w:val="000000" w:themeColor="text1"/>
                              <w:kern w:val="24"/>
                              <w:sz w:val="22"/>
                              <w:szCs w:val="22"/>
                            </w:rPr>
                            <w:t>Communication</w:t>
                          </w:r>
                        </w:p>
                      </w:txbxContent>
                    </v:textbox>
                  </v:rect>
                  <v:line id="Straight Connector 16" o:spid="_x0000_s1038" style="position:absolute;visibility:visible;mso-wrap-style:square" from="51816,19812" to="5715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R2VxwAAANsAAAAPAAAAZHJzL2Rvd25yZXYueG1sRI/Na8JA&#10;EMXvBf+HZYReim4qNUh0FSkWWumhfhz0NmTHJJidDdk1H/3r3YLQ2wzv/d68Waw6U4qGaldYVvA6&#10;jkAQp1YXnCk4Hj5GMxDOI2ssLZOCnhysloOnBSbatryjZu8zEULYJagg975KpHRpTgbd2FbEQbvY&#10;2qAPa51JXWMbwk0pJ1EUS4MFhws5VvSeU3rd30yo8bv5To9vL7Pzadt9TTb99PZDZ6Weh916DsJT&#10;5//ND/pTBy6Gv1/CAHJ5BwAA//8DAFBLAQItABQABgAIAAAAIQDb4fbL7gAAAIUBAAATAAAAAAAA&#10;AAAAAAAAAAAAAABbQ29udGVudF9UeXBlc10ueG1sUEsBAi0AFAAGAAgAAAAhAFr0LFu/AAAAFQEA&#10;AAsAAAAAAAAAAAAAAAAAHwEAAF9yZWxzLy5yZWxzUEsBAi0AFAAGAAgAAAAhAIBxHZXHAAAA2wAA&#10;AA8AAAAAAAAAAAAAAAAABwIAAGRycy9kb3ducmV2LnhtbFBLBQYAAAAAAwADALcAAAD7AgAAAAA=&#10;" strokecolor="black [3213]" strokeweight="1.25pt"/>
                  <v:line id="Straight Connector 17" o:spid="_x0000_s1039" style="position:absolute;visibility:visible;mso-wrap-style:square" from="51816,23622" to="57150,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4fvAAAANsAAAAPAAAAZHJzL2Rvd25yZXYueG1sRE9LCsIw&#10;EN0L3iGM4E5TBT9Uo4ggdKX4OcDQjG2xmZQmttXTG0FwN4/3nfW2M6VoqHaFZQWTcQSCOLW64EzB&#10;7XoYLUE4j6yxtEwKXuRgu+n31hhr2/KZmovPRAhhF6OC3PsqltKlORl0Y1sRB+5ua4M+wDqTusY2&#10;hJtSTqNoLg0WHBpyrGifU/q4PI2C6bWVr/cj6YjOCZXtqSqa40yp4aDbrUB46vxf/HMnOsxfwPeX&#10;cIDcfAAAAP//AwBQSwECLQAUAAYACAAAACEA2+H2y+4AAACFAQAAEwAAAAAAAAAAAAAAAAAAAAAA&#10;W0NvbnRlbnRfVHlwZXNdLnhtbFBLAQItABQABgAIAAAAIQBa9CxbvwAAABUBAAALAAAAAAAAAAAA&#10;AAAAAB8BAABfcmVscy8ucmVsc1BLAQItABQABgAIAAAAIQCf+V4fvAAAANsAAAAPAAAAAAAAAAAA&#10;AAAAAAcCAABkcnMvZG93bnJldi54bWxQSwUGAAAAAAMAAwC3AAAA8AIAAAAA&#10;" strokecolor="black [3213]" strokeweight="1.25pt">
                    <v:stroke dashstyle="dash"/>
                  </v:line>
                </v:group>
                <v:line id="Straight Connector 18" o:spid="_x0000_s1040" style="position:absolute;visibility:visible;mso-wrap-style:square" from="0,3810" to="152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x8xgAAANsAAAAPAAAAZHJzL2Rvd25yZXYueG1sRI9Pa8JA&#10;EMXvBb/DMoKXohulFYmuIqLQlh78d9DbkB2TYHY2ZFeN/fSdQ6G3ecz7vXkzW7SuUndqQunZwHCQ&#10;gCLOvC05N3A8bPoTUCEiW6w8k4EnBVjMOy8zTK1/8I7u+5grCeGQooEixjrVOmQFOQwDXxPL7uIb&#10;h1Fkk2vb4EPCXaVHSTLWDkuWCwXWtCoou+5vTmr8rL+z49vr5Hz6aj9H6+f7bUtnY3rddjkFFamN&#10;/+Y/+sMKJ2XlFxlAz38BAAD//wMAUEsBAi0AFAAGAAgAAAAhANvh9svuAAAAhQEAABMAAAAAAAAA&#10;AAAAAAAAAAAAAFtDb250ZW50X1R5cGVzXS54bWxQSwECLQAUAAYACAAAACEAWvQsW78AAAAVAQAA&#10;CwAAAAAAAAAAAAAAAAAfAQAAX3JlbHMvLnJlbHNQSwECLQAUAAYACAAAACEAnqIsfMYAAADbAAAA&#10;DwAAAAAAAAAAAAAAAAAHAgAAZHJzL2Rvd25yZXYueG1sUEsFBgAAAAADAAMAtwAAAPoCAAAAAA==&#10;" strokecolor="black [3213]" strokeweight="1.25pt"/>
                <v:line id="Straight Connector 19" o:spid="_x0000_s1041" style="position:absolute;flip:y;visibility:visible;mso-wrap-style:square" from="0,3810" to="0,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ORwAAAANsAAAAPAAAAZHJzL2Rvd25yZXYueG1sRE9Ni8Iw&#10;EL0v+B/CCF4WTVUQraZFBEEUFqxevA3N2JY2k9JErf/eLCzsbR7vczZpbxrxpM5VlhVMJxEI4tzq&#10;igsF18t+vAThPLLGxjIpeJODNBl8bTDW9sVnema+ECGEXYwKSu/bWEqXl2TQTWxLHLi77Qz6ALtC&#10;6g5fIdw0chZFC2mw4tBQYku7kvI6exgFj9pbPNTH28m6bb+fZz+6nX0rNRr22zUIT73/F/+5DzrM&#10;X8HvL+EAmXwAAAD//wMAUEsBAi0AFAAGAAgAAAAhANvh9svuAAAAhQEAABMAAAAAAAAAAAAAAAAA&#10;AAAAAFtDb250ZW50X1R5cGVzXS54bWxQSwECLQAUAAYACAAAACEAWvQsW78AAAAVAQAACwAAAAAA&#10;AAAAAAAAAAAfAQAAX3JlbHMvLnJlbHNQSwECLQAUAAYACAAAACEAzvzTkcAAAADbAAAADwAAAAAA&#10;AAAAAAAAAAAHAgAAZHJzL2Rvd25yZXYueG1sUEsFBgAAAAADAAMAtwAAAPQCAAAAAA==&#10;" strokecolor="black [3213]" strokeweight="1.25pt"/>
                <v:line id="Straight Connector 20" o:spid="_x0000_s1042" style="position:absolute;visibility:visible;mso-wrap-style:square" from="0,22860" to="3810,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rHxgAAANsAAAAPAAAAZHJzL2Rvd25yZXYueG1sRI/BasJA&#10;EIbvgu+wTKGXUjcNKhJdRYqFtnhoo4d6G7JjEpqdDdlVo0/fORQ8Dv/833yzWPWuUWfqQu3ZwMso&#10;AUVceFtzaWC/e3uegQoR2WLjmQxcKcBqORwsMLP+wt90zmOpBMIhQwNVjG2mdSgqchhGviWW7Og7&#10;h1HGrtS2w4vAXaPTJJlqhzXLhQpbeq2o+M1PTjRum22xHz/NDj+f/Ue6uU5OX3Qw5vGhX89BRerj&#10;ffm//W4NpGIvvwgA9PIPAAD//wMAUEsBAi0AFAAGAAgAAAAhANvh9svuAAAAhQEAABMAAAAAAAAA&#10;AAAAAAAAAAAAAFtDb250ZW50X1R5cGVzXS54bWxQSwECLQAUAAYACAAAACEAWvQsW78AAAAVAQAA&#10;CwAAAAAAAAAAAAAAAAAfAQAAX3JlbHMvLnJlbHNQSwECLQAUAAYACAAAACEArrjqx8YAAADbAAAA&#10;DwAAAAAAAAAAAAAAAAAHAgAAZHJzL2Rvd25yZXYueG1sUEsFBgAAAAADAAMAtwAAAPoCAAAAAA==&#10;" strokecolor="black [3213]" strokeweight="1.25pt"/>
                <v:line id="Straight Connector 21" o:spid="_x0000_s1043" style="position:absolute;flip:y;visibility:visible;mso-wrap-style:square" from="20574,25908" to="20574,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UqwwAAANsAAAAPAAAAZHJzL2Rvd25yZXYueG1sRI9Ba4NA&#10;FITvgf6H5RVyCXXVQik2q0hBCCkUanLp7eG+qui+FXeTmH+fLQRyHGbmG2ZbLGYUZ5pdb1lBEsUg&#10;iBure24VHA/VyzsI55E1jpZJwZUcFPnTaouZthf+oXPtWxEg7DJU0Hk/ZVK6piODLrITcfD+7GzQ&#10;Bzm3Us94CXAzyjSO36TBnsNChxN9dtQM9ckoOA3e4m7Y/35ZVy7Va/2tp3Sj1Pp5KT9AeFr8I3xv&#10;77SCNIH/L+EHyPwGAAD//wMAUEsBAi0AFAAGAAgAAAAhANvh9svuAAAAhQEAABMAAAAAAAAAAAAA&#10;AAAAAAAAAFtDb250ZW50X1R5cGVzXS54bWxQSwECLQAUAAYACAAAACEAWvQsW78AAAAVAQAACwAA&#10;AAAAAAAAAAAAAAAfAQAAX3JlbHMvLnJlbHNQSwECLQAUAAYACAAAACEA/uYVKsMAAADbAAAADwAA&#10;AAAAAAAAAAAAAAAHAgAAZHJzL2Rvd25yZXYueG1sUEsFBgAAAAADAAMAtwAAAPcCAAAAAA==&#10;" strokecolor="black [3213]" strokeweight="1.25pt"/>
                <v:line id="Straight Connector 22" o:spid="_x0000_s1044" style="position:absolute;visibility:visible;mso-wrap-style:square" from="20574,32766" to="2590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tErxgAAANsAAAAPAAAAZHJzL2Rvd25yZXYueG1sRI/NisJA&#10;EITvC77D0IKXRSeGXZHoKCIKrnjw76C3JtMmwUxPyIwafXpnYWGPRXV91TWeNqYUd6pdYVlBvxeB&#10;IE6tLjhTcDwsu0MQziNrLC2Tgic5mE5aH2NMtH3wju57n4kAYZeggtz7KpHSpTkZdD1bEQfvYmuD&#10;Psg6k7rGR4CbUsZRNJAGCw4NOVY0zym97m8mvPFabNLj1+fwfFo3P/Hi+X3b0lmpTruZjUB4avz/&#10;8V96pRXEMfxuCQCQkzcAAAD//wMAUEsBAi0AFAAGAAgAAAAhANvh9svuAAAAhQEAABMAAAAAAAAA&#10;AAAAAAAAAAAAAFtDb250ZW50X1R5cGVzXS54bWxQSwECLQAUAAYACAAAACEAWvQsW78AAAAVAQAA&#10;CwAAAAAAAAAAAAAAAAAfAQAAX3JlbHMvLnJlbHNQSwECLQAUAAYACAAAACEAMSbRK8YAAADbAAAA&#10;DwAAAAAAAAAAAAAAAAAHAgAAZHJzL2Rvd25yZXYueG1sUEsFBgAAAAADAAMAtwAAAPoCAAAAAA==&#10;" strokecolor="black [3213]" strokeweight="1.25pt"/>
                <v:line id="Straight Connector 23" o:spid="_x0000_s1045" style="position:absolute;visibility:visible;mso-wrap-style:square" from="25908,4572" to="3124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pKhvgAAANsAAAAPAAAAZHJzL2Rvd25yZXYueG1sRI/NCsIw&#10;EITvgu8QVvCmqYoi1SgiCD0p/jzA0qxtsdmUJrbVpzeC4HGY+WaY9bYzpWiodoVlBZNxBII4tbrg&#10;TMHtehgtQTiPrLG0TApe5GC76ffWGGvb8pmai89EKGEXo4Lc+yqW0qU5GXRjWxEH725rgz7IOpO6&#10;xjaUm1JOo2ghDRYcFnKsaJ9T+rg8jYLptZWv9yPpiM4Jle2pKprjXKnhoNutQHjq/D/8oxMduBl8&#10;v4QfIDcfAAAA//8DAFBLAQItABQABgAIAAAAIQDb4fbL7gAAAIUBAAATAAAAAAAAAAAAAAAAAAAA&#10;AABbQ29udGVudF9UeXBlc10ueG1sUEsBAi0AFAAGAAgAAAAhAFr0LFu/AAAAFQEAAAsAAAAAAAAA&#10;AAAAAAAAHwEAAF9yZWxzLy5yZWxzUEsBAi0AFAAGAAgAAAAhAC6ukqG+AAAA2wAAAA8AAAAAAAAA&#10;AAAAAAAABwIAAGRycy9kb3ducmV2LnhtbFBLBQYAAAAAAwADALcAAADyAgAAAAA=&#10;" strokecolor="black [3213]" strokeweight="1.25pt">
                  <v:stroke dashstyle="dash"/>
                </v:line>
                <v:line id="Straight Connector 24" o:spid="_x0000_s1046" style="position:absolute;visibility:visible;mso-wrap-style:square" from="13716,14478" to="19050,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rVvgAAANsAAAAPAAAAZHJzL2Rvd25yZXYueG1sRI/NCsIw&#10;EITvgu8QVvCmqaIi1SgiCD0p/jzA0qxtsdmUJrbVpzeC4HGY+WaY9bYzpWiodoVlBZNxBII4tbrg&#10;TMHtehgtQTiPrLG0TApe5GC76ffWGGvb8pmai89EKGEXo4Lc+yqW0qU5GXRjWxEH725rgz7IOpO6&#10;xjaUm1JOo2ghDRYcFnKsaJ9T+rg8jYLptZWv9yPpiM4Jle2pKprjXKnhoNutQHjq/D/8oxMduBl8&#10;v4QfIDcfAAAA//8DAFBLAQItABQABgAIAAAAIQDb4fbL7gAAAIUBAAATAAAAAAAAAAAAAAAAAAAA&#10;AABbQ29udGVudF9UeXBlc10ueG1sUEsBAi0AFAAGAAgAAAAhAFr0LFu/AAAAFQEAAAsAAAAAAAAA&#10;AAAAAAAAHwEAAF9yZWxzLy5yZWxzUEsBAi0AFAAGAAgAAAAhAKFHCtW+AAAA2wAAAA8AAAAAAAAA&#10;AAAAAAAABwIAAGRycy9kb3ducmV2LnhtbFBLBQYAAAAAAwADALcAAADyAgAAAAA=&#10;" strokecolor="black [3213]" strokeweight="1.25pt">
                  <v:stroke dashstyle="dash"/>
                </v:line>
                <v:line id="Straight Connector 25" o:spid="_x0000_s1047" style="position:absolute;visibility:visible;mso-wrap-style:square" from="32766,14478" to="38100,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69OvgAAANsAAAAPAAAAZHJzL2Rvd25yZXYueG1sRI/NCsIw&#10;EITvgu8QVvBmUwVFqlFEEHpS/HmApVnbYrMpTWyrT28EweMw880w621vKtFS40rLCqZRDII4s7rk&#10;XMHtepgsQTiPrLGyTApe5GC7GQ7WmGjb8Znai89FKGGXoILC+zqR0mUFGXSRrYmDd7eNQR9kk0vd&#10;YBfKTSVncbyQBksOCwXWtC8oe1yeRsHs2snX+5H2ROeUqu5Ul+1xrtR41O9WIDz1/h/+0akO3By+&#10;X8IPkJsPAAAA//8DAFBLAQItABQABgAIAAAAIQDb4fbL7gAAAIUBAAATAAAAAAAAAAAAAAAAAAAA&#10;AABbQ29udGVudF9UeXBlc10ueG1sUEsBAi0AFAAGAAgAAAAhAFr0LFu/AAAAFQEAAAsAAAAAAAAA&#10;AAAAAAAAHwEAAF9yZWxzLy5yZWxzUEsBAi0AFAAGAAgAAAAhAM4Lr06+AAAA2wAAAA8AAAAAAAAA&#10;AAAAAAAABwIAAGRycy9kb3ducmV2LnhtbFBLBQYAAAAAAwADALcAAADyAgAAAAA=&#10;" strokecolor="black [3213]" strokeweight="1.25pt">
                  <v:stroke dashstyle="dash"/>
                </v:line>
                <v:line id="Straight Connector 26" o:spid="_x0000_s1048" style="position:absolute;visibility:visible;mso-wrap-style:square" from="22098,22860" to="31242,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5vgAAANsAAAAPAAAAZHJzL2Rvd25yZXYueG1sRI/NCsIw&#10;EITvgu8QVvBmUwVFqlFEEHpS/HmApVnbYrMpTWyrT28EweMw880w621vKtFS40rLCqZRDII4s7rk&#10;XMHtepgsQTiPrLGyTApe5GC7GQ7WmGjb8Znai89FKGGXoILC+zqR0mUFGXSRrYmDd7eNQR9kk0vd&#10;YBfKTSVncbyQBksOCwXWtC8oe1yeRsHs2snX+5H2ROeUqu5Ul+1xrtR41O9WIDz1/h/+0akO3AK+&#10;X8IPkJsPAAAA//8DAFBLAQItABQABgAIAAAAIQDb4fbL7gAAAIUBAAATAAAAAAAAAAAAAAAAAAAA&#10;AABbQ29udGVudF9UeXBlc10ueG1sUEsBAi0AFAAGAAgAAAAhAFr0LFu/AAAAFQEAAAsAAAAAAAAA&#10;AAAAAAAAHwEAAF9yZWxzLy5yZWxzUEsBAi0AFAAGAAgAAAAhAD7ZMTm+AAAA2wAAAA8AAAAAAAAA&#10;AAAAAAAABwIAAGRycy9kb3ducmV2LnhtbFBLBQYAAAAAAwADALcAAADyAgAAAAA=&#10;" strokecolor="black [3213]" strokeweight="1.25pt">
                  <v:stroke dashstyle="dash"/>
                </v:line>
                <v:line id="Straight Connector 27" o:spid="_x0000_s1049" style="position:absolute;visibility:visible;mso-wrap-style:square" from="39624,32613" to="44958,3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ZSivgAAANsAAAAPAAAAZHJzL2Rvd25yZXYueG1sRI/NCsIw&#10;EITvgu8QVvCmqYI/VKOIIPSk+PMAS7O2xWZTmthWn94Igsdh5pth1tvOlKKh2hWWFUzGEQji1OqC&#10;MwW362G0BOE8ssbSMil4kYPtpt9bY6xty2dqLj4ToYRdjApy76tYSpfmZNCNbUUcvLutDfog60zq&#10;GttQbko5jaK5NFhwWMixon1O6ePyNAqm11a+3o+kIzonVLanqmiOM6WGg263AuGp8//wj0504Bbw&#10;/RJ+gNx8AAAA//8DAFBLAQItABQABgAIAAAAIQDb4fbL7gAAAIUBAAATAAAAAAAAAAAAAAAAAAAA&#10;AABbQ29udGVudF9UeXBlc10ueG1sUEsBAi0AFAAGAAgAAAAhAFr0LFu/AAAAFQEAAAsAAAAAAAAA&#10;AAAAAAAAHwEAAF9yZWxzLy5yZWxzUEsBAi0AFAAGAAgAAAAhAFGVlKK+AAAA2wAAAA8AAAAAAAAA&#10;AAAAAAAABwIAAGRycy9kb3ducmV2LnhtbFBLBQYAAAAAAwADALcAAADyAgAAAAA=&#10;" strokecolor="black [3213]" strokeweight="1.25pt">
                  <v:stroke dashstyle="dash"/>
                </v:line>
                <v:line id="Straight Connector 28" o:spid="_x0000_s1050" style="position:absolute;visibility:visible;mso-wrap-style:square" from="38100,8077" to="38100,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gDQvAAAANsAAAAPAAAAZHJzL2Rvd25yZXYueG1sRE/LqsIw&#10;EN0L/kMYwZ2mCor0GkWEC11d8fEBQzO3LTaT0sS2+vXOQnB5OO/tfnC16qgNlWcDi3kCijj3tuLC&#10;wO36O9uAChHZYu2ZDDwpwH43Hm0xtb7nM3WXWCgJ4ZCigTLGJtU65CU5DHPfEAv371uHUWBbaNti&#10;L+Gu1sskWWuHFUtDiQ0dS8rvl4czsLz2+vm6ZwPROaO6PzVV97cyZjoZDj+gIg3xK/64Mys+GStf&#10;5Afo3RsAAP//AwBQSwECLQAUAAYACAAAACEA2+H2y+4AAACFAQAAEwAAAAAAAAAAAAAAAAAAAAAA&#10;W0NvbnRlbnRfVHlwZXNdLnhtbFBLAQItABQABgAIAAAAIQBa9CxbvwAAABUBAAALAAAAAAAAAAAA&#10;AAAAAB8BAABfcmVscy8ucmVsc1BLAQItABQABgAIAAAAIQAgCgDQvAAAANsAAAAPAAAAAAAAAAAA&#10;AAAAAAcCAABkcnMvZG93bnJldi54bWxQSwUGAAAAAAMAAwC3AAAA8AIAAAAA&#10;" strokecolor="black [3213]" strokeweight="1.25pt">
                  <v:stroke dashstyle="dash"/>
                </v:line>
                <v:line id="Straight Connector 29" o:spid="_x0000_s1051" style="position:absolute;visibility:visible;mso-wrap-style:square" from="13716,9144" to="13716,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VLvgAAANsAAAAPAAAAZHJzL2Rvd25yZXYueG1sRI/NCsIw&#10;EITvgu8QVvCmqYKi1SgiCD0p/jzA0qxtsdmUJrbVpzeC4HGY+WaY9bYzpWiodoVlBZNxBII4tbrg&#10;TMHtehgtQDiPrLG0TApe5GC76ffWGGvb8pmai89EKGEXo4Lc+yqW0qU5GXRjWxEH725rgz7IOpO6&#10;xjaUm1JOo2guDRYcFnKsaJ9T+rg8jYLptZWv9yPpiM4Jle2pKprjTKnhoNutQHjq/D/8oxMduCV8&#10;v4QfIDcfAAAA//8DAFBLAQItABQABgAIAAAAIQDb4fbL7gAAAIUBAAATAAAAAAAAAAAAAAAAAAAA&#10;AABbQ29udGVudF9UeXBlc10ueG1sUEsBAi0AFAAGAAgAAAAhAFr0LFu/AAAAFQEAAAsAAAAAAAAA&#10;AAAAAAAAHwEAAF9yZWxzLy5yZWxzUEsBAi0AFAAGAAgAAAAhAE9GpUu+AAAA2wAAAA8AAAAAAAAA&#10;AAAAAAAABwIAAGRycy9kb3ducmV2LnhtbFBLBQYAAAAAAwADALcAAADyAgAAAAA=&#10;" strokecolor="black [3213]" strokeweight="1.25pt">
                  <v:stroke dashstyle="dash"/>
                </v:line>
                <v:line id="Straight Connector 30" o:spid="_x0000_s1052" style="position:absolute;visibility:visible;mso-wrap-style:square" from="25908,17526" to="25908,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ZoLuwAAANsAAAAPAAAAZHJzL2Rvd25yZXYueG1sRE9LCsIw&#10;EN0L3iGM4M6mKopUo4ggdKX4OcDQjG2xmZQmttXTm4Xg8vH+m11vKtFS40rLCqZRDII4s7rkXMH9&#10;dpysQDiPrLGyTAre5GC3HQ42mGjb8YXaq89FCGGXoILC+zqR0mUFGXSRrYkD97CNQR9gk0vdYBfC&#10;TSVncbyUBksODQXWdCgoe15fRsHs1sn355n2RJeUqu5cl+1podR41O/XIDz1/i/+uVOtYB7Why/h&#10;B8jtFwAA//8DAFBLAQItABQABgAIAAAAIQDb4fbL7gAAAIUBAAATAAAAAAAAAAAAAAAAAAAAAABb&#10;Q29udGVudF9UeXBlc10ueG1sUEsBAi0AFAAGAAgAAAAhAFr0LFu/AAAAFQEAAAsAAAAAAAAAAAAA&#10;AAAAHwEAAF9yZWxzLy5yZWxzUEsBAi0AFAAGAAgAAAAhAFulmgu7AAAA2wAAAA8AAAAAAAAAAAAA&#10;AAAABwIAAGRycy9kb3ducmV2LnhtbFBLBQYAAAAAAwADALcAAADvAgAAAAA=&#10;" strokecolor="black [3213]" strokeweight="1.25pt">
                  <v:stroke dashstyle="dash"/>
                </v:line>
                <v:line id="Straight Connector 31" o:spid="_x0000_s1053" style="position:absolute;visibility:visible;mso-wrap-style:square" from="44500,27889" to="44500,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T+QvgAAANsAAAAPAAAAZHJzL2Rvd25yZXYueG1sRI/NCsIw&#10;EITvgu8QVvCmqYoi1SgiCD0p/jzA0qxtsdmUJrbVpzeC4HGYmW+Y9bYzpWiodoVlBZNxBII4tbrg&#10;TMHtehgtQTiPrLG0TApe5GC76ffWGGvb8pmai89EgLCLUUHufRVL6dKcDLqxrYiDd7e1QR9knUld&#10;YxvgppTTKFpIgwWHhRwr2ueUPi5Po2B6beXr/Ug6onNCZXuqiuY4V2o46HYrEJ46/w//2olWMJvA&#10;90v4AXLzAQAA//8DAFBLAQItABQABgAIAAAAIQDb4fbL7gAAAIUBAAATAAAAAAAAAAAAAAAAAAAA&#10;AABbQ29udGVudF9UeXBlc10ueG1sUEsBAi0AFAAGAAgAAAAhAFr0LFu/AAAAFQEAAAsAAAAAAAAA&#10;AAAAAAAAHwEAAF9yZWxzLy5yZWxzUEsBAi0AFAAGAAgAAAAhADTpP5C+AAAA2wAAAA8AAAAAAAAA&#10;AAAAAAAABwIAAGRycy9kb3ducmV2LnhtbFBLBQYAAAAAAwADALcAAADyAgAAAAA=&#10;" strokecolor="black [3213]" strokeweight="1.25pt">
                  <v:stroke dashstyle="dash"/>
                </v:line>
                <w10:wrap type="topAndBottom"/>
              </v:group>
            </w:pict>
          </mc:Fallback>
        </mc:AlternateContent>
      </w:r>
    </w:p>
    <w:p w14:paraId="27D68C24" w14:textId="5745DBF7" w:rsidR="00D01AD0" w:rsidRPr="007154FD" w:rsidRDefault="00D01AD0" w:rsidP="007154FD">
      <w:pPr>
        <w:spacing w:after="120"/>
        <w:rPr>
          <w:szCs w:val="24"/>
        </w:rPr>
      </w:pPr>
    </w:p>
    <w:p w14:paraId="5B855334" w14:textId="77777777" w:rsidR="00EB514F" w:rsidRDefault="00EB514F" w:rsidP="00D96993">
      <w:pPr>
        <w:pStyle w:val="Caption"/>
        <w:jc w:val="center"/>
        <w:rPr>
          <w:color w:val="auto"/>
          <w:sz w:val="24"/>
        </w:rPr>
      </w:pPr>
      <w:bookmarkStart w:id="8" w:name="_Toc303826730"/>
      <w:bookmarkStart w:id="9" w:name="_Toc466548534"/>
    </w:p>
    <w:p w14:paraId="24D5E4C2" w14:textId="3D14AC3D" w:rsidR="00EB514F" w:rsidRDefault="00EB514F" w:rsidP="00D96993">
      <w:pPr>
        <w:pStyle w:val="Caption"/>
        <w:jc w:val="center"/>
        <w:rPr>
          <w:color w:val="auto"/>
          <w:sz w:val="24"/>
        </w:rPr>
      </w:pPr>
    </w:p>
    <w:p w14:paraId="0E52DA19" w14:textId="7156DCD8" w:rsidR="00D96993" w:rsidRPr="00593792" w:rsidRDefault="00D96993" w:rsidP="00D96993">
      <w:pPr>
        <w:pStyle w:val="Caption"/>
        <w:jc w:val="center"/>
        <w:rPr>
          <w:color w:val="auto"/>
          <w:sz w:val="24"/>
        </w:rPr>
      </w:pPr>
      <w:bookmarkStart w:id="10" w:name="_Toc12002774"/>
      <w:r w:rsidRPr="00593792">
        <w:rPr>
          <w:color w:val="auto"/>
          <w:sz w:val="24"/>
        </w:rPr>
        <w:t xml:space="preserve">Figure </w:t>
      </w:r>
      <w:r w:rsidRPr="00593792">
        <w:rPr>
          <w:color w:val="auto"/>
          <w:sz w:val="24"/>
        </w:rPr>
        <w:fldChar w:fldCharType="begin"/>
      </w:r>
      <w:r w:rsidRPr="00593792">
        <w:rPr>
          <w:color w:val="auto"/>
          <w:sz w:val="24"/>
        </w:rPr>
        <w:instrText xml:space="preserve"> SEQ Figure \* ARABIC </w:instrText>
      </w:r>
      <w:r w:rsidRPr="00593792">
        <w:rPr>
          <w:color w:val="auto"/>
          <w:sz w:val="24"/>
        </w:rPr>
        <w:fldChar w:fldCharType="separate"/>
      </w:r>
      <w:r w:rsidR="00894ECE">
        <w:rPr>
          <w:noProof/>
          <w:color w:val="auto"/>
          <w:sz w:val="24"/>
        </w:rPr>
        <w:t>1</w:t>
      </w:r>
      <w:r w:rsidRPr="00593792">
        <w:rPr>
          <w:color w:val="auto"/>
          <w:sz w:val="24"/>
        </w:rPr>
        <w:fldChar w:fldCharType="end"/>
      </w:r>
      <w:r w:rsidR="00EB514F">
        <w:rPr>
          <w:color w:val="auto"/>
          <w:sz w:val="24"/>
        </w:rPr>
        <w:t>.</w:t>
      </w:r>
      <w:r w:rsidRPr="00593792">
        <w:rPr>
          <w:color w:val="auto"/>
          <w:sz w:val="24"/>
        </w:rPr>
        <w:t xml:space="preserve"> Project Team Organization</w:t>
      </w:r>
      <w:bookmarkEnd w:id="10"/>
    </w:p>
    <w:p w14:paraId="2DC8E055" w14:textId="77777777" w:rsidR="00D96993" w:rsidRDefault="00D96993" w:rsidP="00CB7FDD"/>
    <w:p w14:paraId="5676EC77" w14:textId="154F8719" w:rsidR="00D01AD0" w:rsidRPr="007154FD" w:rsidRDefault="00D01AD0" w:rsidP="007154FD">
      <w:pPr>
        <w:pStyle w:val="Heading2"/>
        <w:rPr>
          <w:color w:val="auto"/>
        </w:rPr>
      </w:pPr>
      <w:bookmarkStart w:id="11" w:name="_Toc12002808"/>
      <w:r w:rsidRPr="007154FD">
        <w:rPr>
          <w:color w:val="auto"/>
        </w:rPr>
        <w:lastRenderedPageBreak/>
        <w:t>EPA Work Assignment Contracting Officer’s Representative (WACOR)</w:t>
      </w:r>
      <w:bookmarkEnd w:id="8"/>
      <w:bookmarkEnd w:id="9"/>
      <w:r w:rsidR="00593792">
        <w:rPr>
          <w:color w:val="auto"/>
        </w:rPr>
        <w:t xml:space="preserve"> and Alternate WACOR</w:t>
      </w:r>
      <w:bookmarkEnd w:id="11"/>
    </w:p>
    <w:p w14:paraId="2B5A76C3" w14:textId="4747670D" w:rsidR="00D01AD0" w:rsidRPr="00B63634" w:rsidRDefault="00D01AD0" w:rsidP="007154FD">
      <w:r w:rsidRPr="00B63634">
        <w:t>The WACOR</w:t>
      </w:r>
      <w:r w:rsidR="00593792">
        <w:t xml:space="preserve"> and Alternate</w:t>
      </w:r>
      <w:r w:rsidRPr="00B63634">
        <w:t xml:space="preserve"> </w:t>
      </w:r>
      <w:r w:rsidR="00A45C1E">
        <w:t>are</w:t>
      </w:r>
      <w:r w:rsidR="00A45C1E" w:rsidRPr="00B63634">
        <w:t xml:space="preserve"> </w:t>
      </w:r>
      <w:r w:rsidRPr="00B63634">
        <w:t xml:space="preserve">responsible for the oversight of the work assignment, and provide technical direction and assigns </w:t>
      </w:r>
      <w:r w:rsidR="00A45C1E">
        <w:t xml:space="preserve">tasking, including specific technical communication </w:t>
      </w:r>
      <w:r w:rsidRPr="00B63634">
        <w:t>projects</w:t>
      </w:r>
      <w:r w:rsidR="00A45C1E">
        <w:t>,</w:t>
      </w:r>
      <w:r w:rsidRPr="00B63634">
        <w:t xml:space="preserve"> to </w:t>
      </w:r>
      <w:r>
        <w:t>CSRA</w:t>
      </w:r>
      <w:r w:rsidRPr="00B63634">
        <w:t xml:space="preserve">.  </w:t>
      </w:r>
    </w:p>
    <w:p w14:paraId="488ACF09" w14:textId="179A37E3" w:rsidR="00D01AD0" w:rsidRPr="00B63634" w:rsidRDefault="00D01AD0" w:rsidP="007154FD">
      <w:pPr>
        <w:pStyle w:val="Heading2"/>
      </w:pPr>
      <w:bookmarkStart w:id="12" w:name="_Toc303826731"/>
      <w:bookmarkStart w:id="13" w:name="_Toc466548535"/>
      <w:bookmarkStart w:id="14" w:name="_Toc12002809"/>
      <w:r w:rsidRPr="007154FD">
        <w:rPr>
          <w:color w:val="auto"/>
        </w:rPr>
        <w:t xml:space="preserve">EPA Task </w:t>
      </w:r>
      <w:bookmarkEnd w:id="12"/>
      <w:bookmarkEnd w:id="13"/>
      <w:r w:rsidR="00E3593A" w:rsidRPr="007154FD">
        <w:rPr>
          <w:color w:val="auto"/>
        </w:rPr>
        <w:t>Lead</w:t>
      </w:r>
      <w:bookmarkEnd w:id="14"/>
    </w:p>
    <w:p w14:paraId="10356EF4" w14:textId="5753F598" w:rsidR="00D01AD0" w:rsidRPr="00B63634" w:rsidRDefault="00D01AD0" w:rsidP="007154FD">
      <w:r w:rsidRPr="00B63634">
        <w:t xml:space="preserve">The Task </w:t>
      </w:r>
      <w:r w:rsidR="00E3593A">
        <w:t>Lead</w:t>
      </w:r>
      <w:r w:rsidRPr="00B63634">
        <w:t xml:space="preserve"> will provide project oversight and will oversee review of </w:t>
      </w:r>
      <w:r>
        <w:t>CSRA</w:t>
      </w:r>
      <w:r w:rsidRPr="00B63634">
        <w:t xml:space="preserve">-generated project documents and products. If necessary, the Task </w:t>
      </w:r>
      <w:r w:rsidR="00F81315">
        <w:t>Lead</w:t>
      </w:r>
      <w:r w:rsidRPr="00B63634">
        <w:t xml:space="preserve"> will coordinate any communication between </w:t>
      </w:r>
      <w:r>
        <w:t>CSRA</w:t>
      </w:r>
      <w:r w:rsidRPr="00B63634">
        <w:t xml:space="preserve"> and EPA subject matter experts.</w:t>
      </w:r>
    </w:p>
    <w:p w14:paraId="6CEE4295" w14:textId="125EBBB6" w:rsidR="00D01AD0" w:rsidRPr="00B63634" w:rsidRDefault="00D01AD0" w:rsidP="007154FD">
      <w:pPr>
        <w:pStyle w:val="Heading2"/>
      </w:pPr>
      <w:bookmarkStart w:id="15" w:name="_Toc303826732"/>
      <w:bookmarkStart w:id="16" w:name="_Toc466548536"/>
      <w:bookmarkStart w:id="17" w:name="_Toc12002810"/>
      <w:r w:rsidRPr="007154FD">
        <w:rPr>
          <w:color w:val="auto"/>
        </w:rPr>
        <w:t>EPA Quality Assurance Manager</w:t>
      </w:r>
      <w:bookmarkEnd w:id="15"/>
      <w:bookmarkEnd w:id="16"/>
      <w:bookmarkEnd w:id="17"/>
    </w:p>
    <w:p w14:paraId="0B7D33F6" w14:textId="17D782A4" w:rsidR="00D01AD0" w:rsidRDefault="00D01AD0" w:rsidP="007154FD">
      <w:r>
        <w:t xml:space="preserve">The EPA </w:t>
      </w:r>
      <w:r w:rsidRPr="00B63634">
        <w:t xml:space="preserve">Quality Assurance Manager is responsible for </w:t>
      </w:r>
      <w:r w:rsidR="00AA1F3A" w:rsidRPr="00AA1F3A">
        <w:t xml:space="preserve">Project and Project QA Activities for entry and processing into the “ORD QA TRACK” tracking database. </w:t>
      </w:r>
      <w:r w:rsidR="000B56F7">
        <w:t>Sh</w:t>
      </w:r>
      <w:r w:rsidR="00AA1F3A" w:rsidRPr="00AA1F3A">
        <w:t xml:space="preserve">e will provide independent quality assurance oversight to ensure planning, plan implementation, and resulting products are in accordance with the approved QAPP. </w:t>
      </w:r>
      <w:r w:rsidR="00FB69F3">
        <w:t>Sh</w:t>
      </w:r>
      <w:r w:rsidR="00AA1F3A" w:rsidRPr="00AA1F3A">
        <w:t>e will provide technical direction from a QA/QC perspective to EPA Task Lead Personnel, WACOR, Alternate WACOR and Program QA Manager as needed.</w:t>
      </w:r>
    </w:p>
    <w:p w14:paraId="5D3F1226" w14:textId="77207444" w:rsidR="00D01AD0" w:rsidRPr="007154FD" w:rsidRDefault="00D01AD0" w:rsidP="007154FD">
      <w:pPr>
        <w:pStyle w:val="Heading2"/>
        <w:rPr>
          <w:color w:val="auto"/>
        </w:rPr>
      </w:pPr>
      <w:bookmarkStart w:id="18" w:name="_Toc303826733"/>
      <w:bookmarkStart w:id="19" w:name="_Toc466548537"/>
      <w:bookmarkStart w:id="20" w:name="_Toc12002811"/>
      <w:r w:rsidRPr="007154FD">
        <w:rPr>
          <w:color w:val="auto"/>
        </w:rPr>
        <w:t>CSRA Work Assignment Lead (WAL) and Deputy WAL</w:t>
      </w:r>
      <w:bookmarkEnd w:id="18"/>
      <w:bookmarkEnd w:id="19"/>
      <w:bookmarkEnd w:id="20"/>
    </w:p>
    <w:p w14:paraId="57A814F8" w14:textId="178F284A" w:rsidR="00D01AD0" w:rsidRDefault="00D01AD0" w:rsidP="007154FD">
      <w:r>
        <w:t>CSRA</w:t>
      </w:r>
      <w:r w:rsidRPr="00EF0E57">
        <w:t>’s Work Assignment Lead (WAL) and Deputy WAL implement the QAPP; coordinate staff to ensure that all deliverables meet contractual, functional, and due date requirements; participate in development and implementation of response actions and follow-up activities as required; and review work products to ensure that QA goals are met.</w:t>
      </w:r>
      <w:r>
        <w:t xml:space="preserve"> </w:t>
      </w:r>
    </w:p>
    <w:p w14:paraId="66394DC6" w14:textId="1C5142DB" w:rsidR="00D01AD0" w:rsidRPr="007154FD" w:rsidRDefault="00D01AD0" w:rsidP="007154FD">
      <w:pPr>
        <w:pStyle w:val="Heading2"/>
      </w:pPr>
      <w:bookmarkStart w:id="21" w:name="_Toc303826734"/>
      <w:bookmarkStart w:id="22" w:name="_Toc466548538"/>
      <w:bookmarkStart w:id="23" w:name="_Toc12002812"/>
      <w:r w:rsidRPr="007154FD">
        <w:rPr>
          <w:color w:val="auto"/>
        </w:rPr>
        <w:t>CSRA Quality Assurance Officer</w:t>
      </w:r>
      <w:bookmarkEnd w:id="21"/>
      <w:bookmarkEnd w:id="22"/>
      <w:bookmarkEnd w:id="23"/>
    </w:p>
    <w:p w14:paraId="3F69A369" w14:textId="44D8E593" w:rsidR="00D01AD0" w:rsidRDefault="00D01AD0" w:rsidP="007154FD">
      <w:r w:rsidRPr="00A157FF">
        <w:t xml:space="preserve">Independent of the project work, </w:t>
      </w:r>
      <w:r>
        <w:t>CSRA</w:t>
      </w:r>
      <w:r w:rsidRPr="00A157FF">
        <w:t>’s Quality Assurance Officer is responsible for reviewing and approving the QAPP; serves as the focal point of QA operations and oversight; ensures appropriateness of corrective actions and follow-up activities and confirms that performance problems are corrected; and receives copies of all QA and QC information and corrective action reports.</w:t>
      </w:r>
    </w:p>
    <w:p w14:paraId="52AEBDFF" w14:textId="7AD40B82" w:rsidR="00D01AD0" w:rsidRPr="007154FD" w:rsidRDefault="00D01AD0" w:rsidP="007154FD">
      <w:pPr>
        <w:pStyle w:val="Heading2"/>
        <w:rPr>
          <w:color w:val="auto"/>
        </w:rPr>
      </w:pPr>
      <w:bookmarkStart w:id="24" w:name="_Toc303826735"/>
      <w:bookmarkStart w:id="25" w:name="_Toc466548539"/>
      <w:bookmarkStart w:id="26" w:name="_Toc12002813"/>
      <w:r w:rsidRPr="007154FD">
        <w:rPr>
          <w:color w:val="auto"/>
        </w:rPr>
        <w:t>CSRA</w:t>
      </w:r>
      <w:r w:rsidR="00334CE9" w:rsidRPr="007154FD">
        <w:rPr>
          <w:color w:val="auto"/>
        </w:rPr>
        <w:t xml:space="preserve"> </w:t>
      </w:r>
      <w:r w:rsidRPr="007154FD">
        <w:rPr>
          <w:color w:val="auto"/>
        </w:rPr>
        <w:t>Task Lead</w:t>
      </w:r>
      <w:bookmarkEnd w:id="24"/>
      <w:bookmarkEnd w:id="25"/>
      <w:bookmarkEnd w:id="26"/>
    </w:p>
    <w:p w14:paraId="14BBCB16" w14:textId="77777777" w:rsidR="00D01AD0" w:rsidRDefault="00D01AD0" w:rsidP="007154FD">
      <w:r w:rsidRPr="006D1A9D" w:rsidDel="007B10B6">
        <w:t xml:space="preserve">The </w:t>
      </w:r>
      <w:r>
        <w:t>CSRA</w:t>
      </w:r>
      <w:r w:rsidRPr="006D1A9D" w:rsidDel="007B10B6">
        <w:t xml:space="preserve"> Task Lead coordinate</w:t>
      </w:r>
      <w:r w:rsidRPr="006D1A9D">
        <w:t>s</w:t>
      </w:r>
      <w:r w:rsidRPr="006D1A9D" w:rsidDel="007B10B6">
        <w:t xml:space="preserve"> staff to ensure that all deliverables meet technical and functional requirements; reviews documents for accuracy, completeness, and clarity; and provides editorial and technical revie</w:t>
      </w:r>
      <w:r>
        <w:t>w of products and deliverables.</w:t>
      </w:r>
      <w:r w:rsidDel="007B10B6">
        <w:t xml:space="preserve"> </w:t>
      </w:r>
    </w:p>
    <w:p w14:paraId="036AD09B" w14:textId="33CA6FA4" w:rsidR="00D01AD0" w:rsidRPr="007154FD" w:rsidRDefault="00D01AD0" w:rsidP="007154FD">
      <w:pPr>
        <w:pStyle w:val="Heading2"/>
        <w:rPr>
          <w:color w:val="auto"/>
        </w:rPr>
      </w:pPr>
      <w:bookmarkStart w:id="27" w:name="_Toc303826736"/>
      <w:bookmarkStart w:id="28" w:name="_Toc466548540"/>
      <w:bookmarkStart w:id="29" w:name="_Toc12002814"/>
      <w:r w:rsidRPr="007154FD">
        <w:rPr>
          <w:color w:val="auto"/>
        </w:rPr>
        <w:t>CSRA Document Reviewers</w:t>
      </w:r>
      <w:bookmarkEnd w:id="27"/>
      <w:bookmarkEnd w:id="28"/>
      <w:bookmarkEnd w:id="29"/>
    </w:p>
    <w:p w14:paraId="73CA265F" w14:textId="0F4730D9" w:rsidR="00281CCA" w:rsidRDefault="00D01AD0" w:rsidP="007154FD">
      <w:r>
        <w:t>CSRA</w:t>
      </w:r>
      <w:r w:rsidRPr="00A157FF">
        <w:t xml:space="preserve"> Document Reviewers internally review </w:t>
      </w:r>
      <w:r>
        <w:t>CSRA</w:t>
      </w:r>
      <w:r w:rsidRPr="00A157FF">
        <w:t xml:space="preserve"> work products and documents to ensure they are free of typographical errors, formatting errors, and inconsistencies.</w:t>
      </w:r>
    </w:p>
    <w:p w14:paraId="29EE71F9" w14:textId="77777777" w:rsidR="00281CCA" w:rsidRPr="007154FD" w:rsidRDefault="00281CCA" w:rsidP="00281CCA">
      <w:pPr>
        <w:pStyle w:val="Heading2"/>
      </w:pPr>
      <w:bookmarkStart w:id="30" w:name="_Toc473797231"/>
      <w:bookmarkStart w:id="31" w:name="_Toc525633873"/>
      <w:bookmarkStart w:id="32" w:name="_Toc12002815"/>
      <w:r w:rsidRPr="00281CCA">
        <w:rPr>
          <w:color w:val="auto"/>
        </w:rPr>
        <w:t>IWCS Subcontract Manager/Project Lead</w:t>
      </w:r>
      <w:bookmarkEnd w:id="30"/>
      <w:bookmarkEnd w:id="31"/>
      <w:bookmarkEnd w:id="32"/>
    </w:p>
    <w:p w14:paraId="3B9715F4" w14:textId="3F27B2EE" w:rsidR="00281CCA" w:rsidRDefault="00281CCA" w:rsidP="00281CCA">
      <w:r w:rsidRPr="006D1A9D" w:rsidDel="007B10B6">
        <w:t xml:space="preserve">The </w:t>
      </w:r>
      <w:r w:rsidRPr="00AD166F">
        <w:t>IWCS Subcontract Manager/Project Lead</w:t>
      </w:r>
      <w:r w:rsidRPr="006D1A9D" w:rsidDel="007B10B6">
        <w:t xml:space="preserve"> coordinate</w:t>
      </w:r>
      <w:r w:rsidRPr="006D1A9D">
        <w:t>s</w:t>
      </w:r>
      <w:r w:rsidRPr="006D1A9D" w:rsidDel="007B10B6">
        <w:t xml:space="preserve"> </w:t>
      </w:r>
      <w:r>
        <w:t xml:space="preserve">IWCS </w:t>
      </w:r>
      <w:r w:rsidRPr="006D1A9D" w:rsidDel="007B10B6">
        <w:t xml:space="preserve">staff to ensure </w:t>
      </w:r>
      <w:r>
        <w:t>a</w:t>
      </w:r>
      <w:r w:rsidRPr="006D1A9D" w:rsidDel="007B10B6">
        <w:t xml:space="preserve">ll deliverables </w:t>
      </w:r>
      <w:r>
        <w:t xml:space="preserve">for which the subcontractor has responsibility </w:t>
      </w:r>
      <w:r w:rsidRPr="006D1A9D" w:rsidDel="007B10B6">
        <w:t>meet technical and functional requirements; reviews documents for accuracy, completeness, and clarity; and provides editorial and technical revie</w:t>
      </w:r>
      <w:r>
        <w:t>w of products and deliverables.</w:t>
      </w:r>
      <w:r w:rsidDel="007B10B6">
        <w:t xml:space="preserve"> </w:t>
      </w:r>
      <w:r w:rsidR="002410F2">
        <w:t>For this task, IWCS involvement is limited to certain testing support activities, and not in development of HELP Model components.</w:t>
      </w:r>
    </w:p>
    <w:p w14:paraId="50B00233" w14:textId="77777777" w:rsidR="00281CCA" w:rsidRDefault="00281CCA" w:rsidP="00281CCA">
      <w:pPr>
        <w:pStyle w:val="Heading2"/>
      </w:pPr>
      <w:bookmarkStart w:id="33" w:name="_Toc525633874"/>
      <w:bookmarkStart w:id="34" w:name="_Toc12002816"/>
      <w:r w:rsidRPr="00281CCA">
        <w:rPr>
          <w:color w:val="auto"/>
        </w:rPr>
        <w:lastRenderedPageBreak/>
        <w:t>IWCS Quality Assurance Officer</w:t>
      </w:r>
      <w:bookmarkEnd w:id="33"/>
      <w:bookmarkEnd w:id="34"/>
    </w:p>
    <w:p w14:paraId="0B5145DB" w14:textId="16888AF2" w:rsidR="00281CCA" w:rsidRDefault="00281CCA" w:rsidP="00281CCA">
      <w:r w:rsidRPr="00A157FF">
        <w:t xml:space="preserve">Independent of the project work, </w:t>
      </w:r>
      <w:r>
        <w:t>IWCS</w:t>
      </w:r>
      <w:r w:rsidRPr="00A157FF">
        <w:t xml:space="preserve">’s Quality Assurance Officer is responsible for reviewing the QAPP; serves as the focal point of </w:t>
      </w:r>
      <w:r>
        <w:t xml:space="preserve">subcontractor </w:t>
      </w:r>
      <w:r w:rsidRPr="00A157FF">
        <w:t xml:space="preserve">QA operations and oversight; ensures appropriateness of corrective actions and follow-up activities and confirms performance problems are corrected; and receives copies of all </w:t>
      </w:r>
      <w:r>
        <w:t xml:space="preserve">subcontractor </w:t>
      </w:r>
      <w:r w:rsidRPr="00A157FF">
        <w:t>QA and quality control (QC) information and corrective action reports.</w:t>
      </w:r>
    </w:p>
    <w:p w14:paraId="75427E4F" w14:textId="77777777" w:rsidR="005842BB" w:rsidRDefault="005842BB" w:rsidP="007154FD"/>
    <w:p w14:paraId="6C6B08F7" w14:textId="77777777" w:rsidR="00D01AD0" w:rsidRPr="00EB20A4" w:rsidRDefault="00D01AD0" w:rsidP="007154FD">
      <w:r w:rsidRPr="005E08EB">
        <w:t>Table 1 lists the main project personnel and key responsi</w:t>
      </w:r>
      <w:r>
        <w:t>bilities of each role.</w:t>
      </w:r>
    </w:p>
    <w:p w14:paraId="6143E064" w14:textId="77777777" w:rsidR="00D01AD0" w:rsidRPr="008D2049" w:rsidRDefault="00D01AD0" w:rsidP="007154FD">
      <w:pPr>
        <w:rPr>
          <w:i/>
        </w:rPr>
      </w:pPr>
    </w:p>
    <w:p w14:paraId="0404557E" w14:textId="280B3E4A" w:rsidR="00D01AD0" w:rsidRPr="00F2082A" w:rsidRDefault="00D01AD0" w:rsidP="00995CF0">
      <w:pPr>
        <w:pStyle w:val="TableHeading"/>
        <w:rPr>
          <w:highlight w:val="lightGray"/>
        </w:rPr>
      </w:pPr>
      <w:bookmarkStart w:id="35" w:name="_Ref303428470"/>
      <w:bookmarkStart w:id="36" w:name="_Toc466548559"/>
      <w:bookmarkStart w:id="37" w:name="_Toc12002762"/>
      <w:r w:rsidRPr="005E08EB">
        <w:t xml:space="preserve">Table </w:t>
      </w:r>
      <w:r w:rsidR="00915A25">
        <w:rPr>
          <w:noProof/>
        </w:rPr>
        <w:fldChar w:fldCharType="begin"/>
      </w:r>
      <w:r w:rsidR="00915A25">
        <w:rPr>
          <w:noProof/>
        </w:rPr>
        <w:instrText xml:space="preserve"> SEQ Table \* ARABIC </w:instrText>
      </w:r>
      <w:r w:rsidR="00915A25">
        <w:rPr>
          <w:noProof/>
        </w:rPr>
        <w:fldChar w:fldCharType="separate"/>
      </w:r>
      <w:r w:rsidR="00894ECE">
        <w:rPr>
          <w:noProof/>
        </w:rPr>
        <w:t>1</w:t>
      </w:r>
      <w:r w:rsidR="00915A25">
        <w:rPr>
          <w:noProof/>
        </w:rPr>
        <w:fldChar w:fldCharType="end"/>
      </w:r>
      <w:bookmarkEnd w:id="35"/>
      <w:r w:rsidRPr="005E08EB">
        <w:t xml:space="preserve">. Project </w:t>
      </w:r>
      <w:r w:rsidR="00995CF0">
        <w:t>P</w:t>
      </w:r>
      <w:r w:rsidRPr="00A157FF">
        <w:t xml:space="preserve">ersonnel and </w:t>
      </w:r>
      <w:r w:rsidR="00995CF0">
        <w:t>Key R</w:t>
      </w:r>
      <w:r w:rsidRPr="00A157FF">
        <w:t>esponsibilities</w:t>
      </w:r>
      <w:bookmarkEnd w:id="36"/>
      <w:bookmarkEnd w:id="37"/>
    </w:p>
    <w:tbl>
      <w:tblPr>
        <w:tblW w:w="9391" w:type="dxa"/>
        <w:tblInd w:w="103"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top w:w="72" w:type="dxa"/>
          <w:left w:w="103" w:type="dxa"/>
          <w:bottom w:w="72" w:type="dxa"/>
          <w:right w:w="103" w:type="dxa"/>
        </w:tblCellMar>
        <w:tblLook w:val="0000" w:firstRow="0" w:lastRow="0" w:firstColumn="0" w:lastColumn="0" w:noHBand="0" w:noVBand="0"/>
      </w:tblPr>
      <w:tblGrid>
        <w:gridCol w:w="1882"/>
        <w:gridCol w:w="2318"/>
        <w:gridCol w:w="5191"/>
      </w:tblGrid>
      <w:tr w:rsidR="00D01AD0" w:rsidRPr="00F2082A" w14:paraId="4F0F7D0B" w14:textId="77777777" w:rsidTr="00593792">
        <w:trPr>
          <w:cantSplit/>
          <w:tblHeader/>
        </w:trPr>
        <w:tc>
          <w:tcPr>
            <w:tcW w:w="1882" w:type="dxa"/>
            <w:tcBorders>
              <w:top w:val="single" w:sz="4" w:space="0" w:color="auto"/>
              <w:bottom w:val="single" w:sz="4" w:space="0" w:color="000000"/>
            </w:tcBorders>
            <w:shd w:val="clear" w:color="auto" w:fill="4F81BD" w:themeFill="accent1"/>
          </w:tcPr>
          <w:p w14:paraId="35506B3C" w14:textId="77777777" w:rsidR="00D01AD0" w:rsidRPr="00593792" w:rsidRDefault="00D01AD0" w:rsidP="0034714E">
            <w:pPr>
              <w:pStyle w:val="BSGTable2"/>
              <w:keepNext/>
              <w:tabs>
                <w:tab w:val="left" w:pos="-1080"/>
                <w:tab w:val="left" w:pos="-720"/>
                <w:tab w:val="left" w:pos="0"/>
                <w:tab w:val="left" w:pos="360"/>
                <w:tab w:val="left" w:pos="720"/>
                <w:tab w:val="left" w:pos="1080"/>
                <w:tab w:val="left" w:pos="1440"/>
                <w:tab w:val="left" w:pos="1800"/>
              </w:tabs>
              <w:spacing w:before="103" w:after="55"/>
              <w:jc w:val="center"/>
              <w:rPr>
                <w:rFonts w:eastAsiaTheme="majorEastAsia"/>
                <w:b w:val="0"/>
                <w:bCs w:val="0"/>
                <w:i/>
                <w:iCs/>
                <w:color w:val="FFFFFF" w:themeColor="background1"/>
                <w:lang w:eastAsia="ja-JP"/>
              </w:rPr>
            </w:pPr>
            <w:r w:rsidRPr="00593792">
              <w:rPr>
                <w:color w:val="FFFFFF" w:themeColor="background1"/>
              </w:rPr>
              <w:t>Participant</w:t>
            </w:r>
          </w:p>
        </w:tc>
        <w:tc>
          <w:tcPr>
            <w:tcW w:w="2318" w:type="dxa"/>
            <w:tcBorders>
              <w:top w:val="single" w:sz="4" w:space="0" w:color="auto"/>
              <w:bottom w:val="single" w:sz="4" w:space="0" w:color="000000"/>
            </w:tcBorders>
            <w:shd w:val="clear" w:color="auto" w:fill="4F81BD" w:themeFill="accent1"/>
          </w:tcPr>
          <w:p w14:paraId="692EB9EE" w14:textId="77777777" w:rsidR="00D01AD0" w:rsidRPr="00593792" w:rsidRDefault="00D01AD0" w:rsidP="0034714E">
            <w:pPr>
              <w:pStyle w:val="BSGTable2"/>
              <w:keepNext/>
              <w:tabs>
                <w:tab w:val="left" w:pos="-1080"/>
                <w:tab w:val="left" w:pos="-720"/>
                <w:tab w:val="left" w:pos="0"/>
                <w:tab w:val="left" w:pos="360"/>
                <w:tab w:val="left" w:pos="720"/>
                <w:tab w:val="left" w:pos="1080"/>
                <w:tab w:val="left" w:pos="1440"/>
              </w:tabs>
              <w:spacing w:before="103" w:after="55"/>
              <w:jc w:val="center"/>
              <w:rPr>
                <w:rFonts w:eastAsiaTheme="majorEastAsia"/>
                <w:b w:val="0"/>
                <w:bCs w:val="0"/>
                <w:i/>
                <w:iCs/>
                <w:color w:val="FFFFFF" w:themeColor="background1"/>
                <w:lang w:eastAsia="ja-JP"/>
              </w:rPr>
            </w:pPr>
            <w:r w:rsidRPr="00593792">
              <w:rPr>
                <w:color w:val="FFFFFF" w:themeColor="background1"/>
              </w:rPr>
              <w:t>Role</w:t>
            </w:r>
          </w:p>
        </w:tc>
        <w:tc>
          <w:tcPr>
            <w:tcW w:w="0" w:type="auto"/>
            <w:tcBorders>
              <w:top w:val="single" w:sz="4" w:space="0" w:color="auto"/>
              <w:bottom w:val="single" w:sz="4" w:space="0" w:color="000000"/>
            </w:tcBorders>
            <w:shd w:val="clear" w:color="auto" w:fill="4F81BD" w:themeFill="accent1"/>
          </w:tcPr>
          <w:p w14:paraId="409FD732" w14:textId="77777777" w:rsidR="00D01AD0" w:rsidRPr="00593792" w:rsidRDefault="00D01AD0" w:rsidP="0034714E">
            <w:pPr>
              <w:pStyle w:val="BSGTable2"/>
              <w:keepNext/>
              <w:tabs>
                <w:tab w:val="left" w:pos="-1080"/>
                <w:tab w:val="left" w:pos="-720"/>
                <w:tab w:val="left" w:pos="0"/>
                <w:tab w:val="left" w:pos="360"/>
                <w:tab w:val="left" w:pos="720"/>
                <w:tab w:val="left" w:pos="1080"/>
                <w:tab w:val="left" w:pos="1440"/>
              </w:tabs>
              <w:spacing w:before="103" w:after="55"/>
              <w:jc w:val="center"/>
              <w:rPr>
                <w:rFonts w:eastAsiaTheme="majorEastAsia"/>
                <w:b w:val="0"/>
                <w:bCs w:val="0"/>
                <w:i/>
                <w:iCs/>
                <w:color w:val="FFFFFF" w:themeColor="background1"/>
                <w:lang w:eastAsia="ja-JP"/>
              </w:rPr>
            </w:pPr>
            <w:r w:rsidRPr="00593792">
              <w:rPr>
                <w:color w:val="FFFFFF" w:themeColor="background1"/>
              </w:rPr>
              <w:t>Responsibilities</w:t>
            </w:r>
          </w:p>
        </w:tc>
      </w:tr>
      <w:tr w:rsidR="00D01AD0" w:rsidRPr="00F2082A" w14:paraId="194E4A1F" w14:textId="77777777" w:rsidTr="007154FD">
        <w:trPr>
          <w:cantSplit/>
        </w:trPr>
        <w:tc>
          <w:tcPr>
            <w:tcW w:w="1882" w:type="dxa"/>
          </w:tcPr>
          <w:p w14:paraId="606E12D8" w14:textId="1AC51230" w:rsidR="00D01AD0" w:rsidRDefault="008A594A" w:rsidP="0034714E">
            <w:pPr>
              <w:pStyle w:val="BSGTable3"/>
              <w:rPr>
                <w:szCs w:val="24"/>
              </w:rPr>
            </w:pPr>
            <w:r>
              <w:rPr>
                <w:szCs w:val="24"/>
              </w:rPr>
              <w:t>Thabet Tolaymat</w:t>
            </w:r>
          </w:p>
          <w:p w14:paraId="6A27BF0B" w14:textId="0299E014" w:rsidR="008A594A" w:rsidRPr="00466154" w:rsidRDefault="008A594A" w:rsidP="00083B37">
            <w:pPr>
              <w:pStyle w:val="BSGTable3"/>
            </w:pPr>
            <w:r>
              <w:rPr>
                <w:szCs w:val="24"/>
              </w:rPr>
              <w:t>(NRMRL/</w:t>
            </w:r>
            <w:r w:rsidR="00083B37" w:rsidDel="00083B37">
              <w:rPr>
                <w:szCs w:val="24"/>
              </w:rPr>
              <w:t xml:space="preserve"> </w:t>
            </w:r>
            <w:r>
              <w:rPr>
                <w:szCs w:val="24"/>
              </w:rPr>
              <w:t>LMMD)</w:t>
            </w:r>
          </w:p>
        </w:tc>
        <w:tc>
          <w:tcPr>
            <w:tcW w:w="2318" w:type="dxa"/>
          </w:tcPr>
          <w:p w14:paraId="11D8E77C" w14:textId="77777777" w:rsidR="00D01AD0" w:rsidRPr="00466154" w:rsidRDefault="00D01AD0" w:rsidP="0034714E">
            <w:pPr>
              <w:pStyle w:val="BSGTable3"/>
            </w:pPr>
            <w:r w:rsidRPr="00466154">
              <w:t>EPA WA Contracting Officer’s Representative (WACOR)</w:t>
            </w:r>
          </w:p>
        </w:tc>
        <w:tc>
          <w:tcPr>
            <w:tcW w:w="0" w:type="auto"/>
          </w:tcPr>
          <w:p w14:paraId="49353565" w14:textId="15577B5B" w:rsidR="00D01AD0" w:rsidRPr="00466154" w:rsidRDefault="00D01AD0" w:rsidP="008A594A">
            <w:pPr>
              <w:pStyle w:val="BSGTable3"/>
              <w:tabs>
                <w:tab w:val="left" w:pos="-1080"/>
                <w:tab w:val="left" w:pos="-720"/>
                <w:tab w:val="left" w:pos="0"/>
                <w:tab w:val="left" w:pos="360"/>
                <w:tab w:val="left" w:pos="720"/>
                <w:tab w:val="left" w:pos="1080"/>
                <w:tab w:val="left" w:pos="1440"/>
              </w:tabs>
              <w:spacing w:before="40" w:after="40"/>
            </w:pPr>
            <w:r w:rsidRPr="00466154">
              <w:rPr>
                <w:i/>
              </w:rPr>
              <w:t xml:space="preserve">Formal communications, technical direction, project management review. </w:t>
            </w:r>
            <w:r w:rsidRPr="00466154">
              <w:t xml:space="preserve">EPA point of contact for technical guidance, co-leads project meetings, synthesizes input from EPA Technical Team, receives updates from </w:t>
            </w:r>
            <w:r w:rsidR="008A594A">
              <w:t>the CSRA</w:t>
            </w:r>
            <w:r w:rsidR="008A594A" w:rsidRPr="00466154">
              <w:t xml:space="preserve"> </w:t>
            </w:r>
            <w:r w:rsidRPr="00466154">
              <w:t>Technical Team, reviews products, contributes to and comments on written products.</w:t>
            </w:r>
          </w:p>
        </w:tc>
      </w:tr>
      <w:tr w:rsidR="003F2C81" w:rsidRPr="00F2082A" w14:paraId="132B3C78" w14:textId="77777777" w:rsidTr="007154FD">
        <w:trPr>
          <w:cantSplit/>
        </w:trPr>
        <w:tc>
          <w:tcPr>
            <w:tcW w:w="1882" w:type="dxa"/>
          </w:tcPr>
          <w:p w14:paraId="7E4BDF7B" w14:textId="0F8B6626" w:rsidR="003F2C81" w:rsidRDefault="003F2C81" w:rsidP="008A594A">
            <w:pPr>
              <w:pStyle w:val="BSGTable3"/>
              <w:rPr>
                <w:szCs w:val="24"/>
              </w:rPr>
            </w:pPr>
            <w:r>
              <w:rPr>
                <w:color w:val="000000" w:themeColor="text1"/>
              </w:rPr>
              <w:t>David Carson</w:t>
            </w:r>
            <w:r w:rsidR="0036783F">
              <w:rPr>
                <w:color w:val="000000" w:themeColor="text1"/>
              </w:rPr>
              <w:t xml:space="preserve"> (NRMRL/LMMD)</w:t>
            </w:r>
          </w:p>
        </w:tc>
        <w:tc>
          <w:tcPr>
            <w:tcW w:w="2318" w:type="dxa"/>
          </w:tcPr>
          <w:p w14:paraId="3FC977CE" w14:textId="57397BBC" w:rsidR="003F2C81" w:rsidRDefault="003F2C81" w:rsidP="003F2C81">
            <w:pPr>
              <w:pStyle w:val="BSGTable3"/>
            </w:pPr>
            <w:r w:rsidRPr="00466154">
              <w:t>EPA</w:t>
            </w:r>
            <w:r>
              <w:t xml:space="preserve"> Alternate</w:t>
            </w:r>
            <w:r w:rsidRPr="00466154">
              <w:t xml:space="preserve"> WA </w:t>
            </w:r>
            <w:r>
              <w:t>WACOR</w:t>
            </w:r>
          </w:p>
        </w:tc>
        <w:tc>
          <w:tcPr>
            <w:tcW w:w="0" w:type="auto"/>
          </w:tcPr>
          <w:p w14:paraId="2F05F8EC" w14:textId="703ECA22" w:rsidR="003F2C81" w:rsidRDefault="00083B37" w:rsidP="00083B37">
            <w:pPr>
              <w:pStyle w:val="BSGTable3"/>
              <w:tabs>
                <w:tab w:val="left" w:pos="-1080"/>
                <w:tab w:val="left" w:pos="-720"/>
                <w:tab w:val="left" w:pos="0"/>
                <w:tab w:val="left" w:pos="360"/>
                <w:tab w:val="left" w:pos="720"/>
                <w:tab w:val="left" w:pos="1080"/>
                <w:tab w:val="left" w:pos="1440"/>
              </w:tabs>
              <w:spacing w:before="40" w:after="40"/>
              <w:rPr>
                <w:i/>
              </w:rPr>
            </w:pPr>
            <w:r>
              <w:rPr>
                <w:i/>
              </w:rPr>
              <w:t>Temporary substitute for EPA WACOR</w:t>
            </w:r>
            <w:r>
              <w:t>, should the EPA WACOR be unavailable</w:t>
            </w:r>
            <w:r w:rsidRPr="00466154">
              <w:t>.</w:t>
            </w:r>
          </w:p>
        </w:tc>
      </w:tr>
      <w:tr w:rsidR="003F2C81" w:rsidRPr="00F2082A" w14:paraId="52867897" w14:textId="77777777" w:rsidTr="007154FD">
        <w:trPr>
          <w:cantSplit/>
        </w:trPr>
        <w:tc>
          <w:tcPr>
            <w:tcW w:w="1882" w:type="dxa"/>
          </w:tcPr>
          <w:p w14:paraId="6FC310D7" w14:textId="77777777" w:rsidR="003F2C81" w:rsidRDefault="003F2C81" w:rsidP="008A594A">
            <w:pPr>
              <w:pStyle w:val="BSGTable3"/>
              <w:rPr>
                <w:szCs w:val="24"/>
              </w:rPr>
            </w:pPr>
            <w:r>
              <w:rPr>
                <w:szCs w:val="24"/>
              </w:rPr>
              <w:t>Thabet Tolaymat</w:t>
            </w:r>
          </w:p>
          <w:p w14:paraId="6B7E4659" w14:textId="0A4E8B22" w:rsidR="003F2C81" w:rsidRPr="00151EA6" w:rsidRDefault="003F2C81" w:rsidP="0036783F">
            <w:pPr>
              <w:pStyle w:val="BSGTable3"/>
            </w:pPr>
            <w:r>
              <w:rPr>
                <w:szCs w:val="24"/>
              </w:rPr>
              <w:t>(NRMRL/</w:t>
            </w:r>
            <w:r w:rsidR="0036783F" w:rsidDel="0036783F">
              <w:rPr>
                <w:szCs w:val="24"/>
              </w:rPr>
              <w:t xml:space="preserve"> </w:t>
            </w:r>
            <w:r>
              <w:rPr>
                <w:szCs w:val="24"/>
              </w:rPr>
              <w:t>LMMD)</w:t>
            </w:r>
          </w:p>
        </w:tc>
        <w:tc>
          <w:tcPr>
            <w:tcW w:w="2318" w:type="dxa"/>
          </w:tcPr>
          <w:p w14:paraId="665DC249" w14:textId="1D72130C" w:rsidR="003F2C81" w:rsidRPr="00151EA6" w:rsidRDefault="003F2C81" w:rsidP="007154FD">
            <w:pPr>
              <w:pStyle w:val="BSGTable3"/>
            </w:pPr>
            <w:r>
              <w:t>EPA Task Lead</w:t>
            </w:r>
          </w:p>
        </w:tc>
        <w:tc>
          <w:tcPr>
            <w:tcW w:w="0" w:type="auto"/>
          </w:tcPr>
          <w:p w14:paraId="35F35166" w14:textId="02367F48" w:rsidR="003F2C81" w:rsidRPr="00DA1506" w:rsidRDefault="003F2C81" w:rsidP="00A45C1E">
            <w:pPr>
              <w:pStyle w:val="BSGTable3"/>
              <w:tabs>
                <w:tab w:val="left" w:pos="-1080"/>
                <w:tab w:val="left" w:pos="-720"/>
                <w:tab w:val="left" w:pos="0"/>
                <w:tab w:val="left" w:pos="360"/>
                <w:tab w:val="left" w:pos="720"/>
                <w:tab w:val="left" w:pos="1080"/>
                <w:tab w:val="left" w:pos="1440"/>
              </w:tabs>
              <w:spacing w:before="40" w:after="40"/>
            </w:pPr>
            <w:r>
              <w:rPr>
                <w:i/>
              </w:rPr>
              <w:t>Daily task management</w:t>
            </w:r>
            <w:r>
              <w:t xml:space="preserve">. EPA point of contact for day-to-day task management and oversight. </w:t>
            </w:r>
            <w:r w:rsidR="00A45C1E">
              <w:t>I</w:t>
            </w:r>
            <w:r w:rsidRPr="00E3593A">
              <w:t>dentif</w:t>
            </w:r>
            <w:r w:rsidR="00A45C1E">
              <w:t>ies</w:t>
            </w:r>
            <w:r w:rsidRPr="00E3593A">
              <w:t xml:space="preserve"> and designate</w:t>
            </w:r>
            <w:r w:rsidR="00A45C1E">
              <w:t>s</w:t>
            </w:r>
            <w:r w:rsidRPr="00E3593A">
              <w:t xml:space="preserve"> technical collaborators and reviewers as required for a specific product. </w:t>
            </w:r>
            <w:r>
              <w:t>W</w:t>
            </w:r>
            <w:r w:rsidRPr="00BC0F5F">
              <w:t xml:space="preserve">ill serve as the final approver of all data received. </w:t>
            </w:r>
            <w:r w:rsidR="00A45C1E">
              <w:t>Examines a</w:t>
            </w:r>
            <w:r w:rsidRPr="00BC0F5F">
              <w:t xml:space="preserve">ll </w:t>
            </w:r>
            <w:r w:rsidR="00A45C1E">
              <w:t xml:space="preserve">project </w:t>
            </w:r>
            <w:r w:rsidRPr="00BC0F5F">
              <w:t xml:space="preserve">data that are received by </w:t>
            </w:r>
            <w:proofErr w:type="gramStart"/>
            <w:r>
              <w:t>NRMRL</w:t>
            </w:r>
            <w:r w:rsidRPr="00BC0F5F">
              <w:t>, or</w:t>
            </w:r>
            <w:proofErr w:type="gramEnd"/>
            <w:r w:rsidRPr="00BC0F5F">
              <w:t xml:space="preserve"> delegate</w:t>
            </w:r>
            <w:r w:rsidR="00A45C1E">
              <w:t>s the data’s review</w:t>
            </w:r>
            <w:r w:rsidRPr="00BC0F5F">
              <w:t xml:space="preserve"> to qualified individuals</w:t>
            </w:r>
            <w:r w:rsidR="00A45C1E">
              <w:t>.</w:t>
            </w:r>
          </w:p>
        </w:tc>
      </w:tr>
      <w:tr w:rsidR="00AA1F3A" w:rsidRPr="00F2082A" w14:paraId="751CBA35" w14:textId="77777777" w:rsidTr="007154FD">
        <w:trPr>
          <w:cantSplit/>
        </w:trPr>
        <w:tc>
          <w:tcPr>
            <w:tcW w:w="1882" w:type="dxa"/>
          </w:tcPr>
          <w:p w14:paraId="1406101C" w14:textId="41BB992E" w:rsidR="00AA1F3A" w:rsidRPr="00E16B8B" w:rsidRDefault="00FB69F3" w:rsidP="0034714E">
            <w:pPr>
              <w:pStyle w:val="BSGTable3"/>
              <w:rPr>
                <w:highlight w:val="green"/>
              </w:rPr>
            </w:pPr>
            <w:r>
              <w:t>Jill Hoelle</w:t>
            </w:r>
          </w:p>
        </w:tc>
        <w:tc>
          <w:tcPr>
            <w:tcW w:w="2318" w:type="dxa"/>
          </w:tcPr>
          <w:p w14:paraId="47A4B5A6" w14:textId="7B269BE3" w:rsidR="00AA1F3A" w:rsidRPr="00466154" w:rsidRDefault="00AA1F3A" w:rsidP="0034714E">
            <w:pPr>
              <w:pStyle w:val="BSGTable3"/>
            </w:pPr>
            <w:r w:rsidRPr="00466154">
              <w:t>EPA QA Manager</w:t>
            </w:r>
          </w:p>
        </w:tc>
        <w:tc>
          <w:tcPr>
            <w:tcW w:w="0" w:type="auto"/>
          </w:tcPr>
          <w:p w14:paraId="14D972FB" w14:textId="54F05E1D" w:rsidR="00AA1F3A" w:rsidRPr="00466154" w:rsidRDefault="00AA1F3A" w:rsidP="007154FD">
            <w:pPr>
              <w:pStyle w:val="BSGTable3"/>
              <w:tabs>
                <w:tab w:val="left" w:pos="-1080"/>
                <w:tab w:val="left" w:pos="-720"/>
                <w:tab w:val="left" w:pos="0"/>
                <w:tab w:val="left" w:pos="360"/>
                <w:tab w:val="left" w:pos="720"/>
                <w:tab w:val="left" w:pos="1080"/>
                <w:tab w:val="left" w:pos="1440"/>
              </w:tabs>
              <w:spacing w:before="40" w:after="40"/>
            </w:pPr>
            <w:r w:rsidRPr="00466154">
              <w:rPr>
                <w:i/>
              </w:rPr>
              <w:t>Quality assurance</w:t>
            </w:r>
            <w:r w:rsidRPr="00466154">
              <w:t xml:space="preserve"> </w:t>
            </w:r>
            <w:r w:rsidRPr="00466154">
              <w:rPr>
                <w:i/>
              </w:rPr>
              <w:t>reviews</w:t>
            </w:r>
            <w:r w:rsidRPr="00466154">
              <w:t>. Manages QA</w:t>
            </w:r>
            <w:r w:rsidR="00FB69F3">
              <w:t xml:space="preserve"> documentation</w:t>
            </w:r>
            <w:r w:rsidRPr="00466154">
              <w:t>, conducts QA reviews</w:t>
            </w:r>
            <w:r w:rsidR="00FB69F3">
              <w:t xml:space="preserve"> and audits</w:t>
            </w:r>
            <w:r w:rsidRPr="00466154">
              <w:t xml:space="preserve"> and works with Technical Team to resolve findings.</w:t>
            </w:r>
          </w:p>
        </w:tc>
      </w:tr>
      <w:tr w:rsidR="003F2C81" w:rsidRPr="00F2082A" w14:paraId="25BDA59C" w14:textId="77777777" w:rsidTr="007154FD">
        <w:trPr>
          <w:cantSplit/>
        </w:trPr>
        <w:tc>
          <w:tcPr>
            <w:tcW w:w="1882" w:type="dxa"/>
          </w:tcPr>
          <w:p w14:paraId="6A2077D7" w14:textId="6BD90BE9" w:rsidR="003F2C81" w:rsidRPr="00FE4F1A" w:rsidRDefault="00AA1F3A" w:rsidP="00AA1F3A">
            <w:pPr>
              <w:pStyle w:val="BSGTable3"/>
            </w:pPr>
            <w:r>
              <w:t>William Balcke</w:t>
            </w:r>
          </w:p>
        </w:tc>
        <w:tc>
          <w:tcPr>
            <w:tcW w:w="2318" w:type="dxa"/>
          </w:tcPr>
          <w:p w14:paraId="7AA26538" w14:textId="77777777" w:rsidR="003F2C81" w:rsidRPr="00DA1506" w:rsidRDefault="003F2C81" w:rsidP="0034714E">
            <w:pPr>
              <w:pStyle w:val="BSGTable3"/>
            </w:pPr>
            <w:r>
              <w:t>CSRA</w:t>
            </w:r>
            <w:r w:rsidRPr="00DA1506">
              <w:t xml:space="preserve"> WAL </w:t>
            </w:r>
            <w:r w:rsidRPr="00DA1506">
              <w:br/>
            </w:r>
          </w:p>
        </w:tc>
        <w:tc>
          <w:tcPr>
            <w:tcW w:w="0" w:type="auto"/>
          </w:tcPr>
          <w:p w14:paraId="431207AF" w14:textId="77777777" w:rsidR="003F2C81" w:rsidRPr="00DA1506" w:rsidRDefault="003F2C81" w:rsidP="0034714E">
            <w:pPr>
              <w:pStyle w:val="BSGTable3"/>
              <w:tabs>
                <w:tab w:val="left" w:pos="-1080"/>
                <w:tab w:val="left" w:pos="-720"/>
                <w:tab w:val="left" w:pos="0"/>
                <w:tab w:val="left" w:pos="360"/>
                <w:tab w:val="left" w:pos="720"/>
                <w:tab w:val="left" w:pos="1080"/>
                <w:tab w:val="left" w:pos="1440"/>
              </w:tabs>
              <w:spacing w:before="40" w:after="40"/>
            </w:pPr>
            <w:r w:rsidRPr="00DA1506">
              <w:rPr>
                <w:i/>
              </w:rPr>
              <w:t>Formal communication, project management</w:t>
            </w:r>
            <w:r w:rsidRPr="00DA1506">
              <w:t xml:space="preserve">. </w:t>
            </w:r>
            <w:r>
              <w:t>CSRA</w:t>
            </w:r>
            <w:r w:rsidRPr="00DA1506">
              <w:t xml:space="preserve"> point of contact for program control, deliverables, schedules, goals, milestones, risk mitigation, and contingency planning.</w:t>
            </w:r>
          </w:p>
        </w:tc>
      </w:tr>
      <w:tr w:rsidR="003F2C81" w:rsidRPr="00F2082A" w14:paraId="2972EC88" w14:textId="77777777" w:rsidTr="007154FD">
        <w:trPr>
          <w:cantSplit/>
        </w:trPr>
        <w:tc>
          <w:tcPr>
            <w:tcW w:w="1882" w:type="dxa"/>
          </w:tcPr>
          <w:p w14:paraId="77870DC3" w14:textId="52E93EF4" w:rsidR="003F2C81" w:rsidRPr="00FE4F1A" w:rsidRDefault="00AA1F3A" w:rsidP="007976FF">
            <w:pPr>
              <w:pStyle w:val="BSGTable3"/>
            </w:pPr>
            <w:r>
              <w:t xml:space="preserve">William </w:t>
            </w:r>
            <w:r w:rsidR="007976FF">
              <w:t>Michaud</w:t>
            </w:r>
          </w:p>
        </w:tc>
        <w:tc>
          <w:tcPr>
            <w:tcW w:w="2318" w:type="dxa"/>
          </w:tcPr>
          <w:p w14:paraId="1327E59B" w14:textId="77777777" w:rsidR="003F2C81" w:rsidRPr="00FE4F1A" w:rsidRDefault="003F2C81" w:rsidP="0034714E">
            <w:pPr>
              <w:pStyle w:val="BSGTable3"/>
            </w:pPr>
            <w:r>
              <w:t>CSRA Task Lead</w:t>
            </w:r>
          </w:p>
        </w:tc>
        <w:tc>
          <w:tcPr>
            <w:tcW w:w="0" w:type="auto"/>
          </w:tcPr>
          <w:p w14:paraId="7CA03735" w14:textId="77777777" w:rsidR="003F2C81" w:rsidRPr="00DA1506" w:rsidRDefault="003F2C81" w:rsidP="0034714E">
            <w:pPr>
              <w:pStyle w:val="BSGTable3"/>
              <w:tabs>
                <w:tab w:val="left" w:pos="-1080"/>
                <w:tab w:val="left" w:pos="-720"/>
                <w:tab w:val="left" w:pos="0"/>
                <w:tab w:val="left" w:pos="360"/>
                <w:tab w:val="left" w:pos="720"/>
                <w:tab w:val="left" w:pos="1080"/>
                <w:tab w:val="left" w:pos="1440"/>
              </w:tabs>
              <w:spacing w:before="40" w:after="40"/>
              <w:rPr>
                <w:highlight w:val="green"/>
              </w:rPr>
            </w:pPr>
            <w:r w:rsidRPr="00DA1506">
              <w:rPr>
                <w:i/>
              </w:rPr>
              <w:t xml:space="preserve">Daily task management. </w:t>
            </w:r>
            <w:r>
              <w:t>CSRA</w:t>
            </w:r>
            <w:r w:rsidRPr="00DA1506">
              <w:t xml:space="preserve"> point of contact for day-to-day task management and oversight.</w:t>
            </w:r>
          </w:p>
        </w:tc>
      </w:tr>
      <w:tr w:rsidR="003F2C81" w:rsidRPr="00F2082A" w14:paraId="7C0B4495" w14:textId="77777777" w:rsidTr="007154FD">
        <w:trPr>
          <w:cantSplit/>
        </w:trPr>
        <w:tc>
          <w:tcPr>
            <w:tcW w:w="1882" w:type="dxa"/>
          </w:tcPr>
          <w:p w14:paraId="38E8F60C" w14:textId="3CD2A1AB" w:rsidR="003F2C81" w:rsidRPr="00151EA6" w:rsidRDefault="00CB7FDD" w:rsidP="00CB7FDD">
            <w:pPr>
              <w:pStyle w:val="BSGTable3"/>
            </w:pPr>
            <w:r>
              <w:t>William</w:t>
            </w:r>
            <w:r w:rsidR="003F2C81">
              <w:t xml:space="preserve"> </w:t>
            </w:r>
            <w:r>
              <w:t>Zobel</w:t>
            </w:r>
          </w:p>
        </w:tc>
        <w:tc>
          <w:tcPr>
            <w:tcW w:w="2318" w:type="dxa"/>
          </w:tcPr>
          <w:p w14:paraId="5C33FFA0" w14:textId="77777777" w:rsidR="003F2C81" w:rsidRPr="002B4446" w:rsidRDefault="003F2C81" w:rsidP="0034714E">
            <w:pPr>
              <w:pStyle w:val="BSGTable3"/>
            </w:pPr>
            <w:r>
              <w:t>CSRA</w:t>
            </w:r>
            <w:r w:rsidRPr="002B4446">
              <w:t xml:space="preserve"> Deputy WAL</w:t>
            </w:r>
          </w:p>
        </w:tc>
        <w:tc>
          <w:tcPr>
            <w:tcW w:w="0" w:type="auto"/>
          </w:tcPr>
          <w:p w14:paraId="51E29216" w14:textId="7CA7806F" w:rsidR="003F2C81" w:rsidRPr="002B4446" w:rsidRDefault="00D37E58" w:rsidP="00D37E58">
            <w:pPr>
              <w:pStyle w:val="BSGTable3"/>
            </w:pPr>
            <w:r w:rsidRPr="00D37E58">
              <w:rPr>
                <w:i/>
              </w:rPr>
              <w:t>T</w:t>
            </w:r>
            <w:r w:rsidR="003F2C81" w:rsidRPr="00D37E58">
              <w:rPr>
                <w:i/>
              </w:rPr>
              <w:t>echnical task</w:t>
            </w:r>
            <w:r>
              <w:rPr>
                <w:i/>
              </w:rPr>
              <w:t xml:space="preserve"> management and support for CSRA WAL.</w:t>
            </w:r>
            <w:r>
              <w:t xml:space="preserve"> Oversees </w:t>
            </w:r>
            <w:r w:rsidR="003F2C81" w:rsidRPr="002B4446">
              <w:t xml:space="preserve">technical </w:t>
            </w:r>
            <w:r>
              <w:t xml:space="preserve">activities, </w:t>
            </w:r>
            <w:r w:rsidR="003F2C81" w:rsidRPr="002B4446">
              <w:t>compiles monthly progress reports</w:t>
            </w:r>
            <w:r>
              <w:t>, and supports project management</w:t>
            </w:r>
            <w:r w:rsidR="003F2C81" w:rsidRPr="002B4446">
              <w:t>.</w:t>
            </w:r>
          </w:p>
        </w:tc>
      </w:tr>
      <w:tr w:rsidR="003F2C81" w:rsidRPr="00F2082A" w14:paraId="5D2481B2" w14:textId="77777777" w:rsidTr="007154FD">
        <w:trPr>
          <w:cantSplit/>
        </w:trPr>
        <w:tc>
          <w:tcPr>
            <w:tcW w:w="1882" w:type="dxa"/>
          </w:tcPr>
          <w:p w14:paraId="57530C3A" w14:textId="77777777" w:rsidR="003F2C81" w:rsidRPr="00366763" w:rsidRDefault="003F2C81" w:rsidP="0034714E">
            <w:pPr>
              <w:pStyle w:val="BSGTable3"/>
            </w:pPr>
            <w:r w:rsidRPr="00366763">
              <w:t>Maggie Jones</w:t>
            </w:r>
          </w:p>
        </w:tc>
        <w:tc>
          <w:tcPr>
            <w:tcW w:w="2318" w:type="dxa"/>
          </w:tcPr>
          <w:p w14:paraId="2808EFE7" w14:textId="77777777" w:rsidR="003F2C81" w:rsidRPr="00466154" w:rsidRDefault="003F2C81" w:rsidP="0034714E">
            <w:pPr>
              <w:pStyle w:val="BSGTable3"/>
            </w:pPr>
            <w:r>
              <w:t>CSRA</w:t>
            </w:r>
            <w:r w:rsidRPr="00466154">
              <w:t xml:space="preserve"> QA Officer</w:t>
            </w:r>
          </w:p>
        </w:tc>
        <w:tc>
          <w:tcPr>
            <w:tcW w:w="0" w:type="auto"/>
          </w:tcPr>
          <w:p w14:paraId="79E83ACB" w14:textId="77777777" w:rsidR="003F2C81" w:rsidRPr="00A71DE5" w:rsidRDefault="003F2C81" w:rsidP="0034714E">
            <w:pPr>
              <w:pStyle w:val="BSGTable3"/>
            </w:pPr>
            <w:r w:rsidRPr="00A71DE5">
              <w:rPr>
                <w:i/>
              </w:rPr>
              <w:t>QA operations</w:t>
            </w:r>
            <w:r w:rsidRPr="00A71DE5">
              <w:t>. Oversees contract activities, evaluates QA program plans, project plans, or other WA materials.</w:t>
            </w:r>
          </w:p>
        </w:tc>
      </w:tr>
      <w:tr w:rsidR="00281CCA" w:rsidRPr="00F2082A" w14:paraId="0AE7D09E" w14:textId="77777777" w:rsidTr="007154FD">
        <w:trPr>
          <w:cantSplit/>
        </w:trPr>
        <w:tc>
          <w:tcPr>
            <w:tcW w:w="1882" w:type="dxa"/>
          </w:tcPr>
          <w:p w14:paraId="130B1A2C" w14:textId="032DAF15" w:rsidR="00281CCA" w:rsidRPr="00366763" w:rsidRDefault="00281CCA" w:rsidP="0034714E">
            <w:pPr>
              <w:pStyle w:val="BSGTable3"/>
            </w:pPr>
            <w:r>
              <w:t>Pradeep Jain</w:t>
            </w:r>
          </w:p>
        </w:tc>
        <w:tc>
          <w:tcPr>
            <w:tcW w:w="2318" w:type="dxa"/>
          </w:tcPr>
          <w:p w14:paraId="2BF7B7EB" w14:textId="0AA25D1F" w:rsidR="00281CCA" w:rsidRDefault="00281CCA" w:rsidP="0034714E">
            <w:pPr>
              <w:pStyle w:val="BSGTable3"/>
            </w:pPr>
            <w:r>
              <w:t>IWCS Subcontract Manager/Project Lead</w:t>
            </w:r>
          </w:p>
        </w:tc>
        <w:tc>
          <w:tcPr>
            <w:tcW w:w="0" w:type="auto"/>
          </w:tcPr>
          <w:p w14:paraId="11DB335A" w14:textId="77777777" w:rsidR="00281CCA" w:rsidRPr="004D3763" w:rsidRDefault="00281CCA" w:rsidP="00915A25">
            <w:pPr>
              <w:pStyle w:val="BSGTable3"/>
              <w:rPr>
                <w:i/>
              </w:rPr>
            </w:pPr>
            <w:r w:rsidRPr="004D3763">
              <w:rPr>
                <w:i/>
              </w:rPr>
              <w:t xml:space="preserve">Formal communication, project management. </w:t>
            </w:r>
            <w:r>
              <w:t>IWCS</w:t>
            </w:r>
            <w:r w:rsidRPr="004D3763">
              <w:t xml:space="preserve"> point of contact for program control, deliverables, schedules, goals, milestones, risk mitigation, and contingency planning.</w:t>
            </w:r>
          </w:p>
          <w:p w14:paraId="214DB9F0" w14:textId="77777777" w:rsidR="00281CCA" w:rsidRPr="004D3763" w:rsidRDefault="00281CCA" w:rsidP="00915A25">
            <w:pPr>
              <w:pStyle w:val="BSGTable3"/>
            </w:pPr>
            <w:r w:rsidRPr="004D3763">
              <w:rPr>
                <w:i/>
              </w:rPr>
              <w:t xml:space="preserve">Daily task management. </w:t>
            </w:r>
            <w:r>
              <w:t>IWCS</w:t>
            </w:r>
            <w:r w:rsidRPr="004D3763">
              <w:t xml:space="preserve"> point of contact for day-to-day task management and oversight.</w:t>
            </w:r>
          </w:p>
          <w:p w14:paraId="5957731C" w14:textId="3DE2E3E6" w:rsidR="00281CCA" w:rsidRPr="00A71DE5" w:rsidRDefault="00281CCA" w:rsidP="0034714E">
            <w:pPr>
              <w:pStyle w:val="BSGTable3"/>
              <w:rPr>
                <w:i/>
              </w:rPr>
            </w:pPr>
            <w:r>
              <w:rPr>
                <w:i/>
              </w:rPr>
              <w:t>IWCS</w:t>
            </w:r>
            <w:r w:rsidRPr="004D3763">
              <w:rPr>
                <w:i/>
              </w:rPr>
              <w:t xml:space="preserve"> Technical Lead. </w:t>
            </w:r>
            <w:r w:rsidRPr="004D3763">
              <w:t xml:space="preserve">Manages technical tasks, </w:t>
            </w:r>
            <w:r>
              <w:t>leads subcontracted</w:t>
            </w:r>
            <w:r w:rsidRPr="004D3763">
              <w:t xml:space="preserve"> technical work, and compiles monthly</w:t>
            </w:r>
            <w:r>
              <w:t>/bimonthly/quarterly/annual</w:t>
            </w:r>
            <w:r w:rsidRPr="004D3763">
              <w:t xml:space="preserve"> progress reports.</w:t>
            </w:r>
          </w:p>
        </w:tc>
      </w:tr>
      <w:tr w:rsidR="00281CCA" w:rsidRPr="00F2082A" w14:paraId="6A3DA37B" w14:textId="77777777" w:rsidTr="007154FD">
        <w:trPr>
          <w:cantSplit/>
        </w:trPr>
        <w:tc>
          <w:tcPr>
            <w:tcW w:w="1882" w:type="dxa"/>
          </w:tcPr>
          <w:p w14:paraId="2345BD36" w14:textId="444DB71F" w:rsidR="00281CCA" w:rsidRPr="00366763" w:rsidRDefault="00281CCA" w:rsidP="0034714E">
            <w:pPr>
              <w:pStyle w:val="BSGTable3"/>
            </w:pPr>
            <w:r>
              <w:lastRenderedPageBreak/>
              <w:t>Shrawan Singh</w:t>
            </w:r>
          </w:p>
        </w:tc>
        <w:tc>
          <w:tcPr>
            <w:tcW w:w="2318" w:type="dxa"/>
          </w:tcPr>
          <w:p w14:paraId="45788FAB" w14:textId="74770A35" w:rsidR="00281CCA" w:rsidRDefault="00281CCA" w:rsidP="0034714E">
            <w:pPr>
              <w:pStyle w:val="BSGTable3"/>
            </w:pPr>
            <w:r>
              <w:t>IWCS QA Officer</w:t>
            </w:r>
          </w:p>
        </w:tc>
        <w:tc>
          <w:tcPr>
            <w:tcW w:w="0" w:type="auto"/>
          </w:tcPr>
          <w:p w14:paraId="3D2C5ECD" w14:textId="15CF8D51" w:rsidR="00281CCA" w:rsidRPr="00A71DE5" w:rsidRDefault="00281CCA" w:rsidP="0034714E">
            <w:pPr>
              <w:pStyle w:val="BSGTable3"/>
              <w:rPr>
                <w:i/>
              </w:rPr>
            </w:pPr>
            <w:r w:rsidRPr="00A71DE5">
              <w:rPr>
                <w:i/>
              </w:rPr>
              <w:t>QA operations</w:t>
            </w:r>
            <w:r w:rsidRPr="00A71DE5">
              <w:t xml:space="preserve">. Oversees </w:t>
            </w:r>
            <w:r>
              <w:t>sub</w:t>
            </w:r>
            <w:r w:rsidRPr="00A71DE5">
              <w:t xml:space="preserve">contract activities, evaluates </w:t>
            </w:r>
            <w:r>
              <w:t xml:space="preserve">subcontractor </w:t>
            </w:r>
            <w:r w:rsidRPr="00A71DE5">
              <w:t>QA program plans, project plans, or other WA materials.</w:t>
            </w:r>
          </w:p>
        </w:tc>
      </w:tr>
    </w:tbl>
    <w:p w14:paraId="2E3D5F5D" w14:textId="5216E11E" w:rsidR="00D01AD0" w:rsidRDefault="00D01AD0" w:rsidP="007154FD">
      <w:pPr>
        <w:spacing w:after="120"/>
        <w:rPr>
          <w:sz w:val="23"/>
          <w:szCs w:val="23"/>
        </w:rPr>
      </w:pPr>
    </w:p>
    <w:p w14:paraId="7EBF4A14" w14:textId="28382631" w:rsidR="00FC120C" w:rsidRDefault="00FC120C" w:rsidP="00DD3A26">
      <w:pPr>
        <w:pStyle w:val="Heading1"/>
        <w:rPr>
          <w:color w:val="auto"/>
        </w:rPr>
      </w:pPr>
      <w:bookmarkStart w:id="38" w:name="_Toc12002817"/>
      <w:r>
        <w:rPr>
          <w:color w:val="auto"/>
        </w:rPr>
        <w:t>Model Selection (</w:t>
      </w:r>
      <w:r w:rsidR="00DD3A26" w:rsidRPr="00DD3A26">
        <w:rPr>
          <w:color w:val="auto"/>
        </w:rPr>
        <w:t>Model Application Only</w:t>
      </w:r>
      <w:r>
        <w:rPr>
          <w:color w:val="auto"/>
        </w:rPr>
        <w:t>)</w:t>
      </w:r>
      <w:bookmarkEnd w:id="38"/>
    </w:p>
    <w:p w14:paraId="10EE80AE" w14:textId="42DF97CB" w:rsidR="00FC120C" w:rsidRDefault="00FC120C" w:rsidP="00FC120C">
      <w:r>
        <w:t xml:space="preserve">Because use of the HELP model is recommended by the EPA and required by most states for evaluating closure designs of hazardous and nonhazardous waste management facilities, an updated version of this model is valuable. The </w:t>
      </w:r>
      <w:r w:rsidR="003B31CC">
        <w:t xml:space="preserve">existing </w:t>
      </w:r>
      <w:r>
        <w:t xml:space="preserve">model </w:t>
      </w:r>
      <w:r w:rsidR="003B31CC">
        <w:t xml:space="preserve">published for use by the stakeholder community has a </w:t>
      </w:r>
      <w:r>
        <w:t xml:space="preserve">user interface or input facility written in the Quick Basic environment of Microsoft Basic Professional Development System Version 7.1 and runs under DOS 2.1 or higher on </w:t>
      </w:r>
      <w:proofErr w:type="spellStart"/>
      <w:r>
        <w:t>ffiM</w:t>
      </w:r>
      <w:proofErr w:type="spellEnd"/>
      <w:r>
        <w:t xml:space="preserve">-PC and compatible computers. The updated </w:t>
      </w:r>
      <w:r w:rsidR="003B31CC">
        <w:t xml:space="preserve">VBA </w:t>
      </w:r>
      <w:r>
        <w:t xml:space="preserve">model interface </w:t>
      </w:r>
      <w:r w:rsidR="003B31CC">
        <w:t>is</w:t>
      </w:r>
      <w:r>
        <w:t xml:space="preserve"> designed for use on a standard desktop or laptop personal computer by a user who is computer literate. The tool </w:t>
      </w:r>
      <w:r w:rsidR="003B31CC">
        <w:t>has been</w:t>
      </w:r>
      <w:r>
        <w:t xml:space="preserve"> developed using Visual Basic (VB) programming language.  Specifically</w:t>
      </w:r>
      <w:r w:rsidR="00542D2A">
        <w:t>,</w:t>
      </w:r>
      <w:r>
        <w:t xml:space="preserve"> </w:t>
      </w:r>
      <w:r w:rsidR="003B31CC">
        <w:t xml:space="preserve">EPA, prior to engaging CSRA, used the VBA </w:t>
      </w:r>
      <w:r>
        <w:t>functionality within Microsoft Excel to build an operating system</w:t>
      </w:r>
      <w:r w:rsidR="00542D2A">
        <w:t>-</w:t>
      </w:r>
      <w:r>
        <w:t xml:space="preserve">independent tool. </w:t>
      </w:r>
      <w:r w:rsidR="002410F2">
        <w:t xml:space="preserve">Prior to engaging CSRA, EPA staff used </w:t>
      </w:r>
      <w:r>
        <w:t>Notepad++</w:t>
      </w:r>
      <w:r w:rsidR="002410F2">
        <w:t>,</w:t>
      </w:r>
      <w:r>
        <w:t xml:space="preserve"> a free text editing software</w:t>
      </w:r>
      <w:r w:rsidR="002410F2">
        <w:t xml:space="preserve">, </w:t>
      </w:r>
      <w:r>
        <w:t xml:space="preserve">to migrate the programming code from FORTRAN to VBA. The </w:t>
      </w:r>
      <w:r w:rsidR="00C961FC">
        <w:t xml:space="preserve">user’s </w:t>
      </w:r>
      <w:r>
        <w:t>computer must be connected to the Internet using a current standard Internet browser (e.g.</w:t>
      </w:r>
      <w:r w:rsidR="00542D2A">
        <w:t>,</w:t>
      </w:r>
      <w:r>
        <w:t xml:space="preserve"> Firefox, Google Chrome, etc.) to access the </w:t>
      </w:r>
      <w:r w:rsidR="003B31CC">
        <w:t xml:space="preserve">VBA-based </w:t>
      </w:r>
      <w:r>
        <w:t xml:space="preserve">tool. </w:t>
      </w:r>
    </w:p>
    <w:p w14:paraId="28CB4EDB" w14:textId="77777777" w:rsidR="00FC120C" w:rsidRDefault="00FC120C" w:rsidP="00FC120C">
      <w:r>
        <w:t xml:space="preserve"> </w:t>
      </w:r>
    </w:p>
    <w:p w14:paraId="2C1A176C" w14:textId="10C94630" w:rsidR="00FC120C" w:rsidRDefault="00FC120C" w:rsidP="00FC120C">
      <w:r>
        <w:t xml:space="preserve">The original HELP program was developed to provide landfill designers and regulators with a tool for rapid, economical screening of alternative designs. The functionality required of the updated HELP model must include the ability to estimate the magnitudes of various components of the water budget, including the volume of leachate produced and the thickness of water-saturated soil (head) above liners. The results may be used to compare the leachate production potential of alternative designs, to select and size appropriate drainage and collection systems, and to size leachate treatment facilities. </w:t>
      </w:r>
    </w:p>
    <w:p w14:paraId="000159AA" w14:textId="77777777" w:rsidR="00FC120C" w:rsidRDefault="00FC120C" w:rsidP="00FC120C">
      <w:r>
        <w:t xml:space="preserve"> </w:t>
      </w:r>
    </w:p>
    <w:p w14:paraId="4ED9708D" w14:textId="257AB123" w:rsidR="00FC120C" w:rsidRDefault="00FC120C" w:rsidP="00FC120C">
      <w:r>
        <w:t xml:space="preserve">The HELP </w:t>
      </w:r>
      <w:r w:rsidR="00542D2A">
        <w:t xml:space="preserve">model </w:t>
      </w:r>
      <w:r>
        <w:t xml:space="preserve">utilizes a static set of input data that is supplied with the model.  The </w:t>
      </w:r>
      <w:r w:rsidR="00542D2A">
        <w:t xml:space="preserve">planned </w:t>
      </w:r>
      <w:r>
        <w:t xml:space="preserve">migration effort will use that same data set and it </w:t>
      </w:r>
      <w:r w:rsidR="00542D2A">
        <w:t xml:space="preserve">will </w:t>
      </w:r>
      <w:r>
        <w:t xml:space="preserve">include the following: </w:t>
      </w:r>
    </w:p>
    <w:p w14:paraId="06BFA7FF" w14:textId="77777777" w:rsidR="00FC120C" w:rsidRDefault="00FC120C" w:rsidP="00FC120C">
      <w:r>
        <w:t xml:space="preserve"> </w:t>
      </w:r>
    </w:p>
    <w:p w14:paraId="265C7D82" w14:textId="2F0262CF" w:rsidR="00FC120C" w:rsidRDefault="00FC120C" w:rsidP="00FC120C">
      <w:pPr>
        <w:pStyle w:val="ListParagraph"/>
        <w:numPr>
          <w:ilvl w:val="0"/>
          <w:numId w:val="12"/>
        </w:numPr>
      </w:pPr>
      <w:r>
        <w:t>Units</w:t>
      </w:r>
    </w:p>
    <w:p w14:paraId="69AFE9FE" w14:textId="38DE3D22" w:rsidR="00FC120C" w:rsidRDefault="00FC120C" w:rsidP="00FC120C">
      <w:pPr>
        <w:pStyle w:val="ListParagraph"/>
        <w:numPr>
          <w:ilvl w:val="0"/>
          <w:numId w:val="12"/>
        </w:numPr>
      </w:pPr>
      <w:r>
        <w:t>Location</w:t>
      </w:r>
    </w:p>
    <w:p w14:paraId="673A867B" w14:textId="22D52DC5" w:rsidR="00FC120C" w:rsidRDefault="00FC120C" w:rsidP="00FC120C">
      <w:pPr>
        <w:pStyle w:val="ListParagraph"/>
        <w:numPr>
          <w:ilvl w:val="0"/>
          <w:numId w:val="12"/>
        </w:numPr>
      </w:pPr>
      <w:r>
        <w:t>Weather data file names</w:t>
      </w:r>
    </w:p>
    <w:p w14:paraId="66EDA5E7" w14:textId="5BB4E393" w:rsidR="00FC120C" w:rsidRDefault="00FC120C" w:rsidP="00FC120C">
      <w:pPr>
        <w:pStyle w:val="ListParagraph"/>
        <w:numPr>
          <w:ilvl w:val="0"/>
          <w:numId w:val="12"/>
        </w:numPr>
      </w:pPr>
      <w:r>
        <w:t>Evapotranspiration information</w:t>
      </w:r>
    </w:p>
    <w:p w14:paraId="46B9900D" w14:textId="5C9B4F4E" w:rsidR="00FC120C" w:rsidRDefault="00FC120C" w:rsidP="00FC120C">
      <w:pPr>
        <w:pStyle w:val="ListParagraph"/>
        <w:numPr>
          <w:ilvl w:val="0"/>
          <w:numId w:val="12"/>
        </w:numPr>
      </w:pPr>
      <w:r>
        <w:t>Precipitation data</w:t>
      </w:r>
    </w:p>
    <w:p w14:paraId="128C6A71" w14:textId="031A5010" w:rsidR="00FC120C" w:rsidRDefault="00FC120C" w:rsidP="00FC120C">
      <w:pPr>
        <w:pStyle w:val="ListParagraph"/>
        <w:numPr>
          <w:ilvl w:val="0"/>
          <w:numId w:val="12"/>
        </w:numPr>
      </w:pPr>
      <w:r>
        <w:t>Temperature data</w:t>
      </w:r>
    </w:p>
    <w:p w14:paraId="7E130315" w14:textId="23FE9D52" w:rsidR="00FC120C" w:rsidRDefault="00FC120C" w:rsidP="00FC120C">
      <w:pPr>
        <w:pStyle w:val="ListParagraph"/>
        <w:numPr>
          <w:ilvl w:val="0"/>
          <w:numId w:val="12"/>
        </w:numPr>
      </w:pPr>
      <w:r>
        <w:t>Solar radiation data</w:t>
      </w:r>
    </w:p>
    <w:p w14:paraId="55EC7446" w14:textId="719A40DF" w:rsidR="00FC120C" w:rsidRDefault="00FC120C" w:rsidP="00FC120C">
      <w:pPr>
        <w:pStyle w:val="ListParagraph"/>
        <w:numPr>
          <w:ilvl w:val="0"/>
          <w:numId w:val="12"/>
        </w:numPr>
      </w:pPr>
      <w:r>
        <w:t>Soil and design data file name</w:t>
      </w:r>
    </w:p>
    <w:p w14:paraId="0DD7BE47" w14:textId="1A71BFB5" w:rsidR="00FC120C" w:rsidRDefault="00FC120C" w:rsidP="00FC120C">
      <w:pPr>
        <w:pStyle w:val="ListParagraph"/>
        <w:numPr>
          <w:ilvl w:val="0"/>
          <w:numId w:val="12"/>
        </w:numPr>
      </w:pPr>
      <w:r>
        <w:t>General landfill and site information</w:t>
      </w:r>
    </w:p>
    <w:p w14:paraId="1971FB52" w14:textId="256D5257" w:rsidR="00FC120C" w:rsidRDefault="00FC120C" w:rsidP="00FC120C">
      <w:pPr>
        <w:pStyle w:val="ListParagraph"/>
        <w:numPr>
          <w:ilvl w:val="0"/>
          <w:numId w:val="12"/>
        </w:numPr>
      </w:pPr>
      <w:r>
        <w:t>Landfill profile and soil/waste/geomembrane data</w:t>
      </w:r>
    </w:p>
    <w:p w14:paraId="019C89A7" w14:textId="3FC87DB2" w:rsidR="00FC120C" w:rsidRDefault="00FC120C" w:rsidP="00FC120C">
      <w:pPr>
        <w:pStyle w:val="ListParagraph"/>
        <w:numPr>
          <w:ilvl w:val="0"/>
          <w:numId w:val="12"/>
        </w:numPr>
      </w:pPr>
      <w:r>
        <w:t xml:space="preserve">SCS runoff curve number information </w:t>
      </w:r>
    </w:p>
    <w:p w14:paraId="1D69C060" w14:textId="4993A900" w:rsidR="00FC120C" w:rsidRDefault="00FC120C" w:rsidP="00FC120C">
      <w:r>
        <w:t xml:space="preserve">  </w:t>
      </w:r>
    </w:p>
    <w:p w14:paraId="1AEE581E" w14:textId="519927AF" w:rsidR="00FC120C" w:rsidRDefault="00FC120C" w:rsidP="00FC120C">
      <w:pPr>
        <w:pStyle w:val="Heading1"/>
      </w:pPr>
      <w:bookmarkStart w:id="39" w:name="_Toc12002818"/>
      <w:r>
        <w:lastRenderedPageBreak/>
        <w:t>Model Design (Model Development Only)</w:t>
      </w:r>
      <w:bookmarkEnd w:id="39"/>
    </w:p>
    <w:p w14:paraId="520BF6A0" w14:textId="6EEA53CB" w:rsidR="00F0061F" w:rsidRDefault="00FC120C" w:rsidP="00FC120C">
      <w:r>
        <w:t>The hydrologic processes modeled by the program can be divided into two categories:  surface processes and subsurface processes. The surface processes modeled are snowmelt, interception of rainfall by vegetation, surface runoff, and surface evaporation. The subsurface processes modeled are evaporation from soil profile, plant transpiration, unsaturated vertical drainage, barrier soil liner percolation, geomembrane leakage and saturated lateral drainage</w:t>
      </w:r>
      <w:r w:rsidR="00F0061F">
        <w:t>.</w:t>
      </w:r>
    </w:p>
    <w:p w14:paraId="7D05E9AE" w14:textId="3AE72F3C" w:rsidR="00FC120C" w:rsidRDefault="00FC120C" w:rsidP="00FC120C">
      <w:r>
        <w:t xml:space="preserve"> </w:t>
      </w:r>
    </w:p>
    <w:p w14:paraId="5C662448" w14:textId="2BF66432" w:rsidR="00F0061F" w:rsidRDefault="00FC120C" w:rsidP="00F0061F">
      <w:pPr>
        <w:pStyle w:val="Heading1"/>
      </w:pPr>
      <w:bookmarkStart w:id="40" w:name="_Toc12002819"/>
      <w:r>
        <w:t>Model Coding (Model Development Only)</w:t>
      </w:r>
      <w:bookmarkEnd w:id="40"/>
    </w:p>
    <w:p w14:paraId="66E2AB00" w14:textId="41D3ED47" w:rsidR="00FC120C" w:rsidRDefault="00FC120C" w:rsidP="00FC120C">
      <w:r>
        <w:t xml:space="preserve">The updated version of HELP should be designed for use on a standard desktop or laptop personal computer by a user who is computer savvy. The version of HELP including the modifications implemented here is planned to be fully compatible with the following operation systems: Mac OS </w:t>
      </w:r>
      <w:proofErr w:type="gramStart"/>
      <w:r>
        <w:t>32 bit</w:t>
      </w:r>
      <w:proofErr w:type="gramEnd"/>
      <w:r>
        <w:t>, Mac OS 64 bit, Win 32 bit, Win 64 bit (Win XP – 32 bit, Vista, Windows 7</w:t>
      </w:r>
      <w:r w:rsidR="000E2EEA">
        <w:t xml:space="preserve"> and later</w:t>
      </w:r>
      <w:r>
        <w:t xml:space="preserve">), Linux 32 bit, Linux 64 bit. </w:t>
      </w:r>
    </w:p>
    <w:p w14:paraId="20C70355" w14:textId="77777777" w:rsidR="00FC120C" w:rsidRDefault="00FC120C" w:rsidP="00FC120C">
      <w:r>
        <w:t xml:space="preserve"> </w:t>
      </w:r>
    </w:p>
    <w:p w14:paraId="65F27499" w14:textId="10AC6112" w:rsidR="00DD3A26" w:rsidRDefault="00FC120C" w:rsidP="00FC120C">
      <w:r>
        <w:t xml:space="preserve">The </w:t>
      </w:r>
      <w:r w:rsidR="002410F2">
        <w:t>pre-</w:t>
      </w:r>
      <w:r>
        <w:t xml:space="preserve">existing HELP FORTRAN code </w:t>
      </w:r>
      <w:r w:rsidR="002410F2">
        <w:t>was</w:t>
      </w:r>
      <w:r>
        <w:t xml:space="preserve"> available as a text file.  The FORTRAN code </w:t>
      </w:r>
      <w:r w:rsidR="00112E99">
        <w:t>was</w:t>
      </w:r>
      <w:r>
        <w:t xml:space="preserve"> migrated by manually copying from the text file and pasting it into the VBA developer module in Microsoft Excel.  The code editing </w:t>
      </w:r>
      <w:r w:rsidR="00DD3A26">
        <w:t>was originally</w:t>
      </w:r>
      <w:r>
        <w:t xml:space="preserve"> conducted by Dr. </w:t>
      </w:r>
      <w:r w:rsidR="000E2EEA">
        <w:t xml:space="preserve">Max </w:t>
      </w:r>
      <w:r>
        <w:t>Krause</w:t>
      </w:r>
      <w:r w:rsidR="00DD3A26">
        <w:t>, an</w:t>
      </w:r>
      <w:r w:rsidR="000E2EEA">
        <w:t xml:space="preserve"> ORISE post-doctoral fellow with</w:t>
      </w:r>
      <w:r w:rsidR="00DD3A26">
        <w:t xml:space="preserve"> EPA </w:t>
      </w:r>
      <w:r w:rsidR="000E2EEA">
        <w:t>ORD</w:t>
      </w:r>
      <w:r>
        <w:t xml:space="preserve">.  Because of this, the </w:t>
      </w:r>
      <w:r w:rsidR="00DD3A26">
        <w:t xml:space="preserve">EPA </w:t>
      </w:r>
      <w:r>
        <w:t xml:space="preserve">research team </w:t>
      </w:r>
      <w:r w:rsidR="00DD3A26">
        <w:t xml:space="preserve">determined </w:t>
      </w:r>
      <w:r>
        <w:t xml:space="preserve">that there </w:t>
      </w:r>
      <w:r w:rsidR="00DD3A26">
        <w:t>wa</w:t>
      </w:r>
      <w:r>
        <w:t>s no need for change control to be implemented.</w:t>
      </w:r>
      <w:r w:rsidR="00DD3A26">
        <w:t xml:space="preserve"> CSRA staff </w:t>
      </w:r>
      <w:r w:rsidR="002410F2">
        <w:t>will</w:t>
      </w:r>
      <w:r w:rsidR="00DD3A26">
        <w:t xml:space="preserve"> carr</w:t>
      </w:r>
      <w:r w:rsidR="002410F2">
        <w:t>y</w:t>
      </w:r>
      <w:r w:rsidR="00DD3A26">
        <w:t xml:space="preserve"> forward Dr. Krause’s work, including the following general activities:</w:t>
      </w:r>
    </w:p>
    <w:p w14:paraId="2164AB6A" w14:textId="77777777" w:rsidR="00DD3A26" w:rsidRDefault="00DD3A26" w:rsidP="00FC120C"/>
    <w:p w14:paraId="175C0F7B" w14:textId="1BA58351" w:rsidR="00112E99" w:rsidRDefault="00112E99" w:rsidP="000E2EEA">
      <w:pPr>
        <w:pStyle w:val="ListParagraph"/>
        <w:numPr>
          <w:ilvl w:val="0"/>
          <w:numId w:val="13"/>
        </w:numPr>
      </w:pPr>
      <w:r>
        <w:t>Development of an enhanced user interface for the Excel VBA model</w:t>
      </w:r>
      <w:r w:rsidR="00552721">
        <w:t xml:space="preserve">, including a single data entry screen, ability to import HELP v3.07 data files, data entry validation, and user feedback </w:t>
      </w:r>
    </w:p>
    <w:p w14:paraId="25AC62B4" w14:textId="533D1F4D" w:rsidR="00112E99" w:rsidRDefault="00112E99" w:rsidP="000E2EEA">
      <w:pPr>
        <w:pStyle w:val="ListParagraph"/>
        <w:numPr>
          <w:ilvl w:val="0"/>
          <w:numId w:val="13"/>
        </w:numPr>
      </w:pPr>
      <w:r>
        <w:t>Development of new functionality enabling users to import precipitation, temperature and solar radiation data from the</w:t>
      </w:r>
      <w:r w:rsidRPr="00112E99">
        <w:t xml:space="preserve"> National Oceanic and Atmospheric Administration (NOAA) </w:t>
      </w:r>
      <w:r>
        <w:t>and</w:t>
      </w:r>
      <w:r w:rsidRPr="00112E99">
        <w:t xml:space="preserve"> National Renewable Energy Laboratory (NREL) websites</w:t>
      </w:r>
    </w:p>
    <w:p w14:paraId="6AE6A8E8" w14:textId="4A211E76" w:rsidR="002F640A" w:rsidRDefault="002F640A" w:rsidP="000E2EEA">
      <w:pPr>
        <w:pStyle w:val="ListParagraph"/>
        <w:numPr>
          <w:ilvl w:val="0"/>
          <w:numId w:val="13"/>
        </w:numPr>
      </w:pPr>
      <w:r>
        <w:t>Development of capacity to incorporate an expanded list of default soil textures, waste layers, geomembrane liners, and geosynthetic drainage nets</w:t>
      </w:r>
    </w:p>
    <w:p w14:paraId="236F460F" w14:textId="77777777" w:rsidR="00112E99" w:rsidRDefault="00112E99" w:rsidP="00FC120C"/>
    <w:p w14:paraId="6DCA6619" w14:textId="726E25BE" w:rsidR="002F640A" w:rsidRDefault="00E360ED" w:rsidP="00FC120C">
      <w:r>
        <w:t xml:space="preserve">The current version </w:t>
      </w:r>
      <w:r w:rsidR="002F640A">
        <w:t xml:space="preserve">(v3.07) </w:t>
      </w:r>
      <w:r>
        <w:t xml:space="preserve">of the HELP model allows users to synthetically generate weather data using the </w:t>
      </w:r>
      <w:r w:rsidR="002410F2">
        <w:t>Weather Generation Model (</w:t>
      </w:r>
      <w:r>
        <w:t>WGEN</w:t>
      </w:r>
      <w:r w:rsidR="002410F2">
        <w:t>)</w:t>
      </w:r>
      <w:r>
        <w:t xml:space="preserve"> developed by the U.S. Department of Agriculture, Agricultural Research Service (Richardson and Wright, 1984).</w:t>
      </w:r>
      <w:r w:rsidR="00F40149">
        <w:t xml:space="preserve"> As part of the update to the HELP model, the WGEN </w:t>
      </w:r>
      <w:r w:rsidR="00F13EA3">
        <w:t>FORTRAN</w:t>
      </w:r>
      <w:r w:rsidR="00F40149">
        <w:t xml:space="preserve"> code will be translated to VBA and incorporated in the Excel VBA-based HELP model. The code will be designed to allow users to generate synthetic weather data using the parameter values required by WGEN calculated based on </w:t>
      </w:r>
      <w:r w:rsidR="002F640A">
        <w:t xml:space="preserve">daily gridded </w:t>
      </w:r>
      <w:r w:rsidR="00F40149">
        <w:t>weather data developed by EPA’s Office of Pesticide Programs (Fry et al., 2016).</w:t>
      </w:r>
    </w:p>
    <w:p w14:paraId="7A36213C" w14:textId="1DA64C18" w:rsidR="00552721" w:rsidRDefault="00552721" w:rsidP="00FC120C"/>
    <w:p w14:paraId="01419AA6" w14:textId="4F0647C6" w:rsidR="00F0061F" w:rsidRDefault="00FC120C" w:rsidP="00FC120C">
      <w:r>
        <w:t xml:space="preserve">Some features of the software may have additional system requirements. For example, importing data from, and exporting results to Microsoft Excel requires Excel to be installed. In the case of interoperability issues with new export functionality added in this work, the inclusion of a standard cross-platform comma separated value (.csv) file type to facilitate cross platform functionality will be considered </w:t>
      </w:r>
      <w:proofErr w:type="gramStart"/>
      <w:r>
        <w:t>in the course of</w:t>
      </w:r>
      <w:proofErr w:type="gramEnd"/>
      <w:r>
        <w:t xml:space="preserve"> the execution of this project.</w:t>
      </w:r>
    </w:p>
    <w:p w14:paraId="6768EC2F" w14:textId="42D35BFE" w:rsidR="00FC120C" w:rsidRDefault="00FC120C" w:rsidP="00FC120C"/>
    <w:p w14:paraId="1B6D89CB" w14:textId="77777777" w:rsidR="00F0061F" w:rsidRDefault="00FC120C" w:rsidP="00F0061F">
      <w:r>
        <w:t>A portfolio of measures for ensuring software quality will be used in this work including a repository and versioning system, clear and transparent names used for elements in the code,</w:t>
      </w:r>
      <w:r w:rsidR="00F0061F" w:rsidRPr="00F0061F">
        <w:t xml:space="preserve"> </w:t>
      </w:r>
      <w:r w:rsidR="00F0061F">
        <w:lastRenderedPageBreak/>
        <w:t>utilization of best practices for providing comments together with code, unit tests for testing functionality especially after the software system has been changed, and agile programming that implements early versions of the software and refines them iteratively.</w:t>
      </w:r>
    </w:p>
    <w:p w14:paraId="1287738C" w14:textId="37F70AFE" w:rsidR="00F0061F" w:rsidRDefault="00F0061F" w:rsidP="00F0061F">
      <w:r>
        <w:t xml:space="preserve"> </w:t>
      </w:r>
    </w:p>
    <w:p w14:paraId="1A1E88A8" w14:textId="4E840D1A" w:rsidR="00F0061F" w:rsidRDefault="000E2EEA" w:rsidP="00F0061F">
      <w:r>
        <w:t>CSRA</w:t>
      </w:r>
      <w:r w:rsidR="00F0061F">
        <w:t xml:space="preserve"> will maintain intermediate versions of the software during the modification process and will update versions intermittently, which will be archived and backed up on </w:t>
      </w:r>
      <w:r>
        <w:t>CSRA</w:t>
      </w:r>
      <w:r w:rsidR="00F0061F">
        <w:t>’s internal network.</w:t>
      </w:r>
    </w:p>
    <w:p w14:paraId="716887EA" w14:textId="44BCCD58" w:rsidR="00F0061F" w:rsidRDefault="00F0061F" w:rsidP="00F0061F">
      <w:r>
        <w:t xml:space="preserve"> </w:t>
      </w:r>
    </w:p>
    <w:p w14:paraId="7505A6F6" w14:textId="592FF381" w:rsidR="00F0061F" w:rsidRDefault="00F0061F" w:rsidP="00F0061F">
      <w:pPr>
        <w:pStyle w:val="Heading1"/>
      </w:pPr>
      <w:bookmarkStart w:id="41" w:name="_Toc12002820"/>
      <w:r>
        <w:t>Model Calibration (Model Development and Model Application)</w:t>
      </w:r>
      <w:bookmarkEnd w:id="41"/>
    </w:p>
    <w:p w14:paraId="523315D7" w14:textId="012E2AAD" w:rsidR="00F0061F" w:rsidRDefault="00F0061F" w:rsidP="00F0061F">
      <w:r>
        <w:t xml:space="preserve">The existing versions of HELP have been checked and vetted and will be assumed to be without error. Since the migration of the HELP model does not involve modification of the original functionality of the code, there will be no calibration necessary since the original model has already been calibrated. </w:t>
      </w:r>
    </w:p>
    <w:p w14:paraId="0CD9C06F" w14:textId="77777777" w:rsidR="00F0061F" w:rsidRDefault="00F0061F" w:rsidP="00F0061F">
      <w:r>
        <w:t xml:space="preserve"> </w:t>
      </w:r>
    </w:p>
    <w:p w14:paraId="18B8284F" w14:textId="5DD9775D" w:rsidR="00F0061F" w:rsidRDefault="00F0061F" w:rsidP="00F0061F">
      <w:r w:rsidRPr="000F113C">
        <w:rPr>
          <w:b/>
        </w:rPr>
        <w:t>Alpha testing</w:t>
      </w:r>
      <w:r>
        <w:t xml:space="preserve">: The EPA </w:t>
      </w:r>
      <w:r w:rsidR="000F113C">
        <w:t>WACOR or his designee</w:t>
      </w:r>
      <w:r>
        <w:t xml:space="preserve"> will review </w:t>
      </w:r>
      <w:r w:rsidR="000E2EEA">
        <w:t xml:space="preserve">periodic </w:t>
      </w:r>
      <w:r>
        <w:t xml:space="preserve">tool </w:t>
      </w:r>
      <w:r w:rsidR="000E2EEA">
        <w:t>releases during ongoing enhancements performed by CSRA</w:t>
      </w:r>
      <w:r>
        <w:t xml:space="preserve"> to ensure each unit performs as expected. EPA will provide feedback on modifications to the user interface regarding functionality, user experience, intuitiveness, ease of use, speed of execution, etc., and on the results generated regarding their validity and representation of desired quantities. </w:t>
      </w:r>
    </w:p>
    <w:p w14:paraId="6BEF2B33" w14:textId="77777777" w:rsidR="00F0061F" w:rsidRDefault="00F0061F" w:rsidP="00F0061F">
      <w:r>
        <w:t xml:space="preserve"> </w:t>
      </w:r>
    </w:p>
    <w:p w14:paraId="51592ED3" w14:textId="51FB89AC" w:rsidR="00F0061F" w:rsidRDefault="00F0061F" w:rsidP="00F0061F">
      <w:r w:rsidRPr="000F113C">
        <w:rPr>
          <w:b/>
        </w:rPr>
        <w:t>Beta testing</w:t>
      </w:r>
      <w:r>
        <w:t xml:space="preserve">: Release of intermediate versions of the modified tool to elicit user feedback </w:t>
      </w:r>
      <w:r w:rsidR="000F113C">
        <w:t>has been conducted</w:t>
      </w:r>
      <w:r>
        <w:t xml:space="preserve"> during the execution of this work. The primary </w:t>
      </w:r>
      <w:r w:rsidR="000E2EEA">
        <w:t>activity will be to address any bugs identified during beta testing, compile a list of beta comments and how they were each addressed, and then perform any agreed upon enhancements suggested in the beta test comments. C</w:t>
      </w:r>
      <w:r>
        <w:t xml:space="preserve">onsideration </w:t>
      </w:r>
      <w:r w:rsidR="000E2EEA">
        <w:t xml:space="preserve">for conducting enhancements </w:t>
      </w:r>
      <w:r>
        <w:t xml:space="preserve">will be the time and effort required to compile and post intermediate releases and the availability of resources. </w:t>
      </w:r>
    </w:p>
    <w:p w14:paraId="656632AF" w14:textId="77777777" w:rsidR="00F0061F" w:rsidRDefault="00F0061F" w:rsidP="00F0061F">
      <w:r>
        <w:t xml:space="preserve"> </w:t>
      </w:r>
    </w:p>
    <w:p w14:paraId="1CB36235" w14:textId="6FAAF213" w:rsidR="00F0061F" w:rsidRDefault="00F0061F" w:rsidP="00F0061F">
      <w:r w:rsidRPr="000F113C">
        <w:rPr>
          <w:b/>
        </w:rPr>
        <w:t>Final testing</w:t>
      </w:r>
      <w:r>
        <w:t>: It is the intention that continuous testing throughout the course of this work will minimize the time required for final testing. Nonetheless</w:t>
      </w:r>
      <w:r w:rsidR="000E2EEA">
        <w:t>,</w:t>
      </w:r>
      <w:r>
        <w:t xml:space="preserve"> additional testing will occur in the final phases of this work to ensure </w:t>
      </w:r>
      <w:proofErr w:type="gramStart"/>
      <w:r>
        <w:t>all of</w:t>
      </w:r>
      <w:proofErr w:type="gramEnd"/>
      <w:r>
        <w:t xml:space="preserve"> the implemented changes function as intended. </w:t>
      </w:r>
    </w:p>
    <w:p w14:paraId="28CB3DAF" w14:textId="77777777" w:rsidR="00F0061F" w:rsidRDefault="00F0061F" w:rsidP="00F0061F">
      <w:r>
        <w:t xml:space="preserve"> </w:t>
      </w:r>
    </w:p>
    <w:p w14:paraId="3090BE0D" w14:textId="0C460E36" w:rsidR="00FC120C" w:rsidRDefault="00F0061F" w:rsidP="00F0061F">
      <w:r w:rsidRPr="00BF6E12">
        <w:rPr>
          <w:b/>
        </w:rPr>
        <w:t>Final beta testing</w:t>
      </w:r>
      <w:r w:rsidR="000F113C" w:rsidRPr="00BF6E12">
        <w:rPr>
          <w:b/>
        </w:rPr>
        <w:t xml:space="preserve"> or peer review</w:t>
      </w:r>
      <w:r>
        <w:t>: Final testing</w:t>
      </w:r>
      <w:r w:rsidR="000F113C">
        <w:t>/review</w:t>
      </w:r>
      <w:r>
        <w:t xml:space="preserve"> will occur in the final phases of this work to ensure </w:t>
      </w:r>
      <w:proofErr w:type="gramStart"/>
      <w:r>
        <w:t>all of</w:t>
      </w:r>
      <w:proofErr w:type="gramEnd"/>
      <w:r>
        <w:t xml:space="preserve"> the implemented changes function as intended. </w:t>
      </w:r>
    </w:p>
    <w:p w14:paraId="769BE30A" w14:textId="26DFF8FF" w:rsidR="00BF6E12" w:rsidRDefault="00BF6E12" w:rsidP="00F0061F"/>
    <w:p w14:paraId="79601CA2" w14:textId="2D826C89" w:rsidR="00BF6E12" w:rsidRDefault="00BF6E12" w:rsidP="00F0061F">
      <w:r>
        <w:t>The basic project schedule has the following key dates:</w:t>
      </w:r>
    </w:p>
    <w:p w14:paraId="5624BED4" w14:textId="77777777" w:rsidR="00BF6E12" w:rsidRDefault="00BF6E12" w:rsidP="00F0061F"/>
    <w:p w14:paraId="32CA518E" w14:textId="33281391" w:rsidR="008479FF" w:rsidRDefault="008479FF" w:rsidP="008479FF">
      <w:r>
        <w:t>1) Beta Testing Fall 2018</w:t>
      </w:r>
    </w:p>
    <w:p w14:paraId="06D89614" w14:textId="3EC9D05A" w:rsidR="008479FF" w:rsidRDefault="000E2EEA" w:rsidP="008479FF">
      <w:r>
        <w:t>2</w:t>
      </w:r>
      <w:r w:rsidR="008479FF">
        <w:t>) Revised code with WGEN components: August 2019</w:t>
      </w:r>
    </w:p>
    <w:p w14:paraId="5C957BC5" w14:textId="28F4A806" w:rsidR="008479FF" w:rsidRDefault="000E2EEA" w:rsidP="008479FF">
      <w:r>
        <w:t>3</w:t>
      </w:r>
      <w:r w:rsidR="008479FF">
        <w:t>) Peer Review of updated model: August-September 2019</w:t>
      </w:r>
    </w:p>
    <w:p w14:paraId="03C4FD3A" w14:textId="0DB2FB5D" w:rsidR="008479FF" w:rsidRDefault="000E2EEA" w:rsidP="008479FF">
      <w:r>
        <w:t>4</w:t>
      </w:r>
      <w:r w:rsidR="008479FF">
        <w:t>) Final revisions and release of VBA-based HELP Model: October 2019</w:t>
      </w:r>
    </w:p>
    <w:p w14:paraId="5370D653" w14:textId="77777777" w:rsidR="00BF6E12" w:rsidRDefault="00BF6E12" w:rsidP="00F0061F"/>
    <w:p w14:paraId="1218C0FE" w14:textId="28BA4850" w:rsidR="00F0061F" w:rsidRDefault="00F0061F" w:rsidP="00F0061F">
      <w:pPr>
        <w:pStyle w:val="Heading1"/>
      </w:pPr>
      <w:bookmarkStart w:id="42" w:name="_Toc12002821"/>
      <w:r w:rsidRPr="00F0061F">
        <w:t>Model Verification (Model Development and Model Application)</w:t>
      </w:r>
      <w:bookmarkEnd w:id="42"/>
    </w:p>
    <w:p w14:paraId="2CCB3972" w14:textId="7AA81262" w:rsidR="00F0061F" w:rsidRDefault="00F0061F" w:rsidP="00F0061F">
      <w:r w:rsidRPr="00F0061F">
        <w:t xml:space="preserve">The </w:t>
      </w:r>
      <w:r w:rsidR="000F113C">
        <w:t xml:space="preserve">CSRA team </w:t>
      </w:r>
      <w:r w:rsidRPr="00F0061F">
        <w:t>will test all aspects of the HELP model, including quality assurance testing for functionality, Section 508 compliance, color contrast, WCAG 2.0 standards, spelling and grammatical errors, and other technical specifications.</w:t>
      </w:r>
    </w:p>
    <w:p w14:paraId="0029F2A5" w14:textId="0D58C8EA" w:rsidR="00F0061F" w:rsidRDefault="00F0061F" w:rsidP="00F0061F"/>
    <w:p w14:paraId="35E9C6DD" w14:textId="66DD2E63" w:rsidR="00F0061F" w:rsidRDefault="00F0061F" w:rsidP="00F0061F">
      <w:r>
        <w:lastRenderedPageBreak/>
        <w:t>Testing for correctness of functionality, and therefore the acceptance criterion, is based on both versions (i.e. DOS and VBA) generating outputs within ± 5% of each other for the same set of input data. It is noted that the HELP model is used mainly to calculate static head on the liner (&lt;30 cm).  Thus, 5% variation would translate to 1.5 cm difference in the calculation</w:t>
      </w:r>
      <w:r w:rsidR="00CA0105">
        <w:t>,</w:t>
      </w:r>
      <w:r>
        <w:t xml:space="preserve"> which is within the accuracy of the methods used by the model.  The following steps describe the process by which the product is validated that it meets the acceptance criterion:</w:t>
      </w:r>
    </w:p>
    <w:p w14:paraId="37135517" w14:textId="77777777" w:rsidR="00F0061F" w:rsidRDefault="00F0061F" w:rsidP="00F0061F">
      <w:r>
        <w:t>1. The developer will deploy modified files onto the testing environment at the end of each development cycle.</w:t>
      </w:r>
    </w:p>
    <w:p w14:paraId="4316FEDE" w14:textId="77777777" w:rsidR="00F0061F" w:rsidRDefault="00F0061F" w:rsidP="00F0061F">
      <w:r>
        <w:t>2. Tester(s) will test the functionality that has been completed within the cycle, per the agreed upon requirements.</w:t>
      </w:r>
    </w:p>
    <w:p w14:paraId="0E2FC00E" w14:textId="77777777" w:rsidR="00F0061F" w:rsidRDefault="00F0061F" w:rsidP="00F0061F">
      <w:r>
        <w:t>3. The technical lead and developer will report as bugs any acceptance criteria that are not met and will post them to the product queue.</w:t>
      </w:r>
    </w:p>
    <w:p w14:paraId="0ABF9EEC" w14:textId="77777777" w:rsidR="00F0061F" w:rsidRDefault="00F0061F" w:rsidP="00F0061F">
      <w:r>
        <w:t>4. The technical lead and developer will prioritize bugs to be fixed ahead of new features.</w:t>
      </w:r>
    </w:p>
    <w:p w14:paraId="461D4F8D" w14:textId="77777777" w:rsidR="00F0061F" w:rsidRDefault="00F0061F" w:rsidP="00F0061F">
      <w:r>
        <w:t>5. The developer fixes all reported issues that are blockers.</w:t>
      </w:r>
    </w:p>
    <w:p w14:paraId="36A514CD" w14:textId="46DA773E" w:rsidR="00F0061F" w:rsidRDefault="00F0061F" w:rsidP="00F0061F">
      <w:r>
        <w:t xml:space="preserve">  </w:t>
      </w:r>
    </w:p>
    <w:p w14:paraId="0CE31828" w14:textId="51B7940D" w:rsidR="00F0061F" w:rsidRDefault="00F0061F" w:rsidP="00F0061F">
      <w:pPr>
        <w:pStyle w:val="Heading1"/>
      </w:pPr>
      <w:bookmarkStart w:id="43" w:name="_Toc12002822"/>
      <w:r>
        <w:t>Model Evaluation (Model Development and Model Application)</w:t>
      </w:r>
      <w:bookmarkEnd w:id="43"/>
    </w:p>
    <w:p w14:paraId="24084DD0" w14:textId="7CD9038E" w:rsidR="00F0061F" w:rsidRDefault="00F0061F" w:rsidP="00F0061F">
      <w:r>
        <w:t xml:space="preserve">Prior to the product being released into production, EPA will conduct a user acceptance testing period where a product review is </w:t>
      </w:r>
      <w:proofErr w:type="gramStart"/>
      <w:r>
        <w:t>conducted</w:t>
      </w:r>
      <w:proofErr w:type="gramEnd"/>
      <w:r>
        <w:t xml:space="preserve"> and the features of the product are outlined along with a list of features and requirements that have been satisfied. The EPA </w:t>
      </w:r>
      <w:r w:rsidR="000F113C">
        <w:t>WACOR (or his designee)</w:t>
      </w:r>
      <w:r>
        <w:t xml:space="preserve"> will be given a window of time in which to conduct an acceptance testing of the product after which a formal acceptance of the product is requested. This process is repeated for each release of software.</w:t>
      </w:r>
    </w:p>
    <w:p w14:paraId="761BD0FD" w14:textId="49C4F56E" w:rsidR="00F0061F" w:rsidRDefault="00F0061F" w:rsidP="00F0061F">
      <w:r>
        <w:t xml:space="preserve"> </w:t>
      </w:r>
    </w:p>
    <w:p w14:paraId="3D117C2D" w14:textId="6B4C1541" w:rsidR="00F0061F" w:rsidRDefault="00F0061F" w:rsidP="00F0061F">
      <w:pPr>
        <w:pStyle w:val="Heading1"/>
      </w:pPr>
      <w:bookmarkStart w:id="44" w:name="_Toc12002823"/>
      <w:r>
        <w:t>Model Documentation (Model Development and Model Application)</w:t>
      </w:r>
      <w:bookmarkEnd w:id="44"/>
    </w:p>
    <w:p w14:paraId="242D75EB" w14:textId="2B9B90C4" w:rsidR="00F0061F" w:rsidRDefault="00F0061F" w:rsidP="00F0061F">
      <w:r w:rsidRPr="00F0061F">
        <w:rPr>
          <w:b/>
        </w:rPr>
        <w:t>User’s Guide and Operations Manual</w:t>
      </w:r>
      <w:r>
        <w:t xml:space="preserve">. A basic user’s guide will be created for the HELP Tool. This guide will be updated as the tool development progresses. </w:t>
      </w:r>
    </w:p>
    <w:p w14:paraId="7F118385" w14:textId="77777777" w:rsidR="00F0061F" w:rsidRDefault="00F0061F" w:rsidP="00F0061F">
      <w:r>
        <w:t xml:space="preserve"> </w:t>
      </w:r>
    </w:p>
    <w:p w14:paraId="5DEF8CA3" w14:textId="3054034E" w:rsidR="00F0061F" w:rsidRDefault="00F0061F" w:rsidP="00F0061F">
      <w:r w:rsidRPr="00F0061F">
        <w:rPr>
          <w:b/>
        </w:rPr>
        <w:t>Software Method Documentation</w:t>
      </w:r>
      <w:r>
        <w:t xml:space="preserve">. Program documentation including program options, system and operating requirements, file structures, program structure and variable descriptions will be provided in a separate report.     </w:t>
      </w:r>
    </w:p>
    <w:p w14:paraId="49F324DA" w14:textId="77777777" w:rsidR="00F0061F" w:rsidRDefault="00F0061F" w:rsidP="00F0061F">
      <w:r>
        <w:t xml:space="preserve"> </w:t>
      </w:r>
    </w:p>
    <w:p w14:paraId="0FD99EA8" w14:textId="246C6A1C" w:rsidR="00F0061F" w:rsidRDefault="00F0061F" w:rsidP="00F0061F">
      <w:r>
        <w:t>The HELP model contains default values of soil characteristics based on soil texture class. The documentation for Version 3 describes the origin of these default values (Schroeder et al., 1994).</w:t>
      </w:r>
      <w:r w:rsidR="002F640A">
        <w:t xml:space="preserve"> </w:t>
      </w:r>
      <w:r w:rsidR="00E93CA6">
        <w:t xml:space="preserve">The User’s Guide will list additional soil texture classes defined by EPA since the publication of HELP Version 3 documentation and will refer to technical documentation developed by EPA to describe the bases for new soil texture classes. </w:t>
      </w:r>
      <w:r>
        <w:t>Recommended default values for</w:t>
      </w:r>
      <w:r w:rsidR="000E2EEA">
        <w:t xml:space="preserve"> leaf area index (</w:t>
      </w:r>
      <w:r>
        <w:t>LAI</w:t>
      </w:r>
      <w:r w:rsidR="000E2EEA">
        <w:t>)</w:t>
      </w:r>
      <w:r>
        <w:t xml:space="preserve"> and evaporative depth based on thick loamy top soils are given in the program.  </w:t>
      </w:r>
    </w:p>
    <w:p w14:paraId="2AA8563E" w14:textId="77777777" w:rsidR="00F0061F" w:rsidRDefault="00F0061F" w:rsidP="00F0061F">
      <w:r>
        <w:t xml:space="preserve"> </w:t>
      </w:r>
    </w:p>
    <w:p w14:paraId="5D1FFECA" w14:textId="77777777" w:rsidR="000F113C" w:rsidRDefault="00F0061F" w:rsidP="00F0061F">
      <w:r>
        <w:t>The HELP model computes values for the three Brooks-Corey parameters as described in the documentation for Version 3 (Schroeder et al., 1994) based on the values for porosity, field capacity and wilting point.</w:t>
      </w:r>
    </w:p>
    <w:p w14:paraId="66280BC4" w14:textId="77777777" w:rsidR="000F113C" w:rsidRDefault="000F113C" w:rsidP="00F0061F"/>
    <w:p w14:paraId="7594DB73" w14:textId="5C1CBC18" w:rsidR="00F0061F" w:rsidRDefault="00E93CA6" w:rsidP="00F0061F">
      <w:r>
        <w:t xml:space="preserve">The synthetic weather generation methodology is documented in Richardson and Wright (1984). The basis for the daily gridded weather data parameter values for use in WGEN for the HELP model is documented in Fry et al. (2016). The process for calculation </w:t>
      </w:r>
      <w:r w:rsidR="000E2EEA">
        <w:t xml:space="preserve">of </w:t>
      </w:r>
      <w:r>
        <w:t xml:space="preserve">WGEN parameter </w:t>
      </w:r>
      <w:r>
        <w:lastRenderedPageBreak/>
        <w:t>values for use in the HELP model will be documented in the User’s Guide or supplemental technical documentation to accompany the User’s Guide and model</w:t>
      </w:r>
      <w:r w:rsidR="008479FF">
        <w:t>.</w:t>
      </w:r>
    </w:p>
    <w:p w14:paraId="63F831EB" w14:textId="77777777" w:rsidR="00E93CA6" w:rsidRDefault="00E93CA6" w:rsidP="00F0061F"/>
    <w:p w14:paraId="763BF983" w14:textId="0C979695" w:rsidR="00F0061F" w:rsidRDefault="00F0061F" w:rsidP="007F5F61">
      <w:pPr>
        <w:pStyle w:val="Heading1"/>
      </w:pPr>
      <w:bookmarkStart w:id="45" w:name="_Toc12002824"/>
      <w:r>
        <w:t>Repor</w:t>
      </w:r>
      <w:bookmarkEnd w:id="45"/>
      <w:r w:rsidR="007F5F61">
        <w:t>ting (Model Development and Model Application)</w:t>
      </w:r>
    </w:p>
    <w:p w14:paraId="3D2A7E73" w14:textId="5193E076" w:rsidR="007F5F61" w:rsidRDefault="007F5F61" w:rsidP="007F5F61"/>
    <w:p w14:paraId="3116EA95" w14:textId="36BA9EC8" w:rsidR="007F5F61" w:rsidRDefault="007F5F61" w:rsidP="007F5F61">
      <w:pPr>
        <w:pStyle w:val="Heading2"/>
      </w:pPr>
      <w:r>
        <w:t>Deliverables</w:t>
      </w:r>
    </w:p>
    <w:p w14:paraId="17C811BA" w14:textId="77777777" w:rsidR="007F5F61" w:rsidRPr="007F5F61" w:rsidRDefault="007F5F61" w:rsidP="007F5F61"/>
    <w:p w14:paraId="34B95441" w14:textId="78571703" w:rsidR="00F0061F" w:rsidRPr="007F5F61" w:rsidRDefault="007F5F61" w:rsidP="00785D11">
      <w:pPr>
        <w:keepNext/>
        <w:rPr>
          <w:rStyle w:val="Heading2Char"/>
          <w:b w:val="0"/>
          <w:bCs w:val="0"/>
          <w:color w:val="auto"/>
        </w:rPr>
      </w:pPr>
      <w:r w:rsidRPr="007F5F61">
        <w:rPr>
          <w:rStyle w:val="Heading2Char"/>
          <w:b w:val="0"/>
          <w:bCs w:val="0"/>
          <w:color w:val="auto"/>
        </w:rPr>
        <w:t>CSRA will produce the following deliverables:</w:t>
      </w:r>
    </w:p>
    <w:p w14:paraId="401AB7AA" w14:textId="4FE4DBC8" w:rsidR="007F5F61" w:rsidRPr="007F5F61" w:rsidRDefault="007F5F61" w:rsidP="007F5F61">
      <w:pPr>
        <w:keepNext/>
        <w:rPr>
          <w:rStyle w:val="Heading2Char"/>
          <w:b w:val="0"/>
          <w:bCs w:val="0"/>
          <w:color w:val="auto"/>
        </w:rPr>
      </w:pPr>
    </w:p>
    <w:p w14:paraId="19D06A57" w14:textId="521C6DC7" w:rsidR="007F5F61" w:rsidRPr="007F5F61" w:rsidRDefault="007F5F61" w:rsidP="007F5F61">
      <w:pPr>
        <w:pStyle w:val="ListParagraph"/>
        <w:keepNext/>
        <w:numPr>
          <w:ilvl w:val="0"/>
          <w:numId w:val="19"/>
        </w:numPr>
        <w:rPr>
          <w:rStyle w:val="Heading2Char"/>
          <w:b w:val="0"/>
          <w:bCs w:val="0"/>
          <w:color w:val="auto"/>
        </w:rPr>
      </w:pPr>
      <w:r w:rsidRPr="007F5F61">
        <w:rPr>
          <w:rStyle w:val="Heading2Char"/>
          <w:b w:val="0"/>
          <w:bCs w:val="0"/>
          <w:color w:val="auto"/>
        </w:rPr>
        <w:t>Updated VBA-based HELP model tool and interface</w:t>
      </w:r>
    </w:p>
    <w:p w14:paraId="27AC5FCF" w14:textId="15598FFE" w:rsidR="007F5F61" w:rsidRPr="007F5F61" w:rsidRDefault="007F5F61" w:rsidP="007F5F61">
      <w:pPr>
        <w:pStyle w:val="ListParagraph"/>
        <w:keepNext/>
        <w:numPr>
          <w:ilvl w:val="0"/>
          <w:numId w:val="19"/>
        </w:numPr>
        <w:rPr>
          <w:rStyle w:val="Heading2Char"/>
          <w:b w:val="0"/>
          <w:bCs w:val="0"/>
          <w:color w:val="auto"/>
        </w:rPr>
      </w:pPr>
      <w:r w:rsidRPr="007F5F61">
        <w:rPr>
          <w:rStyle w:val="Heading2Char"/>
          <w:b w:val="0"/>
          <w:bCs w:val="0"/>
          <w:color w:val="auto"/>
        </w:rPr>
        <w:t>Response Summary to Beta Test Comments</w:t>
      </w:r>
    </w:p>
    <w:p w14:paraId="27F5CCC8" w14:textId="46782222" w:rsidR="007F5F61" w:rsidRDefault="007F5F61" w:rsidP="007F5F61">
      <w:pPr>
        <w:pStyle w:val="ListParagraph"/>
        <w:keepNext/>
        <w:numPr>
          <w:ilvl w:val="0"/>
          <w:numId w:val="19"/>
        </w:numPr>
        <w:rPr>
          <w:rStyle w:val="Heading2Char"/>
          <w:b w:val="0"/>
          <w:bCs w:val="0"/>
          <w:color w:val="auto"/>
        </w:rPr>
      </w:pPr>
      <w:r w:rsidRPr="007F5F61">
        <w:rPr>
          <w:rStyle w:val="Heading2Char"/>
          <w:b w:val="0"/>
          <w:bCs w:val="0"/>
          <w:color w:val="auto"/>
        </w:rPr>
        <w:t>Updated HELP Model User Guide</w:t>
      </w:r>
    </w:p>
    <w:p w14:paraId="09C25470" w14:textId="7F705119" w:rsidR="00785D11" w:rsidRPr="007F5F61" w:rsidRDefault="00785D11" w:rsidP="007F5F61">
      <w:pPr>
        <w:pStyle w:val="ListParagraph"/>
        <w:keepNext/>
        <w:numPr>
          <w:ilvl w:val="0"/>
          <w:numId w:val="19"/>
        </w:numPr>
        <w:rPr>
          <w:rStyle w:val="Heading2Char"/>
          <w:b w:val="0"/>
          <w:bCs w:val="0"/>
          <w:color w:val="auto"/>
        </w:rPr>
      </w:pPr>
      <w:r>
        <w:rPr>
          <w:rStyle w:val="Heading2Char"/>
          <w:b w:val="0"/>
          <w:bCs w:val="0"/>
          <w:color w:val="auto"/>
        </w:rPr>
        <w:t>Supplemental technical documentation (if needed)</w:t>
      </w:r>
    </w:p>
    <w:p w14:paraId="64C9C822" w14:textId="77777777" w:rsidR="007F5F61" w:rsidRDefault="007F5F61" w:rsidP="007F5F61">
      <w:pPr>
        <w:keepNext/>
        <w:rPr>
          <w:rStyle w:val="Heading2Char"/>
          <w:b w:val="0"/>
          <w:bCs w:val="0"/>
        </w:rPr>
      </w:pPr>
    </w:p>
    <w:p w14:paraId="7F446CAC" w14:textId="75A70B9A" w:rsidR="00785D11" w:rsidRDefault="00785D11" w:rsidP="00785D11">
      <w:pPr>
        <w:pStyle w:val="Heading2"/>
      </w:pPr>
      <w:r>
        <w:t>Final Product</w:t>
      </w:r>
    </w:p>
    <w:p w14:paraId="51FD6CD9" w14:textId="1BFACAD7" w:rsidR="00F0061F" w:rsidRDefault="00F0061F" w:rsidP="00F0061F">
      <w:r>
        <w:t xml:space="preserve">An updated HELP model compatible with current computer software and hardware will be produced </w:t>
      </w:r>
      <w:proofErr w:type="gramStart"/>
      <w:r>
        <w:t>as a result of</w:t>
      </w:r>
      <w:proofErr w:type="gramEnd"/>
      <w:r>
        <w:t xml:space="preserve"> this work. </w:t>
      </w:r>
    </w:p>
    <w:p w14:paraId="7D27829A" w14:textId="77777777" w:rsidR="00F0061F" w:rsidRDefault="00F0061F" w:rsidP="00F0061F"/>
    <w:p w14:paraId="2C9FC3C0" w14:textId="412763C5" w:rsidR="00F0061F" w:rsidRDefault="00F0061F" w:rsidP="00F0061F">
      <w:pPr>
        <w:pStyle w:val="Heading1"/>
        <w:numPr>
          <w:ilvl w:val="0"/>
          <w:numId w:val="0"/>
        </w:numPr>
      </w:pPr>
      <w:bookmarkStart w:id="46" w:name="_Toc12002825"/>
      <w:r>
        <w:t>11 References</w:t>
      </w:r>
      <w:bookmarkEnd w:id="46"/>
    </w:p>
    <w:p w14:paraId="0A9CCE2F" w14:textId="77777777" w:rsidR="00F0061F" w:rsidRDefault="00F0061F" w:rsidP="00DF604A">
      <w:pPr>
        <w:keepNext/>
      </w:pPr>
    </w:p>
    <w:p w14:paraId="562B8772" w14:textId="1B2FD9F5" w:rsidR="00F40149" w:rsidRDefault="00F40149" w:rsidP="00F40149">
      <w:pPr>
        <w:pStyle w:val="ListParagraph"/>
        <w:numPr>
          <w:ilvl w:val="0"/>
          <w:numId w:val="15"/>
        </w:numPr>
      </w:pPr>
      <w:r>
        <w:t>EPA (2008). NRMRL QAPP Requirements for Research Model Development Projects, revision 0, 10/2008.</w:t>
      </w:r>
    </w:p>
    <w:p w14:paraId="15C94E78" w14:textId="23BEC8B6" w:rsidR="00F40149" w:rsidRDefault="00F40149" w:rsidP="00F40149">
      <w:pPr>
        <w:pStyle w:val="ListParagraph"/>
        <w:numPr>
          <w:ilvl w:val="0"/>
          <w:numId w:val="15"/>
        </w:numPr>
      </w:pPr>
      <w:r w:rsidRPr="00F40149">
        <w:t>Fry</w:t>
      </w:r>
      <w:r>
        <w:t xml:space="preserve">, M.M., </w:t>
      </w:r>
      <w:r w:rsidRPr="00F40149">
        <w:t>G</w:t>
      </w:r>
      <w:r>
        <w:t>.</w:t>
      </w:r>
      <w:r w:rsidRPr="00F40149">
        <w:t xml:space="preserve"> Rothman</w:t>
      </w:r>
      <w:r>
        <w:t xml:space="preserve">, </w:t>
      </w:r>
      <w:r w:rsidRPr="00F40149">
        <w:t>D</w:t>
      </w:r>
      <w:r>
        <w:t>.</w:t>
      </w:r>
      <w:r w:rsidRPr="00F40149">
        <w:t xml:space="preserve">F. Young, </w:t>
      </w:r>
      <w:r>
        <w:t xml:space="preserve">and </w:t>
      </w:r>
      <w:r w:rsidRPr="00F40149">
        <w:t>N</w:t>
      </w:r>
      <w:r>
        <w:t>.</w:t>
      </w:r>
      <w:r w:rsidRPr="00F40149">
        <w:t xml:space="preserve"> Thurman </w:t>
      </w:r>
      <w:r>
        <w:t xml:space="preserve">(2016). </w:t>
      </w:r>
      <w:r w:rsidRPr="00F40149">
        <w:t>Daily gridded weather for pesticide exposure modeling</w:t>
      </w:r>
      <w:r>
        <w:t xml:space="preserve">. </w:t>
      </w:r>
      <w:r w:rsidRPr="00F40149">
        <w:t xml:space="preserve">Environmental Modelling &amp; Software </w:t>
      </w:r>
      <w:r>
        <w:t>(</w:t>
      </w:r>
      <w:r w:rsidRPr="00F40149">
        <w:t>82</w:t>
      </w:r>
      <w:r>
        <w:t xml:space="preserve">) </w:t>
      </w:r>
      <w:r w:rsidRPr="00F40149">
        <w:t>167-173</w:t>
      </w:r>
      <w:r>
        <w:t>.</w:t>
      </w:r>
    </w:p>
    <w:p w14:paraId="67D678C1" w14:textId="4F4D42A2" w:rsidR="00E360ED" w:rsidRDefault="00E360ED" w:rsidP="00E360ED">
      <w:pPr>
        <w:pStyle w:val="ListParagraph"/>
        <w:numPr>
          <w:ilvl w:val="0"/>
          <w:numId w:val="15"/>
        </w:numPr>
      </w:pPr>
      <w:r>
        <w:t>Richardson, C.W., and D.A. Wright (1984). WGEN: A Model for Generating Daily Weather Variables. U. S. Department of Agriculture, Agricultural Research Service, ARS-8.</w:t>
      </w:r>
    </w:p>
    <w:p w14:paraId="0245B161" w14:textId="141B856A" w:rsidR="00F0061F" w:rsidRDefault="00E371B3" w:rsidP="00B01608">
      <w:pPr>
        <w:pStyle w:val="ListParagraph"/>
        <w:numPr>
          <w:ilvl w:val="0"/>
          <w:numId w:val="15"/>
        </w:numPr>
      </w:pPr>
      <w:r>
        <w:t xml:space="preserve">Schroeder, P. R., Aziz, N. M., Lloyd, C. M. and </w:t>
      </w:r>
      <w:proofErr w:type="spellStart"/>
      <w:r>
        <w:t>Zappi</w:t>
      </w:r>
      <w:proofErr w:type="spellEnd"/>
      <w:r>
        <w:t>, P. A. (1994). “The Hydrologic Evaluation of Landfill Performance (HELP) Model: User’s Guide for Version 3,</w:t>
      </w:r>
      <w:r w:rsidR="001479BF">
        <w:t>”</w:t>
      </w:r>
      <w:r>
        <w:t xml:space="preserve"> EPA/600/R-94/168a, September 1994, U.S. Environmental Protection Agency Office of Research and Development, Washington, DC.</w:t>
      </w:r>
      <w:r>
        <w:cr/>
      </w:r>
      <w:r w:rsidR="00F0061F">
        <w:t xml:space="preserve">  </w:t>
      </w:r>
    </w:p>
    <w:p w14:paraId="4454AFD0" w14:textId="362FCD73" w:rsidR="00F0061F" w:rsidRDefault="00F0061F" w:rsidP="00F0061F">
      <w:pPr>
        <w:pStyle w:val="Heading1"/>
        <w:numPr>
          <w:ilvl w:val="0"/>
          <w:numId w:val="0"/>
        </w:numPr>
        <w:ind w:left="432" w:hanging="432"/>
      </w:pPr>
      <w:bookmarkStart w:id="47" w:name="_Toc12002826"/>
      <w:r>
        <w:t>12 Revision History</w:t>
      </w:r>
      <w:bookmarkEnd w:id="47"/>
    </w:p>
    <w:p w14:paraId="46B282F8" w14:textId="15499E90" w:rsidR="00F0061F" w:rsidRDefault="00F0061F" w:rsidP="00DF604A">
      <w:pPr>
        <w:keepNext/>
      </w:pPr>
      <w:r>
        <w:t xml:space="preserve"> </w:t>
      </w:r>
    </w:p>
    <w:p w14:paraId="22915776" w14:textId="6522657F" w:rsidR="00212593" w:rsidRDefault="00212593" w:rsidP="007C17E3">
      <w:r>
        <w:t xml:space="preserve">Table </w:t>
      </w:r>
      <w:r w:rsidR="00416107">
        <w:t>2</w:t>
      </w:r>
      <w:r>
        <w:t xml:space="preserve"> serves as documentation of changes made in revisions and subsequent versions of this subject </w:t>
      </w:r>
      <w:commentRangeStart w:id="48"/>
      <w:r>
        <w:t>QAPP</w:t>
      </w:r>
      <w:commentRangeEnd w:id="48"/>
      <w:r w:rsidR="004769F9">
        <w:rPr>
          <w:rStyle w:val="CommentReference"/>
        </w:rPr>
        <w:commentReference w:id="48"/>
      </w:r>
      <w:r>
        <w:t>.</w:t>
      </w:r>
    </w:p>
    <w:p w14:paraId="00752D6C" w14:textId="77777777" w:rsidR="00212593" w:rsidRDefault="00212593" w:rsidP="007C17E3"/>
    <w:p w14:paraId="161721FB" w14:textId="6682E071" w:rsidR="00212593" w:rsidRPr="00995CF0" w:rsidRDefault="00212593" w:rsidP="00995CF0">
      <w:pPr>
        <w:pStyle w:val="TableHeading"/>
      </w:pPr>
      <w:bookmarkStart w:id="49" w:name="_Toc12002763"/>
      <w:r w:rsidRPr="00995CF0">
        <w:t xml:space="preserve">Table </w:t>
      </w:r>
      <w:r w:rsidR="00416107">
        <w:t>2</w:t>
      </w:r>
      <w:r w:rsidR="00CB7FDD">
        <w:t>.</w:t>
      </w:r>
      <w:r w:rsidRPr="00995CF0">
        <w:t xml:space="preserve"> Revision History for the Subject QAPP</w:t>
      </w:r>
      <w:bookmarkEnd w:id="49"/>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1"/>
        <w:gridCol w:w="5811"/>
        <w:gridCol w:w="2135"/>
      </w:tblGrid>
      <w:tr w:rsidR="00855F76" w:rsidRPr="00212593" w14:paraId="1B1FBC6C" w14:textId="77777777" w:rsidTr="00123F3D">
        <w:trPr>
          <w:cantSplit/>
          <w:trHeight w:val="288"/>
          <w:tblHeader/>
        </w:trPr>
        <w:tc>
          <w:tcPr>
            <w:tcW w:w="1293" w:type="dxa"/>
            <w:shd w:val="clear" w:color="auto" w:fill="4F81BD" w:themeFill="accent1"/>
            <w:vAlign w:val="center"/>
          </w:tcPr>
          <w:p w14:paraId="4120FF9D" w14:textId="77777777" w:rsidR="007C17E3" w:rsidRPr="00593792" w:rsidRDefault="007C17E3" w:rsidP="00167C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rFonts w:ascii="Arial" w:hAnsi="Arial" w:cs="Arial"/>
                <w:b/>
                <w:color w:val="FFFFFF" w:themeColor="background1"/>
                <w:sz w:val="18"/>
                <w:szCs w:val="18"/>
              </w:rPr>
            </w:pPr>
            <w:r w:rsidRPr="00593792">
              <w:rPr>
                <w:rFonts w:ascii="Arial" w:hAnsi="Arial" w:cs="Arial"/>
                <w:b/>
                <w:color w:val="FFFFFF" w:themeColor="background1"/>
                <w:sz w:val="18"/>
                <w:szCs w:val="18"/>
              </w:rPr>
              <w:t xml:space="preserve">Revision </w:t>
            </w:r>
            <w:r w:rsidR="00E759B5" w:rsidRPr="00593792">
              <w:rPr>
                <w:rFonts w:ascii="Arial" w:hAnsi="Arial" w:cs="Arial"/>
                <w:b/>
                <w:color w:val="FFFFFF" w:themeColor="background1"/>
                <w:sz w:val="18"/>
                <w:szCs w:val="18"/>
              </w:rPr>
              <w:t>#</w:t>
            </w:r>
          </w:p>
        </w:tc>
        <w:tc>
          <w:tcPr>
            <w:tcW w:w="5982" w:type="dxa"/>
            <w:shd w:val="clear" w:color="auto" w:fill="4F81BD" w:themeFill="accent1"/>
            <w:vAlign w:val="center"/>
          </w:tcPr>
          <w:p w14:paraId="29FAFF4E" w14:textId="77777777" w:rsidR="007C17E3" w:rsidRPr="00593792" w:rsidRDefault="007C17E3" w:rsidP="00167C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rFonts w:ascii="Arial" w:hAnsi="Arial" w:cs="Arial"/>
                <w:b/>
                <w:color w:val="FFFFFF" w:themeColor="background1"/>
                <w:sz w:val="18"/>
                <w:szCs w:val="18"/>
              </w:rPr>
            </w:pPr>
            <w:r w:rsidRPr="00593792">
              <w:rPr>
                <w:rFonts w:ascii="Arial" w:hAnsi="Arial" w:cs="Arial"/>
                <w:b/>
                <w:color w:val="FFFFFF" w:themeColor="background1"/>
                <w:sz w:val="18"/>
                <w:szCs w:val="18"/>
              </w:rPr>
              <w:t>Description</w:t>
            </w:r>
          </w:p>
        </w:tc>
        <w:tc>
          <w:tcPr>
            <w:tcW w:w="2178" w:type="dxa"/>
            <w:shd w:val="clear" w:color="auto" w:fill="4F81BD" w:themeFill="accent1"/>
            <w:vAlign w:val="center"/>
          </w:tcPr>
          <w:p w14:paraId="1D2121F0" w14:textId="77777777" w:rsidR="007C17E3" w:rsidRPr="00593792" w:rsidRDefault="007C17E3" w:rsidP="00167C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rFonts w:ascii="Arial" w:hAnsi="Arial" w:cs="Arial"/>
                <w:b/>
                <w:color w:val="FFFFFF" w:themeColor="background1"/>
                <w:sz w:val="18"/>
                <w:szCs w:val="18"/>
              </w:rPr>
            </w:pPr>
            <w:r w:rsidRPr="00593792">
              <w:rPr>
                <w:rFonts w:ascii="Arial" w:hAnsi="Arial" w:cs="Arial"/>
                <w:b/>
                <w:color w:val="FFFFFF" w:themeColor="background1"/>
                <w:sz w:val="18"/>
                <w:szCs w:val="18"/>
              </w:rPr>
              <w:t>Effective Date</w:t>
            </w:r>
          </w:p>
        </w:tc>
      </w:tr>
      <w:tr w:rsidR="00855F76" w:rsidRPr="00212593" w14:paraId="67EA9FB2" w14:textId="77777777" w:rsidTr="00123F3D">
        <w:trPr>
          <w:cantSplit/>
          <w:trHeight w:val="288"/>
        </w:trPr>
        <w:tc>
          <w:tcPr>
            <w:tcW w:w="1293" w:type="dxa"/>
            <w:vAlign w:val="center"/>
          </w:tcPr>
          <w:p w14:paraId="2B8C329C" w14:textId="5E7A61E3" w:rsidR="007C17E3" w:rsidRPr="00593792" w:rsidRDefault="004769F9" w:rsidP="00167C8F">
            <w:pPr>
              <w:tabs>
                <w:tab w:val="left" w:pos="0"/>
              </w:tabs>
              <w:rPr>
                <w:rFonts w:ascii="Arial" w:hAnsi="Arial" w:cs="Arial"/>
                <w:sz w:val="18"/>
                <w:szCs w:val="18"/>
              </w:rPr>
            </w:pPr>
            <w:r>
              <w:rPr>
                <w:rFonts w:ascii="Arial" w:hAnsi="Arial" w:cs="Arial"/>
                <w:sz w:val="18"/>
                <w:szCs w:val="18"/>
              </w:rPr>
              <w:t>1</w:t>
            </w:r>
            <w:r w:rsidR="002C7069" w:rsidRPr="00593792">
              <w:rPr>
                <w:rFonts w:ascii="Arial" w:hAnsi="Arial" w:cs="Arial"/>
                <w:sz w:val="18"/>
                <w:szCs w:val="18"/>
              </w:rPr>
              <w:tab/>
            </w:r>
          </w:p>
        </w:tc>
        <w:tc>
          <w:tcPr>
            <w:tcW w:w="5982" w:type="dxa"/>
            <w:vAlign w:val="center"/>
          </w:tcPr>
          <w:p w14:paraId="3C7E4711" w14:textId="77777777" w:rsidR="007C17E3" w:rsidRPr="00593792" w:rsidRDefault="00A63910" w:rsidP="00167C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rFonts w:ascii="Arial" w:hAnsi="Arial" w:cs="Arial"/>
                <w:sz w:val="18"/>
                <w:szCs w:val="18"/>
              </w:rPr>
            </w:pPr>
            <w:r w:rsidRPr="00593792">
              <w:rPr>
                <w:rFonts w:ascii="Arial" w:hAnsi="Arial" w:cs="Arial"/>
                <w:sz w:val="18"/>
                <w:szCs w:val="18"/>
              </w:rPr>
              <w:t>Initial</w:t>
            </w:r>
            <w:r w:rsidR="0053612A" w:rsidRPr="00593792">
              <w:rPr>
                <w:rFonts w:ascii="Arial" w:hAnsi="Arial" w:cs="Arial"/>
                <w:sz w:val="18"/>
                <w:szCs w:val="18"/>
              </w:rPr>
              <w:t xml:space="preserve"> Version</w:t>
            </w:r>
          </w:p>
        </w:tc>
        <w:tc>
          <w:tcPr>
            <w:tcW w:w="2178" w:type="dxa"/>
            <w:vAlign w:val="center"/>
          </w:tcPr>
          <w:p w14:paraId="53791A16" w14:textId="27F143E2" w:rsidR="007C17E3" w:rsidRPr="00593792" w:rsidRDefault="004769F9" w:rsidP="003B31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rFonts w:ascii="Arial" w:hAnsi="Arial" w:cs="Arial"/>
                <w:sz w:val="18"/>
                <w:szCs w:val="18"/>
              </w:rPr>
            </w:pPr>
            <w:r>
              <w:rPr>
                <w:rFonts w:ascii="Arial" w:hAnsi="Arial" w:cs="Arial"/>
                <w:sz w:val="18"/>
                <w:szCs w:val="18"/>
              </w:rPr>
              <w:t>July 15</w:t>
            </w:r>
            <w:r w:rsidR="009D75F3" w:rsidRPr="00593792">
              <w:rPr>
                <w:rFonts w:ascii="Arial" w:hAnsi="Arial" w:cs="Arial"/>
                <w:sz w:val="18"/>
                <w:szCs w:val="18"/>
              </w:rPr>
              <w:t xml:space="preserve">, </w:t>
            </w:r>
            <w:r w:rsidR="009035AC" w:rsidRPr="00593792">
              <w:rPr>
                <w:rFonts w:ascii="Arial" w:hAnsi="Arial" w:cs="Arial"/>
                <w:sz w:val="18"/>
                <w:szCs w:val="18"/>
              </w:rPr>
              <w:t>201</w:t>
            </w:r>
            <w:r w:rsidR="00CA6A1D">
              <w:rPr>
                <w:rFonts w:ascii="Arial" w:hAnsi="Arial" w:cs="Arial"/>
                <w:sz w:val="18"/>
                <w:szCs w:val="18"/>
              </w:rPr>
              <w:t>9</w:t>
            </w:r>
          </w:p>
        </w:tc>
      </w:tr>
      <w:tr w:rsidR="004B69A1" w:rsidRPr="00212593" w14:paraId="5D018615" w14:textId="77777777" w:rsidTr="00123F3D">
        <w:trPr>
          <w:cantSplit/>
          <w:trHeight w:val="288"/>
        </w:trPr>
        <w:tc>
          <w:tcPr>
            <w:tcW w:w="1293" w:type="dxa"/>
            <w:vAlign w:val="center"/>
          </w:tcPr>
          <w:p w14:paraId="42F41658" w14:textId="1E81C333" w:rsidR="004B69A1" w:rsidRPr="00593792" w:rsidDel="004769F9" w:rsidRDefault="004B69A1" w:rsidP="00167C8F">
            <w:pPr>
              <w:tabs>
                <w:tab w:val="left" w:pos="0"/>
              </w:tabs>
              <w:rPr>
                <w:rFonts w:ascii="Arial" w:hAnsi="Arial" w:cs="Arial"/>
                <w:sz w:val="18"/>
                <w:szCs w:val="18"/>
              </w:rPr>
            </w:pPr>
            <w:r>
              <w:rPr>
                <w:rFonts w:ascii="Arial" w:hAnsi="Arial" w:cs="Arial"/>
                <w:sz w:val="18"/>
                <w:szCs w:val="18"/>
              </w:rPr>
              <w:t>2</w:t>
            </w:r>
          </w:p>
        </w:tc>
        <w:tc>
          <w:tcPr>
            <w:tcW w:w="5982" w:type="dxa"/>
            <w:vAlign w:val="center"/>
          </w:tcPr>
          <w:p w14:paraId="2909FF1E" w14:textId="06F51285" w:rsidR="004B69A1" w:rsidRPr="00593792" w:rsidRDefault="004B69A1" w:rsidP="00167C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rFonts w:ascii="Arial" w:hAnsi="Arial" w:cs="Arial"/>
                <w:sz w:val="18"/>
                <w:szCs w:val="18"/>
              </w:rPr>
            </w:pPr>
            <w:r>
              <w:rPr>
                <w:rFonts w:ascii="Arial" w:hAnsi="Arial" w:cs="Arial"/>
                <w:sz w:val="18"/>
                <w:szCs w:val="18"/>
              </w:rPr>
              <w:t>Add the weather simulator and introducing data from OCSPP for the weather simulator</w:t>
            </w:r>
          </w:p>
        </w:tc>
        <w:tc>
          <w:tcPr>
            <w:tcW w:w="2178" w:type="dxa"/>
            <w:vAlign w:val="center"/>
          </w:tcPr>
          <w:p w14:paraId="7F8CF0DF" w14:textId="7A4BAE22" w:rsidR="004B69A1" w:rsidDel="004769F9" w:rsidRDefault="004B69A1" w:rsidP="003B31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rFonts w:ascii="Arial" w:hAnsi="Arial" w:cs="Arial"/>
                <w:sz w:val="18"/>
                <w:szCs w:val="18"/>
              </w:rPr>
            </w:pPr>
          </w:p>
        </w:tc>
      </w:tr>
    </w:tbl>
    <w:p w14:paraId="52C2625F" w14:textId="77777777" w:rsidR="007C17E3" w:rsidRPr="00855F76" w:rsidRDefault="007C17E3" w:rsidP="00E759B5"/>
    <w:sectPr w:rsidR="007C17E3" w:rsidRPr="00855F76" w:rsidSect="00103CB6">
      <w:footerReference w:type="default" r:id="rId15"/>
      <w:footerReference w:type="first" r:id="rId16"/>
      <w:pgSz w:w="12240" w:h="15840" w:code="1"/>
      <w:pgMar w:top="1440" w:right="1440" w:bottom="1440" w:left="1440" w:header="288"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Hoelle, Jill" w:date="2019-07-15T12:55:00Z" w:initials="HJ">
    <w:p w14:paraId="60DC14D2" w14:textId="099FC66E" w:rsidR="004769F9" w:rsidRDefault="004769F9">
      <w:pPr>
        <w:pStyle w:val="CommentText"/>
      </w:pPr>
      <w:r>
        <w:rPr>
          <w:rStyle w:val="CommentReference"/>
        </w:rPr>
        <w:annotationRef/>
      </w:r>
      <w:r>
        <w:t xml:space="preserve">The purpose of this section is knowledge transfer. You should list here (bullet format is fine) the general changes made with this revision. Future readers might not have access to past versions of this QAPP that knowledge transfer might not happen if you don’t list it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DC14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DC14D2" w16cid:durableId="20D6F6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975C1" w14:textId="77777777" w:rsidR="00CF4689" w:rsidRDefault="00CF4689" w:rsidP="009B4FAA">
      <w:r>
        <w:separator/>
      </w:r>
    </w:p>
  </w:endnote>
  <w:endnote w:type="continuationSeparator" w:id="0">
    <w:p w14:paraId="74EC7A45" w14:textId="77777777" w:rsidR="00CF4689" w:rsidRDefault="00CF4689" w:rsidP="009B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ld">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3168E" w14:textId="77777777" w:rsidR="000E2EEA" w:rsidRDefault="000E2EEA" w:rsidP="009E5FED">
    <w:pPr>
      <w:pStyle w:val="Footer"/>
      <w:tabs>
        <w:tab w:val="left" w:pos="6490"/>
        <w:tab w:val="left" w:pos="6820"/>
        <w:tab w:val="left" w:pos="70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566950"/>
      <w:docPartObj>
        <w:docPartGallery w:val="Page Numbers (Bottom of Page)"/>
        <w:docPartUnique/>
      </w:docPartObj>
    </w:sdtPr>
    <w:sdtEndPr>
      <w:rPr>
        <w:noProof/>
      </w:rPr>
    </w:sdtEndPr>
    <w:sdtContent>
      <w:p w14:paraId="0D9FE619" w14:textId="0963DD8F" w:rsidR="000E2EEA" w:rsidRDefault="000E2EEA">
        <w:pPr>
          <w:pStyle w:val="Footer"/>
          <w:jc w:val="right"/>
        </w:pPr>
        <w:r>
          <w:fldChar w:fldCharType="begin"/>
        </w:r>
        <w:r>
          <w:instrText xml:space="preserve"> PAGE   \* MERGEFORMAT </w:instrText>
        </w:r>
        <w:r>
          <w:fldChar w:fldCharType="separate"/>
        </w:r>
        <w:r w:rsidR="001479BF">
          <w:rPr>
            <w:noProof/>
          </w:rPr>
          <w:t>10</w:t>
        </w:r>
        <w:r>
          <w:rPr>
            <w:noProof/>
          </w:rPr>
          <w:fldChar w:fldCharType="end"/>
        </w:r>
      </w:p>
    </w:sdtContent>
  </w:sdt>
  <w:p w14:paraId="066DC946" w14:textId="77777777" w:rsidR="000E2EEA" w:rsidRDefault="000E2EEA" w:rsidP="009E5FED">
    <w:pPr>
      <w:pStyle w:val="Footer"/>
      <w:tabs>
        <w:tab w:val="left" w:pos="6490"/>
        <w:tab w:val="left" w:pos="6820"/>
        <w:tab w:val="left" w:pos="704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849613"/>
      <w:docPartObj>
        <w:docPartGallery w:val="Page Numbers (Bottom of Page)"/>
        <w:docPartUnique/>
      </w:docPartObj>
    </w:sdtPr>
    <w:sdtEndPr>
      <w:rPr>
        <w:noProof/>
      </w:rPr>
    </w:sdtEndPr>
    <w:sdtContent>
      <w:p w14:paraId="41CDC8AF" w14:textId="129762F3" w:rsidR="000E2EEA" w:rsidRDefault="000E2EE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873C4DE" w14:textId="77777777" w:rsidR="000E2EEA" w:rsidRDefault="000E2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89ACE" w14:textId="77777777" w:rsidR="00CF4689" w:rsidRDefault="00CF4689" w:rsidP="009B4FAA">
      <w:r>
        <w:separator/>
      </w:r>
    </w:p>
  </w:footnote>
  <w:footnote w:type="continuationSeparator" w:id="0">
    <w:p w14:paraId="33409860" w14:textId="77777777" w:rsidR="00CF4689" w:rsidRDefault="00CF4689" w:rsidP="009B4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33EC" w14:textId="12C0DD64" w:rsidR="000E2EEA" w:rsidRDefault="000E2EEA" w:rsidP="00103CB6">
    <w:pPr>
      <w:pStyle w:val="Header"/>
      <w:jc w:val="right"/>
    </w:pPr>
    <w:r>
      <w:t>Quality Assurance Project Plan, Revision No. 0</w:t>
    </w:r>
  </w:p>
  <w:p w14:paraId="49248E1D" w14:textId="6DC60BB7" w:rsidR="000E2EEA" w:rsidRDefault="000E2EEA" w:rsidP="00103CB6">
    <w:pPr>
      <w:pStyle w:val="Header"/>
      <w:jc w:val="right"/>
    </w:pPr>
    <w:r>
      <w:t xml:space="preserve">WA </w:t>
    </w:r>
    <w:r w:rsidR="004769F9">
      <w:t>04</w:t>
    </w:r>
    <w:r>
      <w:t>-18: Impact of Materials Management Applications</w:t>
    </w:r>
  </w:p>
  <w:p w14:paraId="5B1ED33C" w14:textId="6336192A" w:rsidR="000E2EEA" w:rsidRDefault="000E2EEA" w:rsidP="00103CB6">
    <w:pPr>
      <w:pStyle w:val="Header"/>
      <w:jc w:val="right"/>
    </w:pPr>
    <w:r>
      <w:t>Task 8, HELP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7B52"/>
    <w:multiLevelType w:val="hybridMultilevel"/>
    <w:tmpl w:val="6B0E936A"/>
    <w:lvl w:ilvl="0" w:tplc="675A73DC">
      <w:start w:val="1"/>
      <w:numFmt w:val="bullet"/>
      <w:pStyle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116506B8"/>
    <w:multiLevelType w:val="hybridMultilevel"/>
    <w:tmpl w:val="B620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77A6A"/>
    <w:multiLevelType w:val="hybridMultilevel"/>
    <w:tmpl w:val="0C5EC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6C499D"/>
    <w:multiLevelType w:val="multilevel"/>
    <w:tmpl w:val="BDDC3930"/>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26" w:hanging="576"/>
      </w:pPr>
      <w:rPr>
        <w:rFonts w:asciiTheme="majorHAnsi" w:hAnsiTheme="majorHAnsi"/>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E06177"/>
    <w:multiLevelType w:val="hybridMultilevel"/>
    <w:tmpl w:val="B4FA72C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F1A0ADF"/>
    <w:multiLevelType w:val="hybridMultilevel"/>
    <w:tmpl w:val="8E90B086"/>
    <w:lvl w:ilvl="0" w:tplc="92262EA0">
      <w:start w:val="1"/>
      <w:numFmt w:val="bullet"/>
      <w:lvlText w:val=""/>
      <w:lvlJc w:val="left"/>
      <w:pPr>
        <w:ind w:left="792" w:hanging="360"/>
      </w:pPr>
      <w:rPr>
        <w:rFonts w:ascii="Symbol" w:hAnsi="Symbol" w:hint="default"/>
        <w:color w:val="auto"/>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67378CC"/>
    <w:multiLevelType w:val="hybridMultilevel"/>
    <w:tmpl w:val="DCA2A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658F5"/>
    <w:multiLevelType w:val="multilevel"/>
    <w:tmpl w:val="9BC0A7F6"/>
    <w:lvl w:ilvl="0">
      <w:start w:val="1"/>
      <w:numFmt w:val="decimal"/>
      <w:pStyle w:val="Heading1WSD"/>
      <w:lvlText w:val="%1."/>
      <w:lvlJc w:val="left"/>
      <w:pPr>
        <w:ind w:left="360" w:hanging="360"/>
      </w:pPr>
      <w:rPr>
        <w:rFonts w:ascii="Arial Bold" w:hAnsi="Arial Bold" w:hint="default"/>
        <w:b/>
        <w:i w:val="0"/>
        <w:color w:val="FFFFFF"/>
        <w:sz w:val="32"/>
      </w:rPr>
    </w:lvl>
    <w:lvl w:ilvl="1">
      <w:start w:val="1"/>
      <w:numFmt w:val="decimal"/>
      <w:pStyle w:val="Heading2WSD"/>
      <w:isLgl/>
      <w:lvlText w:val="%1.%2"/>
      <w:lvlJc w:val="left"/>
      <w:pPr>
        <w:ind w:left="5310" w:hanging="360"/>
      </w:pPr>
      <w:rPr>
        <w:rFonts w:ascii="Times New Roman" w:hAnsi="Times New Roman" w:cs="Times New Roman" w:hint="default"/>
      </w:rPr>
    </w:lvl>
    <w:lvl w:ilvl="2">
      <w:start w:val="1"/>
      <w:numFmt w:val="decimal"/>
      <w:pStyle w:val="Heading3-WSD"/>
      <w:isLgl/>
      <w:lvlText w:val="%1.%2.%3"/>
      <w:lvlJc w:val="left"/>
      <w:pPr>
        <w:ind w:left="4950" w:hanging="720"/>
      </w:pPr>
      <w:rPr>
        <w:rFonts w:ascii="Arial" w:hAnsi="Arial" w:cs="Arial"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8DD678D"/>
    <w:multiLevelType w:val="hybridMultilevel"/>
    <w:tmpl w:val="8E98F994"/>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9" w15:restartNumberingAfterBreak="0">
    <w:nsid w:val="59223A58"/>
    <w:multiLevelType w:val="hybridMultilevel"/>
    <w:tmpl w:val="23F85ABE"/>
    <w:lvl w:ilvl="0" w:tplc="C714DE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70F3C"/>
    <w:multiLevelType w:val="hybridMultilevel"/>
    <w:tmpl w:val="6428C256"/>
    <w:lvl w:ilvl="0" w:tplc="C910F70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55462"/>
    <w:multiLevelType w:val="hybridMultilevel"/>
    <w:tmpl w:val="E6F0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92DA0"/>
    <w:multiLevelType w:val="hybridMultilevel"/>
    <w:tmpl w:val="423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07511"/>
    <w:multiLevelType w:val="hybridMultilevel"/>
    <w:tmpl w:val="A3C8A858"/>
    <w:lvl w:ilvl="0" w:tplc="04090001">
      <w:start w:val="1"/>
      <w:numFmt w:val="bullet"/>
      <w:lvlText w:val=""/>
      <w:lvlJc w:val="left"/>
      <w:pPr>
        <w:ind w:left="8370" w:hanging="360"/>
      </w:pPr>
      <w:rPr>
        <w:rFonts w:ascii="Symbol" w:hAnsi="Symbol" w:hint="default"/>
      </w:rPr>
    </w:lvl>
    <w:lvl w:ilvl="1" w:tplc="04090003" w:tentative="1">
      <w:start w:val="1"/>
      <w:numFmt w:val="bullet"/>
      <w:lvlText w:val="o"/>
      <w:lvlJc w:val="left"/>
      <w:pPr>
        <w:ind w:left="9090" w:hanging="360"/>
      </w:pPr>
      <w:rPr>
        <w:rFonts w:ascii="Courier New" w:hAnsi="Courier New" w:cs="Courier New" w:hint="default"/>
      </w:rPr>
    </w:lvl>
    <w:lvl w:ilvl="2" w:tplc="04090005" w:tentative="1">
      <w:start w:val="1"/>
      <w:numFmt w:val="bullet"/>
      <w:lvlText w:val=""/>
      <w:lvlJc w:val="left"/>
      <w:pPr>
        <w:ind w:left="9810" w:hanging="360"/>
      </w:pPr>
      <w:rPr>
        <w:rFonts w:ascii="Wingdings" w:hAnsi="Wingdings" w:hint="default"/>
      </w:rPr>
    </w:lvl>
    <w:lvl w:ilvl="3" w:tplc="04090001" w:tentative="1">
      <w:start w:val="1"/>
      <w:numFmt w:val="bullet"/>
      <w:lvlText w:val=""/>
      <w:lvlJc w:val="left"/>
      <w:pPr>
        <w:ind w:left="10530" w:hanging="360"/>
      </w:pPr>
      <w:rPr>
        <w:rFonts w:ascii="Symbol" w:hAnsi="Symbol" w:hint="default"/>
      </w:rPr>
    </w:lvl>
    <w:lvl w:ilvl="4" w:tplc="04090003" w:tentative="1">
      <w:start w:val="1"/>
      <w:numFmt w:val="bullet"/>
      <w:lvlText w:val="o"/>
      <w:lvlJc w:val="left"/>
      <w:pPr>
        <w:ind w:left="11250" w:hanging="360"/>
      </w:pPr>
      <w:rPr>
        <w:rFonts w:ascii="Courier New" w:hAnsi="Courier New" w:cs="Courier New" w:hint="default"/>
      </w:rPr>
    </w:lvl>
    <w:lvl w:ilvl="5" w:tplc="04090005" w:tentative="1">
      <w:start w:val="1"/>
      <w:numFmt w:val="bullet"/>
      <w:lvlText w:val=""/>
      <w:lvlJc w:val="left"/>
      <w:pPr>
        <w:ind w:left="11970" w:hanging="360"/>
      </w:pPr>
      <w:rPr>
        <w:rFonts w:ascii="Wingdings" w:hAnsi="Wingdings" w:hint="default"/>
      </w:rPr>
    </w:lvl>
    <w:lvl w:ilvl="6" w:tplc="04090001" w:tentative="1">
      <w:start w:val="1"/>
      <w:numFmt w:val="bullet"/>
      <w:lvlText w:val=""/>
      <w:lvlJc w:val="left"/>
      <w:pPr>
        <w:ind w:left="12690" w:hanging="360"/>
      </w:pPr>
      <w:rPr>
        <w:rFonts w:ascii="Symbol" w:hAnsi="Symbol" w:hint="default"/>
      </w:rPr>
    </w:lvl>
    <w:lvl w:ilvl="7" w:tplc="04090003" w:tentative="1">
      <w:start w:val="1"/>
      <w:numFmt w:val="bullet"/>
      <w:lvlText w:val="o"/>
      <w:lvlJc w:val="left"/>
      <w:pPr>
        <w:ind w:left="13410" w:hanging="360"/>
      </w:pPr>
      <w:rPr>
        <w:rFonts w:ascii="Courier New" w:hAnsi="Courier New" w:cs="Courier New" w:hint="default"/>
      </w:rPr>
    </w:lvl>
    <w:lvl w:ilvl="8" w:tplc="04090005" w:tentative="1">
      <w:start w:val="1"/>
      <w:numFmt w:val="bullet"/>
      <w:lvlText w:val=""/>
      <w:lvlJc w:val="left"/>
      <w:pPr>
        <w:ind w:left="14130" w:hanging="360"/>
      </w:pPr>
      <w:rPr>
        <w:rFonts w:ascii="Wingdings" w:hAnsi="Wingdings" w:hint="default"/>
      </w:rPr>
    </w:lvl>
  </w:abstractNum>
  <w:abstractNum w:abstractNumId="14" w15:restartNumberingAfterBreak="0">
    <w:nsid w:val="6DBF7885"/>
    <w:multiLevelType w:val="hybridMultilevel"/>
    <w:tmpl w:val="B9EA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AE0B4B"/>
    <w:multiLevelType w:val="hybridMultilevel"/>
    <w:tmpl w:val="BBB2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8"/>
  </w:num>
  <w:num w:numId="6">
    <w:abstractNumId w:val="2"/>
  </w:num>
  <w:num w:numId="7">
    <w:abstractNumId w:val="13"/>
  </w:num>
  <w:num w:numId="8">
    <w:abstractNumId w:val="7"/>
  </w:num>
  <w:num w:numId="9">
    <w:abstractNumId w:val="4"/>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4"/>
  </w:num>
  <w:num w:numId="14">
    <w:abstractNumId w:val="11"/>
  </w:num>
  <w:num w:numId="15">
    <w:abstractNumId w:val="10"/>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elle, Jill">
    <w15:presenceInfo w15:providerId="AD" w15:userId="S-1-5-21-1339303556-449845944-1601390327-87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yNjM1NLc0tDQzMjJU0lEKTi0uzszPAykwrgUAlJHs4SwAAAA="/>
  </w:docVars>
  <w:rsids>
    <w:rsidRoot w:val="00CC1E2C"/>
    <w:rsid w:val="0000157A"/>
    <w:rsid w:val="00001B80"/>
    <w:rsid w:val="00003A12"/>
    <w:rsid w:val="00004A47"/>
    <w:rsid w:val="00004DD3"/>
    <w:rsid w:val="000059A6"/>
    <w:rsid w:val="000121CC"/>
    <w:rsid w:val="00012F59"/>
    <w:rsid w:val="00014CD4"/>
    <w:rsid w:val="00021402"/>
    <w:rsid w:val="00022C80"/>
    <w:rsid w:val="00022FCB"/>
    <w:rsid w:val="00024F7A"/>
    <w:rsid w:val="00024FA9"/>
    <w:rsid w:val="00027A17"/>
    <w:rsid w:val="000343D0"/>
    <w:rsid w:val="00036580"/>
    <w:rsid w:val="00036A2A"/>
    <w:rsid w:val="00042780"/>
    <w:rsid w:val="00052182"/>
    <w:rsid w:val="000522C2"/>
    <w:rsid w:val="00053175"/>
    <w:rsid w:val="0005537B"/>
    <w:rsid w:val="00055C3D"/>
    <w:rsid w:val="000621AC"/>
    <w:rsid w:val="000629D1"/>
    <w:rsid w:val="00065FFE"/>
    <w:rsid w:val="00067350"/>
    <w:rsid w:val="000674F0"/>
    <w:rsid w:val="00071A3A"/>
    <w:rsid w:val="00071D4A"/>
    <w:rsid w:val="00073A23"/>
    <w:rsid w:val="000751B5"/>
    <w:rsid w:val="00081174"/>
    <w:rsid w:val="0008134A"/>
    <w:rsid w:val="00081B87"/>
    <w:rsid w:val="000829FA"/>
    <w:rsid w:val="00083B37"/>
    <w:rsid w:val="00084FB2"/>
    <w:rsid w:val="0009076D"/>
    <w:rsid w:val="00091255"/>
    <w:rsid w:val="000917CE"/>
    <w:rsid w:val="00094034"/>
    <w:rsid w:val="00096A2C"/>
    <w:rsid w:val="00096AA9"/>
    <w:rsid w:val="000A0B8C"/>
    <w:rsid w:val="000A1A98"/>
    <w:rsid w:val="000A45B0"/>
    <w:rsid w:val="000A7326"/>
    <w:rsid w:val="000A780A"/>
    <w:rsid w:val="000B093A"/>
    <w:rsid w:val="000B0EEF"/>
    <w:rsid w:val="000B2B3D"/>
    <w:rsid w:val="000B56F7"/>
    <w:rsid w:val="000B5C7C"/>
    <w:rsid w:val="000B69D8"/>
    <w:rsid w:val="000C3575"/>
    <w:rsid w:val="000C4A71"/>
    <w:rsid w:val="000C58F8"/>
    <w:rsid w:val="000C7FF8"/>
    <w:rsid w:val="000D1486"/>
    <w:rsid w:val="000D1CC8"/>
    <w:rsid w:val="000D3063"/>
    <w:rsid w:val="000D3193"/>
    <w:rsid w:val="000D5EC2"/>
    <w:rsid w:val="000E057E"/>
    <w:rsid w:val="000E2EEA"/>
    <w:rsid w:val="000E3EBF"/>
    <w:rsid w:val="000E4BEE"/>
    <w:rsid w:val="000E696C"/>
    <w:rsid w:val="000F113C"/>
    <w:rsid w:val="000F2508"/>
    <w:rsid w:val="000F3CBC"/>
    <w:rsid w:val="000F4A86"/>
    <w:rsid w:val="000F5CF2"/>
    <w:rsid w:val="000F7A56"/>
    <w:rsid w:val="000F7F08"/>
    <w:rsid w:val="00100A91"/>
    <w:rsid w:val="00100AF9"/>
    <w:rsid w:val="00102C00"/>
    <w:rsid w:val="00103CB6"/>
    <w:rsid w:val="001072A7"/>
    <w:rsid w:val="00110CCC"/>
    <w:rsid w:val="00112E99"/>
    <w:rsid w:val="00113613"/>
    <w:rsid w:val="0011579D"/>
    <w:rsid w:val="00116094"/>
    <w:rsid w:val="0011634F"/>
    <w:rsid w:val="00116C66"/>
    <w:rsid w:val="00116F6E"/>
    <w:rsid w:val="00117056"/>
    <w:rsid w:val="00117762"/>
    <w:rsid w:val="001210B9"/>
    <w:rsid w:val="00121849"/>
    <w:rsid w:val="00121A32"/>
    <w:rsid w:val="001230DB"/>
    <w:rsid w:val="00123F3D"/>
    <w:rsid w:val="00124964"/>
    <w:rsid w:val="00127639"/>
    <w:rsid w:val="0013188B"/>
    <w:rsid w:val="001337FC"/>
    <w:rsid w:val="00137164"/>
    <w:rsid w:val="00140C31"/>
    <w:rsid w:val="001467F1"/>
    <w:rsid w:val="001479BF"/>
    <w:rsid w:val="00161157"/>
    <w:rsid w:val="001612E9"/>
    <w:rsid w:val="00162E9B"/>
    <w:rsid w:val="0016328C"/>
    <w:rsid w:val="00165C51"/>
    <w:rsid w:val="00166E34"/>
    <w:rsid w:val="00167C8F"/>
    <w:rsid w:val="00171173"/>
    <w:rsid w:val="00172E01"/>
    <w:rsid w:val="001772EE"/>
    <w:rsid w:val="001777FB"/>
    <w:rsid w:val="00181FC2"/>
    <w:rsid w:val="001821E9"/>
    <w:rsid w:val="00185515"/>
    <w:rsid w:val="00192F50"/>
    <w:rsid w:val="00193DC5"/>
    <w:rsid w:val="00194DA4"/>
    <w:rsid w:val="00195DB9"/>
    <w:rsid w:val="00196730"/>
    <w:rsid w:val="001A1760"/>
    <w:rsid w:val="001A1C8A"/>
    <w:rsid w:val="001A349D"/>
    <w:rsid w:val="001A4CED"/>
    <w:rsid w:val="001A5CC6"/>
    <w:rsid w:val="001A5D57"/>
    <w:rsid w:val="001B08B2"/>
    <w:rsid w:val="001B4BAE"/>
    <w:rsid w:val="001C04A5"/>
    <w:rsid w:val="001C0866"/>
    <w:rsid w:val="001C7506"/>
    <w:rsid w:val="001D018C"/>
    <w:rsid w:val="001D04FC"/>
    <w:rsid w:val="001D1B87"/>
    <w:rsid w:val="001D2D14"/>
    <w:rsid w:val="001D3164"/>
    <w:rsid w:val="001D6E73"/>
    <w:rsid w:val="001E241A"/>
    <w:rsid w:val="001E24AE"/>
    <w:rsid w:val="001E30DE"/>
    <w:rsid w:val="001E3231"/>
    <w:rsid w:val="001E4236"/>
    <w:rsid w:val="001E5A69"/>
    <w:rsid w:val="001E6017"/>
    <w:rsid w:val="001F32F6"/>
    <w:rsid w:val="001F4BEB"/>
    <w:rsid w:val="001F6D13"/>
    <w:rsid w:val="00200008"/>
    <w:rsid w:val="0020072D"/>
    <w:rsid w:val="00201950"/>
    <w:rsid w:val="00204021"/>
    <w:rsid w:val="0020797F"/>
    <w:rsid w:val="00210272"/>
    <w:rsid w:val="002124CF"/>
    <w:rsid w:val="00212593"/>
    <w:rsid w:val="002210FF"/>
    <w:rsid w:val="002218A6"/>
    <w:rsid w:val="00224A23"/>
    <w:rsid w:val="00233B40"/>
    <w:rsid w:val="00233E7D"/>
    <w:rsid w:val="002347A2"/>
    <w:rsid w:val="00237053"/>
    <w:rsid w:val="00237624"/>
    <w:rsid w:val="00240FD6"/>
    <w:rsid w:val="002410F2"/>
    <w:rsid w:val="0024497F"/>
    <w:rsid w:val="00250B48"/>
    <w:rsid w:val="0025230D"/>
    <w:rsid w:val="0025493F"/>
    <w:rsid w:val="00255D15"/>
    <w:rsid w:val="00260EE3"/>
    <w:rsid w:val="002618EF"/>
    <w:rsid w:val="00262F2E"/>
    <w:rsid w:val="00264BB3"/>
    <w:rsid w:val="00265129"/>
    <w:rsid w:val="00271C5E"/>
    <w:rsid w:val="0027267C"/>
    <w:rsid w:val="002735AD"/>
    <w:rsid w:val="00277375"/>
    <w:rsid w:val="002777F0"/>
    <w:rsid w:val="0028190A"/>
    <w:rsid w:val="00281CCA"/>
    <w:rsid w:val="0029058B"/>
    <w:rsid w:val="00291AD4"/>
    <w:rsid w:val="00292447"/>
    <w:rsid w:val="00292A41"/>
    <w:rsid w:val="00294A3A"/>
    <w:rsid w:val="00294DAE"/>
    <w:rsid w:val="00297F65"/>
    <w:rsid w:val="002A465E"/>
    <w:rsid w:val="002A4A10"/>
    <w:rsid w:val="002A6224"/>
    <w:rsid w:val="002A7080"/>
    <w:rsid w:val="002A74B8"/>
    <w:rsid w:val="002B16CA"/>
    <w:rsid w:val="002B16CB"/>
    <w:rsid w:val="002B425C"/>
    <w:rsid w:val="002C0489"/>
    <w:rsid w:val="002C2A7D"/>
    <w:rsid w:val="002C3BC3"/>
    <w:rsid w:val="002C50E1"/>
    <w:rsid w:val="002C7069"/>
    <w:rsid w:val="002C709B"/>
    <w:rsid w:val="002C7F2E"/>
    <w:rsid w:val="002D074E"/>
    <w:rsid w:val="002D45CE"/>
    <w:rsid w:val="002D4DAE"/>
    <w:rsid w:val="002D651D"/>
    <w:rsid w:val="002E0943"/>
    <w:rsid w:val="002E17AA"/>
    <w:rsid w:val="002E3E51"/>
    <w:rsid w:val="002E72CD"/>
    <w:rsid w:val="002E7CF0"/>
    <w:rsid w:val="002F193F"/>
    <w:rsid w:val="002F23EA"/>
    <w:rsid w:val="002F2683"/>
    <w:rsid w:val="002F381E"/>
    <w:rsid w:val="002F3855"/>
    <w:rsid w:val="002F46FE"/>
    <w:rsid w:val="002F640A"/>
    <w:rsid w:val="003013A8"/>
    <w:rsid w:val="0030520E"/>
    <w:rsid w:val="003054CD"/>
    <w:rsid w:val="003073DF"/>
    <w:rsid w:val="003075C0"/>
    <w:rsid w:val="00311C89"/>
    <w:rsid w:val="00312742"/>
    <w:rsid w:val="00312BA4"/>
    <w:rsid w:val="003139E6"/>
    <w:rsid w:val="00317F69"/>
    <w:rsid w:val="00324717"/>
    <w:rsid w:val="00325DF1"/>
    <w:rsid w:val="003303C9"/>
    <w:rsid w:val="003310E6"/>
    <w:rsid w:val="0033200D"/>
    <w:rsid w:val="00334175"/>
    <w:rsid w:val="00334303"/>
    <w:rsid w:val="00334CE9"/>
    <w:rsid w:val="00336085"/>
    <w:rsid w:val="003365B0"/>
    <w:rsid w:val="00340FA6"/>
    <w:rsid w:val="00341E3C"/>
    <w:rsid w:val="00342E2A"/>
    <w:rsid w:val="00342FBB"/>
    <w:rsid w:val="00343F71"/>
    <w:rsid w:val="0034714E"/>
    <w:rsid w:val="00354E36"/>
    <w:rsid w:val="003551EE"/>
    <w:rsid w:val="00356DC3"/>
    <w:rsid w:val="0036070E"/>
    <w:rsid w:val="00361BC9"/>
    <w:rsid w:val="00363B2D"/>
    <w:rsid w:val="00363C33"/>
    <w:rsid w:val="00364334"/>
    <w:rsid w:val="003645D0"/>
    <w:rsid w:val="003648BC"/>
    <w:rsid w:val="003653F6"/>
    <w:rsid w:val="0036783F"/>
    <w:rsid w:val="00372D81"/>
    <w:rsid w:val="00375F28"/>
    <w:rsid w:val="00377AE6"/>
    <w:rsid w:val="003802FF"/>
    <w:rsid w:val="003821E7"/>
    <w:rsid w:val="00383FA1"/>
    <w:rsid w:val="00386172"/>
    <w:rsid w:val="00386C99"/>
    <w:rsid w:val="00386D3F"/>
    <w:rsid w:val="00393219"/>
    <w:rsid w:val="00397DE1"/>
    <w:rsid w:val="00397EE5"/>
    <w:rsid w:val="003A3630"/>
    <w:rsid w:val="003A4B60"/>
    <w:rsid w:val="003A6249"/>
    <w:rsid w:val="003A7FF8"/>
    <w:rsid w:val="003B0B76"/>
    <w:rsid w:val="003B16D1"/>
    <w:rsid w:val="003B196E"/>
    <w:rsid w:val="003B265B"/>
    <w:rsid w:val="003B31CC"/>
    <w:rsid w:val="003C1252"/>
    <w:rsid w:val="003C12D1"/>
    <w:rsid w:val="003C1FFF"/>
    <w:rsid w:val="003C4986"/>
    <w:rsid w:val="003C7E3C"/>
    <w:rsid w:val="003D3E24"/>
    <w:rsid w:val="003D486E"/>
    <w:rsid w:val="003D78AE"/>
    <w:rsid w:val="003E2905"/>
    <w:rsid w:val="003E3B3C"/>
    <w:rsid w:val="003E3CAE"/>
    <w:rsid w:val="003E472F"/>
    <w:rsid w:val="003E474A"/>
    <w:rsid w:val="003F066A"/>
    <w:rsid w:val="003F2C81"/>
    <w:rsid w:val="003F35B9"/>
    <w:rsid w:val="003F66F8"/>
    <w:rsid w:val="003F7578"/>
    <w:rsid w:val="0040395F"/>
    <w:rsid w:val="004072FF"/>
    <w:rsid w:val="004110C9"/>
    <w:rsid w:val="0041209F"/>
    <w:rsid w:val="00412CDE"/>
    <w:rsid w:val="00413493"/>
    <w:rsid w:val="004145E3"/>
    <w:rsid w:val="00415E5D"/>
    <w:rsid w:val="00415EF9"/>
    <w:rsid w:val="00416107"/>
    <w:rsid w:val="00416BAE"/>
    <w:rsid w:val="00416DDB"/>
    <w:rsid w:val="00417CB8"/>
    <w:rsid w:val="004226FB"/>
    <w:rsid w:val="0042717E"/>
    <w:rsid w:val="00431362"/>
    <w:rsid w:val="00433C3E"/>
    <w:rsid w:val="004349AE"/>
    <w:rsid w:val="00435327"/>
    <w:rsid w:val="00435C47"/>
    <w:rsid w:val="00436AD4"/>
    <w:rsid w:val="00441F56"/>
    <w:rsid w:val="0044368F"/>
    <w:rsid w:val="00443F94"/>
    <w:rsid w:val="00444881"/>
    <w:rsid w:val="004468F9"/>
    <w:rsid w:val="00455753"/>
    <w:rsid w:val="004564FB"/>
    <w:rsid w:val="0045774F"/>
    <w:rsid w:val="00461FDF"/>
    <w:rsid w:val="00462A64"/>
    <w:rsid w:val="0046356B"/>
    <w:rsid w:val="0046560E"/>
    <w:rsid w:val="00466582"/>
    <w:rsid w:val="00472698"/>
    <w:rsid w:val="004759DF"/>
    <w:rsid w:val="00475C8E"/>
    <w:rsid w:val="004769F9"/>
    <w:rsid w:val="00484055"/>
    <w:rsid w:val="0048520C"/>
    <w:rsid w:val="00486673"/>
    <w:rsid w:val="0048780F"/>
    <w:rsid w:val="00494A51"/>
    <w:rsid w:val="00496A56"/>
    <w:rsid w:val="004A1540"/>
    <w:rsid w:val="004A3B35"/>
    <w:rsid w:val="004A3E6D"/>
    <w:rsid w:val="004A5CE2"/>
    <w:rsid w:val="004B69A1"/>
    <w:rsid w:val="004C0129"/>
    <w:rsid w:val="004C068F"/>
    <w:rsid w:val="004C19B8"/>
    <w:rsid w:val="004C1F8A"/>
    <w:rsid w:val="004C2235"/>
    <w:rsid w:val="004C4207"/>
    <w:rsid w:val="004D03E9"/>
    <w:rsid w:val="004D1B78"/>
    <w:rsid w:val="004D5706"/>
    <w:rsid w:val="004D7F3E"/>
    <w:rsid w:val="004E11AA"/>
    <w:rsid w:val="004E1D98"/>
    <w:rsid w:val="004E33CE"/>
    <w:rsid w:val="004E5AD9"/>
    <w:rsid w:val="004E629D"/>
    <w:rsid w:val="004E7B35"/>
    <w:rsid w:val="004E7B67"/>
    <w:rsid w:val="004F1B70"/>
    <w:rsid w:val="004F4731"/>
    <w:rsid w:val="004F4DE2"/>
    <w:rsid w:val="004F67FF"/>
    <w:rsid w:val="004F7BA4"/>
    <w:rsid w:val="00503024"/>
    <w:rsid w:val="00503930"/>
    <w:rsid w:val="0050633C"/>
    <w:rsid w:val="0051014F"/>
    <w:rsid w:val="00510AB2"/>
    <w:rsid w:val="00512634"/>
    <w:rsid w:val="00512AFD"/>
    <w:rsid w:val="00515830"/>
    <w:rsid w:val="00515AB0"/>
    <w:rsid w:val="00515F66"/>
    <w:rsid w:val="005225CF"/>
    <w:rsid w:val="00530E83"/>
    <w:rsid w:val="00533BDF"/>
    <w:rsid w:val="0053612A"/>
    <w:rsid w:val="00536CB5"/>
    <w:rsid w:val="00540DC1"/>
    <w:rsid w:val="00542D2A"/>
    <w:rsid w:val="00547990"/>
    <w:rsid w:val="0055035B"/>
    <w:rsid w:val="00552721"/>
    <w:rsid w:val="00552D81"/>
    <w:rsid w:val="005535CC"/>
    <w:rsid w:val="005536C7"/>
    <w:rsid w:val="00553DC5"/>
    <w:rsid w:val="00554FC1"/>
    <w:rsid w:val="0055593D"/>
    <w:rsid w:val="00563EB8"/>
    <w:rsid w:val="005655F2"/>
    <w:rsid w:val="00567618"/>
    <w:rsid w:val="00574830"/>
    <w:rsid w:val="00581920"/>
    <w:rsid w:val="005842BB"/>
    <w:rsid w:val="005853B2"/>
    <w:rsid w:val="00586361"/>
    <w:rsid w:val="005865D2"/>
    <w:rsid w:val="005928FE"/>
    <w:rsid w:val="0059335A"/>
    <w:rsid w:val="00593792"/>
    <w:rsid w:val="005A1853"/>
    <w:rsid w:val="005A513B"/>
    <w:rsid w:val="005B11A5"/>
    <w:rsid w:val="005B6E57"/>
    <w:rsid w:val="005C1013"/>
    <w:rsid w:val="005C1140"/>
    <w:rsid w:val="005C1202"/>
    <w:rsid w:val="005C1651"/>
    <w:rsid w:val="005C1D40"/>
    <w:rsid w:val="005E005A"/>
    <w:rsid w:val="005E141B"/>
    <w:rsid w:val="005E34BB"/>
    <w:rsid w:val="005E52A1"/>
    <w:rsid w:val="005E5521"/>
    <w:rsid w:val="005E7B80"/>
    <w:rsid w:val="005F044A"/>
    <w:rsid w:val="005F132E"/>
    <w:rsid w:val="005F1CCC"/>
    <w:rsid w:val="005F2269"/>
    <w:rsid w:val="005F502F"/>
    <w:rsid w:val="005F66F9"/>
    <w:rsid w:val="005F7648"/>
    <w:rsid w:val="006016A1"/>
    <w:rsid w:val="0061475F"/>
    <w:rsid w:val="00614A4D"/>
    <w:rsid w:val="006219A9"/>
    <w:rsid w:val="00624FC8"/>
    <w:rsid w:val="0062503B"/>
    <w:rsid w:val="00625262"/>
    <w:rsid w:val="00636FAE"/>
    <w:rsid w:val="006370DD"/>
    <w:rsid w:val="006404B4"/>
    <w:rsid w:val="00641AA2"/>
    <w:rsid w:val="00645E4A"/>
    <w:rsid w:val="00646724"/>
    <w:rsid w:val="00646C8B"/>
    <w:rsid w:val="00647BF0"/>
    <w:rsid w:val="00650E07"/>
    <w:rsid w:val="00651568"/>
    <w:rsid w:val="00654163"/>
    <w:rsid w:val="00654280"/>
    <w:rsid w:val="006545B9"/>
    <w:rsid w:val="00654A4B"/>
    <w:rsid w:val="00655BBB"/>
    <w:rsid w:val="00656AE6"/>
    <w:rsid w:val="006579A4"/>
    <w:rsid w:val="00660630"/>
    <w:rsid w:val="00661754"/>
    <w:rsid w:val="0066364E"/>
    <w:rsid w:val="00663778"/>
    <w:rsid w:val="006649B5"/>
    <w:rsid w:val="00664ABD"/>
    <w:rsid w:val="006660B4"/>
    <w:rsid w:val="006667F7"/>
    <w:rsid w:val="0066685D"/>
    <w:rsid w:val="00672251"/>
    <w:rsid w:val="00674D4B"/>
    <w:rsid w:val="0067530E"/>
    <w:rsid w:val="0067664B"/>
    <w:rsid w:val="00680361"/>
    <w:rsid w:val="006839FB"/>
    <w:rsid w:val="0068488C"/>
    <w:rsid w:val="00687D21"/>
    <w:rsid w:val="00690EAB"/>
    <w:rsid w:val="00693856"/>
    <w:rsid w:val="00693895"/>
    <w:rsid w:val="006959AB"/>
    <w:rsid w:val="006A069A"/>
    <w:rsid w:val="006A50D6"/>
    <w:rsid w:val="006B749F"/>
    <w:rsid w:val="006C372B"/>
    <w:rsid w:val="006C4FF2"/>
    <w:rsid w:val="006C5A13"/>
    <w:rsid w:val="006C6AEF"/>
    <w:rsid w:val="006C7AD2"/>
    <w:rsid w:val="006D083E"/>
    <w:rsid w:val="006D1EFE"/>
    <w:rsid w:val="006D6DA3"/>
    <w:rsid w:val="006E14B3"/>
    <w:rsid w:val="006E3425"/>
    <w:rsid w:val="006E36A8"/>
    <w:rsid w:val="006E3EE4"/>
    <w:rsid w:val="006E46B6"/>
    <w:rsid w:val="006E6B2B"/>
    <w:rsid w:val="006F2D10"/>
    <w:rsid w:val="006F39A4"/>
    <w:rsid w:val="006F4B00"/>
    <w:rsid w:val="006F4D08"/>
    <w:rsid w:val="006F5C30"/>
    <w:rsid w:val="006F6BD9"/>
    <w:rsid w:val="00700199"/>
    <w:rsid w:val="00700561"/>
    <w:rsid w:val="007052B7"/>
    <w:rsid w:val="007110A5"/>
    <w:rsid w:val="007125BA"/>
    <w:rsid w:val="007154FD"/>
    <w:rsid w:val="007157DC"/>
    <w:rsid w:val="00722A8D"/>
    <w:rsid w:val="00723759"/>
    <w:rsid w:val="00723D71"/>
    <w:rsid w:val="00723F96"/>
    <w:rsid w:val="00733514"/>
    <w:rsid w:val="00733FF9"/>
    <w:rsid w:val="007364B3"/>
    <w:rsid w:val="007476DD"/>
    <w:rsid w:val="00755799"/>
    <w:rsid w:val="007569F0"/>
    <w:rsid w:val="00756B16"/>
    <w:rsid w:val="007573EB"/>
    <w:rsid w:val="007605E9"/>
    <w:rsid w:val="00761042"/>
    <w:rsid w:val="00762715"/>
    <w:rsid w:val="00762AFD"/>
    <w:rsid w:val="00766D67"/>
    <w:rsid w:val="0077262F"/>
    <w:rsid w:val="00775311"/>
    <w:rsid w:val="00777A71"/>
    <w:rsid w:val="00777D1B"/>
    <w:rsid w:val="00785D11"/>
    <w:rsid w:val="00790F79"/>
    <w:rsid w:val="007956AB"/>
    <w:rsid w:val="007975C2"/>
    <w:rsid w:val="007976FF"/>
    <w:rsid w:val="007A349F"/>
    <w:rsid w:val="007A5F58"/>
    <w:rsid w:val="007A7FE6"/>
    <w:rsid w:val="007B0822"/>
    <w:rsid w:val="007B1347"/>
    <w:rsid w:val="007B58FF"/>
    <w:rsid w:val="007C17E3"/>
    <w:rsid w:val="007C6B9F"/>
    <w:rsid w:val="007D06C1"/>
    <w:rsid w:val="007D0784"/>
    <w:rsid w:val="007D088B"/>
    <w:rsid w:val="007D5DD4"/>
    <w:rsid w:val="007D601B"/>
    <w:rsid w:val="007D639A"/>
    <w:rsid w:val="007D6FCF"/>
    <w:rsid w:val="007D7B6C"/>
    <w:rsid w:val="007E340A"/>
    <w:rsid w:val="007E4F28"/>
    <w:rsid w:val="007E5860"/>
    <w:rsid w:val="007F0FCA"/>
    <w:rsid w:val="007F2FE8"/>
    <w:rsid w:val="007F4423"/>
    <w:rsid w:val="007F5F61"/>
    <w:rsid w:val="007F75A6"/>
    <w:rsid w:val="007F7D23"/>
    <w:rsid w:val="00801BDF"/>
    <w:rsid w:val="00802619"/>
    <w:rsid w:val="00803996"/>
    <w:rsid w:val="00804C7D"/>
    <w:rsid w:val="00812096"/>
    <w:rsid w:val="0081440F"/>
    <w:rsid w:val="008153F5"/>
    <w:rsid w:val="0081688E"/>
    <w:rsid w:val="00816950"/>
    <w:rsid w:val="00817873"/>
    <w:rsid w:val="00824A82"/>
    <w:rsid w:val="00824D4A"/>
    <w:rsid w:val="0083033D"/>
    <w:rsid w:val="008324A2"/>
    <w:rsid w:val="008357D9"/>
    <w:rsid w:val="00837EF5"/>
    <w:rsid w:val="00840781"/>
    <w:rsid w:val="0084279E"/>
    <w:rsid w:val="00842CFA"/>
    <w:rsid w:val="008442A8"/>
    <w:rsid w:val="008463B9"/>
    <w:rsid w:val="008479FF"/>
    <w:rsid w:val="00850285"/>
    <w:rsid w:val="0085033A"/>
    <w:rsid w:val="00855F76"/>
    <w:rsid w:val="00865FE0"/>
    <w:rsid w:val="00866413"/>
    <w:rsid w:val="0086771B"/>
    <w:rsid w:val="00871E59"/>
    <w:rsid w:val="008725B8"/>
    <w:rsid w:val="0087327D"/>
    <w:rsid w:val="00874E5F"/>
    <w:rsid w:val="00875439"/>
    <w:rsid w:val="0087613D"/>
    <w:rsid w:val="00876E2E"/>
    <w:rsid w:val="00877CB8"/>
    <w:rsid w:val="008814A4"/>
    <w:rsid w:val="00881DA9"/>
    <w:rsid w:val="00883E50"/>
    <w:rsid w:val="00887B6D"/>
    <w:rsid w:val="008909B8"/>
    <w:rsid w:val="00894ECE"/>
    <w:rsid w:val="008954BE"/>
    <w:rsid w:val="008966EF"/>
    <w:rsid w:val="008969E1"/>
    <w:rsid w:val="00897D81"/>
    <w:rsid w:val="008A127F"/>
    <w:rsid w:val="008A1BA4"/>
    <w:rsid w:val="008A4EED"/>
    <w:rsid w:val="008A594A"/>
    <w:rsid w:val="008B29DF"/>
    <w:rsid w:val="008B3144"/>
    <w:rsid w:val="008B359F"/>
    <w:rsid w:val="008B584C"/>
    <w:rsid w:val="008B74E7"/>
    <w:rsid w:val="008C2093"/>
    <w:rsid w:val="008C5886"/>
    <w:rsid w:val="008D0149"/>
    <w:rsid w:val="008D12C7"/>
    <w:rsid w:val="008D317F"/>
    <w:rsid w:val="008D5722"/>
    <w:rsid w:val="008D61AB"/>
    <w:rsid w:val="008D7B4A"/>
    <w:rsid w:val="008D7D65"/>
    <w:rsid w:val="008E1132"/>
    <w:rsid w:val="008E405A"/>
    <w:rsid w:val="008E4B3A"/>
    <w:rsid w:val="008E598F"/>
    <w:rsid w:val="008E7574"/>
    <w:rsid w:val="008F171E"/>
    <w:rsid w:val="008F2A0C"/>
    <w:rsid w:val="008F319D"/>
    <w:rsid w:val="008F7CAB"/>
    <w:rsid w:val="009015D5"/>
    <w:rsid w:val="00902055"/>
    <w:rsid w:val="009027BC"/>
    <w:rsid w:val="009035AC"/>
    <w:rsid w:val="00906B87"/>
    <w:rsid w:val="009135CC"/>
    <w:rsid w:val="00915282"/>
    <w:rsid w:val="00915A25"/>
    <w:rsid w:val="009174DB"/>
    <w:rsid w:val="009228E4"/>
    <w:rsid w:val="00922FF0"/>
    <w:rsid w:val="0092532E"/>
    <w:rsid w:val="0092724F"/>
    <w:rsid w:val="00927D83"/>
    <w:rsid w:val="00932FAD"/>
    <w:rsid w:val="00933E6B"/>
    <w:rsid w:val="00934BA0"/>
    <w:rsid w:val="00936372"/>
    <w:rsid w:val="0094128B"/>
    <w:rsid w:val="00946B65"/>
    <w:rsid w:val="0094790D"/>
    <w:rsid w:val="009502F2"/>
    <w:rsid w:val="00950880"/>
    <w:rsid w:val="00952103"/>
    <w:rsid w:val="00954AA3"/>
    <w:rsid w:val="0096239B"/>
    <w:rsid w:val="00965587"/>
    <w:rsid w:val="00965AA3"/>
    <w:rsid w:val="00966619"/>
    <w:rsid w:val="00971117"/>
    <w:rsid w:val="00971823"/>
    <w:rsid w:val="00971A2F"/>
    <w:rsid w:val="00971EC9"/>
    <w:rsid w:val="00972BA8"/>
    <w:rsid w:val="009739EE"/>
    <w:rsid w:val="00975DEB"/>
    <w:rsid w:val="0097669C"/>
    <w:rsid w:val="009770C5"/>
    <w:rsid w:val="00982342"/>
    <w:rsid w:val="00983F19"/>
    <w:rsid w:val="00984DDB"/>
    <w:rsid w:val="009860AA"/>
    <w:rsid w:val="00987204"/>
    <w:rsid w:val="009873E6"/>
    <w:rsid w:val="00992E5D"/>
    <w:rsid w:val="009938AA"/>
    <w:rsid w:val="009951E5"/>
    <w:rsid w:val="00995CF0"/>
    <w:rsid w:val="009A4015"/>
    <w:rsid w:val="009A5633"/>
    <w:rsid w:val="009A5787"/>
    <w:rsid w:val="009A75F7"/>
    <w:rsid w:val="009B4C7B"/>
    <w:rsid w:val="009B4D94"/>
    <w:rsid w:val="009B4FAA"/>
    <w:rsid w:val="009B5096"/>
    <w:rsid w:val="009B5D48"/>
    <w:rsid w:val="009C10AF"/>
    <w:rsid w:val="009C59F8"/>
    <w:rsid w:val="009D24D9"/>
    <w:rsid w:val="009D29BA"/>
    <w:rsid w:val="009D2DE8"/>
    <w:rsid w:val="009D6189"/>
    <w:rsid w:val="009D6837"/>
    <w:rsid w:val="009D75F3"/>
    <w:rsid w:val="009D7F9B"/>
    <w:rsid w:val="009E3E85"/>
    <w:rsid w:val="009E407A"/>
    <w:rsid w:val="009E4BF0"/>
    <w:rsid w:val="009E5B66"/>
    <w:rsid w:val="009E5FED"/>
    <w:rsid w:val="009F0CC9"/>
    <w:rsid w:val="009F7F44"/>
    <w:rsid w:val="00A04A10"/>
    <w:rsid w:val="00A06026"/>
    <w:rsid w:val="00A06200"/>
    <w:rsid w:val="00A068BD"/>
    <w:rsid w:val="00A113D2"/>
    <w:rsid w:val="00A12DCB"/>
    <w:rsid w:val="00A1315A"/>
    <w:rsid w:val="00A14BC2"/>
    <w:rsid w:val="00A174B0"/>
    <w:rsid w:val="00A2112C"/>
    <w:rsid w:val="00A23D3C"/>
    <w:rsid w:val="00A27B6F"/>
    <w:rsid w:val="00A27BC8"/>
    <w:rsid w:val="00A32664"/>
    <w:rsid w:val="00A3694D"/>
    <w:rsid w:val="00A37E59"/>
    <w:rsid w:val="00A412A9"/>
    <w:rsid w:val="00A42765"/>
    <w:rsid w:val="00A45C1E"/>
    <w:rsid w:val="00A4691B"/>
    <w:rsid w:val="00A533D7"/>
    <w:rsid w:val="00A57817"/>
    <w:rsid w:val="00A63910"/>
    <w:rsid w:val="00A63A52"/>
    <w:rsid w:val="00A642F3"/>
    <w:rsid w:val="00A67E65"/>
    <w:rsid w:val="00A70DA7"/>
    <w:rsid w:val="00A7349E"/>
    <w:rsid w:val="00A765DA"/>
    <w:rsid w:val="00A7781E"/>
    <w:rsid w:val="00A8248F"/>
    <w:rsid w:val="00A830E3"/>
    <w:rsid w:val="00A831C9"/>
    <w:rsid w:val="00A8348A"/>
    <w:rsid w:val="00A857DD"/>
    <w:rsid w:val="00A8752B"/>
    <w:rsid w:val="00A92695"/>
    <w:rsid w:val="00A939D0"/>
    <w:rsid w:val="00A96691"/>
    <w:rsid w:val="00AA1F3A"/>
    <w:rsid w:val="00AA4CB4"/>
    <w:rsid w:val="00AA59EB"/>
    <w:rsid w:val="00AA6C58"/>
    <w:rsid w:val="00AA7FAC"/>
    <w:rsid w:val="00AB0B16"/>
    <w:rsid w:val="00AB17A7"/>
    <w:rsid w:val="00AB1A59"/>
    <w:rsid w:val="00AB3025"/>
    <w:rsid w:val="00AC121B"/>
    <w:rsid w:val="00AC5CB2"/>
    <w:rsid w:val="00AD28CB"/>
    <w:rsid w:val="00AD29C4"/>
    <w:rsid w:val="00AD467A"/>
    <w:rsid w:val="00AD65F1"/>
    <w:rsid w:val="00AD6FB8"/>
    <w:rsid w:val="00AE0F1B"/>
    <w:rsid w:val="00AE194F"/>
    <w:rsid w:val="00AE3043"/>
    <w:rsid w:val="00AE344A"/>
    <w:rsid w:val="00AE5E16"/>
    <w:rsid w:val="00AE6E44"/>
    <w:rsid w:val="00AE705C"/>
    <w:rsid w:val="00AE799F"/>
    <w:rsid w:val="00AF1F02"/>
    <w:rsid w:val="00AF28A5"/>
    <w:rsid w:val="00AF783E"/>
    <w:rsid w:val="00B00420"/>
    <w:rsid w:val="00B04424"/>
    <w:rsid w:val="00B047E8"/>
    <w:rsid w:val="00B10589"/>
    <w:rsid w:val="00B11F64"/>
    <w:rsid w:val="00B14316"/>
    <w:rsid w:val="00B14F67"/>
    <w:rsid w:val="00B21A1B"/>
    <w:rsid w:val="00B21E25"/>
    <w:rsid w:val="00B2329E"/>
    <w:rsid w:val="00B23666"/>
    <w:rsid w:val="00B27798"/>
    <w:rsid w:val="00B32C21"/>
    <w:rsid w:val="00B33BC1"/>
    <w:rsid w:val="00B33CE7"/>
    <w:rsid w:val="00B3455A"/>
    <w:rsid w:val="00B368BB"/>
    <w:rsid w:val="00B40BE7"/>
    <w:rsid w:val="00B41C84"/>
    <w:rsid w:val="00B41DA8"/>
    <w:rsid w:val="00B43D14"/>
    <w:rsid w:val="00B4486D"/>
    <w:rsid w:val="00B44F1A"/>
    <w:rsid w:val="00B45AC6"/>
    <w:rsid w:val="00B45E98"/>
    <w:rsid w:val="00B4661D"/>
    <w:rsid w:val="00B46646"/>
    <w:rsid w:val="00B47129"/>
    <w:rsid w:val="00B47602"/>
    <w:rsid w:val="00B53FB6"/>
    <w:rsid w:val="00B5619E"/>
    <w:rsid w:val="00B566A1"/>
    <w:rsid w:val="00B61586"/>
    <w:rsid w:val="00B61AC4"/>
    <w:rsid w:val="00B65F7F"/>
    <w:rsid w:val="00B66A37"/>
    <w:rsid w:val="00B70F8C"/>
    <w:rsid w:val="00B73372"/>
    <w:rsid w:val="00B74292"/>
    <w:rsid w:val="00B7565F"/>
    <w:rsid w:val="00B77AD8"/>
    <w:rsid w:val="00B8034A"/>
    <w:rsid w:val="00B805E2"/>
    <w:rsid w:val="00B845BD"/>
    <w:rsid w:val="00B849ED"/>
    <w:rsid w:val="00B913C1"/>
    <w:rsid w:val="00B9296A"/>
    <w:rsid w:val="00B93AC1"/>
    <w:rsid w:val="00B94C33"/>
    <w:rsid w:val="00B95364"/>
    <w:rsid w:val="00B965AC"/>
    <w:rsid w:val="00BA112C"/>
    <w:rsid w:val="00BA3626"/>
    <w:rsid w:val="00BA4A78"/>
    <w:rsid w:val="00BA7119"/>
    <w:rsid w:val="00BA78DC"/>
    <w:rsid w:val="00BB0995"/>
    <w:rsid w:val="00BB2C2A"/>
    <w:rsid w:val="00BB2E60"/>
    <w:rsid w:val="00BB4418"/>
    <w:rsid w:val="00BB4ED5"/>
    <w:rsid w:val="00BC0F5F"/>
    <w:rsid w:val="00BC603D"/>
    <w:rsid w:val="00BC73AA"/>
    <w:rsid w:val="00BC770D"/>
    <w:rsid w:val="00BD2E3D"/>
    <w:rsid w:val="00BD354D"/>
    <w:rsid w:val="00BD388F"/>
    <w:rsid w:val="00BD477F"/>
    <w:rsid w:val="00BD6999"/>
    <w:rsid w:val="00BE2CF7"/>
    <w:rsid w:val="00BE2F00"/>
    <w:rsid w:val="00BE365C"/>
    <w:rsid w:val="00BE3827"/>
    <w:rsid w:val="00BE6327"/>
    <w:rsid w:val="00BF21B2"/>
    <w:rsid w:val="00BF6869"/>
    <w:rsid w:val="00BF6B99"/>
    <w:rsid w:val="00BF6E12"/>
    <w:rsid w:val="00BF7285"/>
    <w:rsid w:val="00C002FD"/>
    <w:rsid w:val="00C062CB"/>
    <w:rsid w:val="00C11D57"/>
    <w:rsid w:val="00C12D4A"/>
    <w:rsid w:val="00C1719F"/>
    <w:rsid w:val="00C205DF"/>
    <w:rsid w:val="00C21FC2"/>
    <w:rsid w:val="00C226BA"/>
    <w:rsid w:val="00C24AE6"/>
    <w:rsid w:val="00C25EED"/>
    <w:rsid w:val="00C2645D"/>
    <w:rsid w:val="00C27A7E"/>
    <w:rsid w:val="00C30FCC"/>
    <w:rsid w:val="00C31C43"/>
    <w:rsid w:val="00C32C20"/>
    <w:rsid w:val="00C343D8"/>
    <w:rsid w:val="00C366B8"/>
    <w:rsid w:val="00C370A3"/>
    <w:rsid w:val="00C375EA"/>
    <w:rsid w:val="00C37E2E"/>
    <w:rsid w:val="00C40638"/>
    <w:rsid w:val="00C41C6F"/>
    <w:rsid w:val="00C45896"/>
    <w:rsid w:val="00C45B7F"/>
    <w:rsid w:val="00C47775"/>
    <w:rsid w:val="00C504E8"/>
    <w:rsid w:val="00C50FC7"/>
    <w:rsid w:val="00C56AEF"/>
    <w:rsid w:val="00C61D53"/>
    <w:rsid w:val="00C62AAC"/>
    <w:rsid w:val="00C63BD4"/>
    <w:rsid w:val="00C65DEA"/>
    <w:rsid w:val="00C77266"/>
    <w:rsid w:val="00C77B23"/>
    <w:rsid w:val="00C8074A"/>
    <w:rsid w:val="00C86578"/>
    <w:rsid w:val="00C87090"/>
    <w:rsid w:val="00C90F52"/>
    <w:rsid w:val="00C91D15"/>
    <w:rsid w:val="00C922E7"/>
    <w:rsid w:val="00C94298"/>
    <w:rsid w:val="00C943AC"/>
    <w:rsid w:val="00C961FC"/>
    <w:rsid w:val="00C96975"/>
    <w:rsid w:val="00C97EAA"/>
    <w:rsid w:val="00CA0105"/>
    <w:rsid w:val="00CA1A5F"/>
    <w:rsid w:val="00CA6A1D"/>
    <w:rsid w:val="00CA76C2"/>
    <w:rsid w:val="00CA7EA4"/>
    <w:rsid w:val="00CB5AED"/>
    <w:rsid w:val="00CB7FDD"/>
    <w:rsid w:val="00CC1E2C"/>
    <w:rsid w:val="00CC3106"/>
    <w:rsid w:val="00CC4602"/>
    <w:rsid w:val="00CC6C36"/>
    <w:rsid w:val="00CC71C4"/>
    <w:rsid w:val="00CD03CC"/>
    <w:rsid w:val="00CD3232"/>
    <w:rsid w:val="00CD64AB"/>
    <w:rsid w:val="00CD67C2"/>
    <w:rsid w:val="00CE0BEA"/>
    <w:rsid w:val="00CE321F"/>
    <w:rsid w:val="00CE3AEF"/>
    <w:rsid w:val="00CE780C"/>
    <w:rsid w:val="00CF12A4"/>
    <w:rsid w:val="00CF2DB4"/>
    <w:rsid w:val="00CF4689"/>
    <w:rsid w:val="00CF6343"/>
    <w:rsid w:val="00D01AD0"/>
    <w:rsid w:val="00D0470D"/>
    <w:rsid w:val="00D05129"/>
    <w:rsid w:val="00D0609C"/>
    <w:rsid w:val="00D068F0"/>
    <w:rsid w:val="00D12184"/>
    <w:rsid w:val="00D133A4"/>
    <w:rsid w:val="00D135EA"/>
    <w:rsid w:val="00D21AEA"/>
    <w:rsid w:val="00D23740"/>
    <w:rsid w:val="00D255BA"/>
    <w:rsid w:val="00D37E58"/>
    <w:rsid w:val="00D4259E"/>
    <w:rsid w:val="00D431F7"/>
    <w:rsid w:val="00D43C48"/>
    <w:rsid w:val="00D520A4"/>
    <w:rsid w:val="00D56DD8"/>
    <w:rsid w:val="00D56FCA"/>
    <w:rsid w:val="00D57140"/>
    <w:rsid w:val="00D61648"/>
    <w:rsid w:val="00D61F57"/>
    <w:rsid w:val="00D64504"/>
    <w:rsid w:val="00D65DE5"/>
    <w:rsid w:val="00D65E78"/>
    <w:rsid w:val="00D6739B"/>
    <w:rsid w:val="00D71A87"/>
    <w:rsid w:val="00D72116"/>
    <w:rsid w:val="00D7481D"/>
    <w:rsid w:val="00D814BE"/>
    <w:rsid w:val="00D81E54"/>
    <w:rsid w:val="00D822A6"/>
    <w:rsid w:val="00D83348"/>
    <w:rsid w:val="00D863F0"/>
    <w:rsid w:val="00D96993"/>
    <w:rsid w:val="00DA1205"/>
    <w:rsid w:val="00DA5264"/>
    <w:rsid w:val="00DB1C79"/>
    <w:rsid w:val="00DB562F"/>
    <w:rsid w:val="00DC17F0"/>
    <w:rsid w:val="00DC3E92"/>
    <w:rsid w:val="00DC5ACA"/>
    <w:rsid w:val="00DC6F5A"/>
    <w:rsid w:val="00DD0895"/>
    <w:rsid w:val="00DD3A26"/>
    <w:rsid w:val="00DD6ECE"/>
    <w:rsid w:val="00DD710E"/>
    <w:rsid w:val="00DD7695"/>
    <w:rsid w:val="00DE37E8"/>
    <w:rsid w:val="00DE5855"/>
    <w:rsid w:val="00DF05AE"/>
    <w:rsid w:val="00DF05BA"/>
    <w:rsid w:val="00DF0B36"/>
    <w:rsid w:val="00DF4944"/>
    <w:rsid w:val="00DF604A"/>
    <w:rsid w:val="00E04A61"/>
    <w:rsid w:val="00E1059F"/>
    <w:rsid w:val="00E112E2"/>
    <w:rsid w:val="00E14859"/>
    <w:rsid w:val="00E2201D"/>
    <w:rsid w:val="00E243BB"/>
    <w:rsid w:val="00E27035"/>
    <w:rsid w:val="00E27D3E"/>
    <w:rsid w:val="00E3162D"/>
    <w:rsid w:val="00E31F70"/>
    <w:rsid w:val="00E327D5"/>
    <w:rsid w:val="00E3593A"/>
    <w:rsid w:val="00E360ED"/>
    <w:rsid w:val="00E371B3"/>
    <w:rsid w:val="00E40857"/>
    <w:rsid w:val="00E41D95"/>
    <w:rsid w:val="00E42523"/>
    <w:rsid w:val="00E4306E"/>
    <w:rsid w:val="00E444AC"/>
    <w:rsid w:val="00E44EB9"/>
    <w:rsid w:val="00E457C2"/>
    <w:rsid w:val="00E5045D"/>
    <w:rsid w:val="00E55597"/>
    <w:rsid w:val="00E60E7B"/>
    <w:rsid w:val="00E62729"/>
    <w:rsid w:val="00E63AE6"/>
    <w:rsid w:val="00E65B1C"/>
    <w:rsid w:val="00E74340"/>
    <w:rsid w:val="00E759B5"/>
    <w:rsid w:val="00E76DB6"/>
    <w:rsid w:val="00E818C4"/>
    <w:rsid w:val="00E831B2"/>
    <w:rsid w:val="00E85A43"/>
    <w:rsid w:val="00E8630D"/>
    <w:rsid w:val="00E913AB"/>
    <w:rsid w:val="00E924CF"/>
    <w:rsid w:val="00E93CA6"/>
    <w:rsid w:val="00E9420E"/>
    <w:rsid w:val="00E94C03"/>
    <w:rsid w:val="00E95CC6"/>
    <w:rsid w:val="00E97717"/>
    <w:rsid w:val="00EA017D"/>
    <w:rsid w:val="00EA4784"/>
    <w:rsid w:val="00EA50C3"/>
    <w:rsid w:val="00EA6993"/>
    <w:rsid w:val="00EB04FA"/>
    <w:rsid w:val="00EB514F"/>
    <w:rsid w:val="00EB5485"/>
    <w:rsid w:val="00EC0A5B"/>
    <w:rsid w:val="00EC4223"/>
    <w:rsid w:val="00EC577D"/>
    <w:rsid w:val="00EC6F37"/>
    <w:rsid w:val="00EC741C"/>
    <w:rsid w:val="00ED28ED"/>
    <w:rsid w:val="00ED4D7D"/>
    <w:rsid w:val="00ED5828"/>
    <w:rsid w:val="00ED68FA"/>
    <w:rsid w:val="00EE2586"/>
    <w:rsid w:val="00EE686D"/>
    <w:rsid w:val="00EE76E6"/>
    <w:rsid w:val="00EE7A44"/>
    <w:rsid w:val="00EF55B1"/>
    <w:rsid w:val="00EF6D5E"/>
    <w:rsid w:val="00EF716C"/>
    <w:rsid w:val="00EF7B32"/>
    <w:rsid w:val="00F0061F"/>
    <w:rsid w:val="00F00934"/>
    <w:rsid w:val="00F07FD3"/>
    <w:rsid w:val="00F1054C"/>
    <w:rsid w:val="00F12D7F"/>
    <w:rsid w:val="00F137E1"/>
    <w:rsid w:val="00F13EA3"/>
    <w:rsid w:val="00F2073E"/>
    <w:rsid w:val="00F22E42"/>
    <w:rsid w:val="00F24220"/>
    <w:rsid w:val="00F249C7"/>
    <w:rsid w:val="00F24D25"/>
    <w:rsid w:val="00F24E89"/>
    <w:rsid w:val="00F25A57"/>
    <w:rsid w:val="00F2638B"/>
    <w:rsid w:val="00F30009"/>
    <w:rsid w:val="00F32FDB"/>
    <w:rsid w:val="00F3551F"/>
    <w:rsid w:val="00F35CBB"/>
    <w:rsid w:val="00F360F2"/>
    <w:rsid w:val="00F40149"/>
    <w:rsid w:val="00F414D2"/>
    <w:rsid w:val="00F470B3"/>
    <w:rsid w:val="00F502E3"/>
    <w:rsid w:val="00F510B2"/>
    <w:rsid w:val="00F53FB3"/>
    <w:rsid w:val="00F60386"/>
    <w:rsid w:val="00F61663"/>
    <w:rsid w:val="00F62F78"/>
    <w:rsid w:val="00F704EE"/>
    <w:rsid w:val="00F70920"/>
    <w:rsid w:val="00F71735"/>
    <w:rsid w:val="00F71AA1"/>
    <w:rsid w:val="00F72528"/>
    <w:rsid w:val="00F7586B"/>
    <w:rsid w:val="00F759F3"/>
    <w:rsid w:val="00F77705"/>
    <w:rsid w:val="00F81315"/>
    <w:rsid w:val="00F8235E"/>
    <w:rsid w:val="00F82A81"/>
    <w:rsid w:val="00F83D6B"/>
    <w:rsid w:val="00FA6DD5"/>
    <w:rsid w:val="00FA6DDF"/>
    <w:rsid w:val="00FB1ADC"/>
    <w:rsid w:val="00FB2A31"/>
    <w:rsid w:val="00FB3D9A"/>
    <w:rsid w:val="00FB59D3"/>
    <w:rsid w:val="00FB69F3"/>
    <w:rsid w:val="00FB6B10"/>
    <w:rsid w:val="00FB7909"/>
    <w:rsid w:val="00FC120C"/>
    <w:rsid w:val="00FC2B79"/>
    <w:rsid w:val="00FC45C7"/>
    <w:rsid w:val="00FC66A1"/>
    <w:rsid w:val="00FD3410"/>
    <w:rsid w:val="00FD4B50"/>
    <w:rsid w:val="00FD56CE"/>
    <w:rsid w:val="00FE3C87"/>
    <w:rsid w:val="00FE5308"/>
    <w:rsid w:val="00FE6C57"/>
    <w:rsid w:val="00FE6F6A"/>
    <w:rsid w:val="00FE79B5"/>
    <w:rsid w:val="00FE7BAE"/>
    <w:rsid w:val="00FF1C41"/>
    <w:rsid w:val="00FF241A"/>
    <w:rsid w:val="00FF51A5"/>
    <w:rsid w:val="00FF5A37"/>
    <w:rsid w:val="00FF67F6"/>
    <w:rsid w:val="00FF7C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AC1AC"/>
  <w15:docId w15:val="{327A424E-2679-41AD-A611-A537748C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578"/>
    <w:rPr>
      <w:rFonts w:ascii="Times New Roman" w:hAnsi="Times New Roman"/>
      <w:sz w:val="24"/>
      <w:szCs w:val="22"/>
    </w:rPr>
  </w:style>
  <w:style w:type="paragraph" w:styleId="Heading1">
    <w:name w:val="heading 1"/>
    <w:basedOn w:val="Normal"/>
    <w:next w:val="Normal"/>
    <w:link w:val="Heading1Char"/>
    <w:uiPriority w:val="9"/>
    <w:qFormat/>
    <w:rsid w:val="00DD0895"/>
    <w:pPr>
      <w:keepNext/>
      <w:keepLines/>
      <w:numPr>
        <w:numId w:val="2"/>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DD0895"/>
    <w:pPr>
      <w:keepNext/>
      <w:keepLines/>
      <w:numPr>
        <w:ilvl w:val="1"/>
        <w:numId w:val="2"/>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ED582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3F19"/>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3F1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3F1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83F1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83F1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83F1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E2C"/>
    <w:rPr>
      <w:rFonts w:ascii="Tahoma" w:hAnsi="Tahoma" w:cs="Tahoma"/>
      <w:sz w:val="16"/>
      <w:szCs w:val="16"/>
    </w:rPr>
  </w:style>
  <w:style w:type="character" w:customStyle="1" w:styleId="BalloonTextChar">
    <w:name w:val="Balloon Text Char"/>
    <w:basedOn w:val="DefaultParagraphFont"/>
    <w:link w:val="BalloonText"/>
    <w:uiPriority w:val="99"/>
    <w:semiHidden/>
    <w:rsid w:val="00CC1E2C"/>
    <w:rPr>
      <w:rFonts w:ascii="Tahoma" w:hAnsi="Tahoma" w:cs="Tahoma"/>
      <w:sz w:val="16"/>
      <w:szCs w:val="16"/>
    </w:rPr>
  </w:style>
  <w:style w:type="paragraph" w:styleId="Header">
    <w:name w:val="header"/>
    <w:basedOn w:val="Normal"/>
    <w:link w:val="HeaderChar"/>
    <w:uiPriority w:val="99"/>
    <w:unhideWhenUsed/>
    <w:rsid w:val="009B4FAA"/>
    <w:pPr>
      <w:tabs>
        <w:tab w:val="center" w:pos="4680"/>
        <w:tab w:val="right" w:pos="9360"/>
      </w:tabs>
    </w:pPr>
  </w:style>
  <w:style w:type="character" w:customStyle="1" w:styleId="HeaderChar">
    <w:name w:val="Header Char"/>
    <w:basedOn w:val="DefaultParagraphFont"/>
    <w:link w:val="Header"/>
    <w:uiPriority w:val="99"/>
    <w:rsid w:val="009B4FAA"/>
    <w:rPr>
      <w:sz w:val="22"/>
      <w:szCs w:val="22"/>
    </w:rPr>
  </w:style>
  <w:style w:type="paragraph" w:styleId="Footer">
    <w:name w:val="footer"/>
    <w:basedOn w:val="Normal"/>
    <w:link w:val="FooterChar"/>
    <w:uiPriority w:val="99"/>
    <w:unhideWhenUsed/>
    <w:rsid w:val="009B4FAA"/>
    <w:pPr>
      <w:tabs>
        <w:tab w:val="center" w:pos="4680"/>
        <w:tab w:val="right" w:pos="9360"/>
      </w:tabs>
    </w:pPr>
  </w:style>
  <w:style w:type="character" w:customStyle="1" w:styleId="FooterChar">
    <w:name w:val="Footer Char"/>
    <w:basedOn w:val="DefaultParagraphFont"/>
    <w:link w:val="Footer"/>
    <w:uiPriority w:val="99"/>
    <w:rsid w:val="009B4FAA"/>
    <w:rPr>
      <w:sz w:val="22"/>
      <w:szCs w:val="22"/>
    </w:rPr>
  </w:style>
  <w:style w:type="paragraph" w:styleId="ListParagraph">
    <w:name w:val="List Paragraph"/>
    <w:basedOn w:val="Normal"/>
    <w:uiPriority w:val="34"/>
    <w:qFormat/>
    <w:rsid w:val="00766D67"/>
    <w:pPr>
      <w:ind w:left="720"/>
    </w:pPr>
  </w:style>
  <w:style w:type="table" w:styleId="TableGrid">
    <w:name w:val="Table Grid"/>
    <w:basedOn w:val="TableNormal"/>
    <w:uiPriority w:val="59"/>
    <w:rsid w:val="009D7F9B"/>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inition">
    <w:name w:val="definition"/>
    <w:basedOn w:val="DefaultParagraphFont"/>
    <w:rsid w:val="00922FF0"/>
  </w:style>
  <w:style w:type="paragraph" w:customStyle="1" w:styleId="Bullet">
    <w:name w:val="Bullet"/>
    <w:basedOn w:val="Normal"/>
    <w:qFormat/>
    <w:rsid w:val="00A113D2"/>
    <w:pPr>
      <w:numPr>
        <w:numId w:val="1"/>
      </w:numPr>
      <w:spacing w:after="80" w:line="300" w:lineRule="atLeast"/>
    </w:pPr>
    <w:rPr>
      <w:rFonts w:eastAsia="Times New Roman"/>
      <w:szCs w:val="24"/>
    </w:rPr>
  </w:style>
  <w:style w:type="paragraph" w:customStyle="1" w:styleId="BulletLast">
    <w:name w:val="Bullet Last"/>
    <w:basedOn w:val="Bullet"/>
    <w:qFormat/>
    <w:rsid w:val="00A113D2"/>
    <w:pPr>
      <w:spacing w:after="200"/>
    </w:pPr>
  </w:style>
  <w:style w:type="table" w:styleId="LightList-Accent3">
    <w:name w:val="Light List Accent 3"/>
    <w:basedOn w:val="TableNormal"/>
    <w:uiPriority w:val="61"/>
    <w:rsid w:val="002E0943"/>
    <w:rPr>
      <w:rFonts w:asciiTheme="minorHAnsi" w:eastAsiaTheme="minorEastAsia" w:hAnsiTheme="minorHAnsi" w:cstheme="minorBidi"/>
      <w:sz w:val="22"/>
      <w:szCs w:val="22"/>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022C8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Shading1">
    <w:name w:val="Light Shading1"/>
    <w:basedOn w:val="TableNormal"/>
    <w:uiPriority w:val="60"/>
    <w:rsid w:val="00022C8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036580"/>
    <w:rPr>
      <w:sz w:val="16"/>
      <w:szCs w:val="16"/>
    </w:rPr>
  </w:style>
  <w:style w:type="paragraph" w:styleId="CommentText">
    <w:name w:val="annotation text"/>
    <w:basedOn w:val="Normal"/>
    <w:link w:val="CommentTextChar"/>
    <w:uiPriority w:val="99"/>
    <w:semiHidden/>
    <w:unhideWhenUsed/>
    <w:rsid w:val="00036580"/>
    <w:rPr>
      <w:sz w:val="20"/>
      <w:szCs w:val="20"/>
    </w:rPr>
  </w:style>
  <w:style w:type="character" w:customStyle="1" w:styleId="CommentTextChar">
    <w:name w:val="Comment Text Char"/>
    <w:basedOn w:val="DefaultParagraphFont"/>
    <w:link w:val="CommentText"/>
    <w:uiPriority w:val="99"/>
    <w:semiHidden/>
    <w:rsid w:val="00036580"/>
  </w:style>
  <w:style w:type="paragraph" w:styleId="CommentSubject">
    <w:name w:val="annotation subject"/>
    <w:basedOn w:val="CommentText"/>
    <w:next w:val="CommentText"/>
    <w:link w:val="CommentSubjectChar"/>
    <w:uiPriority w:val="99"/>
    <w:semiHidden/>
    <w:unhideWhenUsed/>
    <w:rsid w:val="00036580"/>
    <w:rPr>
      <w:b/>
      <w:bCs/>
    </w:rPr>
  </w:style>
  <w:style w:type="character" w:customStyle="1" w:styleId="CommentSubjectChar">
    <w:name w:val="Comment Subject Char"/>
    <w:basedOn w:val="CommentTextChar"/>
    <w:link w:val="CommentSubject"/>
    <w:uiPriority w:val="99"/>
    <w:semiHidden/>
    <w:rsid w:val="00036580"/>
    <w:rPr>
      <w:b/>
      <w:bCs/>
    </w:rPr>
  </w:style>
  <w:style w:type="paragraph" w:customStyle="1" w:styleId="Default">
    <w:name w:val="Default"/>
    <w:rsid w:val="00987204"/>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6C6AEF"/>
    <w:rPr>
      <w:strike w:val="0"/>
      <w:dstrike w:val="0"/>
      <w:color w:val="0000FF"/>
      <w:u w:val="none"/>
      <w:effect w:val="none"/>
    </w:rPr>
  </w:style>
  <w:style w:type="character" w:styleId="PageNumber">
    <w:name w:val="page number"/>
    <w:basedOn w:val="DefaultParagraphFont"/>
    <w:uiPriority w:val="99"/>
    <w:rsid w:val="002A7080"/>
  </w:style>
  <w:style w:type="paragraph" w:styleId="NormalWeb">
    <w:name w:val="Normal (Web)"/>
    <w:basedOn w:val="Normal"/>
    <w:uiPriority w:val="99"/>
    <w:unhideWhenUsed/>
    <w:rsid w:val="002A7080"/>
    <w:pPr>
      <w:spacing w:before="100" w:beforeAutospacing="1" w:after="100" w:afterAutospacing="1"/>
    </w:pPr>
    <w:rPr>
      <w:rFonts w:eastAsia="Times New Roman"/>
      <w:szCs w:val="24"/>
    </w:rPr>
  </w:style>
  <w:style w:type="character" w:customStyle="1" w:styleId="Heading1Char">
    <w:name w:val="Heading 1 Char"/>
    <w:basedOn w:val="DefaultParagraphFont"/>
    <w:link w:val="Heading1"/>
    <w:uiPriority w:val="9"/>
    <w:rsid w:val="00DD0895"/>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rsid w:val="00DD0895"/>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ED5828"/>
    <w:rPr>
      <w:rFonts w:asciiTheme="majorHAnsi" w:eastAsiaTheme="majorEastAsia" w:hAnsiTheme="majorHAnsi" w:cstheme="majorBidi"/>
      <w:b/>
      <w:bCs/>
      <w:color w:val="4F81BD" w:themeColor="accent1"/>
      <w:sz w:val="24"/>
      <w:szCs w:val="22"/>
    </w:rPr>
  </w:style>
  <w:style w:type="paragraph" w:styleId="TOCHeading">
    <w:name w:val="TOC Heading"/>
    <w:basedOn w:val="Heading1"/>
    <w:next w:val="Normal"/>
    <w:uiPriority w:val="39"/>
    <w:unhideWhenUsed/>
    <w:qFormat/>
    <w:rsid w:val="00325DF1"/>
    <w:pPr>
      <w:outlineLvl w:val="9"/>
    </w:pPr>
  </w:style>
  <w:style w:type="paragraph" w:styleId="TOC1">
    <w:name w:val="toc 1"/>
    <w:basedOn w:val="Normal"/>
    <w:next w:val="Normal"/>
    <w:autoRedefine/>
    <w:uiPriority w:val="39"/>
    <w:unhideWhenUsed/>
    <w:qFormat/>
    <w:rsid w:val="00995CF0"/>
    <w:pPr>
      <w:tabs>
        <w:tab w:val="left" w:pos="720"/>
        <w:tab w:val="right" w:leader="dot" w:pos="9350"/>
      </w:tabs>
      <w:spacing w:after="60"/>
    </w:pPr>
    <w:rPr>
      <w:bCs/>
      <w:iCs/>
      <w:szCs w:val="24"/>
    </w:rPr>
  </w:style>
  <w:style w:type="paragraph" w:styleId="TOC2">
    <w:name w:val="toc 2"/>
    <w:basedOn w:val="Normal"/>
    <w:next w:val="Normal"/>
    <w:autoRedefine/>
    <w:uiPriority w:val="39"/>
    <w:unhideWhenUsed/>
    <w:qFormat/>
    <w:rsid w:val="00325DF1"/>
    <w:pPr>
      <w:spacing w:before="120"/>
      <w:ind w:left="240"/>
    </w:pPr>
    <w:rPr>
      <w:rFonts w:asciiTheme="minorHAnsi" w:hAnsiTheme="minorHAnsi"/>
      <w:b/>
      <w:bCs/>
      <w:sz w:val="22"/>
    </w:rPr>
  </w:style>
  <w:style w:type="paragraph" w:styleId="TOC3">
    <w:name w:val="toc 3"/>
    <w:basedOn w:val="Normal"/>
    <w:next w:val="Normal"/>
    <w:autoRedefine/>
    <w:uiPriority w:val="39"/>
    <w:unhideWhenUsed/>
    <w:qFormat/>
    <w:rsid w:val="00325DF1"/>
    <w:pPr>
      <w:ind w:left="480"/>
    </w:pPr>
    <w:rPr>
      <w:rFonts w:asciiTheme="minorHAnsi" w:hAnsiTheme="minorHAnsi"/>
      <w:sz w:val="20"/>
      <w:szCs w:val="20"/>
    </w:rPr>
  </w:style>
  <w:style w:type="paragraph" w:customStyle="1" w:styleId="Preheading">
    <w:name w:val="Preheading"/>
    <w:basedOn w:val="Normal"/>
    <w:uiPriority w:val="99"/>
    <w:rsid w:val="00554FC1"/>
    <w:pPr>
      <w:widowControl w:val="0"/>
      <w:spacing w:before="1920" w:after="480"/>
      <w:jc w:val="center"/>
    </w:pPr>
    <w:rPr>
      <w:rFonts w:ascii="Times" w:eastAsia="Times New Roman" w:hAnsi="Times"/>
      <w:b/>
      <w:sz w:val="28"/>
      <w:szCs w:val="24"/>
    </w:rPr>
  </w:style>
  <w:style w:type="paragraph" w:styleId="NoSpacing">
    <w:name w:val="No Spacing"/>
    <w:link w:val="NoSpacingChar"/>
    <w:uiPriority w:val="1"/>
    <w:qFormat/>
    <w:rsid w:val="003A6249"/>
    <w:rPr>
      <w:sz w:val="22"/>
      <w:szCs w:val="22"/>
    </w:rPr>
  </w:style>
  <w:style w:type="paragraph" w:styleId="FootnoteText">
    <w:name w:val="footnote text"/>
    <w:basedOn w:val="Normal"/>
    <w:link w:val="FootnoteTextChar"/>
    <w:uiPriority w:val="99"/>
    <w:semiHidden/>
    <w:rsid w:val="00D135EA"/>
    <w:rPr>
      <w:rFonts w:eastAsia="Times New Roman"/>
      <w:sz w:val="20"/>
      <w:szCs w:val="20"/>
    </w:rPr>
  </w:style>
  <w:style w:type="character" w:customStyle="1" w:styleId="FootnoteTextChar">
    <w:name w:val="Footnote Text Char"/>
    <w:basedOn w:val="DefaultParagraphFont"/>
    <w:link w:val="FootnoteText"/>
    <w:uiPriority w:val="99"/>
    <w:semiHidden/>
    <w:rsid w:val="00D135EA"/>
    <w:rPr>
      <w:rFonts w:ascii="Times New Roman" w:eastAsia="Times New Roman" w:hAnsi="Times New Roman"/>
    </w:rPr>
  </w:style>
  <w:style w:type="character" w:styleId="FootnoteReference">
    <w:name w:val="footnote reference"/>
    <w:basedOn w:val="DefaultParagraphFont"/>
    <w:semiHidden/>
    <w:rsid w:val="00D135EA"/>
    <w:rPr>
      <w:vertAlign w:val="superscript"/>
    </w:rPr>
  </w:style>
  <w:style w:type="paragraph" w:customStyle="1" w:styleId="CM2">
    <w:name w:val="CM2"/>
    <w:basedOn w:val="Default"/>
    <w:next w:val="Default"/>
    <w:uiPriority w:val="99"/>
    <w:rsid w:val="00D135EA"/>
    <w:pPr>
      <w:widowControl w:val="0"/>
    </w:pPr>
    <w:rPr>
      <w:rFonts w:ascii="Arial" w:eastAsia="Times New Roman" w:hAnsi="Arial" w:cs="Arial"/>
      <w:color w:val="auto"/>
    </w:rPr>
  </w:style>
  <w:style w:type="character" w:customStyle="1" w:styleId="NoSpacingChar">
    <w:name w:val="No Spacing Char"/>
    <w:basedOn w:val="DefaultParagraphFont"/>
    <w:link w:val="NoSpacing"/>
    <w:uiPriority w:val="1"/>
    <w:rsid w:val="004F7BA4"/>
    <w:rPr>
      <w:sz w:val="22"/>
      <w:szCs w:val="22"/>
    </w:rPr>
  </w:style>
  <w:style w:type="paragraph" w:styleId="PlainText">
    <w:name w:val="Plain Text"/>
    <w:basedOn w:val="Normal"/>
    <w:link w:val="PlainTextChar"/>
    <w:uiPriority w:val="99"/>
    <w:unhideWhenUsed/>
    <w:rsid w:val="002A74B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A74B8"/>
    <w:rPr>
      <w:rFonts w:ascii="Consolas" w:eastAsiaTheme="minorHAnsi" w:hAnsi="Consolas" w:cstheme="minorBidi"/>
      <w:sz w:val="21"/>
      <w:szCs w:val="21"/>
    </w:rPr>
  </w:style>
  <w:style w:type="character" w:customStyle="1" w:styleId="Caption1">
    <w:name w:val="Caption1"/>
    <w:basedOn w:val="DefaultParagraphFont"/>
    <w:rsid w:val="003C7E3C"/>
  </w:style>
  <w:style w:type="paragraph" w:styleId="TOC4">
    <w:name w:val="toc 4"/>
    <w:basedOn w:val="Normal"/>
    <w:next w:val="Normal"/>
    <w:autoRedefine/>
    <w:uiPriority w:val="39"/>
    <w:unhideWhenUsed/>
    <w:rsid w:val="00D4259E"/>
    <w:pPr>
      <w:ind w:left="720"/>
    </w:pPr>
    <w:rPr>
      <w:rFonts w:asciiTheme="minorHAnsi" w:hAnsiTheme="minorHAnsi"/>
      <w:sz w:val="20"/>
      <w:szCs w:val="20"/>
    </w:rPr>
  </w:style>
  <w:style w:type="paragraph" w:styleId="TOC5">
    <w:name w:val="toc 5"/>
    <w:basedOn w:val="Normal"/>
    <w:next w:val="Normal"/>
    <w:autoRedefine/>
    <w:uiPriority w:val="39"/>
    <w:unhideWhenUsed/>
    <w:rsid w:val="00D4259E"/>
    <w:pPr>
      <w:ind w:left="960"/>
    </w:pPr>
    <w:rPr>
      <w:rFonts w:asciiTheme="minorHAnsi" w:hAnsiTheme="minorHAnsi"/>
      <w:sz w:val="20"/>
      <w:szCs w:val="20"/>
    </w:rPr>
  </w:style>
  <w:style w:type="paragraph" w:styleId="TOC6">
    <w:name w:val="toc 6"/>
    <w:basedOn w:val="Normal"/>
    <w:next w:val="Normal"/>
    <w:autoRedefine/>
    <w:uiPriority w:val="39"/>
    <w:unhideWhenUsed/>
    <w:rsid w:val="00D4259E"/>
    <w:pPr>
      <w:ind w:left="1200"/>
    </w:pPr>
    <w:rPr>
      <w:rFonts w:asciiTheme="minorHAnsi" w:hAnsiTheme="minorHAnsi"/>
      <w:sz w:val="20"/>
      <w:szCs w:val="20"/>
    </w:rPr>
  </w:style>
  <w:style w:type="paragraph" w:styleId="TOC7">
    <w:name w:val="toc 7"/>
    <w:basedOn w:val="Normal"/>
    <w:next w:val="Normal"/>
    <w:autoRedefine/>
    <w:uiPriority w:val="39"/>
    <w:unhideWhenUsed/>
    <w:rsid w:val="00D4259E"/>
    <w:pPr>
      <w:ind w:left="1440"/>
    </w:pPr>
    <w:rPr>
      <w:rFonts w:asciiTheme="minorHAnsi" w:hAnsiTheme="minorHAnsi"/>
      <w:sz w:val="20"/>
      <w:szCs w:val="20"/>
    </w:rPr>
  </w:style>
  <w:style w:type="paragraph" w:styleId="TOC8">
    <w:name w:val="toc 8"/>
    <w:basedOn w:val="Normal"/>
    <w:next w:val="Normal"/>
    <w:autoRedefine/>
    <w:uiPriority w:val="39"/>
    <w:unhideWhenUsed/>
    <w:rsid w:val="00D4259E"/>
    <w:pPr>
      <w:ind w:left="1680"/>
    </w:pPr>
    <w:rPr>
      <w:rFonts w:asciiTheme="minorHAnsi" w:hAnsiTheme="minorHAnsi"/>
      <w:sz w:val="20"/>
      <w:szCs w:val="20"/>
    </w:rPr>
  </w:style>
  <w:style w:type="paragraph" w:styleId="TOC9">
    <w:name w:val="toc 9"/>
    <w:basedOn w:val="Normal"/>
    <w:next w:val="Normal"/>
    <w:autoRedefine/>
    <w:uiPriority w:val="39"/>
    <w:unhideWhenUsed/>
    <w:rsid w:val="00D4259E"/>
    <w:pPr>
      <w:ind w:left="1920"/>
    </w:pPr>
    <w:rPr>
      <w:rFonts w:asciiTheme="minorHAnsi" w:hAnsiTheme="minorHAnsi"/>
      <w:sz w:val="20"/>
      <w:szCs w:val="20"/>
    </w:rPr>
  </w:style>
  <w:style w:type="paragraph" w:styleId="Title">
    <w:name w:val="Title"/>
    <w:basedOn w:val="Normal"/>
    <w:next w:val="Normal"/>
    <w:link w:val="TitleChar"/>
    <w:uiPriority w:val="10"/>
    <w:qFormat/>
    <w:rsid w:val="004656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60E"/>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983F19"/>
    <w:rPr>
      <w:rFonts w:asciiTheme="majorHAnsi" w:eastAsiaTheme="majorEastAsia" w:hAnsiTheme="majorHAnsi" w:cstheme="majorBidi"/>
      <w:color w:val="243F60" w:themeColor="accent1" w:themeShade="7F"/>
      <w:sz w:val="24"/>
      <w:szCs w:val="22"/>
    </w:rPr>
  </w:style>
  <w:style w:type="character" w:customStyle="1" w:styleId="Heading4Char">
    <w:name w:val="Heading 4 Char"/>
    <w:basedOn w:val="DefaultParagraphFont"/>
    <w:link w:val="Heading4"/>
    <w:uiPriority w:val="9"/>
    <w:rsid w:val="00983F19"/>
    <w:rPr>
      <w:rFonts w:asciiTheme="majorHAnsi" w:eastAsiaTheme="majorEastAsia" w:hAnsiTheme="majorHAnsi" w:cstheme="majorBidi"/>
      <w:b/>
      <w:bCs/>
      <w:i/>
      <w:iCs/>
      <w:color w:val="4F81BD" w:themeColor="accent1"/>
      <w:sz w:val="24"/>
      <w:szCs w:val="22"/>
    </w:rPr>
  </w:style>
  <w:style w:type="character" w:customStyle="1" w:styleId="Heading6Char">
    <w:name w:val="Heading 6 Char"/>
    <w:basedOn w:val="DefaultParagraphFont"/>
    <w:link w:val="Heading6"/>
    <w:uiPriority w:val="9"/>
    <w:semiHidden/>
    <w:rsid w:val="00983F19"/>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983F19"/>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983F1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983F19"/>
    <w:rPr>
      <w:rFonts w:asciiTheme="majorHAnsi" w:eastAsiaTheme="majorEastAsia" w:hAnsiTheme="majorHAnsi" w:cstheme="majorBidi"/>
      <w:i/>
      <w:iCs/>
      <w:color w:val="404040" w:themeColor="text1" w:themeTint="BF"/>
    </w:rPr>
  </w:style>
  <w:style w:type="paragraph" w:styleId="Caption">
    <w:name w:val="caption"/>
    <w:basedOn w:val="Normal"/>
    <w:next w:val="Normal"/>
    <w:link w:val="CaptionChar"/>
    <w:unhideWhenUsed/>
    <w:qFormat/>
    <w:rsid w:val="008324A2"/>
    <w:rPr>
      <w:b/>
      <w:bCs/>
      <w:color w:val="4F81BD" w:themeColor="accent1"/>
      <w:sz w:val="18"/>
      <w:szCs w:val="18"/>
    </w:rPr>
  </w:style>
  <w:style w:type="table" w:customStyle="1" w:styleId="LightList1">
    <w:name w:val="Light List1"/>
    <w:basedOn w:val="TableNormal"/>
    <w:uiPriority w:val="61"/>
    <w:rsid w:val="00E27D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27D3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ofFigures">
    <w:name w:val="table of figures"/>
    <w:basedOn w:val="Normal"/>
    <w:next w:val="Normal"/>
    <w:uiPriority w:val="99"/>
    <w:unhideWhenUsed/>
    <w:rsid w:val="00AE799F"/>
  </w:style>
  <w:style w:type="character" w:styleId="PlaceholderText">
    <w:name w:val="Placeholder Text"/>
    <w:basedOn w:val="DefaultParagraphFont"/>
    <w:uiPriority w:val="99"/>
    <w:semiHidden/>
    <w:rsid w:val="000E057E"/>
    <w:rPr>
      <w:color w:val="808080"/>
    </w:rPr>
  </w:style>
  <w:style w:type="paragraph" w:styleId="Revision">
    <w:name w:val="Revision"/>
    <w:hidden/>
    <w:uiPriority w:val="99"/>
    <w:semiHidden/>
    <w:rsid w:val="00552D81"/>
    <w:rPr>
      <w:rFonts w:ascii="Times New Roman" w:hAnsi="Times New Roman"/>
      <w:sz w:val="24"/>
      <w:szCs w:val="22"/>
    </w:rPr>
  </w:style>
  <w:style w:type="paragraph" w:styleId="BodyText">
    <w:name w:val="Body Text"/>
    <w:basedOn w:val="Normal"/>
    <w:link w:val="BodyTextChar"/>
    <w:uiPriority w:val="99"/>
    <w:unhideWhenUsed/>
    <w:rsid w:val="00EE7A44"/>
    <w:pPr>
      <w:spacing w:after="120"/>
    </w:pPr>
  </w:style>
  <w:style w:type="character" w:customStyle="1" w:styleId="BodyTextChar">
    <w:name w:val="Body Text Char"/>
    <w:basedOn w:val="DefaultParagraphFont"/>
    <w:link w:val="BodyText"/>
    <w:uiPriority w:val="99"/>
    <w:rsid w:val="00EE7A44"/>
    <w:rPr>
      <w:rFonts w:ascii="Times New Roman" w:hAnsi="Times New Roman"/>
      <w:sz w:val="24"/>
      <w:szCs w:val="22"/>
    </w:rPr>
  </w:style>
  <w:style w:type="paragraph" w:customStyle="1" w:styleId="StyleRight">
    <w:name w:val="Style Right"/>
    <w:basedOn w:val="Normal"/>
    <w:rsid w:val="00B66A37"/>
    <w:pPr>
      <w:jc w:val="right"/>
    </w:pPr>
    <w:rPr>
      <w:rFonts w:eastAsia="Times New Roman"/>
      <w:szCs w:val="20"/>
    </w:rPr>
  </w:style>
  <w:style w:type="paragraph" w:customStyle="1" w:styleId="Covertext">
    <w:name w:val="Cover text"/>
    <w:basedOn w:val="Normal"/>
    <w:rsid w:val="00B66A37"/>
    <w:pPr>
      <w:jc w:val="right"/>
    </w:pPr>
    <w:rPr>
      <w:rFonts w:eastAsia="Times New Roman" w:cs="Arial"/>
      <w:szCs w:val="24"/>
    </w:rPr>
  </w:style>
  <w:style w:type="paragraph" w:customStyle="1" w:styleId="BSGTable2">
    <w:name w:val="BSG Table2"/>
    <w:rsid w:val="00D01AD0"/>
    <w:pPr>
      <w:autoSpaceDE w:val="0"/>
      <w:autoSpaceDN w:val="0"/>
      <w:adjustRightInd w:val="0"/>
    </w:pPr>
    <w:rPr>
      <w:rFonts w:ascii="Arial" w:eastAsia="Times New Roman" w:hAnsi="Arial" w:cs="Arial"/>
      <w:b/>
      <w:bCs/>
      <w:sz w:val="18"/>
      <w:szCs w:val="18"/>
    </w:rPr>
  </w:style>
  <w:style w:type="paragraph" w:customStyle="1" w:styleId="BSGTable3">
    <w:name w:val="BSG: Table3"/>
    <w:rsid w:val="00D01AD0"/>
    <w:pPr>
      <w:autoSpaceDE w:val="0"/>
      <w:autoSpaceDN w:val="0"/>
      <w:adjustRightInd w:val="0"/>
    </w:pPr>
    <w:rPr>
      <w:rFonts w:ascii="Arial" w:eastAsia="Times New Roman" w:hAnsi="Arial" w:cs="Arial"/>
      <w:sz w:val="18"/>
      <w:szCs w:val="18"/>
    </w:rPr>
  </w:style>
  <w:style w:type="paragraph" w:customStyle="1" w:styleId="Heading2WSD">
    <w:name w:val="Heading 2 WSD"/>
    <w:basedOn w:val="Title"/>
    <w:qFormat/>
    <w:rsid w:val="00D01AD0"/>
    <w:pPr>
      <w:keepNext/>
      <w:numPr>
        <w:ilvl w:val="1"/>
        <w:numId w:val="8"/>
      </w:numPr>
      <w:pBdr>
        <w:bottom w:val="none" w:sz="0" w:space="0" w:color="auto"/>
      </w:pBdr>
      <w:tabs>
        <w:tab w:val="left" w:pos="720"/>
      </w:tabs>
      <w:spacing w:before="240" w:after="120"/>
      <w:contextualSpacing w:val="0"/>
      <w:outlineLvl w:val="1"/>
    </w:pPr>
    <w:rPr>
      <w:rFonts w:ascii="Arial" w:eastAsia="Times New Roman" w:hAnsi="Arial" w:cs="Arial"/>
      <w:b/>
      <w:bCs/>
      <w:color w:val="auto"/>
      <w:spacing w:val="0"/>
      <w:kern w:val="0"/>
      <w:sz w:val="24"/>
      <w:szCs w:val="24"/>
    </w:rPr>
  </w:style>
  <w:style w:type="paragraph" w:customStyle="1" w:styleId="Heading1WSD">
    <w:name w:val="Heading 1 WSD"/>
    <w:basedOn w:val="Normal"/>
    <w:qFormat/>
    <w:rsid w:val="00D01AD0"/>
    <w:pPr>
      <w:pageBreakBefore/>
      <w:widowControl w:val="0"/>
      <w:numPr>
        <w:numId w:val="8"/>
      </w:numPr>
      <w:pBdr>
        <w:top w:val="single" w:sz="4" w:space="1" w:color="000066"/>
        <w:left w:val="single" w:sz="4" w:space="4" w:color="000066"/>
        <w:bottom w:val="single" w:sz="4" w:space="1" w:color="000066"/>
        <w:right w:val="single" w:sz="4" w:space="4" w:color="000066"/>
      </w:pBdr>
      <w:shd w:val="clear" w:color="auto" w:fill="000066"/>
      <w:tabs>
        <w:tab w:val="num" w:pos="360"/>
      </w:tabs>
      <w:spacing w:before="120" w:after="360"/>
      <w:ind w:left="0" w:firstLine="0"/>
      <w:contextualSpacing/>
      <w:outlineLvl w:val="0"/>
    </w:pPr>
    <w:rPr>
      <w:rFonts w:ascii="Arial Bold" w:eastAsia="Times New Roman" w:hAnsi="Arial Bold" w:cs="Arial"/>
      <w:caps/>
      <w:color w:val="FFFFFF"/>
      <w:spacing w:val="5"/>
      <w:kern w:val="28"/>
      <w:sz w:val="32"/>
      <w:szCs w:val="32"/>
    </w:rPr>
  </w:style>
  <w:style w:type="paragraph" w:customStyle="1" w:styleId="Heading3-WSD">
    <w:name w:val="Heading 3-WSD"/>
    <w:basedOn w:val="Heading2WSD"/>
    <w:qFormat/>
    <w:rsid w:val="00D01AD0"/>
    <w:pPr>
      <w:numPr>
        <w:ilvl w:val="2"/>
      </w:numPr>
      <w:tabs>
        <w:tab w:val="num" w:pos="360"/>
      </w:tabs>
      <w:ind w:left="720"/>
    </w:pPr>
    <w:rPr>
      <w:sz w:val="22"/>
    </w:rPr>
  </w:style>
  <w:style w:type="paragraph" w:customStyle="1" w:styleId="TableHeading">
    <w:name w:val="Table Heading"/>
    <w:basedOn w:val="Caption"/>
    <w:link w:val="TableHeadingChar"/>
    <w:qFormat/>
    <w:rsid w:val="00995CF0"/>
    <w:pPr>
      <w:keepNext/>
      <w:spacing w:after="60"/>
    </w:pPr>
    <w:rPr>
      <w:color w:val="auto"/>
      <w:sz w:val="24"/>
      <w:szCs w:val="24"/>
    </w:rPr>
  </w:style>
  <w:style w:type="character" w:customStyle="1" w:styleId="CaptionChar">
    <w:name w:val="Caption Char"/>
    <w:basedOn w:val="DefaultParagraphFont"/>
    <w:link w:val="Caption"/>
    <w:rsid w:val="00995CF0"/>
    <w:rPr>
      <w:rFonts w:ascii="Times New Roman" w:hAnsi="Times New Roman"/>
      <w:b/>
      <w:bCs/>
      <w:color w:val="4F81BD" w:themeColor="accent1"/>
      <w:sz w:val="18"/>
      <w:szCs w:val="18"/>
    </w:rPr>
  </w:style>
  <w:style w:type="character" w:customStyle="1" w:styleId="TableHeadingChar">
    <w:name w:val="Table Heading Char"/>
    <w:basedOn w:val="CaptionChar"/>
    <w:link w:val="TableHeading"/>
    <w:rsid w:val="00995CF0"/>
    <w:rPr>
      <w:rFonts w:ascii="Times New Roman" w:hAnsi="Times New Roman"/>
      <w:b/>
      <w:bCs/>
      <w:color w:val="4F81BD" w:themeColor="accent1"/>
      <w:sz w:val="24"/>
      <w:szCs w:val="24"/>
    </w:rPr>
  </w:style>
  <w:style w:type="paragraph" w:customStyle="1" w:styleId="CoverSignatures">
    <w:name w:val="Cover—Signatures"/>
    <w:rsid w:val="00436AD4"/>
    <w:pPr>
      <w:spacing w:before="60" w:after="20" w:line="276" w:lineRule="auto"/>
    </w:pPr>
    <w:rPr>
      <w:rFonts w:ascii="Arial" w:eastAsia="Times New Roman" w:hAnsi="Arial"/>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652">
      <w:bodyDiv w:val="1"/>
      <w:marLeft w:val="0"/>
      <w:marRight w:val="0"/>
      <w:marTop w:val="0"/>
      <w:marBottom w:val="0"/>
      <w:divBdr>
        <w:top w:val="none" w:sz="0" w:space="0" w:color="auto"/>
        <w:left w:val="none" w:sz="0" w:space="0" w:color="auto"/>
        <w:bottom w:val="none" w:sz="0" w:space="0" w:color="auto"/>
        <w:right w:val="none" w:sz="0" w:space="0" w:color="auto"/>
      </w:divBdr>
    </w:div>
    <w:div w:id="235476098">
      <w:bodyDiv w:val="1"/>
      <w:marLeft w:val="0"/>
      <w:marRight w:val="0"/>
      <w:marTop w:val="0"/>
      <w:marBottom w:val="0"/>
      <w:divBdr>
        <w:top w:val="none" w:sz="0" w:space="0" w:color="auto"/>
        <w:left w:val="none" w:sz="0" w:space="0" w:color="auto"/>
        <w:bottom w:val="none" w:sz="0" w:space="0" w:color="auto"/>
        <w:right w:val="none" w:sz="0" w:space="0" w:color="auto"/>
      </w:divBdr>
    </w:div>
    <w:div w:id="558368858">
      <w:bodyDiv w:val="1"/>
      <w:marLeft w:val="0"/>
      <w:marRight w:val="0"/>
      <w:marTop w:val="0"/>
      <w:marBottom w:val="0"/>
      <w:divBdr>
        <w:top w:val="none" w:sz="0" w:space="0" w:color="auto"/>
        <w:left w:val="none" w:sz="0" w:space="0" w:color="auto"/>
        <w:bottom w:val="none" w:sz="0" w:space="0" w:color="auto"/>
        <w:right w:val="none" w:sz="0" w:space="0" w:color="auto"/>
      </w:divBdr>
    </w:div>
    <w:div w:id="1024524951">
      <w:bodyDiv w:val="1"/>
      <w:marLeft w:val="0"/>
      <w:marRight w:val="0"/>
      <w:marTop w:val="0"/>
      <w:marBottom w:val="0"/>
      <w:divBdr>
        <w:top w:val="none" w:sz="0" w:space="0" w:color="auto"/>
        <w:left w:val="none" w:sz="0" w:space="0" w:color="auto"/>
        <w:bottom w:val="none" w:sz="0" w:space="0" w:color="auto"/>
        <w:right w:val="none" w:sz="0" w:space="0" w:color="auto"/>
      </w:divBdr>
      <w:divsChild>
        <w:div w:id="1197549712">
          <w:marLeft w:val="0"/>
          <w:marRight w:val="0"/>
          <w:marTop w:val="0"/>
          <w:marBottom w:val="0"/>
          <w:divBdr>
            <w:top w:val="none" w:sz="0" w:space="0" w:color="auto"/>
            <w:left w:val="none" w:sz="0" w:space="0" w:color="auto"/>
            <w:bottom w:val="none" w:sz="0" w:space="0" w:color="auto"/>
            <w:right w:val="none" w:sz="0" w:space="0" w:color="auto"/>
          </w:divBdr>
          <w:divsChild>
            <w:div w:id="1428693089">
              <w:marLeft w:val="0"/>
              <w:marRight w:val="0"/>
              <w:marTop w:val="0"/>
              <w:marBottom w:val="0"/>
              <w:divBdr>
                <w:top w:val="none" w:sz="0" w:space="0" w:color="auto"/>
                <w:left w:val="none" w:sz="0" w:space="0" w:color="auto"/>
                <w:bottom w:val="none" w:sz="0" w:space="0" w:color="auto"/>
                <w:right w:val="none" w:sz="0" w:space="0" w:color="auto"/>
              </w:divBdr>
              <w:divsChild>
                <w:div w:id="8608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1652">
      <w:bodyDiv w:val="1"/>
      <w:marLeft w:val="0"/>
      <w:marRight w:val="0"/>
      <w:marTop w:val="0"/>
      <w:marBottom w:val="0"/>
      <w:divBdr>
        <w:top w:val="none" w:sz="0" w:space="0" w:color="auto"/>
        <w:left w:val="none" w:sz="0" w:space="0" w:color="auto"/>
        <w:bottom w:val="none" w:sz="0" w:space="0" w:color="auto"/>
        <w:right w:val="none" w:sz="0" w:space="0" w:color="auto"/>
      </w:divBdr>
      <w:divsChild>
        <w:div w:id="1576162311">
          <w:marLeft w:val="0"/>
          <w:marRight w:val="0"/>
          <w:marTop w:val="0"/>
          <w:marBottom w:val="0"/>
          <w:divBdr>
            <w:top w:val="none" w:sz="0" w:space="0" w:color="auto"/>
            <w:left w:val="none" w:sz="0" w:space="0" w:color="auto"/>
            <w:bottom w:val="none" w:sz="0" w:space="0" w:color="auto"/>
            <w:right w:val="none" w:sz="0" w:space="0" w:color="auto"/>
          </w:divBdr>
          <w:divsChild>
            <w:div w:id="2108697385">
              <w:marLeft w:val="0"/>
              <w:marRight w:val="0"/>
              <w:marTop w:val="0"/>
              <w:marBottom w:val="0"/>
              <w:divBdr>
                <w:top w:val="none" w:sz="0" w:space="0" w:color="auto"/>
                <w:left w:val="none" w:sz="0" w:space="0" w:color="auto"/>
                <w:bottom w:val="none" w:sz="0" w:space="0" w:color="auto"/>
                <w:right w:val="none" w:sz="0" w:space="0" w:color="auto"/>
              </w:divBdr>
              <w:divsChild>
                <w:div w:id="1828203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50755144">
      <w:bodyDiv w:val="1"/>
      <w:marLeft w:val="0"/>
      <w:marRight w:val="0"/>
      <w:marTop w:val="0"/>
      <w:marBottom w:val="0"/>
      <w:divBdr>
        <w:top w:val="none" w:sz="0" w:space="0" w:color="auto"/>
        <w:left w:val="none" w:sz="0" w:space="0" w:color="auto"/>
        <w:bottom w:val="none" w:sz="0" w:space="0" w:color="auto"/>
        <w:right w:val="none" w:sz="0" w:space="0" w:color="auto"/>
      </w:divBdr>
    </w:div>
    <w:div w:id="1269046958">
      <w:bodyDiv w:val="1"/>
      <w:marLeft w:val="0"/>
      <w:marRight w:val="0"/>
      <w:marTop w:val="0"/>
      <w:marBottom w:val="0"/>
      <w:divBdr>
        <w:top w:val="none" w:sz="0" w:space="0" w:color="auto"/>
        <w:left w:val="none" w:sz="0" w:space="0" w:color="auto"/>
        <w:bottom w:val="none" w:sz="0" w:space="0" w:color="auto"/>
        <w:right w:val="none" w:sz="0" w:space="0" w:color="auto"/>
      </w:divBdr>
    </w:div>
    <w:div w:id="1411999363">
      <w:bodyDiv w:val="1"/>
      <w:marLeft w:val="0"/>
      <w:marRight w:val="0"/>
      <w:marTop w:val="0"/>
      <w:marBottom w:val="0"/>
      <w:divBdr>
        <w:top w:val="none" w:sz="0" w:space="0" w:color="auto"/>
        <w:left w:val="none" w:sz="0" w:space="0" w:color="auto"/>
        <w:bottom w:val="none" w:sz="0" w:space="0" w:color="auto"/>
        <w:right w:val="none" w:sz="0" w:space="0" w:color="auto"/>
      </w:divBdr>
      <w:divsChild>
        <w:div w:id="381026883">
          <w:marLeft w:val="0"/>
          <w:marRight w:val="0"/>
          <w:marTop w:val="0"/>
          <w:marBottom w:val="0"/>
          <w:divBdr>
            <w:top w:val="none" w:sz="0" w:space="0" w:color="auto"/>
            <w:left w:val="none" w:sz="0" w:space="0" w:color="auto"/>
            <w:bottom w:val="none" w:sz="0" w:space="0" w:color="auto"/>
            <w:right w:val="none" w:sz="0" w:space="0" w:color="auto"/>
          </w:divBdr>
          <w:divsChild>
            <w:div w:id="632565790">
              <w:marLeft w:val="0"/>
              <w:marRight w:val="0"/>
              <w:marTop w:val="0"/>
              <w:marBottom w:val="0"/>
              <w:divBdr>
                <w:top w:val="none" w:sz="0" w:space="0" w:color="auto"/>
                <w:left w:val="none" w:sz="0" w:space="0" w:color="auto"/>
                <w:bottom w:val="none" w:sz="0" w:space="0" w:color="auto"/>
                <w:right w:val="none" w:sz="0" w:space="0" w:color="auto"/>
              </w:divBdr>
              <w:divsChild>
                <w:div w:id="965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9476">
      <w:bodyDiv w:val="1"/>
      <w:marLeft w:val="0"/>
      <w:marRight w:val="0"/>
      <w:marTop w:val="0"/>
      <w:marBottom w:val="0"/>
      <w:divBdr>
        <w:top w:val="none" w:sz="0" w:space="0" w:color="auto"/>
        <w:left w:val="none" w:sz="0" w:space="0" w:color="auto"/>
        <w:bottom w:val="none" w:sz="0" w:space="0" w:color="auto"/>
        <w:right w:val="none" w:sz="0" w:space="0" w:color="auto"/>
      </w:divBdr>
    </w:div>
    <w:div w:id="1687364984">
      <w:bodyDiv w:val="1"/>
      <w:marLeft w:val="0"/>
      <w:marRight w:val="0"/>
      <w:marTop w:val="0"/>
      <w:marBottom w:val="0"/>
      <w:divBdr>
        <w:top w:val="none" w:sz="0" w:space="0" w:color="auto"/>
        <w:left w:val="none" w:sz="0" w:space="0" w:color="auto"/>
        <w:bottom w:val="none" w:sz="0" w:space="0" w:color="auto"/>
        <w:right w:val="none" w:sz="0" w:space="0" w:color="auto"/>
      </w:divBdr>
    </w:div>
    <w:div w:id="1774157627">
      <w:bodyDiv w:val="1"/>
      <w:marLeft w:val="0"/>
      <w:marRight w:val="0"/>
      <w:marTop w:val="0"/>
      <w:marBottom w:val="0"/>
      <w:divBdr>
        <w:top w:val="none" w:sz="0" w:space="0" w:color="auto"/>
        <w:left w:val="none" w:sz="0" w:space="0" w:color="auto"/>
        <w:bottom w:val="none" w:sz="0" w:space="0" w:color="auto"/>
        <w:right w:val="none" w:sz="0" w:space="0" w:color="auto"/>
      </w:divBdr>
      <w:divsChild>
        <w:div w:id="1761949185">
          <w:marLeft w:val="0"/>
          <w:marRight w:val="0"/>
          <w:marTop w:val="0"/>
          <w:marBottom w:val="0"/>
          <w:divBdr>
            <w:top w:val="none" w:sz="0" w:space="0" w:color="auto"/>
            <w:left w:val="none" w:sz="0" w:space="0" w:color="auto"/>
            <w:bottom w:val="none" w:sz="0" w:space="0" w:color="auto"/>
            <w:right w:val="none" w:sz="0" w:space="0" w:color="auto"/>
          </w:divBdr>
          <w:divsChild>
            <w:div w:id="727922731">
              <w:marLeft w:val="0"/>
              <w:marRight w:val="0"/>
              <w:marTop w:val="0"/>
              <w:marBottom w:val="0"/>
              <w:divBdr>
                <w:top w:val="none" w:sz="0" w:space="0" w:color="auto"/>
                <w:left w:val="none" w:sz="0" w:space="0" w:color="auto"/>
                <w:bottom w:val="none" w:sz="0" w:space="0" w:color="auto"/>
                <w:right w:val="none" w:sz="0" w:space="0" w:color="auto"/>
              </w:divBdr>
              <w:divsChild>
                <w:div w:id="3497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5433">
      <w:bodyDiv w:val="1"/>
      <w:marLeft w:val="0"/>
      <w:marRight w:val="0"/>
      <w:marTop w:val="0"/>
      <w:marBottom w:val="0"/>
      <w:divBdr>
        <w:top w:val="none" w:sz="0" w:space="0" w:color="auto"/>
        <w:left w:val="none" w:sz="0" w:space="0" w:color="auto"/>
        <w:bottom w:val="none" w:sz="0" w:space="0" w:color="auto"/>
        <w:right w:val="none" w:sz="0" w:space="0" w:color="auto"/>
      </w:divBdr>
      <w:divsChild>
        <w:div w:id="2057318106">
          <w:marLeft w:val="0"/>
          <w:marRight w:val="0"/>
          <w:marTop w:val="0"/>
          <w:marBottom w:val="0"/>
          <w:divBdr>
            <w:top w:val="none" w:sz="0" w:space="0" w:color="auto"/>
            <w:left w:val="none" w:sz="0" w:space="0" w:color="auto"/>
            <w:bottom w:val="none" w:sz="0" w:space="0" w:color="auto"/>
            <w:right w:val="none" w:sz="0" w:space="0" w:color="auto"/>
          </w:divBdr>
          <w:divsChild>
            <w:div w:id="548565567">
              <w:marLeft w:val="0"/>
              <w:marRight w:val="0"/>
              <w:marTop w:val="0"/>
              <w:marBottom w:val="0"/>
              <w:divBdr>
                <w:top w:val="none" w:sz="0" w:space="0" w:color="auto"/>
                <w:left w:val="none" w:sz="0" w:space="0" w:color="auto"/>
                <w:bottom w:val="none" w:sz="0" w:space="0" w:color="auto"/>
                <w:right w:val="none" w:sz="0" w:space="0" w:color="auto"/>
              </w:divBdr>
              <w:divsChild>
                <w:div w:id="19499215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4339103">
      <w:bodyDiv w:val="1"/>
      <w:marLeft w:val="0"/>
      <w:marRight w:val="0"/>
      <w:marTop w:val="0"/>
      <w:marBottom w:val="0"/>
      <w:divBdr>
        <w:top w:val="none" w:sz="0" w:space="0" w:color="auto"/>
        <w:left w:val="none" w:sz="0" w:space="0" w:color="auto"/>
        <w:bottom w:val="none" w:sz="0" w:space="0" w:color="auto"/>
        <w:right w:val="none" w:sz="0" w:space="0" w:color="auto"/>
      </w:divBdr>
    </w:div>
    <w:div w:id="20966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FD4FA-8EFA-4E3E-83CC-389AB746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4555</Words>
  <Characters>25969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NRMRL CLEARANCE PROCEDURE</vt:lpstr>
    </vt:vector>
  </TitlesOfParts>
  <Company>Toshiba</Company>
  <LinksUpToDate>false</LinksUpToDate>
  <CharactersWithSpaces>30464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NRMRL CLEARANCE PROCEDURE</dc:title>
  <dc:creator>mwolf</dc:creator>
  <cp:lastModifiedBy>Hoelle, Jill</cp:lastModifiedBy>
  <cp:revision>2</cp:revision>
  <cp:lastPrinted>2019-06-21T19:06:00Z</cp:lastPrinted>
  <dcterms:created xsi:type="dcterms:W3CDTF">2019-07-22T12:58:00Z</dcterms:created>
  <dcterms:modified xsi:type="dcterms:W3CDTF">2019-07-22T12:58:00Z</dcterms:modified>
</cp:coreProperties>
</file>