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6D6E" w14:textId="77777777" w:rsidR="007465A1" w:rsidRPr="004C589D" w:rsidRDefault="007465A1" w:rsidP="00C43C3A">
      <w:pPr>
        <w:pStyle w:val="Heading1"/>
      </w:pPr>
      <w:r>
        <w:t>Function of the EPA LCMRL Calculator in this Repository</w:t>
      </w:r>
    </w:p>
    <w:p w14:paraId="6FB6880B" w14:textId="7EECCB60" w:rsidR="007465A1" w:rsidRDefault="007465A1" w:rsidP="00C43C3A">
      <w:pPr>
        <w:spacing w:before="120"/>
      </w:pPr>
      <w:r w:rsidRPr="007F2806">
        <w:t>This repository contains the code and instructions for using the LCMRL calculator</w:t>
      </w:r>
      <w:r>
        <w:t xml:space="preserve">. EPA defines the LCMRL </w:t>
      </w:r>
      <w:r w:rsidRPr="00931BA6">
        <w:t>as the lowest spiking concentration</w:t>
      </w:r>
      <w:r>
        <w:t xml:space="preserve"> </w:t>
      </w:r>
      <w:r w:rsidRPr="00931BA6">
        <w:t>such that the probability of spike recovery in the 50% to 150% range is at least 99%</w:t>
      </w:r>
      <w:r>
        <w:t xml:space="preserve">. The programmatic background and history of the development of the statistical model for the LCMRL is given in EPA Publication </w:t>
      </w:r>
      <w:r w:rsidRPr="00D558DC">
        <w:rPr>
          <w:bCs/>
        </w:rPr>
        <w:t>EPA 815-R-11-001</w:t>
      </w:r>
      <w:r>
        <w:rPr>
          <w:bCs/>
        </w:rPr>
        <w:t xml:space="preserve"> (</w:t>
      </w:r>
      <w:r w:rsidRPr="00154816">
        <w:rPr>
          <w:rStyle w:val="Emphasis"/>
        </w:rPr>
        <w:fldChar w:fldCharType="begin"/>
      </w:r>
      <w:r w:rsidRPr="00154816">
        <w:rPr>
          <w:rStyle w:val="Emphasis"/>
        </w:rPr>
        <w:instrText xml:space="preserve"> REF _Ref58227543 \r \h </w:instrText>
      </w:r>
      <w:r>
        <w:rPr>
          <w:rStyle w:val="Emphasis"/>
        </w:rPr>
        <w:instrText xml:space="preserve"> \* MERGEFORMAT </w:instrText>
      </w:r>
      <w:r w:rsidRPr="00154816">
        <w:rPr>
          <w:rStyle w:val="Emphasis"/>
        </w:rPr>
      </w:r>
      <w:r w:rsidRPr="00154816">
        <w:rPr>
          <w:rStyle w:val="Emphasis"/>
        </w:rPr>
        <w:fldChar w:fldCharType="separate"/>
      </w:r>
      <w:r w:rsidRPr="00154816">
        <w:rPr>
          <w:rStyle w:val="Emphasis"/>
        </w:rPr>
        <w:t>1</w:t>
      </w:r>
      <w:r w:rsidRPr="00154816">
        <w:rPr>
          <w:rStyle w:val="Emphasis"/>
        </w:rPr>
        <w:fldChar w:fldCharType="end"/>
      </w:r>
      <w:r>
        <w:rPr>
          <w:bCs/>
        </w:rPr>
        <w:t>).</w:t>
      </w:r>
    </w:p>
    <w:p w14:paraId="08627EB7" w14:textId="2986E74C" w:rsidR="007465A1" w:rsidRDefault="007465A1" w:rsidP="00C43C3A">
      <w:pPr>
        <w:spacing w:before="120"/>
      </w:pPr>
      <w:r>
        <w:t>As of May 2021, EPA is using source code written in the R Programming language and run in the R software environment (f</w:t>
      </w:r>
      <w:r w:rsidRPr="00D558DC">
        <w:t>ormally</w:t>
      </w:r>
      <w:r>
        <w:t xml:space="preserve">, </w:t>
      </w:r>
      <w:r w:rsidRPr="00D558DC">
        <w:rPr>
          <w:i/>
          <w:iCs/>
        </w:rPr>
        <w:t>The R Project for Statistical Computing</w:t>
      </w:r>
      <w:r>
        <w:t xml:space="preserve">) to distribute the LCMRL calculator. This method of distribution replaces the </w:t>
      </w:r>
      <w:r w:rsidRPr="00105C6B">
        <w:t xml:space="preserve">MatLab LCMRL </w:t>
      </w:r>
      <w:r w:rsidR="00504E98">
        <w:t xml:space="preserve">Calculator, </w:t>
      </w:r>
      <w:r>
        <w:t>V</w:t>
      </w:r>
      <w:r w:rsidRPr="00105C6B">
        <w:t xml:space="preserve">ersion </w:t>
      </w:r>
      <w:r>
        <w:t xml:space="preserve">2.0 (released </w:t>
      </w:r>
      <w:r w:rsidRPr="00105C6B">
        <w:t>4-28-</w:t>
      </w:r>
      <w:r>
        <w:t>20</w:t>
      </w:r>
      <w:r w:rsidRPr="00105C6B">
        <w:t>10</w:t>
      </w:r>
      <w:r>
        <w:t xml:space="preserve">), formerly available from the EPA LCMRL webpage. The algorithms for determining LCMRLs are </w:t>
      </w:r>
      <w:r w:rsidR="002B4500">
        <w:t xml:space="preserve">equivalent </w:t>
      </w:r>
      <w:r>
        <w:t>between the two versions. The reason for this change is that the Matlab version requires a compiler that is not compatible with PC operating systems more advanced than Windows XP. In addition, the R version can be run on Mac (</w:t>
      </w:r>
      <w:r w:rsidRPr="00154816">
        <w:t>Apple Computer, Inc.</w:t>
      </w:r>
      <w:r>
        <w:t>) operating systems.</w:t>
      </w:r>
    </w:p>
    <w:p w14:paraId="11EA955E" w14:textId="034A16B3" w:rsidR="008C7DA7" w:rsidRDefault="008C7DA7" w:rsidP="00270FAA">
      <w:pPr>
        <w:pStyle w:val="Heading1"/>
      </w:pPr>
      <w:r>
        <w:t>Instructions for Use</w:t>
      </w:r>
    </w:p>
    <w:p w14:paraId="3C189569" w14:textId="102260DC" w:rsidR="007465A1" w:rsidRDefault="007465A1" w:rsidP="00C43C3A">
      <w:pPr>
        <w:spacing w:before="120"/>
      </w:pPr>
      <w:r>
        <w:t xml:space="preserve">To get started, please download the instructions (R LCMRL </w:t>
      </w:r>
      <w:r w:rsidR="00504E98">
        <w:t>Instructions</w:t>
      </w:r>
      <w:r>
        <w:t xml:space="preserve">.pdf). Follow the steps in the instructions to download the R statistical computing environment and the required statistical packages. Verify proper function of the LCMRL calculator as instructed. (A test file containing LCMRL data is embedded in the </w:t>
      </w:r>
      <w:r w:rsidR="00504E98">
        <w:t xml:space="preserve">LCMRL </w:t>
      </w:r>
      <w:r>
        <w:t>statistical package.)</w:t>
      </w:r>
    </w:p>
    <w:p w14:paraId="1628A1A2" w14:textId="2969CB95" w:rsidR="007465A1" w:rsidRDefault="007465A1" w:rsidP="00C43C3A">
      <w:pPr>
        <w:spacing w:before="120"/>
      </w:pPr>
      <w:r>
        <w:t>Once tested, you can calculate LCMRLs for data generated in your laboratory.</w:t>
      </w:r>
      <w:r w:rsidRPr="00BC1AFA">
        <w:t xml:space="preserve"> </w:t>
      </w:r>
      <w:r>
        <w:t>The experimental procedure for collecting LCMRL data meeting EPA study requirements is given in the instructions.</w:t>
      </w:r>
    </w:p>
    <w:p w14:paraId="5AB3E3AD" w14:textId="2F22F1FB" w:rsidR="000B0354" w:rsidRDefault="000B0354" w:rsidP="00270FAA">
      <w:pPr>
        <w:pStyle w:val="Heading1"/>
      </w:pPr>
      <w:r>
        <w:t>Contact for Questions</w:t>
      </w:r>
    </w:p>
    <w:p w14:paraId="6AA9F8A2" w14:textId="67464B73" w:rsidR="000B0354" w:rsidRDefault="002A1B89" w:rsidP="00270FAA">
      <w:r>
        <w:t xml:space="preserve">Steve Wendelken Ph.D., U.S. EPA Technical Support Center (Cincinnati, OH), </w:t>
      </w:r>
      <w:hyperlink r:id="rId8" w:history="1">
        <w:r w:rsidRPr="00E36C07">
          <w:rPr>
            <w:rStyle w:val="Hyperlink"/>
          </w:rPr>
          <w:t>wendelken.steve@epa.gov</w:t>
        </w:r>
      </w:hyperlink>
      <w:r>
        <w:t>.</w:t>
      </w:r>
    </w:p>
    <w:p w14:paraId="2F2CC656" w14:textId="6240AF56" w:rsidR="00C43C3A" w:rsidRDefault="00C43C3A" w:rsidP="00C43C3A">
      <w:pPr>
        <w:pStyle w:val="Heading1"/>
      </w:pPr>
      <w:r>
        <w:t>Credits</w:t>
      </w:r>
    </w:p>
    <w:p w14:paraId="6579825A" w14:textId="015307F4" w:rsidR="004F0A62" w:rsidRDefault="004F0A62" w:rsidP="00C43C3A">
      <w:pPr>
        <w:spacing w:before="120"/>
      </w:pPr>
      <w:r w:rsidRPr="004F0A62">
        <w:rPr>
          <w:b/>
          <w:bCs/>
        </w:rPr>
        <w:t>Author:</w:t>
      </w:r>
      <w:r>
        <w:t xml:space="preserve"> </w:t>
      </w:r>
      <w:r w:rsidR="00F01B88">
        <w:t>John Carson, Ph.D.</w:t>
      </w:r>
      <w:r w:rsidR="00E6098D">
        <w:t>,</w:t>
      </w:r>
      <w:r w:rsidR="00EA0C0F">
        <w:t xml:space="preserve"> </w:t>
      </w:r>
      <w:r w:rsidR="00FD5993">
        <w:t>Neptune and Co. Inc.</w:t>
      </w:r>
      <w:r w:rsidR="00EA0C0F">
        <w:t xml:space="preserve"> </w:t>
      </w:r>
      <w:r w:rsidR="0026263D">
        <w:t xml:space="preserve">Developed </w:t>
      </w:r>
      <w:r w:rsidR="00911551">
        <w:t>the algorithm</w:t>
      </w:r>
      <w:r w:rsidR="0026263D">
        <w:t>s for determining LCMRLs</w:t>
      </w:r>
      <w:r w:rsidR="00911551">
        <w:t xml:space="preserve"> and </w:t>
      </w:r>
      <w:r w:rsidR="0026263D">
        <w:t>wrote source</w:t>
      </w:r>
      <w:r w:rsidR="00911551">
        <w:t xml:space="preserve"> </w:t>
      </w:r>
      <w:r w:rsidR="00F01B88">
        <w:t xml:space="preserve">code </w:t>
      </w:r>
      <w:r w:rsidR="00911551">
        <w:t xml:space="preserve">in 2010 </w:t>
      </w:r>
      <w:r w:rsidR="00656E7C">
        <w:t>(</w:t>
      </w:r>
      <w:hyperlink w:anchor="_Source_Code" w:history="1">
        <w:r w:rsidR="00656E7C" w:rsidRPr="00656E7C">
          <w:rPr>
            <w:rStyle w:val="Hyperlink"/>
          </w:rPr>
          <w:t>Sect. 5.1</w:t>
        </w:r>
      </w:hyperlink>
      <w:r w:rsidR="00656E7C">
        <w:t xml:space="preserve">) </w:t>
      </w:r>
      <w:r w:rsidR="00911551">
        <w:t xml:space="preserve">while </w:t>
      </w:r>
      <w:r w:rsidR="00F01B88">
        <w:t>employed by Shaw Environmental, Inc., now APTIM Federal Service</w:t>
      </w:r>
      <w:r w:rsidR="001D42BA">
        <w:t>s</w:t>
      </w:r>
      <w:r w:rsidR="00F01B88">
        <w:t>, LLC</w:t>
      </w:r>
      <w:r w:rsidR="008C7DA7">
        <w:t xml:space="preserve"> (EPA contractor – Cincinnati, OH)</w:t>
      </w:r>
      <w:r w:rsidR="00F01B88">
        <w:t>.</w:t>
      </w:r>
      <w:r w:rsidR="008C7DA7">
        <w:t xml:space="preserve"> </w:t>
      </w:r>
    </w:p>
    <w:p w14:paraId="7FB6BE2E" w14:textId="1C7229BF" w:rsidR="00E12EA3" w:rsidRDefault="0070571D" w:rsidP="00C43C3A">
      <w:pPr>
        <w:spacing w:before="120"/>
      </w:pPr>
      <w:r w:rsidRPr="0070571D">
        <w:rPr>
          <w:b/>
          <w:bCs/>
        </w:rPr>
        <w:t>Contributor:</w:t>
      </w:r>
      <w:r>
        <w:t xml:space="preserve"> Robert O’Brian, Retired. Verified code when employed by Shaw Environmental, Inc., now APTIM Federal Service</w:t>
      </w:r>
      <w:r w:rsidR="001D42BA">
        <w:t>s</w:t>
      </w:r>
      <w:r>
        <w:t>, LLC</w:t>
      </w:r>
      <w:r w:rsidR="00E12EA3">
        <w:t xml:space="preserve"> (</w:t>
      </w:r>
      <w:r w:rsidR="0025256B">
        <w:t xml:space="preserve">EPA contractor – </w:t>
      </w:r>
      <w:r w:rsidR="00E12EA3">
        <w:t>Cincinnati, OH)</w:t>
      </w:r>
      <w:r>
        <w:t>.</w:t>
      </w:r>
    </w:p>
    <w:p w14:paraId="3916AE70" w14:textId="62B838C3" w:rsidR="00E12EA3" w:rsidRDefault="00E12EA3" w:rsidP="00C43C3A">
      <w:pPr>
        <w:spacing w:before="120"/>
      </w:pPr>
      <w:r w:rsidRPr="0070571D">
        <w:rPr>
          <w:b/>
          <w:bCs/>
        </w:rPr>
        <w:t>Contributor:</w:t>
      </w:r>
      <w:r>
        <w:t xml:space="preserve"> Steve Winslow, Retired. Conceptual design and project management when employed by Shaw Environmental, Inc., now APTIM Federal Service</w:t>
      </w:r>
      <w:r w:rsidR="001D42BA">
        <w:t>s</w:t>
      </w:r>
      <w:r>
        <w:t>, LLC (</w:t>
      </w:r>
      <w:r w:rsidR="0025256B">
        <w:t xml:space="preserve">EPA contractor – </w:t>
      </w:r>
      <w:r>
        <w:t>Cincinnati, OH).</w:t>
      </w:r>
    </w:p>
    <w:p w14:paraId="41C7E7E9" w14:textId="0EC9633B" w:rsidR="00D4600C" w:rsidRDefault="00E12EA3" w:rsidP="00C43C3A">
      <w:pPr>
        <w:spacing w:before="120"/>
      </w:pPr>
      <w:r w:rsidRPr="0070571D">
        <w:rPr>
          <w:b/>
          <w:bCs/>
        </w:rPr>
        <w:t>Contributor:</w:t>
      </w:r>
      <w:r>
        <w:t xml:space="preserve"> Dave Munch, Retired. Conceptual design and </w:t>
      </w:r>
      <w:r w:rsidR="0069426C">
        <w:t xml:space="preserve">project management as </w:t>
      </w:r>
      <w:r>
        <w:t xml:space="preserve">EPA </w:t>
      </w:r>
      <w:r w:rsidR="0069426C">
        <w:t>P</w:t>
      </w:r>
      <w:r>
        <w:t xml:space="preserve">roject Officer, U.S. EPA </w:t>
      </w:r>
      <w:r w:rsidR="00D56BD4">
        <w:t>Technical</w:t>
      </w:r>
      <w:r>
        <w:t xml:space="preserve"> Support Center (Cincinnati, OH).</w:t>
      </w:r>
    </w:p>
    <w:p w14:paraId="5EF089DA" w14:textId="70CA7C18" w:rsidR="002A1B89" w:rsidRDefault="002A1B89" w:rsidP="00C43C3A">
      <w:pPr>
        <w:spacing w:before="120"/>
      </w:pPr>
      <w:r w:rsidRPr="00270FAA">
        <w:rPr>
          <w:b/>
          <w:bCs/>
        </w:rPr>
        <w:t>Contributor:</w:t>
      </w:r>
      <w:r>
        <w:t xml:space="preserve"> Steve Wendelken, Ph.D.</w:t>
      </w:r>
      <w:r w:rsidR="00E6098D">
        <w:t>, U.S. EPA.</w:t>
      </w:r>
      <w:r>
        <w:t xml:space="preserve"> Conceptual design and project management as EPA Project Officer, U.S. EPA Technical Support Center (Cincinnati, OH).</w:t>
      </w:r>
    </w:p>
    <w:p w14:paraId="25B5DB94" w14:textId="47485144" w:rsidR="007F2806" w:rsidRDefault="00D4600C" w:rsidP="00C43C3A">
      <w:pPr>
        <w:spacing w:before="120"/>
      </w:pPr>
      <w:r w:rsidRPr="00732AA8">
        <w:rPr>
          <w:b/>
          <w:bCs/>
        </w:rPr>
        <w:t>Contributor:</w:t>
      </w:r>
      <w:r w:rsidRPr="00732AA8">
        <w:t xml:space="preserve"> David Schiessel, Babcock Laboratories, Inc. (Riverside, CA). Created the </w:t>
      </w:r>
      <w:r w:rsidR="007D2464">
        <w:t>LCMRL</w:t>
      </w:r>
      <w:r w:rsidRPr="00732AA8">
        <w:t xml:space="preserve"> </w:t>
      </w:r>
      <w:r w:rsidR="00005BF7">
        <w:t xml:space="preserve">R </w:t>
      </w:r>
      <w:r w:rsidRPr="00732AA8">
        <w:t>package</w:t>
      </w:r>
      <w:r w:rsidR="00656E7C">
        <w:t>s</w:t>
      </w:r>
      <w:r w:rsidRPr="00732AA8">
        <w:t xml:space="preserve"> incorporating the LCMRL calculator source code</w:t>
      </w:r>
      <w:r w:rsidR="007D2464">
        <w:t xml:space="preserve"> and</w:t>
      </w:r>
      <w:r w:rsidRPr="00732AA8">
        <w:t xml:space="preserve"> test </w:t>
      </w:r>
      <w:r w:rsidR="00782C89">
        <w:t>data</w:t>
      </w:r>
      <w:r w:rsidR="00782C89" w:rsidRPr="00732AA8">
        <w:t xml:space="preserve"> </w:t>
      </w:r>
      <w:r w:rsidR="00782C89">
        <w:t xml:space="preserve">input </w:t>
      </w:r>
      <w:r w:rsidRPr="00732AA8">
        <w:t>file</w:t>
      </w:r>
      <w:r w:rsidR="00E63333">
        <w:t xml:space="preserve"> (</w:t>
      </w:r>
      <w:hyperlink w:anchor="_LCMRL_Packages" w:history="1">
        <w:r w:rsidR="00E63333" w:rsidRPr="00E63333">
          <w:rPr>
            <w:rStyle w:val="Hyperlink"/>
          </w:rPr>
          <w:t>Sect</w:t>
        </w:r>
        <w:r w:rsidR="00656E7C">
          <w:rPr>
            <w:rStyle w:val="Hyperlink"/>
          </w:rPr>
          <w:t>.</w:t>
        </w:r>
        <w:r w:rsidR="00E63333" w:rsidRPr="00E63333">
          <w:rPr>
            <w:rStyle w:val="Hyperlink"/>
          </w:rPr>
          <w:t xml:space="preserve"> 5.2</w:t>
        </w:r>
      </w:hyperlink>
      <w:r w:rsidR="00E63333">
        <w:t>)</w:t>
      </w:r>
      <w:r w:rsidRPr="00732AA8">
        <w:t xml:space="preserve">. </w:t>
      </w:r>
      <w:r w:rsidR="00216226">
        <w:t>For the 2020 version of the calculator (</w:t>
      </w:r>
      <w:hyperlink w:anchor="_Source_Code" w:history="1">
        <w:r w:rsidR="00216226" w:rsidRPr="00656E7C">
          <w:rPr>
            <w:rStyle w:val="Hyperlink"/>
          </w:rPr>
          <w:t>Sect.</w:t>
        </w:r>
        <w:r w:rsidR="00747DF6">
          <w:rPr>
            <w:rStyle w:val="Hyperlink"/>
          </w:rPr>
          <w:t xml:space="preserve"> </w:t>
        </w:r>
        <w:r w:rsidR="00216226" w:rsidRPr="00656E7C">
          <w:rPr>
            <w:rStyle w:val="Hyperlink"/>
          </w:rPr>
          <w:t>5.1</w:t>
        </w:r>
      </w:hyperlink>
      <w:r w:rsidR="00216226">
        <w:t>), a</w:t>
      </w:r>
      <w:r w:rsidR="0099350F">
        <w:t>dded</w:t>
      </w:r>
      <w:r w:rsidR="0099350F" w:rsidRPr="00732AA8">
        <w:t xml:space="preserve"> </w:t>
      </w:r>
      <w:r w:rsidR="00184C2C" w:rsidRPr="00732AA8">
        <w:t>c</w:t>
      </w:r>
      <w:r w:rsidRPr="00732AA8">
        <w:t xml:space="preserve">ode </w:t>
      </w:r>
      <w:r w:rsidR="00184C2C" w:rsidRPr="00732AA8">
        <w:t xml:space="preserve">to </w:t>
      </w:r>
      <w:r w:rsidR="00782C89">
        <w:t xml:space="preserve">verify operation of the calculator using the test data file, to </w:t>
      </w:r>
      <w:r w:rsidR="00216226">
        <w:lastRenderedPageBreak/>
        <w:t xml:space="preserve">allow the data input file and working directory to be selected via a dialog box, to extract an input file template from the test data, and to </w:t>
      </w:r>
      <w:r w:rsidR="00184C2C" w:rsidRPr="00732AA8">
        <w:t xml:space="preserve">annotate </w:t>
      </w:r>
      <w:r w:rsidR="00CC165F">
        <w:t>LCMRL graphs</w:t>
      </w:r>
      <w:r w:rsidR="00CC165F" w:rsidRPr="00732AA8">
        <w:t xml:space="preserve"> </w:t>
      </w:r>
      <w:r w:rsidR="007465A1">
        <w:t>with the modelling parameters used</w:t>
      </w:r>
      <w:r w:rsidR="00216226">
        <w:t>.</w:t>
      </w:r>
      <w:r w:rsidR="007465A1">
        <w:t xml:space="preserve"> </w:t>
      </w:r>
    </w:p>
    <w:p w14:paraId="6FAAA14F" w14:textId="55E9FD7F" w:rsidR="007D2464" w:rsidRPr="00C43C3A" w:rsidRDefault="007D2464" w:rsidP="00C43C3A">
      <w:pPr>
        <w:spacing w:before="120"/>
      </w:pPr>
      <w:r w:rsidRPr="007D2464">
        <w:rPr>
          <w:b/>
          <w:bCs/>
        </w:rPr>
        <w:t>Contributor</w:t>
      </w:r>
      <w:r w:rsidR="00EA0C0F">
        <w:rPr>
          <w:b/>
          <w:bCs/>
        </w:rPr>
        <w:t>:</w:t>
      </w:r>
      <w:r w:rsidR="002A1B89">
        <w:rPr>
          <w:b/>
          <w:bCs/>
        </w:rPr>
        <w:t xml:space="preserve"> </w:t>
      </w:r>
      <w:r>
        <w:t>Alan Zaffiro, APTIM Federal Services, LLC</w:t>
      </w:r>
      <w:r w:rsidR="001E6957">
        <w:t xml:space="preserve"> (</w:t>
      </w:r>
      <w:r w:rsidR="001E6957" w:rsidRPr="001E6957">
        <w:t>Baton Rouge, LA</w:t>
      </w:r>
      <w:r w:rsidR="001E6957">
        <w:t>)</w:t>
      </w:r>
      <w:r>
        <w:t>. Author of the R LCMRL Instructions</w:t>
      </w:r>
      <w:r w:rsidR="00504E98">
        <w:t>.</w:t>
      </w:r>
    </w:p>
    <w:p w14:paraId="2738A6A3" w14:textId="2DF1E4F0" w:rsidR="00AD2009" w:rsidRPr="0054615F" w:rsidRDefault="00EB3B66" w:rsidP="00C43C3A">
      <w:pPr>
        <w:pStyle w:val="Heading1"/>
      </w:pPr>
      <w:r w:rsidRPr="006C2F8F">
        <w:t>Version</w:t>
      </w:r>
      <w:r w:rsidR="00005BF7">
        <w:t xml:space="preserve"> History</w:t>
      </w:r>
    </w:p>
    <w:p w14:paraId="79E8180D" w14:textId="1D86BAD7" w:rsidR="00C43C3A" w:rsidRDefault="007465A1" w:rsidP="00C43C3A">
      <w:pPr>
        <w:pStyle w:val="Heading2"/>
      </w:pPr>
      <w:bookmarkStart w:id="0" w:name="_Source_Code"/>
      <w:bookmarkEnd w:id="0"/>
      <w:r>
        <w:t>Source</w:t>
      </w:r>
      <w:r w:rsidR="003B1736">
        <w:t xml:space="preserve"> </w:t>
      </w:r>
      <w:r w:rsidR="00AD2009">
        <w:t>C</w:t>
      </w:r>
      <w:r w:rsidR="00EF6B74">
        <w:t>ode</w:t>
      </w:r>
    </w:p>
    <w:p w14:paraId="54BA8E70" w14:textId="495CB08C" w:rsidR="00F9289E" w:rsidRPr="00F9289E" w:rsidRDefault="00F9289E" w:rsidP="00452489">
      <w:r>
        <w:t>U.S. EPA Original LCMRL Source Code</w:t>
      </w:r>
      <w:r w:rsidR="00835607">
        <w:t xml:space="preserve"> for R</w:t>
      </w:r>
      <w:r w:rsidR="00656E7C">
        <w:t>,</w:t>
      </w:r>
      <w:r>
        <w:t xml:space="preserve"> 5-18-2010</w:t>
      </w:r>
    </w:p>
    <w:p w14:paraId="16F0F5C7" w14:textId="63D15A3B" w:rsidR="00C43C3A" w:rsidRDefault="00F9289E">
      <w:r>
        <w:t xml:space="preserve">U.S. EPA </w:t>
      </w:r>
      <w:r w:rsidR="00EB3B66">
        <w:t xml:space="preserve">LCMRL </w:t>
      </w:r>
      <w:r>
        <w:t xml:space="preserve">Source Code </w:t>
      </w:r>
      <w:r w:rsidR="00835607">
        <w:t xml:space="preserve">for R </w:t>
      </w:r>
      <w:r w:rsidR="00FD44C4">
        <w:t xml:space="preserve">with </w:t>
      </w:r>
      <w:r w:rsidR="003A0780">
        <w:t xml:space="preserve">data input and </w:t>
      </w:r>
      <w:r w:rsidR="00005BF7">
        <w:t xml:space="preserve">graphic </w:t>
      </w:r>
      <w:r w:rsidR="00FD44C4">
        <w:t xml:space="preserve">output </w:t>
      </w:r>
      <w:r w:rsidR="00AA5E20">
        <w:t>updates</w:t>
      </w:r>
      <w:r w:rsidR="00656E7C">
        <w:t>,</w:t>
      </w:r>
      <w:r w:rsidR="00005BF7">
        <w:t xml:space="preserve"> </w:t>
      </w:r>
      <w:r w:rsidR="00DA3F1A">
        <w:t>Version No. 1.0</w:t>
      </w:r>
      <w:r w:rsidR="00D33FEA">
        <w:t>.</w:t>
      </w:r>
      <w:r w:rsidR="00DA3F1A">
        <w:t xml:space="preserve">9, </w:t>
      </w:r>
      <w:r w:rsidR="00FD44C4">
        <w:t>12-18-2020</w:t>
      </w:r>
    </w:p>
    <w:p w14:paraId="44C6E0D2" w14:textId="05635DC3" w:rsidR="00D33FEA" w:rsidRDefault="00D33FEA" w:rsidP="00D33FEA">
      <w:r>
        <w:t xml:space="preserve">U.S. EPA LCMRL Source Code for R </w:t>
      </w:r>
      <w:r w:rsidR="00601F64">
        <w:t>updated to allow multi-lab MRL scripts to run in RStudio</w:t>
      </w:r>
      <w:r>
        <w:t>, Version No. 1.</w:t>
      </w:r>
      <w:r>
        <w:t>1.0</w:t>
      </w:r>
      <w:r>
        <w:t xml:space="preserve">, </w:t>
      </w:r>
      <w:r w:rsidR="001C217F">
        <w:t>03</w:t>
      </w:r>
      <w:r>
        <w:t>-</w:t>
      </w:r>
      <w:r w:rsidR="001C217F">
        <w:t>29</w:t>
      </w:r>
      <w:r>
        <w:t>-202</w:t>
      </w:r>
      <w:r w:rsidR="001C217F">
        <w:t>1</w:t>
      </w:r>
    </w:p>
    <w:p w14:paraId="62299131" w14:textId="77777777" w:rsidR="00D33FEA" w:rsidRDefault="00D33FEA"/>
    <w:p w14:paraId="79E611D8" w14:textId="4443754F" w:rsidR="00C43C3A" w:rsidRDefault="00EF6B74" w:rsidP="00C43C3A">
      <w:pPr>
        <w:pStyle w:val="Heading2"/>
      </w:pPr>
      <w:bookmarkStart w:id="1" w:name="_LCMRL_Packages"/>
      <w:bookmarkEnd w:id="1"/>
      <w:r>
        <w:t xml:space="preserve">LCMRL </w:t>
      </w:r>
      <w:r w:rsidR="00005BF7">
        <w:t xml:space="preserve">R </w:t>
      </w:r>
      <w:r w:rsidR="00C43C3A">
        <w:t>Packages</w:t>
      </w:r>
      <w:r w:rsidR="00E11C74">
        <w:t xml:space="preserve"> for Windows and MAC Operating Systems</w:t>
      </w:r>
    </w:p>
    <w:p w14:paraId="1668F3F4" w14:textId="50E4D8B2" w:rsidR="00154816" w:rsidRDefault="00C43C3A">
      <w:r>
        <w:t>V</w:t>
      </w:r>
      <w:r w:rsidR="00111BE6">
        <w:t xml:space="preserve">ersion </w:t>
      </w:r>
      <w:r w:rsidR="00DA3F1A">
        <w:t xml:space="preserve">No. </w:t>
      </w:r>
      <w:r w:rsidR="00111BE6">
        <w:t>1.</w:t>
      </w:r>
      <w:r w:rsidR="00EE6DC8">
        <w:t>0.9</w:t>
      </w:r>
      <w:r>
        <w:t xml:space="preserve"> (</w:t>
      </w:r>
      <w:r w:rsidR="00F31488">
        <w:t>12-</w:t>
      </w:r>
      <w:r>
        <w:t>18</w:t>
      </w:r>
      <w:r w:rsidR="00F31488">
        <w:t>-</w:t>
      </w:r>
      <w:r>
        <w:t>2020</w:t>
      </w:r>
      <w:r w:rsidR="00747DF6">
        <w:t>)</w:t>
      </w:r>
      <w:r w:rsidR="00DA3F1A">
        <w:t>; first public release of the LCMRL calculator for R</w:t>
      </w:r>
    </w:p>
    <w:p w14:paraId="196A3EC2" w14:textId="6BE2D876" w:rsidR="006D0A79" w:rsidRDefault="006D0A79" w:rsidP="006D0A79">
      <w:r>
        <w:t>Version No. 1.</w:t>
      </w:r>
      <w:r>
        <w:t>1</w:t>
      </w:r>
      <w:r>
        <w:t>.</w:t>
      </w:r>
      <w:r>
        <w:t>0</w:t>
      </w:r>
      <w:r>
        <w:t xml:space="preserve"> (</w:t>
      </w:r>
      <w:r>
        <w:t>03</w:t>
      </w:r>
      <w:r>
        <w:t>-</w:t>
      </w:r>
      <w:r>
        <w:t>29</w:t>
      </w:r>
      <w:r>
        <w:t>-202</w:t>
      </w:r>
      <w:r>
        <w:t>1</w:t>
      </w:r>
      <w:r>
        <w:t>)</w:t>
      </w:r>
    </w:p>
    <w:p w14:paraId="765A02C5" w14:textId="77777777" w:rsidR="006D0A79" w:rsidRDefault="006D0A79"/>
    <w:p w14:paraId="2CFC6E26" w14:textId="20C6CDBD" w:rsidR="00154816" w:rsidRDefault="00154816" w:rsidP="00C43C3A">
      <w:pPr>
        <w:pStyle w:val="Heading1"/>
      </w:pPr>
      <w:r w:rsidRPr="00C43C3A">
        <w:t>References</w:t>
      </w:r>
    </w:p>
    <w:p w14:paraId="042D94D0" w14:textId="77777777" w:rsidR="00154816" w:rsidRPr="00AB507D" w:rsidRDefault="00154816" w:rsidP="00154816">
      <w:pPr>
        <w:pStyle w:val="ListParagraph"/>
        <w:numPr>
          <w:ilvl w:val="0"/>
          <w:numId w:val="32"/>
        </w:numPr>
        <w:ind w:left="360"/>
      </w:pPr>
      <w:bookmarkStart w:id="2" w:name="_Ref58227543"/>
      <w:r w:rsidRPr="00D558DC">
        <w:rPr>
          <w:bCs/>
        </w:rPr>
        <w:t xml:space="preserve">US EPA. </w:t>
      </w:r>
      <w:r w:rsidRPr="00D558DC">
        <w:rPr>
          <w:bCs/>
          <w:i/>
        </w:rPr>
        <w:t>Technical Basis for the Lowest Concentration Minimum Reporting Level (LCMRL) Calculator</w:t>
      </w:r>
      <w:r w:rsidRPr="00D558DC">
        <w:rPr>
          <w:bCs/>
        </w:rPr>
        <w:t>; EPA 815-R-11-001; Office of Water: Cincinnati, OH, December 2010</w:t>
      </w:r>
      <w:r>
        <w:rPr>
          <w:bCs/>
        </w:rPr>
        <w:t>.</w:t>
      </w:r>
      <w:bookmarkEnd w:id="2"/>
    </w:p>
    <w:p w14:paraId="05CF7E51" w14:textId="77777777" w:rsidR="00154816" w:rsidRDefault="00154816"/>
    <w:p w14:paraId="2A2C4C7F" w14:textId="77777777" w:rsidR="006E37E2" w:rsidRDefault="006E37E2"/>
    <w:p w14:paraId="254B692E" w14:textId="590EC79A" w:rsidR="00E12EA3" w:rsidRDefault="00E12EA3"/>
    <w:p w14:paraId="270C3A23" w14:textId="77777777" w:rsidR="00E12EA3" w:rsidRDefault="00E12EA3"/>
    <w:p w14:paraId="1B3AB03F" w14:textId="35881D34" w:rsidR="0070571D" w:rsidRDefault="0070571D"/>
    <w:p w14:paraId="41D53632" w14:textId="77777777" w:rsidR="0070571D" w:rsidRDefault="0070571D"/>
    <w:p w14:paraId="0FF1E998" w14:textId="77777777" w:rsidR="004F0A62" w:rsidRDefault="004F0A62"/>
    <w:sectPr w:rsidR="004F0A62">
      <w:head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A69BE" w14:textId="77777777" w:rsidR="00BE5EC3" w:rsidRDefault="00BE5EC3" w:rsidP="00A96466">
      <w:pPr>
        <w:spacing w:line="240" w:lineRule="auto"/>
      </w:pPr>
      <w:r>
        <w:separator/>
      </w:r>
    </w:p>
  </w:endnote>
  <w:endnote w:type="continuationSeparator" w:id="0">
    <w:p w14:paraId="4316738D" w14:textId="77777777" w:rsidR="00BE5EC3" w:rsidRDefault="00BE5EC3" w:rsidP="00A96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altName w:val="Tahoma Bold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EB12" w14:textId="38162E3C" w:rsidR="009E615B" w:rsidRDefault="009E615B" w:rsidP="00270FAA">
    <w:pPr>
      <w:jc w:val="cent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 \* MERGEFORMAT </w:instrText>
    </w:r>
    <w:r>
      <w:rPr>
        <w:noProof/>
      </w:rPr>
      <w:fldChar w:fldCharType="separate"/>
    </w:r>
    <w:r w:rsidR="006D0A79">
      <w:rPr>
        <w:noProof/>
      </w:rPr>
      <w:t>2</w:t>
    </w:r>
    <w:r>
      <w:rPr>
        <w:noProof/>
      </w:rPr>
      <w:fldChar w:fldCharType="end"/>
    </w:r>
  </w:p>
  <w:p w14:paraId="1762BF97" w14:textId="753D9953" w:rsidR="009E615B" w:rsidRPr="009E615B" w:rsidRDefault="009E615B" w:rsidP="00270FAA">
    <w:pPr>
      <w:pStyle w:val="Header"/>
      <w:jc w:val="center"/>
    </w:pPr>
    <w:r>
      <w:t>TSC-5-0459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40725" w14:textId="77777777" w:rsidR="00BE5EC3" w:rsidRDefault="00BE5EC3" w:rsidP="00A96466">
      <w:pPr>
        <w:spacing w:line="240" w:lineRule="auto"/>
      </w:pPr>
      <w:r>
        <w:separator/>
      </w:r>
    </w:p>
  </w:footnote>
  <w:footnote w:type="continuationSeparator" w:id="0">
    <w:p w14:paraId="0547B81E" w14:textId="77777777" w:rsidR="00BE5EC3" w:rsidRDefault="00BE5EC3" w:rsidP="00A96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4FDE" w14:textId="1E8D363A" w:rsidR="00A96466" w:rsidRDefault="006D0A79">
    <w:pPr>
      <w:pStyle w:val="Header"/>
    </w:pPr>
    <w:r>
      <w:rPr>
        <w:noProof/>
      </w:rPr>
      <w:pict w14:anchorId="7B4EF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60954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11E1F" w14:textId="4EAA7719" w:rsidR="00A96466" w:rsidRDefault="006D0A79">
    <w:pPr>
      <w:pStyle w:val="Header"/>
    </w:pPr>
    <w:r>
      <w:rPr>
        <w:noProof/>
      </w:rPr>
      <w:pict w14:anchorId="14F679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60953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66D2"/>
    <w:multiLevelType w:val="multilevel"/>
    <w:tmpl w:val="91888C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807E10"/>
    <w:multiLevelType w:val="multilevel"/>
    <w:tmpl w:val="C82CD88E"/>
    <w:styleLink w:val="Style1"/>
    <w:lvl w:ilvl="0">
      <w:start w:val="1"/>
      <w:numFmt w:val="decimal"/>
      <w:lvlText w:val="%1.1.1.1.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4CA151F"/>
    <w:multiLevelType w:val="hybridMultilevel"/>
    <w:tmpl w:val="D1BA6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88"/>
    <w:rsid w:val="00005BF7"/>
    <w:rsid w:val="00020AA5"/>
    <w:rsid w:val="000B0354"/>
    <w:rsid w:val="00105C6B"/>
    <w:rsid w:val="00111BE6"/>
    <w:rsid w:val="00116038"/>
    <w:rsid w:val="00125D97"/>
    <w:rsid w:val="001306EA"/>
    <w:rsid w:val="00154816"/>
    <w:rsid w:val="00155345"/>
    <w:rsid w:val="00177F02"/>
    <w:rsid w:val="00184C2C"/>
    <w:rsid w:val="001A5AEE"/>
    <w:rsid w:val="001C217F"/>
    <w:rsid w:val="001D42BA"/>
    <w:rsid w:val="001E6957"/>
    <w:rsid w:val="00216226"/>
    <w:rsid w:val="0025256B"/>
    <w:rsid w:val="0026263D"/>
    <w:rsid w:val="002654ED"/>
    <w:rsid w:val="002664FA"/>
    <w:rsid w:val="00270FAA"/>
    <w:rsid w:val="002843B5"/>
    <w:rsid w:val="002A1B89"/>
    <w:rsid w:val="002B4500"/>
    <w:rsid w:val="003A0780"/>
    <w:rsid w:val="003B1736"/>
    <w:rsid w:val="003F58B4"/>
    <w:rsid w:val="00430FE8"/>
    <w:rsid w:val="00452489"/>
    <w:rsid w:val="00482D4D"/>
    <w:rsid w:val="004C589D"/>
    <w:rsid w:val="004F0A62"/>
    <w:rsid w:val="00503483"/>
    <w:rsid w:val="00504E98"/>
    <w:rsid w:val="005105A7"/>
    <w:rsid w:val="0054615F"/>
    <w:rsid w:val="0056173D"/>
    <w:rsid w:val="00587890"/>
    <w:rsid w:val="005B4D64"/>
    <w:rsid w:val="005D6009"/>
    <w:rsid w:val="00601F64"/>
    <w:rsid w:val="006277A4"/>
    <w:rsid w:val="00656E7C"/>
    <w:rsid w:val="006705D6"/>
    <w:rsid w:val="00683249"/>
    <w:rsid w:val="0069426C"/>
    <w:rsid w:val="006A1B7A"/>
    <w:rsid w:val="006C102C"/>
    <w:rsid w:val="006C2F8F"/>
    <w:rsid w:val="006D0A79"/>
    <w:rsid w:val="006E37E2"/>
    <w:rsid w:val="006E75D7"/>
    <w:rsid w:val="0070571D"/>
    <w:rsid w:val="00712854"/>
    <w:rsid w:val="00732AA8"/>
    <w:rsid w:val="00744516"/>
    <w:rsid w:val="007465A1"/>
    <w:rsid w:val="00747DF6"/>
    <w:rsid w:val="00782C89"/>
    <w:rsid w:val="007B07A6"/>
    <w:rsid w:val="007D2464"/>
    <w:rsid w:val="007F2806"/>
    <w:rsid w:val="00814FA9"/>
    <w:rsid w:val="00834259"/>
    <w:rsid w:val="00835607"/>
    <w:rsid w:val="008373FC"/>
    <w:rsid w:val="00861087"/>
    <w:rsid w:val="008C7DA7"/>
    <w:rsid w:val="008F319B"/>
    <w:rsid w:val="00911551"/>
    <w:rsid w:val="00931BA6"/>
    <w:rsid w:val="00950246"/>
    <w:rsid w:val="00956E71"/>
    <w:rsid w:val="009671D5"/>
    <w:rsid w:val="009726EF"/>
    <w:rsid w:val="00973EC8"/>
    <w:rsid w:val="0099350F"/>
    <w:rsid w:val="009E11CB"/>
    <w:rsid w:val="009E615B"/>
    <w:rsid w:val="00A13727"/>
    <w:rsid w:val="00A3358E"/>
    <w:rsid w:val="00A613C4"/>
    <w:rsid w:val="00A96466"/>
    <w:rsid w:val="00AA5E20"/>
    <w:rsid w:val="00AD2009"/>
    <w:rsid w:val="00AD219F"/>
    <w:rsid w:val="00AD662C"/>
    <w:rsid w:val="00BB4091"/>
    <w:rsid w:val="00BC1AFA"/>
    <w:rsid w:val="00BE5EC3"/>
    <w:rsid w:val="00C07C40"/>
    <w:rsid w:val="00C43C3A"/>
    <w:rsid w:val="00C71D3C"/>
    <w:rsid w:val="00CA1ACE"/>
    <w:rsid w:val="00CC165F"/>
    <w:rsid w:val="00CF3812"/>
    <w:rsid w:val="00D33FEA"/>
    <w:rsid w:val="00D36F67"/>
    <w:rsid w:val="00D4600C"/>
    <w:rsid w:val="00D503CA"/>
    <w:rsid w:val="00D56BD4"/>
    <w:rsid w:val="00D77B6F"/>
    <w:rsid w:val="00DA3F1A"/>
    <w:rsid w:val="00E066E9"/>
    <w:rsid w:val="00E11C74"/>
    <w:rsid w:val="00E12EA3"/>
    <w:rsid w:val="00E305C2"/>
    <w:rsid w:val="00E6098D"/>
    <w:rsid w:val="00E63333"/>
    <w:rsid w:val="00EA0C0F"/>
    <w:rsid w:val="00EB3B66"/>
    <w:rsid w:val="00EE6DC8"/>
    <w:rsid w:val="00EF6B74"/>
    <w:rsid w:val="00F01B88"/>
    <w:rsid w:val="00F31488"/>
    <w:rsid w:val="00F67218"/>
    <w:rsid w:val="00F9289E"/>
    <w:rsid w:val="00FD1A57"/>
    <w:rsid w:val="00FD44C4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0BB7C5"/>
  <w15:chartTrackingRefBased/>
  <w15:docId w15:val="{D342D5FD-08FB-402B-8AAF-5D419C9A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12"/>
    <w:pPr>
      <w:spacing w:after="0"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812"/>
    <w:pPr>
      <w:keepNext/>
      <w:keepLines/>
      <w:numPr>
        <w:numId w:val="30"/>
      </w:numPr>
      <w:spacing w:before="2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812"/>
    <w:pPr>
      <w:keepNext/>
      <w:keepLines/>
      <w:numPr>
        <w:ilvl w:val="1"/>
        <w:numId w:val="3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F3812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F3812"/>
    <w:pPr>
      <w:numPr>
        <w:ilvl w:val="3"/>
      </w:numPr>
      <w:outlineLvl w:val="3"/>
    </w:pPr>
    <w:rPr>
      <w:i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381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F3812"/>
    <w:pPr>
      <w:numPr>
        <w:ilvl w:val="5"/>
      </w:numPr>
      <w:outlineLvl w:val="5"/>
    </w:pPr>
    <w:rPr>
      <w:color w:val="1F3763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F3812"/>
    <w:pPr>
      <w:numPr>
        <w:ilvl w:val="6"/>
      </w:numPr>
      <w:outlineLvl w:val="6"/>
    </w:pPr>
    <w:rPr>
      <w:i w:val="0"/>
      <w:iCs w:val="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3812"/>
    <w:pPr>
      <w:keepNext/>
      <w:keepLines/>
      <w:numPr>
        <w:ilvl w:val="7"/>
        <w:numId w:val="30"/>
      </w:numPr>
      <w:spacing w:after="1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3812"/>
    <w:pPr>
      <w:keepNext/>
      <w:keepLines/>
      <w:numPr>
        <w:ilvl w:val="8"/>
        <w:numId w:val="30"/>
      </w:numPr>
      <w:spacing w:after="1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basedOn w:val="NoList"/>
    <w:uiPriority w:val="99"/>
    <w:rsid w:val="00CF381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CF3812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F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3812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812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3812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3812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3812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F381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F38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F38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F3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8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38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F3812"/>
    <w:pPr>
      <w:spacing w:after="100"/>
      <w:ind w:left="660"/>
    </w:pPr>
    <w:rPr>
      <w:rFonts w:eastAsiaTheme="minorEastAsia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F3812"/>
    <w:pPr>
      <w:spacing w:after="100"/>
      <w:ind w:left="880"/>
    </w:pPr>
    <w:rPr>
      <w:rFonts w:eastAsiaTheme="minorEastAsia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F3812"/>
    <w:pPr>
      <w:spacing w:after="100"/>
      <w:ind w:left="1100"/>
    </w:pPr>
    <w:rPr>
      <w:rFonts w:eastAsiaTheme="minorEastAsia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F3812"/>
    <w:pPr>
      <w:spacing w:after="100"/>
      <w:ind w:left="1320"/>
    </w:pPr>
    <w:rPr>
      <w:rFonts w:eastAsiaTheme="minorEastAsia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F3812"/>
    <w:pPr>
      <w:spacing w:after="100"/>
      <w:ind w:left="1540"/>
    </w:pPr>
    <w:rPr>
      <w:rFonts w:eastAsiaTheme="minorEastAsia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F3812"/>
    <w:pPr>
      <w:spacing w:after="100"/>
      <w:ind w:left="1760"/>
    </w:pPr>
    <w:rPr>
      <w:rFonts w:eastAsiaTheme="minorEastAsia" w:cstheme="minorBid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812"/>
    <w:pPr>
      <w:spacing w:after="12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812"/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3812"/>
    <w:pP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12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CF3812"/>
    <w:pPr>
      <w:tabs>
        <w:tab w:val="center" w:pos="4680"/>
        <w:tab w:val="right" w:pos="9360"/>
      </w:tabs>
      <w:spacing w:after="12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12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CF3812"/>
    <w:pPr>
      <w:spacing w:before="240" w:after="120" w:line="240" w:lineRule="auto"/>
    </w:pPr>
    <w:rPr>
      <w:i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3812"/>
    <w:p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CF3812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381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1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38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F38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81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3812"/>
    <w:rPr>
      <w:b/>
      <w:bCs/>
    </w:rPr>
  </w:style>
  <w:style w:type="character" w:styleId="Emphasis">
    <w:name w:val="Emphasis"/>
    <w:basedOn w:val="DefaultParagraphFont"/>
    <w:uiPriority w:val="20"/>
    <w:qFormat/>
    <w:rsid w:val="00CF3812"/>
    <w:rPr>
      <w:rFonts w:ascii="Calibri" w:hAnsi="Calibri"/>
      <w:b/>
      <w:iCs/>
      <w:color w:val="4472C4" w:themeColor="accent1"/>
      <w:sz w:val="22"/>
      <w:u w:val="single" w:color="4472C4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812"/>
    <w:pPr>
      <w:spacing w:after="12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812"/>
    <w:rPr>
      <w:rFonts w:ascii="Lucida Grande" w:hAnsi="Lucida Grande" w:cs="Lucida Grand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812"/>
    <w:rPr>
      <w:rFonts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8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1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3812"/>
    <w:rPr>
      <w:color w:val="808080"/>
    </w:rPr>
  </w:style>
  <w:style w:type="paragraph" w:styleId="ListParagraph">
    <w:name w:val="List Paragraph"/>
    <w:basedOn w:val="Normal"/>
    <w:uiPriority w:val="34"/>
    <w:qFormat/>
    <w:rsid w:val="00CF3812"/>
    <w:pPr>
      <w:spacing w:after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81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12"/>
    <w:rPr>
      <w:rFonts w:cs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F38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381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F3812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3812"/>
    <w:pPr>
      <w:numPr>
        <w:numId w:val="0"/>
      </w:numPr>
      <w:spacing w:after="0"/>
      <w:outlineLvl w:val="9"/>
    </w:pPr>
  </w:style>
  <w:style w:type="paragraph" w:customStyle="1" w:styleId="TableCaption">
    <w:name w:val="Table Caption"/>
    <w:basedOn w:val="Caption"/>
    <w:next w:val="Normal"/>
    <w:qFormat/>
    <w:rsid w:val="00CF3812"/>
    <w:pPr>
      <w:keepNext/>
    </w:pPr>
    <w:rPr>
      <w:rFonts w:ascii="Calibri" w:hAnsi="Calibri"/>
      <w:b/>
      <w:i w:val="0"/>
      <w:sz w:val="22"/>
    </w:rPr>
  </w:style>
  <w:style w:type="character" w:customStyle="1" w:styleId="Citation">
    <w:name w:val="Citation"/>
    <w:basedOn w:val="DefaultParagraphFont"/>
    <w:uiPriority w:val="1"/>
    <w:qFormat/>
    <w:rsid w:val="00CF3812"/>
    <w:rPr>
      <w:caps w:val="0"/>
      <w:smallCaps w:val="0"/>
      <w:strike w:val="0"/>
      <w:dstrike w:val="0"/>
      <w:vanish w:val="0"/>
      <w:color w:val="4472C4" w:themeColor="accent1"/>
      <w:sz w:val="28"/>
      <w:u w:val="single" w:color="4472C4" w:themeColor="accent1"/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F381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CF38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elken.steve@epa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5420675-6B0E-44DB-8956-26303A14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Zaffiro, Alan</dc:creator>
  <cp:keywords/>
  <dc:description/>
  <cp:lastModifiedBy>Zaffiro, Alan</cp:lastModifiedBy>
  <cp:revision>5</cp:revision>
  <dcterms:created xsi:type="dcterms:W3CDTF">2021-04-05T22:09:00Z</dcterms:created>
  <dcterms:modified xsi:type="dcterms:W3CDTF">2021-04-05T22:15:00Z</dcterms:modified>
</cp:coreProperties>
</file>