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B66C4" w14:textId="6CF2213D" w:rsidR="0081025A" w:rsidRDefault="0081025A" w:rsidP="0081025A">
      <w:pPr>
        <w:jc w:val="center"/>
        <w:rPr>
          <w:b/>
          <w:bCs/>
          <w:sz w:val="28"/>
          <w:szCs w:val="28"/>
        </w:rPr>
      </w:pPr>
      <w:r w:rsidRPr="004C6288">
        <w:rPr>
          <w:b/>
          <w:bCs/>
          <w:sz w:val="28"/>
          <w:szCs w:val="28"/>
        </w:rPr>
        <w:t xml:space="preserve">Use of Secondary Data to Generate </w:t>
      </w:r>
      <w:r>
        <w:rPr>
          <w:b/>
          <w:bCs/>
          <w:sz w:val="28"/>
          <w:szCs w:val="28"/>
        </w:rPr>
        <w:t xml:space="preserve">Publicly Owned Treatment Work </w:t>
      </w:r>
      <w:proofErr w:type="spellStart"/>
      <w:r>
        <w:rPr>
          <w:b/>
          <w:bCs/>
          <w:sz w:val="28"/>
          <w:szCs w:val="28"/>
        </w:rPr>
        <w:t>Sewersheds</w:t>
      </w:r>
      <w:proofErr w:type="spellEnd"/>
      <w:r>
        <w:rPr>
          <w:b/>
          <w:bCs/>
          <w:sz w:val="28"/>
          <w:szCs w:val="28"/>
        </w:rPr>
        <w:t xml:space="preserve"> for the United States</w:t>
      </w:r>
    </w:p>
    <w:p w14:paraId="690055DD" w14:textId="77777777" w:rsidR="0081025A" w:rsidRDefault="0081025A" w:rsidP="0081025A">
      <w:pPr>
        <w:jc w:val="center"/>
        <w:rPr>
          <w:b/>
          <w:bCs/>
          <w:sz w:val="28"/>
          <w:szCs w:val="28"/>
        </w:rPr>
      </w:pPr>
    </w:p>
    <w:p w14:paraId="17D9B502" w14:textId="1601CCBF" w:rsidR="0081025A" w:rsidRPr="004C6288" w:rsidRDefault="0081025A" w:rsidP="0081025A">
      <w:pPr>
        <w:jc w:val="center"/>
        <w:rPr>
          <w:b/>
          <w:bCs/>
          <w:color w:val="FF0000"/>
          <w:sz w:val="28"/>
          <w:szCs w:val="28"/>
        </w:rPr>
      </w:pPr>
      <w:r>
        <w:rPr>
          <w:color w:val="003300"/>
          <w:sz w:val="32"/>
          <w:szCs w:val="32"/>
        </w:rPr>
        <w:t>[</w:t>
      </w:r>
      <w:r w:rsidRPr="00041E75">
        <w:rPr>
          <w:i/>
          <w:color w:val="003300"/>
          <w:sz w:val="32"/>
          <w:szCs w:val="32"/>
        </w:rPr>
        <w:t>QA Project Plan Coversheet</w:t>
      </w:r>
      <w:r>
        <w:rPr>
          <w:i/>
          <w:color w:val="003300"/>
          <w:sz w:val="32"/>
          <w:szCs w:val="32"/>
        </w:rPr>
        <w:t xml:space="preserve"> w/ Signature Page</w:t>
      </w:r>
      <w:r>
        <w:rPr>
          <w:color w:val="003300"/>
          <w:sz w:val="32"/>
          <w:szCs w:val="32"/>
        </w:rPr>
        <w:t>]</w:t>
      </w:r>
    </w:p>
    <w:p w14:paraId="43EB3E8B" w14:textId="0183AC99" w:rsidR="0081025A" w:rsidRDefault="0081025A"/>
    <w:p w14:paraId="78AACCE3" w14:textId="4D1607A6" w:rsidR="00E90650" w:rsidRDefault="00E90650"/>
    <w:p w14:paraId="393ED1EE" w14:textId="77777777" w:rsidR="0081025A" w:rsidRDefault="0081025A"/>
    <w:p w14:paraId="1978BE1D" w14:textId="77777777" w:rsidR="0081025A" w:rsidRDefault="0081025A" w:rsidP="0081025A">
      <w:pPr>
        <w:jc w:val="center"/>
      </w:pPr>
      <w:r>
        <w:object w:dxaOrig="1520" w:dyaOrig="987" w14:anchorId="61304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4pt" o:ole="">
            <v:imagedata r:id="rId5" o:title=""/>
          </v:shape>
          <o:OLEObject Type="Embed" ProgID="Acrobat.Document.DC" ShapeID="_x0000_i1025" DrawAspect="Icon" ObjectID="_1778932135" r:id="rId6"/>
        </w:object>
      </w:r>
    </w:p>
    <w:p w14:paraId="72035C3A" w14:textId="19BA41BD" w:rsidR="0081025A" w:rsidRDefault="0081025A" w:rsidP="0081025A">
      <w:pPr>
        <w:jc w:val="center"/>
      </w:pPr>
    </w:p>
    <w:p w14:paraId="5F1F62FE" w14:textId="77777777" w:rsidR="0081025A" w:rsidRDefault="0081025A" w:rsidP="0081025A">
      <w:pPr>
        <w:jc w:val="center"/>
      </w:pPr>
    </w:p>
    <w:p w14:paraId="0583701D" w14:textId="77777777" w:rsidR="0081025A" w:rsidRDefault="0081025A" w:rsidP="0081025A">
      <w:pPr>
        <w:jc w:val="center"/>
      </w:pPr>
    </w:p>
    <w:p w14:paraId="67849E44" w14:textId="77777777" w:rsidR="0081025A" w:rsidRDefault="0081025A" w:rsidP="0081025A">
      <w:pPr>
        <w:jc w:val="center"/>
      </w:pPr>
    </w:p>
    <w:p w14:paraId="735D0CA7" w14:textId="77777777" w:rsidR="0081025A" w:rsidRDefault="0081025A" w:rsidP="0081025A">
      <w:pPr>
        <w:jc w:val="center"/>
      </w:pPr>
    </w:p>
    <w:p w14:paraId="53F5978D" w14:textId="77777777" w:rsidR="0081025A" w:rsidRDefault="0081025A" w:rsidP="0081025A">
      <w:pPr>
        <w:jc w:val="center"/>
      </w:pPr>
    </w:p>
    <w:p w14:paraId="6A02F26F" w14:textId="77777777" w:rsidR="0081025A" w:rsidRDefault="0081025A" w:rsidP="0081025A">
      <w:pPr>
        <w:jc w:val="center"/>
      </w:pPr>
    </w:p>
    <w:p w14:paraId="5135D0DD" w14:textId="77777777" w:rsidR="0081025A" w:rsidRDefault="0081025A" w:rsidP="0081025A">
      <w:pPr>
        <w:jc w:val="center"/>
      </w:pPr>
    </w:p>
    <w:p w14:paraId="79FDB576" w14:textId="77777777" w:rsidR="0081025A" w:rsidRDefault="0081025A" w:rsidP="0081025A">
      <w:pPr>
        <w:jc w:val="center"/>
      </w:pPr>
    </w:p>
    <w:p w14:paraId="21A7BAE2" w14:textId="77777777" w:rsidR="0081025A" w:rsidRDefault="0081025A" w:rsidP="0081025A">
      <w:pPr>
        <w:jc w:val="center"/>
      </w:pPr>
    </w:p>
    <w:p w14:paraId="6C34CF52" w14:textId="77777777" w:rsidR="0081025A" w:rsidRDefault="0081025A" w:rsidP="0081025A">
      <w:pPr>
        <w:jc w:val="center"/>
      </w:pPr>
    </w:p>
    <w:p w14:paraId="17F7C8A5" w14:textId="77777777" w:rsidR="0081025A" w:rsidRDefault="0081025A" w:rsidP="0081025A">
      <w:pPr>
        <w:jc w:val="center"/>
      </w:pPr>
    </w:p>
    <w:p w14:paraId="0172F4E1" w14:textId="77777777" w:rsidR="0081025A" w:rsidRDefault="0081025A" w:rsidP="0081025A">
      <w:pPr>
        <w:jc w:val="center"/>
      </w:pPr>
    </w:p>
    <w:p w14:paraId="6B78EB51" w14:textId="77777777" w:rsidR="0081025A" w:rsidRDefault="0081025A" w:rsidP="0081025A">
      <w:pPr>
        <w:jc w:val="center"/>
      </w:pPr>
    </w:p>
    <w:p w14:paraId="27F2BE47" w14:textId="77777777" w:rsidR="0081025A" w:rsidRDefault="0081025A" w:rsidP="0081025A">
      <w:pPr>
        <w:jc w:val="center"/>
      </w:pPr>
    </w:p>
    <w:p w14:paraId="418F3843" w14:textId="77777777" w:rsidR="0081025A" w:rsidRDefault="0081025A" w:rsidP="0081025A">
      <w:pPr>
        <w:jc w:val="center"/>
      </w:pPr>
    </w:p>
    <w:p w14:paraId="5507ADE4" w14:textId="77777777" w:rsidR="0081025A" w:rsidRDefault="0081025A" w:rsidP="0081025A">
      <w:pPr>
        <w:jc w:val="center"/>
      </w:pPr>
    </w:p>
    <w:p w14:paraId="79BA7673" w14:textId="77777777" w:rsidR="0081025A" w:rsidRDefault="0081025A" w:rsidP="0081025A">
      <w:pPr>
        <w:jc w:val="center"/>
      </w:pPr>
    </w:p>
    <w:p w14:paraId="37523111" w14:textId="77777777" w:rsidR="0081025A" w:rsidRDefault="0081025A" w:rsidP="0081025A">
      <w:pPr>
        <w:jc w:val="center"/>
      </w:pPr>
    </w:p>
    <w:p w14:paraId="66A71044" w14:textId="77777777" w:rsidR="0081025A" w:rsidRDefault="0081025A" w:rsidP="0081025A">
      <w:pPr>
        <w:jc w:val="center"/>
      </w:pPr>
    </w:p>
    <w:p w14:paraId="4213E8D6" w14:textId="77777777" w:rsidR="0081025A" w:rsidRDefault="0081025A" w:rsidP="0081025A">
      <w:pPr>
        <w:jc w:val="center"/>
      </w:pPr>
    </w:p>
    <w:p w14:paraId="4F5CC287" w14:textId="77777777" w:rsidR="0081025A" w:rsidRDefault="0081025A" w:rsidP="0081025A">
      <w:pPr>
        <w:jc w:val="center"/>
      </w:pPr>
    </w:p>
    <w:p w14:paraId="686D0372" w14:textId="77777777" w:rsidR="0081025A" w:rsidRDefault="0081025A" w:rsidP="0081025A">
      <w:pPr>
        <w:jc w:val="center"/>
      </w:pPr>
    </w:p>
    <w:p w14:paraId="1C8F39AB" w14:textId="77777777" w:rsidR="0081025A" w:rsidRDefault="0081025A" w:rsidP="0081025A">
      <w:pPr>
        <w:jc w:val="center"/>
      </w:pPr>
    </w:p>
    <w:p w14:paraId="58CDE88C" w14:textId="77777777" w:rsidR="0081025A" w:rsidRDefault="0081025A" w:rsidP="0081025A">
      <w:pPr>
        <w:jc w:val="center"/>
      </w:pPr>
    </w:p>
    <w:p w14:paraId="5238CC8F" w14:textId="77777777" w:rsidR="0081025A" w:rsidRDefault="0081025A" w:rsidP="0081025A">
      <w:pPr>
        <w:jc w:val="center"/>
      </w:pPr>
    </w:p>
    <w:p w14:paraId="418D6954" w14:textId="77777777" w:rsidR="0081025A" w:rsidRDefault="0081025A" w:rsidP="0081025A">
      <w:pPr>
        <w:jc w:val="center"/>
      </w:pPr>
    </w:p>
    <w:p w14:paraId="6C87F821" w14:textId="77777777" w:rsidR="0081025A" w:rsidRDefault="0081025A" w:rsidP="0081025A">
      <w:pPr>
        <w:jc w:val="center"/>
      </w:pPr>
    </w:p>
    <w:p w14:paraId="38DAE884" w14:textId="77777777" w:rsidR="0081025A" w:rsidRDefault="0081025A" w:rsidP="0081025A">
      <w:pPr>
        <w:jc w:val="center"/>
      </w:pPr>
    </w:p>
    <w:p w14:paraId="2869F308" w14:textId="77777777" w:rsidR="0081025A" w:rsidRDefault="0081025A" w:rsidP="0081025A">
      <w:pPr>
        <w:jc w:val="center"/>
      </w:pPr>
    </w:p>
    <w:p w14:paraId="4110ACB2" w14:textId="77777777" w:rsidR="0081025A" w:rsidRDefault="0081025A" w:rsidP="0081025A">
      <w:pPr>
        <w:jc w:val="center"/>
      </w:pPr>
    </w:p>
    <w:p w14:paraId="0DC693CF" w14:textId="77777777" w:rsidR="0081025A" w:rsidRDefault="0081025A" w:rsidP="0081025A">
      <w:pPr>
        <w:jc w:val="center"/>
      </w:pPr>
    </w:p>
    <w:p w14:paraId="0FC061E9" w14:textId="77777777" w:rsidR="0081025A" w:rsidRDefault="0081025A" w:rsidP="0081025A">
      <w:pPr>
        <w:jc w:val="center"/>
      </w:pPr>
    </w:p>
    <w:p w14:paraId="5344115F" w14:textId="77777777" w:rsidR="0081025A" w:rsidRDefault="0081025A" w:rsidP="0081025A">
      <w:pPr>
        <w:jc w:val="center"/>
      </w:pPr>
    </w:p>
    <w:p w14:paraId="48AC8B72" w14:textId="77777777" w:rsidR="0081025A" w:rsidRDefault="0081025A" w:rsidP="0081025A">
      <w:pPr>
        <w:jc w:val="center"/>
      </w:pPr>
    </w:p>
    <w:p w14:paraId="0DC202B4" w14:textId="77777777" w:rsidR="0081025A" w:rsidRDefault="0081025A" w:rsidP="0081025A">
      <w:pPr>
        <w:jc w:val="center"/>
      </w:pPr>
    </w:p>
    <w:p w14:paraId="62016EEC" w14:textId="77777777" w:rsidR="0081025A" w:rsidRDefault="0081025A" w:rsidP="0081025A">
      <w:pPr>
        <w:jc w:val="center"/>
      </w:pPr>
    </w:p>
    <w:p w14:paraId="3BBAFD4F" w14:textId="77777777" w:rsidR="0081025A" w:rsidRDefault="0081025A" w:rsidP="0081025A">
      <w:pPr>
        <w:jc w:val="center"/>
      </w:pPr>
    </w:p>
    <w:p w14:paraId="53C489F1" w14:textId="77777777" w:rsidR="0081025A" w:rsidRDefault="0081025A" w:rsidP="0081025A">
      <w:pPr>
        <w:jc w:val="center"/>
      </w:pPr>
    </w:p>
    <w:p w14:paraId="55D05C54" w14:textId="3572D95C" w:rsidR="0081025A" w:rsidRDefault="0081025A" w:rsidP="0081025A">
      <w:pPr>
        <w:jc w:val="center"/>
        <w:rPr>
          <w:rFonts w:ascii="Calibri-Bold" w:hAnsi="Calibri-Bold" w:cs="Calibri-Bold"/>
          <w:b/>
          <w:bCs/>
          <w:i/>
          <w:color w:val="000000"/>
        </w:rPr>
      </w:pPr>
      <w:r w:rsidRPr="00CD53D5">
        <w:rPr>
          <w:rFonts w:ascii="Calibri-Bold" w:hAnsi="Calibri-Bold" w:cs="Calibri-Bold"/>
          <w:b/>
          <w:bCs/>
          <w:i/>
          <w:color w:val="000000"/>
        </w:rPr>
        <w:t>[This page left intentionally blank]</w:t>
      </w:r>
    </w:p>
    <w:p w14:paraId="0D9733B3" w14:textId="77777777" w:rsidR="0081025A" w:rsidRDefault="0081025A" w:rsidP="0081025A">
      <w:pPr>
        <w:jc w:val="center"/>
        <w:rPr>
          <w:rFonts w:ascii="Calibri-Bold" w:hAnsi="Calibri-Bold" w:cs="Calibri-Bold"/>
          <w:b/>
          <w:bCs/>
          <w:i/>
          <w:color w:val="000000"/>
        </w:rPr>
      </w:pPr>
    </w:p>
    <w:p w14:paraId="31812B3B" w14:textId="77777777" w:rsidR="0081025A" w:rsidRDefault="0081025A" w:rsidP="0081025A">
      <w:pPr>
        <w:jc w:val="center"/>
        <w:rPr>
          <w:rFonts w:ascii="Calibri-Bold" w:hAnsi="Calibri-Bold" w:cs="Calibri-Bold"/>
          <w:b/>
          <w:bCs/>
          <w:i/>
          <w:color w:val="000000"/>
        </w:rPr>
      </w:pPr>
    </w:p>
    <w:p w14:paraId="7B2056D2" w14:textId="77777777" w:rsidR="0081025A" w:rsidRDefault="0081025A" w:rsidP="0081025A">
      <w:pPr>
        <w:jc w:val="center"/>
        <w:rPr>
          <w:rFonts w:ascii="Calibri-Bold" w:hAnsi="Calibri-Bold" w:cs="Calibri-Bold"/>
          <w:b/>
          <w:bCs/>
          <w:i/>
          <w:color w:val="000000"/>
        </w:rPr>
      </w:pPr>
    </w:p>
    <w:p w14:paraId="4A9F8A05" w14:textId="77777777" w:rsidR="0081025A" w:rsidRDefault="0081025A" w:rsidP="0081025A">
      <w:pPr>
        <w:jc w:val="center"/>
        <w:rPr>
          <w:rFonts w:ascii="Calibri-Bold" w:hAnsi="Calibri-Bold" w:cs="Calibri-Bold"/>
          <w:b/>
          <w:bCs/>
          <w:i/>
          <w:color w:val="000000"/>
        </w:rPr>
      </w:pPr>
    </w:p>
    <w:p w14:paraId="4998D1B6" w14:textId="77777777" w:rsidR="0081025A" w:rsidRDefault="0081025A" w:rsidP="0081025A">
      <w:pPr>
        <w:jc w:val="center"/>
        <w:rPr>
          <w:rFonts w:ascii="Calibri-Bold" w:hAnsi="Calibri-Bold" w:cs="Calibri-Bold"/>
          <w:b/>
          <w:bCs/>
          <w:i/>
          <w:color w:val="000000"/>
        </w:rPr>
      </w:pPr>
    </w:p>
    <w:p w14:paraId="797C6F98" w14:textId="77777777" w:rsidR="0081025A" w:rsidRDefault="0081025A" w:rsidP="0081025A">
      <w:pPr>
        <w:jc w:val="center"/>
        <w:rPr>
          <w:rFonts w:ascii="Calibri-Bold" w:hAnsi="Calibri-Bold" w:cs="Calibri-Bold"/>
          <w:b/>
          <w:bCs/>
          <w:i/>
          <w:color w:val="000000"/>
        </w:rPr>
      </w:pPr>
    </w:p>
    <w:p w14:paraId="554CF56F" w14:textId="77777777" w:rsidR="0081025A" w:rsidRDefault="0081025A" w:rsidP="0081025A">
      <w:pPr>
        <w:jc w:val="center"/>
        <w:rPr>
          <w:rFonts w:ascii="Calibri-Bold" w:hAnsi="Calibri-Bold" w:cs="Calibri-Bold"/>
          <w:b/>
          <w:bCs/>
          <w:i/>
          <w:color w:val="000000"/>
        </w:rPr>
      </w:pPr>
    </w:p>
    <w:p w14:paraId="6E587992" w14:textId="77777777" w:rsidR="0081025A" w:rsidRDefault="0081025A" w:rsidP="0081025A">
      <w:pPr>
        <w:jc w:val="center"/>
        <w:rPr>
          <w:rFonts w:ascii="Calibri-Bold" w:hAnsi="Calibri-Bold" w:cs="Calibri-Bold"/>
          <w:b/>
          <w:bCs/>
          <w:i/>
          <w:color w:val="000000"/>
        </w:rPr>
      </w:pPr>
    </w:p>
    <w:p w14:paraId="5B05F2F8" w14:textId="77777777" w:rsidR="0081025A" w:rsidRDefault="0081025A" w:rsidP="0081025A">
      <w:pPr>
        <w:jc w:val="center"/>
        <w:rPr>
          <w:rFonts w:ascii="Calibri-Bold" w:hAnsi="Calibri-Bold" w:cs="Calibri-Bold"/>
          <w:b/>
          <w:bCs/>
          <w:i/>
          <w:color w:val="000000"/>
        </w:rPr>
      </w:pPr>
    </w:p>
    <w:p w14:paraId="52FA51CC" w14:textId="77777777" w:rsidR="0081025A" w:rsidRDefault="0081025A" w:rsidP="0081025A">
      <w:pPr>
        <w:jc w:val="center"/>
        <w:rPr>
          <w:rFonts w:ascii="Calibri-Bold" w:hAnsi="Calibri-Bold" w:cs="Calibri-Bold"/>
          <w:b/>
          <w:bCs/>
          <w:i/>
          <w:color w:val="000000"/>
        </w:rPr>
      </w:pPr>
    </w:p>
    <w:p w14:paraId="4ECB187A" w14:textId="77777777" w:rsidR="0081025A" w:rsidRDefault="0081025A" w:rsidP="0081025A">
      <w:pPr>
        <w:jc w:val="center"/>
        <w:rPr>
          <w:rFonts w:ascii="Calibri-Bold" w:hAnsi="Calibri-Bold" w:cs="Calibri-Bold"/>
          <w:b/>
          <w:bCs/>
          <w:i/>
          <w:color w:val="000000"/>
        </w:rPr>
      </w:pPr>
    </w:p>
    <w:p w14:paraId="49295940" w14:textId="77777777" w:rsidR="0081025A" w:rsidRDefault="0081025A" w:rsidP="0081025A">
      <w:pPr>
        <w:jc w:val="center"/>
        <w:rPr>
          <w:rFonts w:ascii="Calibri-Bold" w:hAnsi="Calibri-Bold" w:cs="Calibri-Bold"/>
          <w:b/>
          <w:bCs/>
          <w:i/>
          <w:color w:val="000000"/>
        </w:rPr>
      </w:pPr>
    </w:p>
    <w:p w14:paraId="25461C3F" w14:textId="77777777" w:rsidR="0081025A" w:rsidRDefault="0081025A" w:rsidP="0081025A">
      <w:pPr>
        <w:jc w:val="center"/>
        <w:rPr>
          <w:rFonts w:ascii="Calibri-Bold" w:hAnsi="Calibri-Bold" w:cs="Calibri-Bold"/>
          <w:b/>
          <w:bCs/>
          <w:i/>
          <w:color w:val="000000"/>
        </w:rPr>
      </w:pPr>
    </w:p>
    <w:p w14:paraId="28F05208" w14:textId="77777777" w:rsidR="0081025A" w:rsidRDefault="0081025A" w:rsidP="0081025A">
      <w:pPr>
        <w:jc w:val="center"/>
        <w:rPr>
          <w:rFonts w:ascii="Calibri-Bold" w:hAnsi="Calibri-Bold" w:cs="Calibri-Bold"/>
          <w:b/>
          <w:bCs/>
          <w:i/>
          <w:color w:val="000000"/>
        </w:rPr>
      </w:pPr>
    </w:p>
    <w:p w14:paraId="439C96B0" w14:textId="77777777" w:rsidR="0081025A" w:rsidRDefault="0081025A" w:rsidP="0081025A">
      <w:pPr>
        <w:jc w:val="center"/>
        <w:rPr>
          <w:rFonts w:ascii="Calibri-Bold" w:hAnsi="Calibri-Bold" w:cs="Calibri-Bold"/>
          <w:b/>
          <w:bCs/>
          <w:i/>
          <w:color w:val="000000"/>
        </w:rPr>
      </w:pPr>
    </w:p>
    <w:p w14:paraId="6770295E" w14:textId="77777777" w:rsidR="0081025A" w:rsidRDefault="0081025A" w:rsidP="0081025A">
      <w:pPr>
        <w:jc w:val="center"/>
        <w:rPr>
          <w:rFonts w:ascii="Calibri-Bold" w:hAnsi="Calibri-Bold" w:cs="Calibri-Bold"/>
          <w:b/>
          <w:bCs/>
          <w:i/>
          <w:color w:val="000000"/>
        </w:rPr>
      </w:pPr>
    </w:p>
    <w:p w14:paraId="10129C5A" w14:textId="77777777" w:rsidR="0081025A" w:rsidRDefault="0081025A" w:rsidP="0081025A">
      <w:pPr>
        <w:jc w:val="center"/>
        <w:rPr>
          <w:rFonts w:ascii="Calibri-Bold" w:hAnsi="Calibri-Bold" w:cs="Calibri-Bold"/>
          <w:b/>
          <w:bCs/>
          <w:i/>
          <w:color w:val="000000"/>
        </w:rPr>
      </w:pPr>
    </w:p>
    <w:p w14:paraId="183CE19D" w14:textId="77777777" w:rsidR="0081025A" w:rsidRDefault="0081025A" w:rsidP="0081025A">
      <w:pPr>
        <w:jc w:val="center"/>
        <w:rPr>
          <w:rFonts w:ascii="Calibri-Bold" w:hAnsi="Calibri-Bold" w:cs="Calibri-Bold"/>
          <w:b/>
          <w:bCs/>
          <w:i/>
          <w:color w:val="000000"/>
        </w:rPr>
      </w:pPr>
    </w:p>
    <w:p w14:paraId="32C077E4" w14:textId="77777777" w:rsidR="0081025A" w:rsidRDefault="0081025A" w:rsidP="0081025A">
      <w:pPr>
        <w:jc w:val="center"/>
        <w:rPr>
          <w:rFonts w:ascii="Calibri-Bold" w:hAnsi="Calibri-Bold" w:cs="Calibri-Bold"/>
          <w:b/>
          <w:bCs/>
          <w:i/>
          <w:color w:val="000000"/>
        </w:rPr>
      </w:pPr>
    </w:p>
    <w:p w14:paraId="2C617C1C" w14:textId="77777777" w:rsidR="0081025A" w:rsidRDefault="0081025A" w:rsidP="0081025A">
      <w:pPr>
        <w:jc w:val="center"/>
        <w:rPr>
          <w:rFonts w:ascii="Calibri-Bold" w:hAnsi="Calibri-Bold" w:cs="Calibri-Bold"/>
          <w:b/>
          <w:bCs/>
          <w:i/>
          <w:color w:val="000000"/>
        </w:rPr>
      </w:pPr>
    </w:p>
    <w:p w14:paraId="4B11D44C" w14:textId="77777777" w:rsidR="0081025A" w:rsidRDefault="0081025A" w:rsidP="0081025A">
      <w:pPr>
        <w:jc w:val="center"/>
        <w:rPr>
          <w:rFonts w:ascii="Calibri-Bold" w:hAnsi="Calibri-Bold" w:cs="Calibri-Bold"/>
          <w:b/>
          <w:bCs/>
          <w:i/>
          <w:color w:val="000000"/>
        </w:rPr>
      </w:pPr>
    </w:p>
    <w:p w14:paraId="559706C1" w14:textId="77777777" w:rsidR="0081025A" w:rsidRDefault="0081025A" w:rsidP="0081025A">
      <w:pPr>
        <w:jc w:val="center"/>
        <w:rPr>
          <w:rFonts w:ascii="Calibri-Bold" w:hAnsi="Calibri-Bold" w:cs="Calibri-Bold"/>
          <w:b/>
          <w:bCs/>
          <w:i/>
          <w:color w:val="000000"/>
        </w:rPr>
      </w:pPr>
    </w:p>
    <w:p w14:paraId="5B91D2CF" w14:textId="77777777" w:rsidR="0081025A" w:rsidRDefault="0081025A" w:rsidP="0081025A">
      <w:pPr>
        <w:jc w:val="center"/>
        <w:rPr>
          <w:rFonts w:ascii="Calibri-Bold" w:hAnsi="Calibri-Bold" w:cs="Calibri-Bold"/>
          <w:b/>
          <w:bCs/>
          <w:i/>
          <w:color w:val="000000"/>
        </w:rPr>
      </w:pPr>
    </w:p>
    <w:p w14:paraId="3A5522A6" w14:textId="77777777" w:rsidR="0081025A" w:rsidRDefault="0081025A" w:rsidP="0081025A">
      <w:pPr>
        <w:jc w:val="center"/>
        <w:rPr>
          <w:rFonts w:ascii="Calibri-Bold" w:hAnsi="Calibri-Bold" w:cs="Calibri-Bold"/>
          <w:b/>
          <w:bCs/>
          <w:i/>
          <w:color w:val="000000"/>
        </w:rPr>
      </w:pPr>
    </w:p>
    <w:p w14:paraId="1460779E" w14:textId="77777777" w:rsidR="0081025A" w:rsidRDefault="0081025A" w:rsidP="0081025A">
      <w:pPr>
        <w:jc w:val="center"/>
        <w:rPr>
          <w:rFonts w:ascii="Calibri-Bold" w:hAnsi="Calibri-Bold" w:cs="Calibri-Bold"/>
          <w:b/>
          <w:bCs/>
          <w:i/>
          <w:color w:val="000000"/>
        </w:rPr>
      </w:pPr>
    </w:p>
    <w:p w14:paraId="6226050A" w14:textId="77777777" w:rsidR="0081025A" w:rsidRDefault="0081025A" w:rsidP="0081025A">
      <w:pPr>
        <w:jc w:val="center"/>
        <w:rPr>
          <w:rFonts w:ascii="Calibri-Bold" w:hAnsi="Calibri-Bold" w:cs="Calibri-Bold"/>
          <w:b/>
          <w:bCs/>
          <w:i/>
          <w:color w:val="000000"/>
        </w:rPr>
      </w:pPr>
    </w:p>
    <w:p w14:paraId="70914D89" w14:textId="77777777" w:rsidR="0081025A" w:rsidRDefault="0081025A" w:rsidP="0081025A">
      <w:pPr>
        <w:jc w:val="center"/>
        <w:rPr>
          <w:rFonts w:ascii="Calibri-Bold" w:hAnsi="Calibri-Bold" w:cs="Calibri-Bold"/>
          <w:b/>
          <w:bCs/>
          <w:i/>
          <w:color w:val="000000"/>
        </w:rPr>
      </w:pPr>
    </w:p>
    <w:p w14:paraId="098CB6E6" w14:textId="77777777" w:rsidR="0081025A" w:rsidRDefault="0081025A" w:rsidP="0081025A">
      <w:pPr>
        <w:jc w:val="center"/>
        <w:rPr>
          <w:rFonts w:ascii="Calibri-Bold" w:hAnsi="Calibri-Bold" w:cs="Calibri-Bold"/>
          <w:b/>
          <w:bCs/>
          <w:i/>
          <w:color w:val="000000"/>
        </w:rPr>
      </w:pPr>
    </w:p>
    <w:p w14:paraId="297991EA" w14:textId="77777777" w:rsidR="0081025A" w:rsidRDefault="0081025A" w:rsidP="0081025A">
      <w:pPr>
        <w:jc w:val="center"/>
        <w:rPr>
          <w:rFonts w:ascii="Calibri-Bold" w:hAnsi="Calibri-Bold" w:cs="Calibri-Bold"/>
          <w:b/>
          <w:bCs/>
          <w:i/>
          <w:color w:val="000000"/>
        </w:rPr>
      </w:pPr>
    </w:p>
    <w:p w14:paraId="13FA1DBD" w14:textId="77777777" w:rsidR="0081025A" w:rsidRDefault="0081025A" w:rsidP="0081025A">
      <w:pPr>
        <w:jc w:val="center"/>
        <w:rPr>
          <w:rFonts w:ascii="Calibri-Bold" w:hAnsi="Calibri-Bold" w:cs="Calibri-Bold"/>
          <w:b/>
          <w:bCs/>
          <w:i/>
          <w:color w:val="000000"/>
        </w:rPr>
      </w:pPr>
    </w:p>
    <w:p w14:paraId="0814957F" w14:textId="77777777" w:rsidR="0081025A" w:rsidRDefault="0081025A" w:rsidP="0081025A">
      <w:pPr>
        <w:jc w:val="center"/>
        <w:rPr>
          <w:rFonts w:ascii="Calibri-Bold" w:hAnsi="Calibri-Bold" w:cs="Calibri-Bold"/>
          <w:b/>
          <w:bCs/>
          <w:i/>
          <w:color w:val="000000"/>
        </w:rPr>
      </w:pPr>
    </w:p>
    <w:p w14:paraId="60C542A3" w14:textId="77777777" w:rsidR="0081025A" w:rsidRDefault="0081025A" w:rsidP="0081025A">
      <w:pPr>
        <w:jc w:val="center"/>
        <w:rPr>
          <w:rFonts w:ascii="Calibri-Bold" w:hAnsi="Calibri-Bold" w:cs="Calibri-Bold"/>
          <w:b/>
          <w:bCs/>
          <w:i/>
          <w:color w:val="000000"/>
        </w:rPr>
      </w:pPr>
    </w:p>
    <w:p w14:paraId="5C4B35E9" w14:textId="77777777" w:rsidR="0081025A" w:rsidRDefault="0081025A" w:rsidP="0081025A">
      <w:pPr>
        <w:jc w:val="center"/>
        <w:rPr>
          <w:rFonts w:ascii="Calibri-Bold" w:hAnsi="Calibri-Bold" w:cs="Calibri-Bold"/>
          <w:b/>
          <w:bCs/>
          <w:i/>
          <w:color w:val="000000"/>
        </w:rPr>
      </w:pPr>
    </w:p>
    <w:p w14:paraId="1BB0ACDC" w14:textId="77777777" w:rsidR="0081025A" w:rsidRDefault="0081025A" w:rsidP="0081025A">
      <w:pPr>
        <w:jc w:val="center"/>
        <w:rPr>
          <w:rFonts w:ascii="Calibri-Bold" w:hAnsi="Calibri-Bold" w:cs="Calibri-Bold"/>
          <w:b/>
          <w:bCs/>
          <w:i/>
          <w:color w:val="000000"/>
        </w:rPr>
      </w:pPr>
    </w:p>
    <w:p w14:paraId="4294880E" w14:textId="77777777" w:rsidR="0081025A" w:rsidRDefault="0081025A" w:rsidP="0081025A">
      <w:pPr>
        <w:jc w:val="center"/>
        <w:rPr>
          <w:rFonts w:ascii="Calibri-Bold" w:hAnsi="Calibri-Bold" w:cs="Calibri-Bold"/>
          <w:b/>
          <w:bCs/>
          <w:i/>
          <w:color w:val="000000"/>
        </w:rPr>
      </w:pPr>
    </w:p>
    <w:p w14:paraId="0E1E0CF2" w14:textId="77777777" w:rsidR="0081025A" w:rsidRDefault="0081025A" w:rsidP="0081025A">
      <w:pPr>
        <w:jc w:val="center"/>
        <w:rPr>
          <w:rFonts w:ascii="Calibri-Bold" w:hAnsi="Calibri-Bold" w:cs="Calibri-Bold"/>
          <w:b/>
          <w:bCs/>
          <w:i/>
          <w:color w:val="000000"/>
        </w:rPr>
      </w:pPr>
    </w:p>
    <w:p w14:paraId="7AA6A21D" w14:textId="77777777" w:rsidR="0081025A" w:rsidRDefault="0081025A" w:rsidP="0081025A">
      <w:pPr>
        <w:jc w:val="center"/>
        <w:rPr>
          <w:rFonts w:ascii="Calibri-Bold" w:hAnsi="Calibri-Bold" w:cs="Calibri-Bold"/>
          <w:b/>
          <w:bCs/>
          <w:i/>
          <w:color w:val="000000"/>
        </w:rPr>
      </w:pPr>
    </w:p>
    <w:p w14:paraId="35B5BA3C" w14:textId="77777777" w:rsidR="0081025A" w:rsidRDefault="0081025A" w:rsidP="0081025A">
      <w:pPr>
        <w:jc w:val="center"/>
        <w:rPr>
          <w:rFonts w:ascii="Calibri-Bold" w:hAnsi="Calibri-Bold" w:cs="Calibri-Bold"/>
          <w:b/>
          <w:bCs/>
          <w:i/>
          <w:color w:val="000000"/>
        </w:rPr>
      </w:pPr>
    </w:p>
    <w:p w14:paraId="489E2AD0" w14:textId="77777777" w:rsidR="0081025A" w:rsidRDefault="0081025A" w:rsidP="0081025A">
      <w:pPr>
        <w:jc w:val="center"/>
        <w:rPr>
          <w:rFonts w:ascii="Calibri-Bold" w:hAnsi="Calibri-Bold" w:cs="Calibri-Bold"/>
          <w:b/>
          <w:bCs/>
          <w:i/>
          <w:color w:val="000000"/>
        </w:rPr>
      </w:pPr>
    </w:p>
    <w:p w14:paraId="23E356C1" w14:textId="77777777" w:rsidR="0081025A" w:rsidRDefault="0081025A" w:rsidP="0081025A">
      <w:pPr>
        <w:jc w:val="center"/>
        <w:rPr>
          <w:rFonts w:ascii="Calibri-Bold" w:hAnsi="Calibri-Bold" w:cs="Calibri-Bold"/>
          <w:b/>
          <w:bCs/>
          <w:i/>
          <w:color w:val="000000"/>
        </w:rPr>
      </w:pPr>
    </w:p>
    <w:p w14:paraId="70FFCC5A" w14:textId="77777777" w:rsidR="0081025A" w:rsidRDefault="0081025A" w:rsidP="0081025A">
      <w:pPr>
        <w:autoSpaceDE w:val="0"/>
        <w:autoSpaceDN w:val="0"/>
        <w:adjustRightInd w:val="0"/>
        <w:rPr>
          <w:rFonts w:ascii="Calibri-Bold" w:hAnsi="Calibri-Bold" w:cs="Calibri-Bold"/>
          <w:b/>
          <w:bCs/>
          <w:color w:val="000000"/>
        </w:rPr>
      </w:pPr>
      <w:r>
        <w:rPr>
          <w:rFonts w:ascii="Calibri-Bold" w:hAnsi="Calibri-Bold" w:cs="Calibri-Bold"/>
          <w:b/>
          <w:bCs/>
          <w:color w:val="000000"/>
        </w:rPr>
        <w:t>A.2 Table of Contents</w:t>
      </w:r>
    </w:p>
    <w:p w14:paraId="565FA9F0" w14:textId="77777777" w:rsidR="0081025A" w:rsidRDefault="0081025A" w:rsidP="0081025A">
      <w:pPr>
        <w:jc w:val="center"/>
        <w:rPr>
          <w:rFonts w:ascii="Calibri-Bold" w:hAnsi="Calibri-Bold" w:cs="Calibri-Bold"/>
          <w:b/>
          <w:bCs/>
          <w:i/>
          <w:color w:val="000000"/>
        </w:rPr>
      </w:pPr>
    </w:p>
    <w:p w14:paraId="548667E5" w14:textId="77777777" w:rsidR="0081025A" w:rsidRDefault="0081025A" w:rsidP="0081025A">
      <w:pPr>
        <w:jc w:val="center"/>
        <w:rPr>
          <w:rFonts w:ascii="Calibri-Bold" w:hAnsi="Calibri-Bold" w:cs="Calibri-Bold"/>
          <w:b/>
          <w:bCs/>
          <w:i/>
          <w:color w:val="000000"/>
        </w:rPr>
      </w:pPr>
    </w:p>
    <w:p w14:paraId="4F7406F1" w14:textId="77777777" w:rsidR="0081025A" w:rsidRPr="002F4B38" w:rsidRDefault="0081025A" w:rsidP="0081025A">
      <w:pPr>
        <w:autoSpaceDE w:val="0"/>
        <w:autoSpaceDN w:val="0"/>
        <w:adjustRightInd w:val="0"/>
        <w:spacing w:after="240"/>
      </w:pPr>
      <w:r>
        <w:rPr>
          <w:rFonts w:ascii="Calibri-Bold" w:hAnsi="Calibri-Bold" w:cs="Calibri-Bold"/>
          <w:b/>
          <w:bCs/>
          <w:color w:val="000000"/>
        </w:rPr>
        <w:t>List of Tables</w:t>
      </w:r>
    </w:p>
    <w:p w14:paraId="44E84112" w14:textId="77777777" w:rsidR="0081025A" w:rsidRDefault="0081025A" w:rsidP="0081025A">
      <w:pPr>
        <w:autoSpaceDE w:val="0"/>
        <w:autoSpaceDN w:val="0"/>
        <w:adjustRightInd w:val="0"/>
      </w:pPr>
      <w:r>
        <w:rPr>
          <w:rFonts w:ascii="Calibri-Bold" w:hAnsi="Calibri-Bold" w:cs="Calibri-Bold"/>
          <w:b/>
          <w:bCs/>
          <w:color w:val="000000"/>
        </w:rPr>
        <w:t>List of Figures</w:t>
      </w:r>
    </w:p>
    <w:p w14:paraId="6D9A31C3" w14:textId="77777777" w:rsidR="0081025A" w:rsidRDefault="0081025A" w:rsidP="0081025A">
      <w:pPr>
        <w:rPr>
          <w:rFonts w:ascii="Calibri-Bold" w:hAnsi="Calibri-Bold" w:cs="Calibri-Bold"/>
          <w:b/>
          <w:bCs/>
          <w:i/>
          <w:color w:val="000000"/>
        </w:rPr>
      </w:pPr>
    </w:p>
    <w:p w14:paraId="28220B86" w14:textId="77777777" w:rsidR="005A4216" w:rsidRDefault="005A4216" w:rsidP="0081025A">
      <w:pPr>
        <w:rPr>
          <w:rFonts w:ascii="Calibri-Bold" w:hAnsi="Calibri-Bold" w:cs="Calibri-Bold"/>
          <w:b/>
          <w:bCs/>
          <w:i/>
          <w:color w:val="000000"/>
        </w:rPr>
      </w:pPr>
    </w:p>
    <w:p w14:paraId="01310949" w14:textId="77777777" w:rsidR="005A4216" w:rsidRDefault="005A4216" w:rsidP="005A4216">
      <w:pPr>
        <w:pStyle w:val="Heading1"/>
      </w:pPr>
      <w:bookmarkStart w:id="0" w:name="_Toc67563454"/>
      <w:r>
        <w:t>SECTION A – PROJECT MANAGEMENT</w:t>
      </w:r>
      <w:bookmarkEnd w:id="0"/>
    </w:p>
    <w:p w14:paraId="513DE865" w14:textId="77777777" w:rsidR="005A4216" w:rsidRDefault="005A4216" w:rsidP="005A4216">
      <w:pPr>
        <w:autoSpaceDE w:val="0"/>
        <w:autoSpaceDN w:val="0"/>
        <w:adjustRightInd w:val="0"/>
        <w:rPr>
          <w:rFonts w:ascii="Calibri-Bold" w:hAnsi="Calibri-Bold" w:cs="Calibri-Bold"/>
          <w:b/>
          <w:bCs/>
          <w:color w:val="000000"/>
        </w:rPr>
      </w:pPr>
    </w:p>
    <w:p w14:paraId="4F095158" w14:textId="77777777" w:rsidR="005A4216" w:rsidRDefault="005A4216" w:rsidP="005A4216">
      <w:pPr>
        <w:autoSpaceDE w:val="0"/>
        <w:autoSpaceDN w:val="0"/>
        <w:adjustRightInd w:val="0"/>
        <w:rPr>
          <w:rFonts w:ascii="Calibri-Bold" w:hAnsi="Calibri-Bold" w:cs="Calibri-Bold"/>
          <w:b/>
          <w:bCs/>
          <w:color w:val="000000"/>
        </w:rPr>
      </w:pPr>
      <w:r>
        <w:rPr>
          <w:rFonts w:ascii="Calibri-Bold" w:hAnsi="Calibri-Bold" w:cs="Calibri-Bold"/>
          <w:b/>
          <w:bCs/>
          <w:color w:val="000000"/>
        </w:rPr>
        <w:t>(A.1 and A.2 are previously provided as Approvals page and Table of Contents)</w:t>
      </w:r>
    </w:p>
    <w:p w14:paraId="3273026E" w14:textId="77777777" w:rsidR="005A4216" w:rsidRDefault="005A4216" w:rsidP="0081025A">
      <w:pPr>
        <w:rPr>
          <w:rFonts w:ascii="Calibri-Bold" w:hAnsi="Calibri-Bold" w:cs="Calibri-Bold"/>
          <w:b/>
          <w:bCs/>
          <w:i/>
          <w:color w:val="000000"/>
        </w:rPr>
      </w:pPr>
    </w:p>
    <w:p w14:paraId="620B909F" w14:textId="77777777" w:rsidR="005A4216" w:rsidRDefault="005A4216" w:rsidP="005A4216">
      <w:pPr>
        <w:autoSpaceDE w:val="0"/>
        <w:autoSpaceDN w:val="0"/>
        <w:adjustRightInd w:val="0"/>
        <w:rPr>
          <w:rFonts w:ascii="Calibri-Bold" w:hAnsi="Calibri-Bold" w:cs="Calibri-Bold"/>
          <w:b/>
          <w:bCs/>
          <w:color w:val="000000"/>
        </w:rPr>
      </w:pPr>
      <w:r w:rsidRPr="003248EC">
        <w:rPr>
          <w:rFonts w:ascii="Calibri-Bold" w:hAnsi="Calibri-Bold" w:cs="Calibri-Bold"/>
          <w:b/>
          <w:bCs/>
          <w:color w:val="000000"/>
        </w:rPr>
        <w:t>A.3 Distribution List</w:t>
      </w:r>
    </w:p>
    <w:p w14:paraId="19EA0747" w14:textId="77777777" w:rsidR="005A4216" w:rsidRDefault="005A4216" w:rsidP="005A4216">
      <w:pPr>
        <w:autoSpaceDE w:val="0"/>
        <w:autoSpaceDN w:val="0"/>
        <w:adjustRightInd w:val="0"/>
        <w:jc w:val="both"/>
      </w:pPr>
      <w:r>
        <w:t xml:space="preserve">Quality Assurance (QA) Project Plans and Standard Operating Procedures (SOPs) shall be controlled (through documented approvals) as required by Section 5.3 of the Office of Research and Development (ORD) Quality Management Plan. The project lead will be responsible for distribution of the current signed approved version of the QA Project Plan to project participants shown in Section A.4. Signed approved versions of SOPs will be available to project staff through the </w:t>
      </w:r>
      <w:hyperlink r:id="rId7" w:history="1">
        <w:proofErr w:type="spellStart"/>
        <w:r w:rsidRPr="00C266C3">
          <w:rPr>
            <w:rStyle w:val="Hyperlink"/>
          </w:rPr>
          <w:t>ORD@Work</w:t>
        </w:r>
        <w:proofErr w:type="spellEnd"/>
        <w:r w:rsidRPr="00C266C3">
          <w:rPr>
            <w:rStyle w:val="Hyperlink"/>
          </w:rPr>
          <w:t xml:space="preserve"> SOP intranet site</w:t>
        </w:r>
      </w:hyperlink>
      <w:r>
        <w:t xml:space="preserve">. Signature approved electronic copies of this QA Project Plan, SOPs, and any associated QA assessment reports, will also be maintained in ORD QA Track. </w:t>
      </w:r>
    </w:p>
    <w:p w14:paraId="42260017" w14:textId="77777777" w:rsidR="005A4216" w:rsidRDefault="005A4216" w:rsidP="005A4216">
      <w:pPr>
        <w:autoSpaceDE w:val="0"/>
        <w:autoSpaceDN w:val="0"/>
        <w:adjustRightInd w:val="0"/>
        <w:jc w:val="both"/>
      </w:pPr>
    </w:p>
    <w:p w14:paraId="46DE4F44" w14:textId="77777777" w:rsidR="005A4216" w:rsidRDefault="005A4216" w:rsidP="005A4216">
      <w:pPr>
        <w:autoSpaceDE w:val="0"/>
        <w:autoSpaceDN w:val="0"/>
        <w:adjustRightInd w:val="0"/>
        <w:jc w:val="both"/>
      </w:pPr>
      <w:r>
        <w:t>The project lead will also be responsible for timely communications with all involved participants and will retain copies of all management reports, memoranda, and correspondence between research task personnel.</w:t>
      </w:r>
    </w:p>
    <w:p w14:paraId="4623AF5E" w14:textId="77777777" w:rsidR="005A4216" w:rsidRDefault="005A4216" w:rsidP="0081025A">
      <w:pPr>
        <w:rPr>
          <w:rFonts w:ascii="Calibri-Bold" w:hAnsi="Calibri-Bold" w:cs="Calibri-Bold"/>
          <w:b/>
          <w:bCs/>
          <w:i/>
          <w:color w:val="000000"/>
        </w:rPr>
      </w:pPr>
    </w:p>
    <w:p w14:paraId="59BDDF76" w14:textId="77777777" w:rsidR="005A4216" w:rsidRPr="004A5431" w:rsidRDefault="005A4216" w:rsidP="005A4216">
      <w:pPr>
        <w:pStyle w:val="ParaText"/>
        <w:ind w:firstLine="0"/>
        <w:rPr>
          <w:b/>
        </w:rPr>
      </w:pPr>
      <w:r w:rsidRPr="004A5431">
        <w:rPr>
          <w:b/>
        </w:rPr>
        <w:t>Table 1. Distribution list for this QAPP. In addition, this QAPP will be provided to any other project support EPA staff members that perform work. In addition, a secured copy of this QAPP will be maintained in the project server files.</w:t>
      </w:r>
    </w:p>
    <w:p w14:paraId="4D79EE75" w14:textId="77777777" w:rsidR="005A4216" w:rsidRDefault="005A4216" w:rsidP="0081025A">
      <w:pPr>
        <w:rPr>
          <w:rFonts w:ascii="Calibri-Bold" w:hAnsi="Calibri-Bold" w:cs="Calibri-Bold"/>
          <w:b/>
          <w:bCs/>
          <w:i/>
          <w:color w:val="000000"/>
        </w:rPr>
      </w:pPr>
    </w:p>
    <w:p w14:paraId="44DE2320" w14:textId="77777777" w:rsidR="0081025A" w:rsidRDefault="0081025A" w:rsidP="0081025A">
      <w:pPr>
        <w:jc w:val="center"/>
        <w:rPr>
          <w:rFonts w:ascii="Calibri-Bold" w:hAnsi="Calibri-Bold" w:cs="Calibri-Bold"/>
          <w:b/>
          <w:bCs/>
          <w:i/>
          <w:color w:val="000000"/>
        </w:rPr>
      </w:pPr>
    </w:p>
    <w:tbl>
      <w:tblPr>
        <w:tblW w:w="7400" w:type="dxa"/>
        <w:tblLook w:val="04A0" w:firstRow="1" w:lastRow="0" w:firstColumn="1" w:lastColumn="0" w:noHBand="0" w:noVBand="1"/>
      </w:tblPr>
      <w:tblGrid>
        <w:gridCol w:w="1460"/>
        <w:gridCol w:w="1580"/>
        <w:gridCol w:w="1220"/>
        <w:gridCol w:w="1680"/>
        <w:gridCol w:w="1460"/>
      </w:tblGrid>
      <w:tr w:rsidR="005A4216" w14:paraId="4714EE09" w14:textId="77777777" w:rsidTr="005A4216">
        <w:trPr>
          <w:trHeight w:val="540"/>
        </w:trPr>
        <w:tc>
          <w:tcPr>
            <w:tcW w:w="14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122ECAE" w14:textId="77777777" w:rsidR="005A4216" w:rsidRDefault="005A4216">
            <w:pPr>
              <w:jc w:val="center"/>
              <w:rPr>
                <w:b/>
                <w:bCs/>
                <w:color w:val="000000"/>
                <w:sz w:val="20"/>
                <w:szCs w:val="20"/>
              </w:rPr>
            </w:pPr>
            <w:r>
              <w:rPr>
                <w:b/>
                <w:bCs/>
                <w:sz w:val="20"/>
                <w:szCs w:val="20"/>
              </w:rPr>
              <w:t>Name</w:t>
            </w:r>
          </w:p>
        </w:tc>
        <w:tc>
          <w:tcPr>
            <w:tcW w:w="1580" w:type="dxa"/>
            <w:tcBorders>
              <w:top w:val="single" w:sz="8" w:space="0" w:color="auto"/>
              <w:left w:val="nil"/>
              <w:bottom w:val="single" w:sz="8" w:space="0" w:color="auto"/>
              <w:right w:val="single" w:sz="8" w:space="0" w:color="auto"/>
            </w:tcBorders>
            <w:shd w:val="clear" w:color="000000" w:fill="D9D9D9"/>
            <w:vAlign w:val="center"/>
            <w:hideMark/>
          </w:tcPr>
          <w:p w14:paraId="53DE99C4" w14:textId="77777777" w:rsidR="005A4216" w:rsidRDefault="005A4216">
            <w:pPr>
              <w:jc w:val="center"/>
              <w:rPr>
                <w:b/>
                <w:bCs/>
                <w:color w:val="000000"/>
                <w:sz w:val="20"/>
                <w:szCs w:val="20"/>
              </w:rPr>
            </w:pPr>
            <w:r>
              <w:rPr>
                <w:b/>
                <w:bCs/>
                <w:sz w:val="20"/>
                <w:szCs w:val="20"/>
              </w:rPr>
              <w:t>Organization</w:t>
            </w:r>
          </w:p>
        </w:tc>
        <w:tc>
          <w:tcPr>
            <w:tcW w:w="1220" w:type="dxa"/>
            <w:tcBorders>
              <w:top w:val="single" w:sz="8" w:space="0" w:color="auto"/>
              <w:left w:val="nil"/>
              <w:bottom w:val="single" w:sz="8" w:space="0" w:color="auto"/>
              <w:right w:val="single" w:sz="8" w:space="0" w:color="auto"/>
            </w:tcBorders>
            <w:shd w:val="clear" w:color="000000" w:fill="D9D9D9"/>
            <w:vAlign w:val="center"/>
            <w:hideMark/>
          </w:tcPr>
          <w:p w14:paraId="1DBDC3C8" w14:textId="77777777" w:rsidR="005A4216" w:rsidRDefault="005A4216">
            <w:pPr>
              <w:jc w:val="center"/>
              <w:rPr>
                <w:b/>
                <w:bCs/>
                <w:color w:val="000000"/>
                <w:sz w:val="20"/>
                <w:szCs w:val="20"/>
              </w:rPr>
            </w:pPr>
            <w:r>
              <w:rPr>
                <w:b/>
                <w:bCs/>
                <w:sz w:val="20"/>
                <w:szCs w:val="20"/>
              </w:rPr>
              <w:t>Role</w:t>
            </w:r>
          </w:p>
        </w:tc>
        <w:tc>
          <w:tcPr>
            <w:tcW w:w="1680" w:type="dxa"/>
            <w:tcBorders>
              <w:top w:val="single" w:sz="8" w:space="0" w:color="auto"/>
              <w:left w:val="nil"/>
              <w:bottom w:val="single" w:sz="8" w:space="0" w:color="auto"/>
              <w:right w:val="single" w:sz="8" w:space="0" w:color="auto"/>
            </w:tcBorders>
            <w:shd w:val="clear" w:color="000000" w:fill="D9D9D9"/>
            <w:vAlign w:val="center"/>
            <w:hideMark/>
          </w:tcPr>
          <w:p w14:paraId="140C7F63" w14:textId="77777777" w:rsidR="005A4216" w:rsidRDefault="005A4216">
            <w:pPr>
              <w:jc w:val="center"/>
              <w:rPr>
                <w:b/>
                <w:bCs/>
                <w:color w:val="000000"/>
                <w:sz w:val="20"/>
                <w:szCs w:val="20"/>
              </w:rPr>
            </w:pPr>
            <w:r>
              <w:rPr>
                <w:b/>
                <w:bCs/>
                <w:sz w:val="20"/>
                <w:szCs w:val="20"/>
              </w:rPr>
              <w:t>Responsibility</w:t>
            </w:r>
          </w:p>
        </w:tc>
        <w:tc>
          <w:tcPr>
            <w:tcW w:w="1460" w:type="dxa"/>
            <w:tcBorders>
              <w:top w:val="single" w:sz="8" w:space="0" w:color="auto"/>
              <w:left w:val="nil"/>
              <w:bottom w:val="single" w:sz="8" w:space="0" w:color="auto"/>
              <w:right w:val="single" w:sz="8" w:space="0" w:color="auto"/>
            </w:tcBorders>
            <w:shd w:val="clear" w:color="000000" w:fill="D9D9D9"/>
            <w:vAlign w:val="center"/>
            <w:hideMark/>
          </w:tcPr>
          <w:p w14:paraId="3E7FC77D" w14:textId="77777777" w:rsidR="005A4216" w:rsidRDefault="005A4216">
            <w:pPr>
              <w:jc w:val="center"/>
              <w:rPr>
                <w:b/>
                <w:bCs/>
                <w:color w:val="000000"/>
                <w:sz w:val="20"/>
                <w:szCs w:val="20"/>
              </w:rPr>
            </w:pPr>
            <w:r>
              <w:rPr>
                <w:b/>
                <w:bCs/>
                <w:sz w:val="20"/>
                <w:szCs w:val="20"/>
              </w:rPr>
              <w:t>Distribution List</w:t>
            </w:r>
          </w:p>
        </w:tc>
      </w:tr>
      <w:tr w:rsidR="005A4216" w14:paraId="0B3B0B12" w14:textId="77777777" w:rsidTr="005A4216">
        <w:trPr>
          <w:trHeight w:val="1332"/>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08FCB121" w14:textId="77777777" w:rsidR="005A4216" w:rsidRDefault="005A4216">
            <w:pPr>
              <w:rPr>
                <w:color w:val="000000"/>
                <w:sz w:val="20"/>
                <w:szCs w:val="20"/>
              </w:rPr>
            </w:pPr>
            <w:r>
              <w:rPr>
                <w:color w:val="000000"/>
                <w:sz w:val="20"/>
                <w:szCs w:val="20"/>
              </w:rPr>
              <w:t>Andrew Murray</w:t>
            </w:r>
          </w:p>
        </w:tc>
        <w:tc>
          <w:tcPr>
            <w:tcW w:w="1580" w:type="dxa"/>
            <w:tcBorders>
              <w:top w:val="nil"/>
              <w:left w:val="nil"/>
              <w:bottom w:val="single" w:sz="8" w:space="0" w:color="auto"/>
              <w:right w:val="single" w:sz="8" w:space="0" w:color="auto"/>
            </w:tcBorders>
            <w:shd w:val="clear" w:color="auto" w:fill="auto"/>
            <w:vAlign w:val="center"/>
            <w:hideMark/>
          </w:tcPr>
          <w:p w14:paraId="6123FB01" w14:textId="77777777" w:rsidR="005A4216" w:rsidRDefault="005A4216">
            <w:pPr>
              <w:rPr>
                <w:color w:val="000000"/>
                <w:sz w:val="20"/>
                <w:szCs w:val="20"/>
              </w:rPr>
            </w:pPr>
            <w:r>
              <w:rPr>
                <w:color w:val="000000"/>
                <w:sz w:val="20"/>
                <w:szCs w:val="20"/>
              </w:rPr>
              <w:t>EPA ORD</w:t>
            </w:r>
          </w:p>
        </w:tc>
        <w:tc>
          <w:tcPr>
            <w:tcW w:w="1220" w:type="dxa"/>
            <w:tcBorders>
              <w:top w:val="nil"/>
              <w:left w:val="nil"/>
              <w:bottom w:val="single" w:sz="8" w:space="0" w:color="auto"/>
              <w:right w:val="single" w:sz="8" w:space="0" w:color="auto"/>
            </w:tcBorders>
            <w:shd w:val="clear" w:color="auto" w:fill="auto"/>
            <w:vAlign w:val="center"/>
            <w:hideMark/>
          </w:tcPr>
          <w:p w14:paraId="3C614229" w14:textId="77777777" w:rsidR="005A4216" w:rsidRDefault="005A4216">
            <w:pPr>
              <w:rPr>
                <w:color w:val="000000"/>
                <w:sz w:val="20"/>
                <w:szCs w:val="20"/>
              </w:rPr>
            </w:pPr>
            <w:r>
              <w:rPr>
                <w:color w:val="000000"/>
                <w:sz w:val="20"/>
                <w:szCs w:val="20"/>
              </w:rPr>
              <w:t>Project Lead</w:t>
            </w:r>
          </w:p>
        </w:tc>
        <w:tc>
          <w:tcPr>
            <w:tcW w:w="1680" w:type="dxa"/>
            <w:tcBorders>
              <w:top w:val="nil"/>
              <w:left w:val="nil"/>
              <w:bottom w:val="single" w:sz="8" w:space="0" w:color="auto"/>
              <w:right w:val="single" w:sz="8" w:space="0" w:color="auto"/>
            </w:tcBorders>
            <w:shd w:val="clear" w:color="auto" w:fill="auto"/>
            <w:vAlign w:val="center"/>
            <w:hideMark/>
          </w:tcPr>
          <w:p w14:paraId="7A33EED7" w14:textId="77777777" w:rsidR="005A4216" w:rsidRDefault="005A4216">
            <w:pPr>
              <w:rPr>
                <w:color w:val="000000"/>
                <w:sz w:val="20"/>
                <w:szCs w:val="20"/>
              </w:rPr>
            </w:pPr>
            <w:r>
              <w:rPr>
                <w:color w:val="000000"/>
                <w:sz w:val="20"/>
                <w:szCs w:val="20"/>
              </w:rPr>
              <w:t>Scientific leadership for the research effort</w:t>
            </w:r>
          </w:p>
        </w:tc>
        <w:tc>
          <w:tcPr>
            <w:tcW w:w="1460" w:type="dxa"/>
            <w:tcBorders>
              <w:top w:val="nil"/>
              <w:left w:val="nil"/>
              <w:bottom w:val="single" w:sz="8" w:space="0" w:color="auto"/>
              <w:right w:val="single" w:sz="8" w:space="0" w:color="auto"/>
            </w:tcBorders>
            <w:shd w:val="clear" w:color="auto" w:fill="auto"/>
            <w:vAlign w:val="center"/>
            <w:hideMark/>
          </w:tcPr>
          <w:p w14:paraId="355EA70A" w14:textId="77777777" w:rsidR="005A4216" w:rsidRDefault="005A4216">
            <w:pPr>
              <w:jc w:val="center"/>
              <w:rPr>
                <w:color w:val="000000"/>
                <w:sz w:val="20"/>
                <w:szCs w:val="20"/>
              </w:rPr>
            </w:pPr>
            <w:r>
              <w:rPr>
                <w:color w:val="000000"/>
                <w:sz w:val="20"/>
                <w:szCs w:val="20"/>
              </w:rPr>
              <w:t>Yes</w:t>
            </w:r>
          </w:p>
        </w:tc>
      </w:tr>
      <w:tr w:rsidR="005A4216" w14:paraId="498425EE" w14:textId="77777777" w:rsidTr="005A4216">
        <w:trPr>
          <w:trHeight w:val="1332"/>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73245C3F" w14:textId="4540FC82" w:rsidR="005A4216" w:rsidRDefault="005A4216">
            <w:pPr>
              <w:rPr>
                <w:color w:val="000000"/>
                <w:sz w:val="20"/>
                <w:szCs w:val="20"/>
              </w:rPr>
            </w:pPr>
            <w:r>
              <w:rPr>
                <w:color w:val="000000"/>
                <w:sz w:val="20"/>
                <w:szCs w:val="20"/>
              </w:rPr>
              <w:t>Jill Hoe</w:t>
            </w:r>
            <w:r w:rsidR="005F1682">
              <w:rPr>
                <w:color w:val="000000"/>
                <w:sz w:val="20"/>
                <w:szCs w:val="20"/>
              </w:rPr>
              <w:t>l</w:t>
            </w:r>
            <w:r>
              <w:rPr>
                <w:color w:val="000000"/>
                <w:sz w:val="20"/>
                <w:szCs w:val="20"/>
              </w:rPr>
              <w:t>le</w:t>
            </w:r>
          </w:p>
        </w:tc>
        <w:tc>
          <w:tcPr>
            <w:tcW w:w="1580" w:type="dxa"/>
            <w:tcBorders>
              <w:top w:val="nil"/>
              <w:left w:val="nil"/>
              <w:bottom w:val="single" w:sz="8" w:space="0" w:color="auto"/>
              <w:right w:val="single" w:sz="8" w:space="0" w:color="auto"/>
            </w:tcBorders>
            <w:shd w:val="clear" w:color="auto" w:fill="auto"/>
            <w:vAlign w:val="center"/>
            <w:hideMark/>
          </w:tcPr>
          <w:p w14:paraId="54F3CB41" w14:textId="77777777" w:rsidR="005A4216" w:rsidRDefault="005A4216">
            <w:pPr>
              <w:rPr>
                <w:color w:val="000000"/>
                <w:sz w:val="20"/>
                <w:szCs w:val="20"/>
              </w:rPr>
            </w:pPr>
            <w:r>
              <w:rPr>
                <w:color w:val="000000"/>
                <w:sz w:val="20"/>
                <w:szCs w:val="20"/>
              </w:rPr>
              <w:t>EPA ORD</w:t>
            </w:r>
          </w:p>
        </w:tc>
        <w:tc>
          <w:tcPr>
            <w:tcW w:w="1220" w:type="dxa"/>
            <w:tcBorders>
              <w:top w:val="nil"/>
              <w:left w:val="nil"/>
              <w:bottom w:val="single" w:sz="8" w:space="0" w:color="auto"/>
              <w:right w:val="single" w:sz="8" w:space="0" w:color="auto"/>
            </w:tcBorders>
            <w:shd w:val="clear" w:color="auto" w:fill="auto"/>
            <w:vAlign w:val="center"/>
            <w:hideMark/>
          </w:tcPr>
          <w:p w14:paraId="27C96BE2" w14:textId="77777777" w:rsidR="005A4216" w:rsidRDefault="005A4216">
            <w:pPr>
              <w:rPr>
                <w:color w:val="000000"/>
                <w:sz w:val="20"/>
                <w:szCs w:val="20"/>
              </w:rPr>
            </w:pPr>
            <w:r>
              <w:rPr>
                <w:color w:val="000000"/>
                <w:sz w:val="20"/>
                <w:szCs w:val="20"/>
              </w:rPr>
              <w:t>QA Manager</w:t>
            </w:r>
          </w:p>
        </w:tc>
        <w:tc>
          <w:tcPr>
            <w:tcW w:w="1680" w:type="dxa"/>
            <w:tcBorders>
              <w:top w:val="nil"/>
              <w:left w:val="nil"/>
              <w:bottom w:val="single" w:sz="8" w:space="0" w:color="auto"/>
              <w:right w:val="single" w:sz="8" w:space="0" w:color="auto"/>
            </w:tcBorders>
            <w:shd w:val="clear" w:color="auto" w:fill="auto"/>
            <w:vAlign w:val="center"/>
            <w:hideMark/>
          </w:tcPr>
          <w:p w14:paraId="753C8CD3" w14:textId="77777777" w:rsidR="005A4216" w:rsidRDefault="005A4216">
            <w:pPr>
              <w:rPr>
                <w:color w:val="000000"/>
                <w:sz w:val="20"/>
                <w:szCs w:val="20"/>
              </w:rPr>
            </w:pPr>
            <w:r>
              <w:rPr>
                <w:color w:val="000000"/>
                <w:sz w:val="20"/>
                <w:szCs w:val="20"/>
              </w:rPr>
              <w:t>Oversight of QA program implementation</w:t>
            </w:r>
          </w:p>
        </w:tc>
        <w:tc>
          <w:tcPr>
            <w:tcW w:w="1460" w:type="dxa"/>
            <w:tcBorders>
              <w:top w:val="nil"/>
              <w:left w:val="nil"/>
              <w:bottom w:val="single" w:sz="8" w:space="0" w:color="auto"/>
              <w:right w:val="single" w:sz="8" w:space="0" w:color="auto"/>
            </w:tcBorders>
            <w:shd w:val="clear" w:color="auto" w:fill="auto"/>
            <w:vAlign w:val="center"/>
            <w:hideMark/>
          </w:tcPr>
          <w:p w14:paraId="2EF35EAF" w14:textId="77777777" w:rsidR="005A4216" w:rsidRDefault="005A4216">
            <w:pPr>
              <w:jc w:val="center"/>
              <w:rPr>
                <w:color w:val="000000"/>
                <w:sz w:val="20"/>
                <w:szCs w:val="20"/>
              </w:rPr>
            </w:pPr>
            <w:r>
              <w:rPr>
                <w:color w:val="000000"/>
                <w:sz w:val="20"/>
                <w:szCs w:val="20"/>
              </w:rPr>
              <w:t>Yes</w:t>
            </w:r>
          </w:p>
        </w:tc>
      </w:tr>
      <w:tr w:rsidR="005A4216" w14:paraId="16ADEBB8" w14:textId="77777777" w:rsidTr="005A4216">
        <w:trPr>
          <w:trHeight w:val="804"/>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6DB00ACD" w14:textId="77777777" w:rsidR="005A4216" w:rsidRDefault="005A4216">
            <w:pPr>
              <w:rPr>
                <w:color w:val="000000"/>
                <w:sz w:val="20"/>
                <w:szCs w:val="20"/>
              </w:rPr>
            </w:pPr>
            <w:r>
              <w:rPr>
                <w:color w:val="000000"/>
                <w:sz w:val="20"/>
                <w:szCs w:val="20"/>
              </w:rPr>
              <w:lastRenderedPageBreak/>
              <w:t>John McKernan</w:t>
            </w:r>
          </w:p>
        </w:tc>
        <w:tc>
          <w:tcPr>
            <w:tcW w:w="1580" w:type="dxa"/>
            <w:tcBorders>
              <w:top w:val="nil"/>
              <w:left w:val="nil"/>
              <w:bottom w:val="single" w:sz="8" w:space="0" w:color="auto"/>
              <w:right w:val="single" w:sz="8" w:space="0" w:color="auto"/>
            </w:tcBorders>
            <w:shd w:val="clear" w:color="auto" w:fill="auto"/>
            <w:vAlign w:val="center"/>
            <w:hideMark/>
          </w:tcPr>
          <w:p w14:paraId="159B5788" w14:textId="77777777" w:rsidR="005A4216" w:rsidRDefault="005A4216">
            <w:pPr>
              <w:rPr>
                <w:color w:val="000000"/>
                <w:sz w:val="20"/>
                <w:szCs w:val="20"/>
              </w:rPr>
            </w:pPr>
            <w:r>
              <w:rPr>
                <w:color w:val="000000"/>
                <w:sz w:val="20"/>
                <w:szCs w:val="20"/>
              </w:rPr>
              <w:t>EPA ORD</w:t>
            </w:r>
          </w:p>
        </w:tc>
        <w:tc>
          <w:tcPr>
            <w:tcW w:w="1220" w:type="dxa"/>
            <w:tcBorders>
              <w:top w:val="nil"/>
              <w:left w:val="nil"/>
              <w:bottom w:val="single" w:sz="8" w:space="0" w:color="auto"/>
              <w:right w:val="single" w:sz="8" w:space="0" w:color="auto"/>
            </w:tcBorders>
            <w:shd w:val="clear" w:color="auto" w:fill="auto"/>
            <w:vAlign w:val="center"/>
            <w:hideMark/>
          </w:tcPr>
          <w:p w14:paraId="0379B608" w14:textId="77777777" w:rsidR="005A4216" w:rsidRDefault="005A4216">
            <w:pPr>
              <w:rPr>
                <w:color w:val="000000"/>
                <w:sz w:val="20"/>
                <w:szCs w:val="20"/>
              </w:rPr>
            </w:pPr>
            <w:r>
              <w:rPr>
                <w:color w:val="000000"/>
                <w:sz w:val="20"/>
                <w:szCs w:val="20"/>
              </w:rPr>
              <w:t>Branch Chief</w:t>
            </w:r>
          </w:p>
        </w:tc>
        <w:tc>
          <w:tcPr>
            <w:tcW w:w="1680" w:type="dxa"/>
            <w:tcBorders>
              <w:top w:val="nil"/>
              <w:left w:val="nil"/>
              <w:bottom w:val="single" w:sz="8" w:space="0" w:color="auto"/>
              <w:right w:val="single" w:sz="8" w:space="0" w:color="auto"/>
            </w:tcBorders>
            <w:shd w:val="clear" w:color="auto" w:fill="auto"/>
            <w:vAlign w:val="center"/>
            <w:hideMark/>
          </w:tcPr>
          <w:p w14:paraId="6F48F82B" w14:textId="77777777" w:rsidR="005A4216" w:rsidRDefault="005A4216">
            <w:pPr>
              <w:rPr>
                <w:color w:val="000000"/>
                <w:sz w:val="20"/>
                <w:szCs w:val="20"/>
              </w:rPr>
            </w:pPr>
            <w:r>
              <w:rPr>
                <w:color w:val="000000"/>
                <w:sz w:val="20"/>
                <w:szCs w:val="20"/>
              </w:rPr>
              <w:t>Supervisor to Project Lead in HSMMD WAIDB</w:t>
            </w:r>
          </w:p>
        </w:tc>
        <w:tc>
          <w:tcPr>
            <w:tcW w:w="1460" w:type="dxa"/>
            <w:tcBorders>
              <w:top w:val="nil"/>
              <w:left w:val="nil"/>
              <w:bottom w:val="single" w:sz="8" w:space="0" w:color="auto"/>
              <w:right w:val="single" w:sz="8" w:space="0" w:color="auto"/>
            </w:tcBorders>
            <w:shd w:val="clear" w:color="auto" w:fill="auto"/>
            <w:vAlign w:val="center"/>
            <w:hideMark/>
          </w:tcPr>
          <w:p w14:paraId="5D656A5A" w14:textId="77777777" w:rsidR="005A4216" w:rsidRDefault="005A4216">
            <w:pPr>
              <w:jc w:val="center"/>
              <w:rPr>
                <w:color w:val="000000"/>
                <w:sz w:val="20"/>
                <w:szCs w:val="20"/>
              </w:rPr>
            </w:pPr>
            <w:r>
              <w:rPr>
                <w:color w:val="000000"/>
                <w:sz w:val="20"/>
                <w:szCs w:val="20"/>
              </w:rPr>
              <w:t>Yes</w:t>
            </w:r>
          </w:p>
        </w:tc>
      </w:tr>
      <w:tr w:rsidR="005A4216" w14:paraId="62A9A52A" w14:textId="77777777" w:rsidTr="005A4216">
        <w:trPr>
          <w:trHeight w:val="54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938B056" w14:textId="77777777" w:rsidR="005A4216" w:rsidRDefault="005A4216">
            <w:pPr>
              <w:rPr>
                <w:color w:val="000000"/>
                <w:sz w:val="20"/>
                <w:szCs w:val="20"/>
              </w:rPr>
            </w:pPr>
            <w:r>
              <w:rPr>
                <w:color w:val="000000"/>
                <w:sz w:val="20"/>
                <w:szCs w:val="20"/>
              </w:rPr>
              <w:t>Alexander Hall</w:t>
            </w:r>
          </w:p>
        </w:tc>
        <w:tc>
          <w:tcPr>
            <w:tcW w:w="1580" w:type="dxa"/>
            <w:tcBorders>
              <w:top w:val="nil"/>
              <w:left w:val="nil"/>
              <w:bottom w:val="single" w:sz="8" w:space="0" w:color="auto"/>
              <w:right w:val="single" w:sz="8" w:space="0" w:color="auto"/>
            </w:tcBorders>
            <w:shd w:val="clear" w:color="auto" w:fill="auto"/>
            <w:vAlign w:val="center"/>
            <w:hideMark/>
          </w:tcPr>
          <w:p w14:paraId="7ED19972" w14:textId="77777777" w:rsidR="005A4216" w:rsidRDefault="005A4216">
            <w:pPr>
              <w:rPr>
                <w:color w:val="000000"/>
                <w:sz w:val="20"/>
                <w:szCs w:val="20"/>
              </w:rPr>
            </w:pPr>
            <w:r>
              <w:rPr>
                <w:color w:val="000000"/>
                <w:sz w:val="20"/>
                <w:szCs w:val="20"/>
              </w:rPr>
              <w:t>EPA ORD</w:t>
            </w:r>
          </w:p>
        </w:tc>
        <w:tc>
          <w:tcPr>
            <w:tcW w:w="1220" w:type="dxa"/>
            <w:tcBorders>
              <w:top w:val="nil"/>
              <w:left w:val="nil"/>
              <w:bottom w:val="single" w:sz="8" w:space="0" w:color="auto"/>
              <w:right w:val="single" w:sz="8" w:space="0" w:color="auto"/>
            </w:tcBorders>
            <w:shd w:val="clear" w:color="auto" w:fill="auto"/>
            <w:vAlign w:val="center"/>
            <w:hideMark/>
          </w:tcPr>
          <w:p w14:paraId="49F8B22F" w14:textId="77777777" w:rsidR="005A4216" w:rsidRDefault="005A4216">
            <w:pPr>
              <w:rPr>
                <w:color w:val="000000"/>
                <w:sz w:val="20"/>
                <w:szCs w:val="20"/>
              </w:rPr>
            </w:pPr>
            <w:r>
              <w:rPr>
                <w:color w:val="000000"/>
                <w:sz w:val="20"/>
                <w:szCs w:val="20"/>
              </w:rPr>
              <w:t>Project Co-Lead</w:t>
            </w:r>
          </w:p>
        </w:tc>
        <w:tc>
          <w:tcPr>
            <w:tcW w:w="1680" w:type="dxa"/>
            <w:tcBorders>
              <w:top w:val="nil"/>
              <w:left w:val="nil"/>
              <w:bottom w:val="single" w:sz="8" w:space="0" w:color="auto"/>
              <w:right w:val="single" w:sz="8" w:space="0" w:color="auto"/>
            </w:tcBorders>
            <w:shd w:val="clear" w:color="auto" w:fill="auto"/>
            <w:vAlign w:val="center"/>
            <w:hideMark/>
          </w:tcPr>
          <w:p w14:paraId="64D89402" w14:textId="77777777" w:rsidR="005A4216" w:rsidRDefault="005A4216">
            <w:pPr>
              <w:rPr>
                <w:color w:val="000000"/>
                <w:sz w:val="20"/>
                <w:szCs w:val="20"/>
              </w:rPr>
            </w:pPr>
            <w:r>
              <w:rPr>
                <w:color w:val="000000"/>
                <w:sz w:val="20"/>
                <w:szCs w:val="20"/>
              </w:rPr>
              <w:t>CESER LRTD Model Support</w:t>
            </w:r>
          </w:p>
        </w:tc>
        <w:tc>
          <w:tcPr>
            <w:tcW w:w="1460" w:type="dxa"/>
            <w:tcBorders>
              <w:top w:val="nil"/>
              <w:left w:val="nil"/>
              <w:bottom w:val="single" w:sz="8" w:space="0" w:color="auto"/>
              <w:right w:val="single" w:sz="8" w:space="0" w:color="auto"/>
            </w:tcBorders>
            <w:shd w:val="clear" w:color="auto" w:fill="auto"/>
            <w:vAlign w:val="center"/>
            <w:hideMark/>
          </w:tcPr>
          <w:p w14:paraId="63B2EFE2" w14:textId="77777777" w:rsidR="005A4216" w:rsidRDefault="005A4216">
            <w:pPr>
              <w:rPr>
                <w:color w:val="000000"/>
                <w:sz w:val="20"/>
                <w:szCs w:val="20"/>
              </w:rPr>
            </w:pPr>
            <w:r>
              <w:rPr>
                <w:color w:val="000000"/>
                <w:sz w:val="20"/>
                <w:szCs w:val="20"/>
              </w:rPr>
              <w:t>Yes</w:t>
            </w:r>
          </w:p>
        </w:tc>
      </w:tr>
      <w:tr w:rsidR="005A4216" w14:paraId="10D91FD8" w14:textId="77777777" w:rsidTr="005A4216">
        <w:trPr>
          <w:trHeight w:val="804"/>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13223F6" w14:textId="77777777" w:rsidR="005A4216" w:rsidRDefault="005A4216">
            <w:pPr>
              <w:rPr>
                <w:color w:val="000000"/>
                <w:sz w:val="20"/>
                <w:szCs w:val="20"/>
              </w:rPr>
            </w:pPr>
            <w:r>
              <w:rPr>
                <w:color w:val="000000"/>
                <w:sz w:val="20"/>
                <w:szCs w:val="20"/>
              </w:rPr>
              <w:t>Elisabeth Schlaudt</w:t>
            </w:r>
          </w:p>
        </w:tc>
        <w:tc>
          <w:tcPr>
            <w:tcW w:w="1580" w:type="dxa"/>
            <w:tcBorders>
              <w:top w:val="nil"/>
              <w:left w:val="nil"/>
              <w:bottom w:val="single" w:sz="8" w:space="0" w:color="auto"/>
              <w:right w:val="single" w:sz="8" w:space="0" w:color="auto"/>
            </w:tcBorders>
            <w:shd w:val="clear" w:color="auto" w:fill="auto"/>
            <w:vAlign w:val="center"/>
            <w:hideMark/>
          </w:tcPr>
          <w:p w14:paraId="1B9A56D5" w14:textId="77777777" w:rsidR="005A4216" w:rsidRDefault="005A4216">
            <w:pPr>
              <w:rPr>
                <w:color w:val="000000"/>
                <w:sz w:val="20"/>
                <w:szCs w:val="20"/>
              </w:rPr>
            </w:pPr>
            <w:r>
              <w:rPr>
                <w:color w:val="000000"/>
                <w:sz w:val="20"/>
                <w:szCs w:val="20"/>
              </w:rPr>
              <w:t>EPA OW</w:t>
            </w:r>
          </w:p>
        </w:tc>
        <w:tc>
          <w:tcPr>
            <w:tcW w:w="1220" w:type="dxa"/>
            <w:tcBorders>
              <w:top w:val="nil"/>
              <w:left w:val="nil"/>
              <w:bottom w:val="single" w:sz="8" w:space="0" w:color="auto"/>
              <w:right w:val="single" w:sz="8" w:space="0" w:color="auto"/>
            </w:tcBorders>
            <w:shd w:val="clear" w:color="auto" w:fill="auto"/>
            <w:vAlign w:val="center"/>
            <w:hideMark/>
          </w:tcPr>
          <w:p w14:paraId="0B01E147" w14:textId="77777777" w:rsidR="005A4216" w:rsidRDefault="005A4216">
            <w:pPr>
              <w:rPr>
                <w:color w:val="000000"/>
                <w:sz w:val="20"/>
                <w:szCs w:val="20"/>
              </w:rPr>
            </w:pPr>
            <w:r>
              <w:rPr>
                <w:color w:val="000000"/>
                <w:sz w:val="20"/>
                <w:szCs w:val="20"/>
              </w:rPr>
              <w:t>Project Co-Lead</w:t>
            </w:r>
          </w:p>
        </w:tc>
        <w:tc>
          <w:tcPr>
            <w:tcW w:w="1680" w:type="dxa"/>
            <w:tcBorders>
              <w:top w:val="nil"/>
              <w:left w:val="nil"/>
              <w:bottom w:val="single" w:sz="8" w:space="0" w:color="auto"/>
              <w:right w:val="single" w:sz="8" w:space="0" w:color="auto"/>
            </w:tcBorders>
            <w:shd w:val="clear" w:color="auto" w:fill="auto"/>
            <w:vAlign w:val="center"/>
            <w:hideMark/>
          </w:tcPr>
          <w:p w14:paraId="622C2799" w14:textId="77777777" w:rsidR="005A4216" w:rsidRDefault="005A4216">
            <w:pPr>
              <w:rPr>
                <w:color w:val="000000"/>
                <w:sz w:val="20"/>
                <w:szCs w:val="20"/>
              </w:rPr>
            </w:pPr>
            <w:r>
              <w:rPr>
                <w:color w:val="000000"/>
                <w:sz w:val="20"/>
                <w:szCs w:val="20"/>
              </w:rPr>
              <w:t>OWM WID Subject Matter Expert</w:t>
            </w:r>
          </w:p>
        </w:tc>
        <w:tc>
          <w:tcPr>
            <w:tcW w:w="1460" w:type="dxa"/>
            <w:tcBorders>
              <w:top w:val="nil"/>
              <w:left w:val="nil"/>
              <w:bottom w:val="single" w:sz="8" w:space="0" w:color="auto"/>
              <w:right w:val="single" w:sz="8" w:space="0" w:color="auto"/>
            </w:tcBorders>
            <w:shd w:val="clear" w:color="auto" w:fill="auto"/>
            <w:vAlign w:val="center"/>
            <w:hideMark/>
          </w:tcPr>
          <w:p w14:paraId="52F80B5F" w14:textId="77777777" w:rsidR="005A4216" w:rsidRDefault="005A4216">
            <w:pPr>
              <w:rPr>
                <w:color w:val="000000"/>
                <w:sz w:val="20"/>
                <w:szCs w:val="20"/>
              </w:rPr>
            </w:pPr>
            <w:r>
              <w:rPr>
                <w:color w:val="000000"/>
                <w:sz w:val="20"/>
                <w:szCs w:val="20"/>
              </w:rPr>
              <w:t>Yes</w:t>
            </w:r>
          </w:p>
        </w:tc>
      </w:tr>
      <w:tr w:rsidR="005A4216" w14:paraId="54C6A3DC" w14:textId="77777777" w:rsidTr="005A4216">
        <w:trPr>
          <w:trHeight w:val="804"/>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74A75D42" w14:textId="77777777" w:rsidR="005A4216" w:rsidRDefault="005A4216">
            <w:pPr>
              <w:rPr>
                <w:color w:val="000000"/>
                <w:sz w:val="20"/>
                <w:szCs w:val="20"/>
              </w:rPr>
            </w:pPr>
            <w:r>
              <w:rPr>
                <w:color w:val="000000"/>
                <w:sz w:val="20"/>
                <w:szCs w:val="20"/>
              </w:rPr>
              <w:t>Smiti Nepal</w:t>
            </w:r>
          </w:p>
        </w:tc>
        <w:tc>
          <w:tcPr>
            <w:tcW w:w="1580" w:type="dxa"/>
            <w:tcBorders>
              <w:top w:val="nil"/>
              <w:left w:val="nil"/>
              <w:bottom w:val="single" w:sz="8" w:space="0" w:color="auto"/>
              <w:right w:val="single" w:sz="8" w:space="0" w:color="auto"/>
            </w:tcBorders>
            <w:shd w:val="clear" w:color="auto" w:fill="auto"/>
            <w:vAlign w:val="center"/>
            <w:hideMark/>
          </w:tcPr>
          <w:p w14:paraId="53B1AB3B" w14:textId="77777777" w:rsidR="005A4216" w:rsidRDefault="005A4216">
            <w:pPr>
              <w:rPr>
                <w:color w:val="000000"/>
                <w:sz w:val="20"/>
                <w:szCs w:val="20"/>
              </w:rPr>
            </w:pPr>
            <w:r>
              <w:rPr>
                <w:color w:val="000000"/>
                <w:sz w:val="20"/>
                <w:szCs w:val="20"/>
              </w:rPr>
              <w:t>EPA OW</w:t>
            </w:r>
          </w:p>
        </w:tc>
        <w:tc>
          <w:tcPr>
            <w:tcW w:w="1220" w:type="dxa"/>
            <w:tcBorders>
              <w:top w:val="nil"/>
              <w:left w:val="nil"/>
              <w:bottom w:val="single" w:sz="8" w:space="0" w:color="auto"/>
              <w:right w:val="single" w:sz="8" w:space="0" w:color="auto"/>
            </w:tcBorders>
            <w:shd w:val="clear" w:color="auto" w:fill="auto"/>
            <w:vAlign w:val="center"/>
            <w:hideMark/>
          </w:tcPr>
          <w:p w14:paraId="6202D2D2" w14:textId="77777777" w:rsidR="005A4216" w:rsidRDefault="005A4216">
            <w:pPr>
              <w:rPr>
                <w:color w:val="000000"/>
                <w:sz w:val="20"/>
                <w:szCs w:val="20"/>
              </w:rPr>
            </w:pPr>
            <w:r>
              <w:rPr>
                <w:color w:val="000000"/>
                <w:sz w:val="20"/>
                <w:szCs w:val="20"/>
              </w:rPr>
              <w:t>Project Co-Lead</w:t>
            </w:r>
          </w:p>
        </w:tc>
        <w:tc>
          <w:tcPr>
            <w:tcW w:w="1680" w:type="dxa"/>
            <w:tcBorders>
              <w:top w:val="nil"/>
              <w:left w:val="nil"/>
              <w:bottom w:val="single" w:sz="8" w:space="0" w:color="auto"/>
              <w:right w:val="single" w:sz="8" w:space="0" w:color="auto"/>
            </w:tcBorders>
            <w:shd w:val="clear" w:color="auto" w:fill="auto"/>
            <w:vAlign w:val="center"/>
            <w:hideMark/>
          </w:tcPr>
          <w:p w14:paraId="215E9AB5" w14:textId="77777777" w:rsidR="005A4216" w:rsidRDefault="005A4216">
            <w:pPr>
              <w:rPr>
                <w:color w:val="000000"/>
                <w:sz w:val="20"/>
                <w:szCs w:val="20"/>
              </w:rPr>
            </w:pPr>
            <w:r>
              <w:rPr>
                <w:color w:val="000000"/>
                <w:sz w:val="20"/>
                <w:szCs w:val="20"/>
              </w:rPr>
              <w:t>OWM WID Subject Matter Expert</w:t>
            </w:r>
          </w:p>
        </w:tc>
        <w:tc>
          <w:tcPr>
            <w:tcW w:w="1460" w:type="dxa"/>
            <w:tcBorders>
              <w:top w:val="nil"/>
              <w:left w:val="nil"/>
              <w:bottom w:val="single" w:sz="8" w:space="0" w:color="auto"/>
              <w:right w:val="single" w:sz="8" w:space="0" w:color="auto"/>
            </w:tcBorders>
            <w:shd w:val="clear" w:color="auto" w:fill="auto"/>
            <w:vAlign w:val="center"/>
            <w:hideMark/>
          </w:tcPr>
          <w:p w14:paraId="4561D21E" w14:textId="77777777" w:rsidR="005A4216" w:rsidRDefault="005A4216">
            <w:pPr>
              <w:rPr>
                <w:color w:val="000000"/>
                <w:sz w:val="20"/>
                <w:szCs w:val="20"/>
              </w:rPr>
            </w:pPr>
            <w:r>
              <w:rPr>
                <w:color w:val="000000"/>
                <w:sz w:val="20"/>
                <w:szCs w:val="20"/>
              </w:rPr>
              <w:t>Yes</w:t>
            </w:r>
          </w:p>
        </w:tc>
      </w:tr>
    </w:tbl>
    <w:p w14:paraId="3F208913" w14:textId="77777777" w:rsidR="0081025A" w:rsidRDefault="0081025A" w:rsidP="0081025A">
      <w:pPr>
        <w:jc w:val="center"/>
        <w:rPr>
          <w:rFonts w:ascii="Calibri-Bold" w:hAnsi="Calibri-Bold" w:cs="Calibri-Bold"/>
          <w:b/>
          <w:bCs/>
          <w:i/>
          <w:color w:val="000000"/>
        </w:rPr>
      </w:pPr>
    </w:p>
    <w:p w14:paraId="0FF6D156" w14:textId="77777777" w:rsidR="0081025A" w:rsidRDefault="0081025A" w:rsidP="0081025A">
      <w:pPr>
        <w:jc w:val="center"/>
        <w:rPr>
          <w:rFonts w:ascii="Calibri-Bold" w:hAnsi="Calibri-Bold" w:cs="Calibri-Bold"/>
          <w:b/>
          <w:bCs/>
          <w:i/>
          <w:color w:val="000000"/>
        </w:rPr>
      </w:pPr>
    </w:p>
    <w:p w14:paraId="7394D00F" w14:textId="77777777" w:rsidR="0081025A" w:rsidRDefault="0081025A" w:rsidP="0081025A">
      <w:pPr>
        <w:jc w:val="center"/>
        <w:rPr>
          <w:rFonts w:ascii="Calibri-Bold" w:hAnsi="Calibri-Bold" w:cs="Calibri-Bold"/>
          <w:b/>
          <w:bCs/>
          <w:i/>
          <w:color w:val="000000"/>
        </w:rPr>
      </w:pPr>
    </w:p>
    <w:p w14:paraId="10375594" w14:textId="77777777" w:rsidR="005A4216" w:rsidRDefault="005A4216" w:rsidP="005A4216">
      <w:pPr>
        <w:autoSpaceDE w:val="0"/>
        <w:autoSpaceDN w:val="0"/>
        <w:adjustRightInd w:val="0"/>
        <w:rPr>
          <w:rFonts w:ascii="Calibri-Bold" w:hAnsi="Calibri-Bold" w:cs="Calibri-Bold"/>
          <w:b/>
          <w:bCs/>
          <w:color w:val="000000"/>
        </w:rPr>
      </w:pPr>
      <w:r>
        <w:rPr>
          <w:rFonts w:ascii="Calibri-Bold" w:hAnsi="Calibri-Bold" w:cs="Calibri-Bold"/>
          <w:b/>
          <w:bCs/>
          <w:color w:val="000000"/>
        </w:rPr>
        <w:t>A.4 Project/Task Organization</w:t>
      </w:r>
    </w:p>
    <w:p w14:paraId="35DABF05" w14:textId="3BA236F4" w:rsidR="005A4216" w:rsidRPr="00571198" w:rsidRDefault="005A4216" w:rsidP="005A4216">
      <w:pPr>
        <w:pStyle w:val="ParaText"/>
        <w:ind w:firstLine="0"/>
        <w:jc w:val="both"/>
      </w:pPr>
      <w:r w:rsidRPr="00545FB7">
        <w:t xml:space="preserve">The project organization for this work is depicted in </w:t>
      </w:r>
      <w:r w:rsidRPr="00545FB7">
        <w:rPr>
          <w:b/>
        </w:rPr>
        <w:t>Figure 1</w:t>
      </w:r>
      <w:r w:rsidRPr="00545FB7">
        <w:t xml:space="preserve">. </w:t>
      </w:r>
      <w:r w:rsidR="00AA0DF9">
        <w:t>Andrew Murray</w:t>
      </w:r>
      <w:r w:rsidRPr="00545FB7">
        <w:t xml:space="preserve"> will serve as the Project Lead (PL) and will be responsible for the technical and administrative aspects of this project, ensuring that the quality of work meet the requirements of the EPA. The PL will ensure that the project staff will adhere to the requirements of this QAPP and will keep the EPA Branch Chief </w:t>
      </w:r>
      <w:r>
        <w:t xml:space="preserve">(BC) </w:t>
      </w:r>
      <w:r w:rsidRPr="00545FB7">
        <w:t xml:space="preserve">and QA Manager apprised of any data quality problems </w:t>
      </w:r>
      <w:r w:rsidRPr="00571198">
        <w:t>that arise. The PL will prepare all QA-related plans and transmitting them to the BC and the QA Manager for review and approval. The PL is  responsible for overseeing the work performed and providing assurance that all required QA/Quality Control (QC) procedures are being implemented.</w:t>
      </w:r>
    </w:p>
    <w:p w14:paraId="23DEFBC2" w14:textId="48540B94" w:rsidR="005A4216" w:rsidRPr="005D01EA" w:rsidRDefault="005A4216" w:rsidP="005A4216">
      <w:pPr>
        <w:pStyle w:val="ParaText"/>
        <w:ind w:firstLine="0"/>
      </w:pPr>
      <w:r w:rsidRPr="005D01EA">
        <w:t xml:space="preserve">The QA Manager (QAM), </w:t>
      </w:r>
      <w:r w:rsidR="00AA0DF9">
        <w:t>Jill Hoelle</w:t>
      </w:r>
      <w:r w:rsidRPr="005D01EA">
        <w:t xml:space="preserve">, is responsible for monitoring and facilitating QA activities on this Project, and generally helping the PL and co-Lead understand and comply with EPA QA requirements. As QA Manager, Ms. </w:t>
      </w:r>
      <w:r w:rsidR="00AA0DF9">
        <w:t>Hoelle</w:t>
      </w:r>
      <w:r w:rsidRPr="005D01EA">
        <w:t xml:space="preserve"> has a direct line of reporting to her Division Director who is organizationally independent</w:t>
      </w:r>
      <w:r w:rsidR="00AA0DF9">
        <w:t xml:space="preserve"> from</w:t>
      </w:r>
      <w:r w:rsidRPr="005D01EA">
        <w:t xml:space="preserve"> </w:t>
      </w:r>
      <w:r w:rsidR="00AA0DF9">
        <w:t>Andrew Murray</w:t>
      </w:r>
      <w:r w:rsidRPr="005D01EA">
        <w:t xml:space="preserve">. This gives the QA Manager sufficient independence to function effectively and efficiently.  </w:t>
      </w:r>
    </w:p>
    <w:p w14:paraId="3C6D0C41" w14:textId="77777777" w:rsidR="005A4216" w:rsidRPr="005D01EA" w:rsidRDefault="005A4216" w:rsidP="005A4216">
      <w:pPr>
        <w:pStyle w:val="ParaText"/>
        <w:ind w:firstLine="0"/>
        <w:jc w:val="both"/>
      </w:pPr>
      <w:r w:rsidRPr="005D01EA">
        <w:t xml:space="preserve">The Project Co-Lead (PCL) is responsible for performing electronic data analysis and synthesis activities. Thus, the PCL is primarily responsible for the quality of all work under this Project. The PCL is also responsible for producing all deliverables and for ensuring that quality procedures are implemented. He will discuss any concerns about quality with the PL and QAM to identify and implement quality improvements. </w:t>
      </w:r>
    </w:p>
    <w:p w14:paraId="7FD5D265" w14:textId="77777777" w:rsidR="0081025A" w:rsidRDefault="0081025A" w:rsidP="005A4216">
      <w:pPr>
        <w:rPr>
          <w:rFonts w:ascii="Calibri-Bold" w:hAnsi="Calibri-Bold" w:cs="Calibri-Bold"/>
          <w:b/>
          <w:bCs/>
          <w:i/>
          <w:color w:val="000000"/>
        </w:rPr>
      </w:pPr>
    </w:p>
    <w:p w14:paraId="02621081" w14:textId="4C735EA0" w:rsidR="00AA0DF9" w:rsidRPr="00AA0DF9" w:rsidRDefault="00AA0DF9" w:rsidP="00AA0DF9">
      <w:pPr>
        <w:pStyle w:val="Figurecaption"/>
      </w:pPr>
      <w:bookmarkStart w:id="1" w:name="_Toc383094505"/>
      <w:bookmarkStart w:id="2" w:name="_Toc491936450"/>
      <w:r w:rsidRPr="0003792B">
        <w:t>Figure 1. Project QA Organization</w:t>
      </w:r>
      <w:bookmarkEnd w:id="1"/>
      <w:bookmarkEnd w:id="2"/>
      <w:r>
        <w:t xml:space="preserve">. </w:t>
      </w:r>
    </w:p>
    <w:p w14:paraId="6D5380EA" w14:textId="7C9F8C1E" w:rsidR="00AA0DF9" w:rsidRDefault="00AA0DF9" w:rsidP="005A4216">
      <w:pPr>
        <w:rPr>
          <w:rFonts w:ascii="Calibri-Bold" w:hAnsi="Calibri-Bold" w:cs="Calibri-Bold"/>
          <w:b/>
          <w:bCs/>
          <w:i/>
          <w:color w:val="000000"/>
        </w:rPr>
      </w:pPr>
      <w:r>
        <w:rPr>
          <w:rFonts w:ascii="Calibri-Bold" w:hAnsi="Calibri-Bold" w:cs="Calibri-Bold"/>
          <w:b/>
          <w:bCs/>
          <w:i/>
          <w:noProof/>
          <w:color w:val="000000"/>
        </w:rPr>
        <w:lastRenderedPageBreak/>
        <w:drawing>
          <wp:inline distT="0" distB="0" distL="0" distR="0" wp14:anchorId="1BDF3BED" wp14:editId="77D55534">
            <wp:extent cx="4615861"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0944" cy="3757618"/>
                    </a:xfrm>
                    <a:prstGeom prst="rect">
                      <a:avLst/>
                    </a:prstGeom>
                    <a:noFill/>
                  </pic:spPr>
                </pic:pic>
              </a:graphicData>
            </a:graphic>
          </wp:inline>
        </w:drawing>
      </w:r>
    </w:p>
    <w:p w14:paraId="0A3440CF" w14:textId="77777777" w:rsidR="0081025A" w:rsidRDefault="0081025A" w:rsidP="0081025A">
      <w:pPr>
        <w:jc w:val="center"/>
        <w:rPr>
          <w:rFonts w:ascii="Calibri-Bold" w:hAnsi="Calibri-Bold" w:cs="Calibri-Bold"/>
          <w:b/>
          <w:bCs/>
          <w:i/>
          <w:color w:val="000000"/>
        </w:rPr>
      </w:pPr>
    </w:p>
    <w:p w14:paraId="4B519108" w14:textId="77777777" w:rsidR="0081025A" w:rsidRDefault="0081025A" w:rsidP="0081025A">
      <w:pPr>
        <w:jc w:val="center"/>
        <w:rPr>
          <w:rFonts w:ascii="Calibri-Bold" w:hAnsi="Calibri-Bold" w:cs="Calibri-Bold"/>
          <w:b/>
          <w:bCs/>
          <w:i/>
          <w:color w:val="000000"/>
        </w:rPr>
      </w:pPr>
    </w:p>
    <w:p w14:paraId="0F32056A" w14:textId="77777777" w:rsidR="0081025A" w:rsidRDefault="0081025A" w:rsidP="0081025A">
      <w:pPr>
        <w:jc w:val="center"/>
        <w:rPr>
          <w:rFonts w:ascii="Calibri-Bold" w:hAnsi="Calibri-Bold" w:cs="Calibri-Bold"/>
          <w:b/>
          <w:bCs/>
          <w:i/>
          <w:color w:val="000000"/>
        </w:rPr>
      </w:pPr>
    </w:p>
    <w:p w14:paraId="4C41A558" w14:textId="77777777" w:rsidR="0081025A" w:rsidRDefault="0081025A" w:rsidP="0081025A">
      <w:pPr>
        <w:jc w:val="center"/>
        <w:rPr>
          <w:rFonts w:ascii="Calibri-Bold" w:hAnsi="Calibri-Bold" w:cs="Calibri-Bold"/>
          <w:b/>
          <w:bCs/>
          <w:i/>
          <w:color w:val="000000"/>
        </w:rPr>
      </w:pPr>
    </w:p>
    <w:p w14:paraId="3667A9F2" w14:textId="77777777" w:rsidR="00AA0DF9" w:rsidRDefault="00AA0DF9" w:rsidP="00AA0DF9">
      <w:pPr>
        <w:autoSpaceDE w:val="0"/>
        <w:autoSpaceDN w:val="0"/>
        <w:adjustRightInd w:val="0"/>
        <w:rPr>
          <w:rFonts w:ascii="Calibri-Bold" w:hAnsi="Calibri-Bold" w:cs="Calibri-Bold"/>
          <w:b/>
          <w:bCs/>
          <w:color w:val="000000"/>
        </w:rPr>
      </w:pPr>
      <w:r>
        <w:rPr>
          <w:rFonts w:ascii="Calibri-Bold" w:hAnsi="Calibri-Bold" w:cs="Calibri-Bold"/>
          <w:b/>
          <w:bCs/>
          <w:color w:val="000000"/>
        </w:rPr>
        <w:t>A.5 Problem Definition/Background</w:t>
      </w:r>
    </w:p>
    <w:p w14:paraId="1A8F4DC6" w14:textId="77777777" w:rsidR="00AA0DF9" w:rsidRDefault="00AA0DF9" w:rsidP="00AA0DF9">
      <w:pPr>
        <w:autoSpaceDE w:val="0"/>
        <w:autoSpaceDN w:val="0"/>
        <w:adjustRightInd w:val="0"/>
        <w:rPr>
          <w:rFonts w:ascii="Calibri-Bold" w:hAnsi="Calibri-Bold" w:cs="Calibri-Bold"/>
          <w:b/>
          <w:bCs/>
          <w:color w:val="000000"/>
        </w:rPr>
      </w:pPr>
    </w:p>
    <w:p w14:paraId="5E674EE6" w14:textId="61C147DA" w:rsidR="00AA0DF9" w:rsidRDefault="00AA0DF9" w:rsidP="00AA0DF9">
      <w:pPr>
        <w:autoSpaceDE w:val="0"/>
        <w:autoSpaceDN w:val="0"/>
        <w:adjustRightInd w:val="0"/>
        <w:rPr>
          <w:bCs/>
          <w:szCs w:val="22"/>
        </w:rPr>
      </w:pPr>
      <w:r w:rsidRPr="00AA0DF9">
        <w:rPr>
          <w:bCs/>
          <w:szCs w:val="22"/>
        </w:rPr>
        <w:t xml:space="preserve">There are approximately 12,000 publicly owned treatment works in the United States. Currently, the US EPA doesn’t know the geographic extent of these systems—known as a </w:t>
      </w:r>
      <w:proofErr w:type="spellStart"/>
      <w:r w:rsidRPr="00AA0DF9">
        <w:rPr>
          <w:bCs/>
          <w:szCs w:val="22"/>
        </w:rPr>
        <w:t>sewershed</w:t>
      </w:r>
      <w:proofErr w:type="spellEnd"/>
      <w:r w:rsidRPr="00AA0DF9">
        <w:rPr>
          <w:bCs/>
          <w:szCs w:val="22"/>
        </w:rPr>
        <w:t xml:space="preserve">.  A </w:t>
      </w:r>
      <w:proofErr w:type="spellStart"/>
      <w:r w:rsidRPr="00AA0DF9">
        <w:rPr>
          <w:bCs/>
          <w:szCs w:val="22"/>
        </w:rPr>
        <w:t>sewershed</w:t>
      </w:r>
      <w:proofErr w:type="spellEnd"/>
      <w:r w:rsidRPr="00AA0DF9">
        <w:rPr>
          <w:bCs/>
          <w:szCs w:val="22"/>
        </w:rPr>
        <w:t xml:space="preserve"> is the community area served by a wastewater collection system</w:t>
      </w:r>
      <w:r>
        <w:rPr>
          <w:bCs/>
          <w:szCs w:val="22"/>
        </w:rPr>
        <w:t xml:space="preserve">. More specifically, it is </w:t>
      </w:r>
      <w:hyperlink r:id="rId9" w:history="1">
        <w:r w:rsidRPr="00AA0DF9">
          <w:rPr>
            <w:szCs w:val="22"/>
          </w:rPr>
          <w:t>all</w:t>
        </w:r>
      </w:hyperlink>
      <w:r w:rsidRPr="00AA0DF9">
        <w:rPr>
          <w:bCs/>
          <w:szCs w:val="22"/>
        </w:rPr>
        <w:t> the land area that is drained by a network of municipal storm sewer system conveyances to a single point of discharge to a water of the United States</w:t>
      </w:r>
      <w:r>
        <w:rPr>
          <w:bCs/>
          <w:szCs w:val="22"/>
        </w:rPr>
        <w:t>.</w:t>
      </w:r>
      <w:r w:rsidR="00A461D2">
        <w:rPr>
          <w:bCs/>
          <w:szCs w:val="22"/>
        </w:rPr>
        <w:t xml:space="preserve"> Having accurate delineations of </w:t>
      </w:r>
      <w:proofErr w:type="spellStart"/>
      <w:r w:rsidR="00A461D2">
        <w:rPr>
          <w:bCs/>
          <w:szCs w:val="22"/>
        </w:rPr>
        <w:t>sewersheds</w:t>
      </w:r>
      <w:proofErr w:type="spellEnd"/>
      <w:r w:rsidR="00A461D2">
        <w:rPr>
          <w:bCs/>
          <w:szCs w:val="22"/>
        </w:rPr>
        <w:t xml:space="preserve"> within the US aid in advancing our understanding of 5 key areas:</w:t>
      </w:r>
    </w:p>
    <w:p w14:paraId="7BEFF848" w14:textId="77777777" w:rsidR="00A461D2" w:rsidRDefault="00A461D2" w:rsidP="00AA0DF9">
      <w:pPr>
        <w:autoSpaceDE w:val="0"/>
        <w:autoSpaceDN w:val="0"/>
        <w:adjustRightInd w:val="0"/>
        <w:rPr>
          <w:bCs/>
          <w:szCs w:val="22"/>
        </w:rPr>
      </w:pPr>
    </w:p>
    <w:p w14:paraId="45D62B00" w14:textId="4EE17498" w:rsidR="00A461D2" w:rsidRPr="00A461D2" w:rsidRDefault="00A461D2" w:rsidP="00A461D2">
      <w:pPr>
        <w:pStyle w:val="ListParagraph"/>
        <w:numPr>
          <w:ilvl w:val="0"/>
          <w:numId w:val="1"/>
        </w:numPr>
        <w:autoSpaceDE w:val="0"/>
        <w:autoSpaceDN w:val="0"/>
        <w:adjustRightInd w:val="0"/>
        <w:rPr>
          <w:bCs/>
          <w:szCs w:val="22"/>
        </w:rPr>
      </w:pPr>
      <w:r>
        <w:rPr>
          <w:bCs/>
          <w:szCs w:val="22"/>
        </w:rPr>
        <w:t>Clean Water State Revolving Fund (CWSRF)--</w:t>
      </w:r>
      <w:r w:rsidRPr="00A461D2">
        <w:rPr>
          <w:bCs/>
          <w:szCs w:val="22"/>
        </w:rPr>
        <w:t xml:space="preserve"> The CWSRF program is a federal-state partnership that provides low-cost financing to communities for a wide range of water quality infrastructure projects, including municipal wastewater facilities, nonpoint source pollution control, decentralized wastewater treatment systems, stormwater runoff mitigation, green infrastructure, estuary protection, and water reuse.</w:t>
      </w:r>
      <w:r>
        <w:rPr>
          <w:bCs/>
          <w:szCs w:val="22"/>
        </w:rPr>
        <w:t xml:space="preserve"> </w:t>
      </w:r>
      <w:proofErr w:type="spellStart"/>
      <w:r w:rsidRPr="00A461D2">
        <w:rPr>
          <w:bCs/>
          <w:szCs w:val="22"/>
        </w:rPr>
        <w:t>Sewershed</w:t>
      </w:r>
      <w:proofErr w:type="spellEnd"/>
      <w:r w:rsidRPr="00A461D2">
        <w:rPr>
          <w:bCs/>
          <w:szCs w:val="22"/>
        </w:rPr>
        <w:t xml:space="preserve"> delineations can provide a means to more effectively analyze the impacts of SRF projects for wastewater infrastructure.</w:t>
      </w:r>
    </w:p>
    <w:p w14:paraId="01508952" w14:textId="393D893B" w:rsidR="00A461D2" w:rsidRPr="00A461D2" w:rsidRDefault="00A461D2" w:rsidP="00A461D2">
      <w:pPr>
        <w:pStyle w:val="ListParagraph"/>
        <w:numPr>
          <w:ilvl w:val="0"/>
          <w:numId w:val="1"/>
        </w:numPr>
        <w:rPr>
          <w:sz w:val="22"/>
          <w:szCs w:val="22"/>
        </w:rPr>
      </w:pPr>
      <w:r w:rsidRPr="00A461D2">
        <w:rPr>
          <w:bCs/>
          <w:szCs w:val="22"/>
        </w:rPr>
        <w:t>Wastewater Surveillance—</w:t>
      </w:r>
      <w:r w:rsidRPr="00A461D2">
        <w:t xml:space="preserve"> </w:t>
      </w:r>
      <w:r>
        <w:t xml:space="preserve">During the pandemic, it became evident the role of wastewater surveillance in understanding community level health trends.  At this point, many communities continue to wastewater surveillance beyond SARS-CoV-2 into other disease tracking.   EPA has taken the effort to define and develop networks of sampling sites which can be rapidly accessed at the onset of an epidemic and used for pre-epidemic </w:t>
      </w:r>
      <w:r>
        <w:lastRenderedPageBreak/>
        <w:t xml:space="preserve">monitoring.  The effort </w:t>
      </w:r>
      <w:proofErr w:type="gramStart"/>
      <w:r>
        <w:t>consist</w:t>
      </w:r>
      <w:proofErr w:type="gramEnd"/>
      <w:r>
        <w:t xml:space="preserve"> of two approaches: national level and small scale to identify hot spots.  As part of this, it is important to generate data to improve wastewater-based models and there is a clear need in understanding </w:t>
      </w:r>
      <w:proofErr w:type="spellStart"/>
      <w:r>
        <w:t>sewersheds</w:t>
      </w:r>
      <w:proofErr w:type="spellEnd"/>
      <w:r>
        <w:t xml:space="preserve"> around the nation to develop future wastewater emerging contaminants surveillance.</w:t>
      </w:r>
    </w:p>
    <w:p w14:paraId="5B19CB15" w14:textId="741F9ADE" w:rsidR="00A461D2" w:rsidRDefault="00A461D2" w:rsidP="00A461D2">
      <w:pPr>
        <w:pStyle w:val="ListParagraph"/>
        <w:numPr>
          <w:ilvl w:val="0"/>
          <w:numId w:val="1"/>
        </w:numPr>
        <w:contextualSpacing w:val="0"/>
        <w:rPr>
          <w:sz w:val="22"/>
          <w:szCs w:val="22"/>
        </w:rPr>
      </w:pPr>
      <w:r>
        <w:rPr>
          <w:bCs/>
          <w:szCs w:val="22"/>
        </w:rPr>
        <w:t>Pretreatment Program—</w:t>
      </w:r>
      <w:r>
        <w:t>Understanding influent loads of discharge impacting treatment plants.</w:t>
      </w:r>
    </w:p>
    <w:p w14:paraId="73E54689" w14:textId="464FE13A" w:rsidR="00A461D2" w:rsidRPr="00A461D2" w:rsidRDefault="00A461D2" w:rsidP="00A461D2">
      <w:pPr>
        <w:pStyle w:val="ListParagraph"/>
        <w:numPr>
          <w:ilvl w:val="0"/>
          <w:numId w:val="1"/>
        </w:numPr>
        <w:autoSpaceDE w:val="0"/>
        <w:autoSpaceDN w:val="0"/>
        <w:adjustRightInd w:val="0"/>
        <w:rPr>
          <w:bCs/>
          <w:szCs w:val="22"/>
        </w:rPr>
      </w:pPr>
      <w:r>
        <w:t>Decentralized Wastewater Systems Programs—Identifying gaps where centralized systems are not available and providing support to decentralized communities.</w:t>
      </w:r>
    </w:p>
    <w:p w14:paraId="008FB6B5" w14:textId="76213C9F" w:rsidR="00A461D2" w:rsidRPr="00A461D2" w:rsidRDefault="00A461D2" w:rsidP="00A461D2">
      <w:pPr>
        <w:pStyle w:val="ListParagraph"/>
        <w:numPr>
          <w:ilvl w:val="0"/>
          <w:numId w:val="1"/>
        </w:numPr>
        <w:contextualSpacing w:val="0"/>
        <w:rPr>
          <w:sz w:val="22"/>
          <w:szCs w:val="22"/>
        </w:rPr>
      </w:pPr>
      <w:r>
        <w:t>EJ communities—Identifying gaps in service and support EJ communities access resources and funding.</w:t>
      </w:r>
    </w:p>
    <w:p w14:paraId="0206D426" w14:textId="12ABB605" w:rsidR="00A461D2" w:rsidRPr="00A461D2" w:rsidRDefault="00A461D2" w:rsidP="00A461D2">
      <w:pPr>
        <w:pStyle w:val="paragraph"/>
        <w:numPr>
          <w:ilvl w:val="0"/>
          <w:numId w:val="1"/>
        </w:numPr>
        <w:spacing w:before="0" w:beforeAutospacing="0" w:after="0" w:afterAutospacing="0"/>
        <w:textAlignment w:val="baseline"/>
        <w:rPr>
          <w:rFonts w:ascii="Times New Roman" w:eastAsia="Times New Roman" w:hAnsi="Times New Roman" w:cs="Times New Roman"/>
          <w:sz w:val="24"/>
          <w:szCs w:val="24"/>
        </w:rPr>
      </w:pPr>
      <w:r w:rsidRPr="00A461D2">
        <w:rPr>
          <w:rFonts w:ascii="Times New Roman" w:eastAsia="Times New Roman" w:hAnsi="Times New Roman" w:cs="Times New Roman"/>
          <w:sz w:val="24"/>
          <w:szCs w:val="24"/>
        </w:rPr>
        <w:t xml:space="preserve">Supplement the Clean Watersheds Needs Survey—As directed by Congress, the CWNS provides an assessment of the capital investments necessary for states, the District of Columbia, and U.S. Territories to meet the water quality goals of the CWA over the next 20 years. To complete the survey, each state collected and submitted data on needed investments for wastewater infrastructure. Knowing the </w:t>
      </w:r>
      <w:proofErr w:type="spellStart"/>
      <w:r w:rsidRPr="00A461D2">
        <w:rPr>
          <w:rFonts w:ascii="Times New Roman" w:eastAsia="Times New Roman" w:hAnsi="Times New Roman" w:cs="Times New Roman"/>
          <w:sz w:val="24"/>
          <w:szCs w:val="24"/>
        </w:rPr>
        <w:t>sewershed</w:t>
      </w:r>
      <w:proofErr w:type="spellEnd"/>
      <w:r w:rsidRPr="00A461D2">
        <w:rPr>
          <w:rFonts w:ascii="Times New Roman" w:eastAsia="Times New Roman" w:hAnsi="Times New Roman" w:cs="Times New Roman"/>
          <w:sz w:val="24"/>
          <w:szCs w:val="24"/>
        </w:rPr>
        <w:t xml:space="preserve"> for a given POTW is critical for analyzing the potential impact of reported needed investments. The CWNS team will aggregate socio-demographic data from the Census block groups to the </w:t>
      </w:r>
      <w:proofErr w:type="spellStart"/>
      <w:r w:rsidRPr="00A461D2">
        <w:rPr>
          <w:rFonts w:ascii="Times New Roman" w:eastAsia="Times New Roman" w:hAnsi="Times New Roman" w:cs="Times New Roman"/>
          <w:sz w:val="24"/>
          <w:szCs w:val="24"/>
        </w:rPr>
        <w:t>sewershed</w:t>
      </w:r>
      <w:proofErr w:type="spellEnd"/>
      <w:r w:rsidRPr="00A461D2">
        <w:rPr>
          <w:rFonts w:ascii="Times New Roman" w:eastAsia="Times New Roman" w:hAnsi="Times New Roman" w:cs="Times New Roman"/>
          <w:sz w:val="24"/>
          <w:szCs w:val="24"/>
        </w:rPr>
        <w:t xml:space="preserve"> level to analyze trends in </w:t>
      </w:r>
      <w:proofErr w:type="spellStart"/>
      <w:r w:rsidRPr="00A461D2">
        <w:rPr>
          <w:rFonts w:ascii="Times New Roman" w:eastAsia="Times New Roman" w:hAnsi="Times New Roman" w:cs="Times New Roman"/>
          <w:sz w:val="24"/>
          <w:szCs w:val="24"/>
        </w:rPr>
        <w:t>sewershed</w:t>
      </w:r>
      <w:proofErr w:type="spellEnd"/>
      <w:r w:rsidRPr="00A461D2">
        <w:rPr>
          <w:rFonts w:ascii="Times New Roman" w:eastAsia="Times New Roman" w:hAnsi="Times New Roman" w:cs="Times New Roman"/>
          <w:sz w:val="24"/>
          <w:szCs w:val="24"/>
        </w:rPr>
        <w:t xml:space="preserve"> characteristics. This analysis will provide important insight into the representativeness of the 2022 CWNS dataset of states’ investment needs, which is the only existing source of nationwide wastewater infrastructure needs and technical information. By identifying gaps in state-reported data and the populations affected, this analysis can contribute to planning of the next CWNS and development of state SRF programs.   </w:t>
      </w:r>
    </w:p>
    <w:p w14:paraId="3D5A4030" w14:textId="202F05D9" w:rsidR="00A461D2" w:rsidRDefault="00A461D2" w:rsidP="00A461D2">
      <w:pPr>
        <w:pStyle w:val="ListParagraph"/>
        <w:contextualSpacing w:val="0"/>
        <w:rPr>
          <w:sz w:val="22"/>
          <w:szCs w:val="22"/>
        </w:rPr>
      </w:pPr>
    </w:p>
    <w:p w14:paraId="43527D5C" w14:textId="5AF11922" w:rsidR="0081025A" w:rsidRPr="00A461D2" w:rsidRDefault="00A461D2" w:rsidP="00A461D2">
      <w:pPr>
        <w:autoSpaceDE w:val="0"/>
        <w:autoSpaceDN w:val="0"/>
        <w:adjustRightInd w:val="0"/>
        <w:rPr>
          <w:rFonts w:ascii="Calibri-Bold" w:hAnsi="Calibri-Bold" w:cs="Calibri-Bold"/>
          <w:b/>
          <w:bCs/>
          <w:color w:val="000000"/>
        </w:rPr>
      </w:pPr>
      <w:r>
        <w:rPr>
          <w:rFonts w:ascii="Calibri-Bold" w:hAnsi="Calibri-Bold" w:cs="Calibri-Bold"/>
          <w:b/>
          <w:bCs/>
          <w:color w:val="000000"/>
        </w:rPr>
        <w:t>A.6 Project Description and Objectives</w:t>
      </w:r>
    </w:p>
    <w:p w14:paraId="6F78BBB0" w14:textId="77777777" w:rsidR="0081025A" w:rsidRDefault="0081025A" w:rsidP="0081025A">
      <w:pPr>
        <w:jc w:val="center"/>
        <w:rPr>
          <w:rFonts w:ascii="Calibri-Bold" w:hAnsi="Calibri-Bold" w:cs="Calibri-Bold"/>
          <w:b/>
          <w:bCs/>
          <w:i/>
          <w:color w:val="000000"/>
        </w:rPr>
      </w:pPr>
    </w:p>
    <w:p w14:paraId="7A636D50" w14:textId="09F30FB0" w:rsidR="0081025A" w:rsidRDefault="00A461D2" w:rsidP="00A461D2">
      <w:r>
        <w:t xml:space="preserve">The </w:t>
      </w:r>
      <w:r w:rsidRPr="00A461D2">
        <w:rPr>
          <w:u w:val="single"/>
        </w:rPr>
        <w:t>objective</w:t>
      </w:r>
      <w:r>
        <w:t xml:space="preserve"> of this project is to develop</w:t>
      </w:r>
      <w:r w:rsidR="00F274F7">
        <w:t xml:space="preserve"> and execute</w:t>
      </w:r>
      <w:r>
        <w:t xml:space="preserve"> an approach </w:t>
      </w:r>
      <w:r w:rsidR="00F274F7">
        <w:t xml:space="preserve">to model POTW </w:t>
      </w:r>
      <w:proofErr w:type="spellStart"/>
      <w:r w:rsidR="00F274F7">
        <w:t>sewersheds</w:t>
      </w:r>
      <w:proofErr w:type="spellEnd"/>
      <w:r w:rsidR="00F274F7">
        <w:t xml:space="preserve"> for systems that do not publicly share their </w:t>
      </w:r>
      <w:proofErr w:type="spellStart"/>
      <w:r w:rsidR="00F274F7">
        <w:t>sewersheds</w:t>
      </w:r>
      <w:proofErr w:type="spellEnd"/>
      <w:r w:rsidR="00F274F7">
        <w:t xml:space="preserve">. </w:t>
      </w:r>
    </w:p>
    <w:p w14:paraId="08ACBFA5" w14:textId="77777777" w:rsidR="00F274F7" w:rsidRDefault="00F274F7" w:rsidP="00A461D2"/>
    <w:p w14:paraId="340C71E4" w14:textId="6B3D4390" w:rsidR="00200888" w:rsidRDefault="00200888" w:rsidP="00F274F7">
      <w:pPr>
        <w:jc w:val="both"/>
        <w:rPr>
          <w:b/>
          <w:bCs/>
          <w:i/>
          <w:iCs/>
        </w:rPr>
      </w:pPr>
      <w:r>
        <w:rPr>
          <w:b/>
          <w:bCs/>
          <w:i/>
          <w:iCs/>
        </w:rPr>
        <w:t xml:space="preserve">Task 1. Identify and gather municipal </w:t>
      </w:r>
      <w:proofErr w:type="spellStart"/>
      <w:r>
        <w:rPr>
          <w:b/>
          <w:bCs/>
          <w:i/>
          <w:iCs/>
        </w:rPr>
        <w:t>sewershed</w:t>
      </w:r>
      <w:proofErr w:type="spellEnd"/>
      <w:r>
        <w:rPr>
          <w:b/>
          <w:bCs/>
          <w:i/>
          <w:iCs/>
        </w:rPr>
        <w:t xml:space="preserve"> </w:t>
      </w:r>
      <w:proofErr w:type="gramStart"/>
      <w:r>
        <w:rPr>
          <w:b/>
          <w:bCs/>
          <w:i/>
          <w:iCs/>
        </w:rPr>
        <w:t>boundaries</w:t>
      </w:r>
      <w:proofErr w:type="gramEnd"/>
    </w:p>
    <w:p w14:paraId="7F7EA3A2" w14:textId="1E4578A5" w:rsidR="00200888" w:rsidRPr="00200888" w:rsidRDefault="00200888" w:rsidP="00F274F7">
      <w:pPr>
        <w:jc w:val="both"/>
      </w:pPr>
      <w:r>
        <w:t>Models require good training data</w:t>
      </w:r>
      <w:r w:rsidRPr="00200888">
        <w:t xml:space="preserve">. A model uses explanatory information to replicate empirical observations so that these observations can be replicated in areas where no observational data is present. </w:t>
      </w:r>
      <w:proofErr w:type="gramStart"/>
      <w:r w:rsidRPr="00200888">
        <w:t>In order to</w:t>
      </w:r>
      <w:proofErr w:type="gramEnd"/>
      <w:r w:rsidRPr="00200888">
        <w:t xml:space="preserve"> develop a model that delineates </w:t>
      </w:r>
      <w:proofErr w:type="spellStart"/>
      <w:r>
        <w:t>sewersheds</w:t>
      </w:r>
      <w:proofErr w:type="spellEnd"/>
      <w:r>
        <w:t xml:space="preserve">, the model needs to learn what input variables explain the presence or absence of POTW </w:t>
      </w:r>
      <w:proofErr w:type="spellStart"/>
      <w:r>
        <w:t>sewersheds</w:t>
      </w:r>
      <w:proofErr w:type="spellEnd"/>
      <w:r>
        <w:t xml:space="preserve">. The “presence and absence” information serving as the training data will be POTW </w:t>
      </w:r>
      <w:proofErr w:type="spellStart"/>
      <w:r>
        <w:t>sewersheds</w:t>
      </w:r>
      <w:proofErr w:type="spellEnd"/>
      <w:r>
        <w:t xml:space="preserve"> we find from state or municipal agencies. Some states and municipalities have publicly published their POTW </w:t>
      </w:r>
      <w:proofErr w:type="spellStart"/>
      <w:r>
        <w:t>sewersheds</w:t>
      </w:r>
      <w:proofErr w:type="spellEnd"/>
      <w:r>
        <w:t>. This task will entail gathering this data from online research and compiling and curating the data for model training.</w:t>
      </w:r>
    </w:p>
    <w:p w14:paraId="34F45BE7" w14:textId="77777777" w:rsidR="00200888" w:rsidRDefault="00200888" w:rsidP="00F274F7">
      <w:pPr>
        <w:jc w:val="both"/>
        <w:rPr>
          <w:b/>
          <w:bCs/>
          <w:i/>
          <w:iCs/>
        </w:rPr>
      </w:pPr>
    </w:p>
    <w:p w14:paraId="6422D46B" w14:textId="77777777" w:rsidR="00200888" w:rsidRDefault="00200888" w:rsidP="00F274F7">
      <w:pPr>
        <w:jc w:val="both"/>
        <w:rPr>
          <w:b/>
          <w:bCs/>
          <w:i/>
          <w:iCs/>
        </w:rPr>
      </w:pPr>
    </w:p>
    <w:p w14:paraId="41FC61E1" w14:textId="4FA8F9F3" w:rsidR="00F274F7" w:rsidRDefault="00F274F7" w:rsidP="00F274F7">
      <w:pPr>
        <w:jc w:val="both"/>
        <w:rPr>
          <w:b/>
          <w:bCs/>
          <w:i/>
          <w:iCs/>
        </w:rPr>
      </w:pPr>
      <w:r>
        <w:rPr>
          <w:b/>
          <w:bCs/>
          <w:i/>
          <w:iCs/>
        </w:rPr>
        <w:t xml:space="preserve">Task </w:t>
      </w:r>
      <w:r w:rsidR="00200888">
        <w:rPr>
          <w:b/>
          <w:bCs/>
          <w:i/>
          <w:iCs/>
        </w:rPr>
        <w:t>2</w:t>
      </w:r>
      <w:r>
        <w:rPr>
          <w:b/>
          <w:bCs/>
          <w:i/>
          <w:iCs/>
        </w:rPr>
        <w:t xml:space="preserve">. Differentiate census blocks that are either primarily served by POTWs or </w:t>
      </w:r>
      <w:proofErr w:type="spellStart"/>
      <w:r>
        <w:rPr>
          <w:b/>
          <w:bCs/>
          <w:i/>
          <w:iCs/>
        </w:rPr>
        <w:t>decentiralized</w:t>
      </w:r>
      <w:proofErr w:type="spellEnd"/>
      <w:r>
        <w:rPr>
          <w:b/>
          <w:bCs/>
          <w:i/>
          <w:iCs/>
        </w:rPr>
        <w:t xml:space="preserve"> </w:t>
      </w:r>
      <w:proofErr w:type="gramStart"/>
      <w:r>
        <w:rPr>
          <w:b/>
          <w:bCs/>
          <w:i/>
          <w:iCs/>
        </w:rPr>
        <w:t>systems</w:t>
      </w:r>
      <w:proofErr w:type="gramEnd"/>
    </w:p>
    <w:p w14:paraId="730EB775" w14:textId="52EB805D" w:rsidR="00F274F7" w:rsidRDefault="00F274F7" w:rsidP="00F274F7">
      <w:pPr>
        <w:jc w:val="both"/>
      </w:pPr>
      <w:r>
        <w:t xml:space="preserve">Wastewater disposal can be bifurcated into two primary categories: centralized and </w:t>
      </w:r>
      <w:proofErr w:type="spellStart"/>
      <w:r>
        <w:t>decentrailized</w:t>
      </w:r>
      <w:proofErr w:type="spellEnd"/>
      <w:r>
        <w:t xml:space="preserve">. Our </w:t>
      </w:r>
      <w:r w:rsidR="00200888">
        <w:t>second</w:t>
      </w:r>
      <w:r>
        <w:t xml:space="preserve"> objective is to develop and execute a modelling approach that assigns each US census block with their associated wastewater category</w:t>
      </w:r>
      <w:r w:rsidR="00047550">
        <w:t xml:space="preserve"> based on training data from task 1.</w:t>
      </w:r>
      <w:r>
        <w:t xml:space="preserve"> The long form census asked this question had this question but has not been asked since 1990. This 1990 data </w:t>
      </w:r>
      <w:r>
        <w:lastRenderedPageBreak/>
        <w:t>will be used as a baseline. The modelling effort will update these 1990 estimates for 2024. Using census data, parcel fabrics, ZTRACs housing data, remote sensing imagery</w:t>
      </w:r>
      <w:r w:rsidR="00200888">
        <w:t>,</w:t>
      </w:r>
      <w:r w:rsidR="00047550">
        <w:t xml:space="preserve"> Clean Water Needs Survey,</w:t>
      </w:r>
      <w:r w:rsidR="00200888">
        <w:t xml:space="preserve"> digital elevation models,</w:t>
      </w:r>
      <w:r>
        <w:t xml:space="preserve"> and other secondary data a model will be trained on states where POTW </w:t>
      </w:r>
      <w:proofErr w:type="spellStart"/>
      <w:r>
        <w:t>sewershed</w:t>
      </w:r>
      <w:proofErr w:type="spellEnd"/>
      <w:r>
        <w:t xml:space="preserve"> data is available</w:t>
      </w:r>
      <w:r w:rsidR="00200888">
        <w:t xml:space="preserve">. The training data will provide the model parameters that will be applied to the rest of the country where POTW </w:t>
      </w:r>
      <w:proofErr w:type="spellStart"/>
      <w:r w:rsidR="00200888">
        <w:t>sewersheds</w:t>
      </w:r>
      <w:proofErr w:type="spellEnd"/>
      <w:r w:rsidR="00200888">
        <w:t xml:space="preserve"> are not available. </w:t>
      </w:r>
    </w:p>
    <w:p w14:paraId="6A1CA2C1" w14:textId="77777777" w:rsidR="00047550" w:rsidRDefault="00047550" w:rsidP="00F274F7">
      <w:pPr>
        <w:jc w:val="both"/>
      </w:pPr>
    </w:p>
    <w:p w14:paraId="02FB33EA" w14:textId="79B7A1C7" w:rsidR="00047550" w:rsidRPr="0086413A" w:rsidRDefault="00047550" w:rsidP="00F274F7">
      <w:pPr>
        <w:jc w:val="both"/>
        <w:rPr>
          <w:b/>
          <w:bCs/>
          <w:i/>
          <w:iCs/>
        </w:rPr>
      </w:pPr>
      <w:r w:rsidRPr="0086413A">
        <w:rPr>
          <w:b/>
          <w:bCs/>
          <w:i/>
          <w:iCs/>
        </w:rPr>
        <w:t xml:space="preserve">Task 3. Associate POTW supplied census blocks with the utility </w:t>
      </w:r>
      <w:proofErr w:type="gramStart"/>
      <w:r w:rsidRPr="0086413A">
        <w:rPr>
          <w:b/>
          <w:bCs/>
          <w:i/>
          <w:iCs/>
        </w:rPr>
        <w:t>provider</w:t>
      </w:r>
      <w:proofErr w:type="gramEnd"/>
    </w:p>
    <w:p w14:paraId="187CBA86" w14:textId="5DD136DD" w:rsidR="00047550" w:rsidRDefault="00047550" w:rsidP="00F274F7">
      <w:pPr>
        <w:jc w:val="both"/>
      </w:pPr>
      <w:r>
        <w:t xml:space="preserve">Task 2 only provides the type of wastewater system. Task 3 will associate the correct utility name and identifier to </w:t>
      </w:r>
      <w:r w:rsidR="0086413A">
        <w:t>block groups served by POTWs. Using a random forest modeling technique, utility identifiers from the Clean Water Needs Survey will be used to associate blocks served by POTWs with the POTW name.</w:t>
      </w:r>
    </w:p>
    <w:p w14:paraId="01443997" w14:textId="77777777" w:rsidR="00B60B6E" w:rsidRDefault="00B60B6E" w:rsidP="00F274F7">
      <w:pPr>
        <w:jc w:val="both"/>
      </w:pPr>
    </w:p>
    <w:p w14:paraId="16F62B9C" w14:textId="42E6E87D" w:rsidR="00B60B6E" w:rsidRDefault="00B60B6E" w:rsidP="00F274F7">
      <w:pPr>
        <w:jc w:val="both"/>
        <w:rPr>
          <w:b/>
          <w:bCs/>
          <w:i/>
          <w:iCs/>
        </w:rPr>
      </w:pPr>
      <w:r w:rsidRPr="00475DAC">
        <w:rPr>
          <w:b/>
          <w:bCs/>
          <w:i/>
          <w:iCs/>
        </w:rPr>
        <w:t xml:space="preserve">Task 4. Create a public geospatial online application of POTW </w:t>
      </w:r>
      <w:proofErr w:type="spellStart"/>
      <w:r w:rsidRPr="00475DAC">
        <w:rPr>
          <w:b/>
          <w:bCs/>
          <w:i/>
          <w:iCs/>
        </w:rPr>
        <w:t>sewershed</w:t>
      </w:r>
      <w:proofErr w:type="spellEnd"/>
      <w:r w:rsidRPr="00475DAC">
        <w:rPr>
          <w:b/>
          <w:bCs/>
          <w:i/>
          <w:iCs/>
        </w:rPr>
        <w:t xml:space="preserve"> </w:t>
      </w:r>
      <w:proofErr w:type="gramStart"/>
      <w:r w:rsidRPr="00475DAC">
        <w:rPr>
          <w:b/>
          <w:bCs/>
          <w:i/>
          <w:iCs/>
        </w:rPr>
        <w:t>boundaries</w:t>
      </w:r>
      <w:proofErr w:type="gramEnd"/>
    </w:p>
    <w:p w14:paraId="21540F69" w14:textId="099B81E4" w:rsidR="00475DAC" w:rsidRDefault="00475DAC" w:rsidP="00F274F7">
      <w:pPr>
        <w:jc w:val="both"/>
      </w:pPr>
      <w:r>
        <w:t xml:space="preserve">Here we take the model output of </w:t>
      </w:r>
      <w:proofErr w:type="spellStart"/>
      <w:r>
        <w:t>sewersheds</w:t>
      </w:r>
      <w:proofErr w:type="spellEnd"/>
      <w:r>
        <w:t xml:space="preserve"> with relevant utility information and muncipal-supplied boundaries and develop an online application to view the data product geospatially.</w:t>
      </w:r>
    </w:p>
    <w:p w14:paraId="4B85A218" w14:textId="77777777" w:rsidR="00475DAC" w:rsidRDefault="00475DAC" w:rsidP="00475DAC">
      <w:pPr>
        <w:rPr>
          <w:rFonts w:cstheme="minorHAnsi"/>
          <w:b/>
          <w:bCs/>
        </w:rPr>
      </w:pPr>
      <w:bookmarkStart w:id="3" w:name="_Toc6323200"/>
      <w:bookmarkStart w:id="4" w:name="_Toc11854682"/>
      <w:bookmarkStart w:id="5" w:name="_Hlk42613218"/>
    </w:p>
    <w:p w14:paraId="333A7F5F" w14:textId="77777777" w:rsidR="00475DAC" w:rsidRDefault="00475DAC" w:rsidP="00475DAC">
      <w:pPr>
        <w:rPr>
          <w:rFonts w:cstheme="minorHAnsi"/>
          <w:b/>
          <w:bCs/>
        </w:rPr>
      </w:pPr>
    </w:p>
    <w:p w14:paraId="04B9E0BD" w14:textId="60A84A62" w:rsidR="00475DAC" w:rsidRPr="006442FA" w:rsidRDefault="00475DAC" w:rsidP="00475DAC">
      <w:pPr>
        <w:rPr>
          <w:rFonts w:cstheme="minorHAnsi"/>
          <w:b/>
          <w:bCs/>
        </w:rPr>
      </w:pPr>
      <w:r w:rsidRPr="006442FA">
        <w:rPr>
          <w:rFonts w:cstheme="minorHAnsi"/>
          <w:b/>
          <w:bCs/>
        </w:rPr>
        <w:t xml:space="preserve">Table </w:t>
      </w:r>
      <w:r>
        <w:rPr>
          <w:rFonts w:cstheme="minorHAnsi"/>
          <w:b/>
          <w:bCs/>
        </w:rPr>
        <w:t>3.</w:t>
      </w:r>
      <w:r w:rsidRPr="006442FA">
        <w:rPr>
          <w:rFonts w:cstheme="minorHAnsi"/>
          <w:b/>
          <w:bCs/>
        </w:rPr>
        <w:t xml:space="preserve"> Proposed Timeline for the </w:t>
      </w:r>
      <w:bookmarkEnd w:id="3"/>
      <w:bookmarkEnd w:id="4"/>
      <w:r>
        <w:rPr>
          <w:rFonts w:cstheme="minorHAnsi"/>
          <w:b/>
          <w:bCs/>
        </w:rPr>
        <w:t>Project.</w:t>
      </w:r>
    </w:p>
    <w:bookmarkEnd w:id="5"/>
    <w:p w14:paraId="1FD590BB" w14:textId="77777777" w:rsidR="00475DAC" w:rsidRDefault="00475DAC" w:rsidP="00F274F7">
      <w:pPr>
        <w:jc w:val="both"/>
      </w:pPr>
    </w:p>
    <w:tbl>
      <w:tblPr>
        <w:tblW w:w="4840" w:type="dxa"/>
        <w:tblLook w:val="04A0" w:firstRow="1" w:lastRow="0" w:firstColumn="1" w:lastColumn="0" w:noHBand="0" w:noVBand="1"/>
      </w:tblPr>
      <w:tblGrid>
        <w:gridCol w:w="2680"/>
        <w:gridCol w:w="2160"/>
      </w:tblGrid>
      <w:tr w:rsidR="00475DAC" w14:paraId="52AF995C" w14:textId="77777777" w:rsidTr="00475DAC">
        <w:trPr>
          <w:trHeight w:val="540"/>
        </w:trPr>
        <w:tc>
          <w:tcPr>
            <w:tcW w:w="268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E942C9F" w14:textId="77777777" w:rsidR="00475DAC" w:rsidRDefault="00475DAC">
            <w:pPr>
              <w:rPr>
                <w:b/>
                <w:bCs/>
                <w:color w:val="000000"/>
              </w:rPr>
            </w:pPr>
            <w:r>
              <w:rPr>
                <w:b/>
                <w:bCs/>
                <w:color w:val="000000"/>
              </w:rPr>
              <w:t>Task</w:t>
            </w:r>
          </w:p>
        </w:tc>
        <w:tc>
          <w:tcPr>
            <w:tcW w:w="2160" w:type="dxa"/>
            <w:tcBorders>
              <w:top w:val="single" w:sz="8" w:space="0" w:color="auto"/>
              <w:left w:val="nil"/>
              <w:bottom w:val="single" w:sz="8" w:space="0" w:color="auto"/>
              <w:right w:val="single" w:sz="8" w:space="0" w:color="auto"/>
            </w:tcBorders>
            <w:shd w:val="clear" w:color="000000" w:fill="D9D9D9"/>
            <w:vAlign w:val="center"/>
            <w:hideMark/>
          </w:tcPr>
          <w:p w14:paraId="2580A110" w14:textId="77777777" w:rsidR="00475DAC" w:rsidRDefault="00475DAC">
            <w:pPr>
              <w:rPr>
                <w:b/>
                <w:bCs/>
                <w:color w:val="000000"/>
              </w:rPr>
            </w:pPr>
            <w:r>
              <w:rPr>
                <w:b/>
                <w:bCs/>
                <w:color w:val="000000"/>
              </w:rPr>
              <w:t>Dates</w:t>
            </w:r>
          </w:p>
        </w:tc>
      </w:tr>
      <w:tr w:rsidR="00475DAC" w14:paraId="7F3BD35B" w14:textId="77777777" w:rsidTr="00475DAC">
        <w:trPr>
          <w:trHeight w:val="804"/>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359B4141" w14:textId="77777777" w:rsidR="00475DAC" w:rsidRDefault="00475DAC">
            <w:pPr>
              <w:rPr>
                <w:color w:val="000000"/>
              </w:rPr>
            </w:pPr>
            <w:r>
              <w:rPr>
                <w:rFonts w:cstheme="minorHAnsi"/>
                <w:color w:val="000000"/>
              </w:rPr>
              <w:t>Develop QAPP</w:t>
            </w:r>
          </w:p>
        </w:tc>
        <w:tc>
          <w:tcPr>
            <w:tcW w:w="2160" w:type="dxa"/>
            <w:tcBorders>
              <w:top w:val="nil"/>
              <w:left w:val="nil"/>
              <w:bottom w:val="single" w:sz="8" w:space="0" w:color="auto"/>
              <w:right w:val="single" w:sz="8" w:space="0" w:color="auto"/>
            </w:tcBorders>
            <w:shd w:val="clear" w:color="auto" w:fill="auto"/>
            <w:vAlign w:val="center"/>
            <w:hideMark/>
          </w:tcPr>
          <w:p w14:paraId="2023247F" w14:textId="77777777" w:rsidR="00475DAC" w:rsidRDefault="00475DAC">
            <w:pPr>
              <w:jc w:val="right"/>
              <w:rPr>
                <w:color w:val="000000"/>
              </w:rPr>
            </w:pPr>
            <w:r>
              <w:rPr>
                <w:rFonts w:cstheme="minorHAnsi"/>
                <w:color w:val="000000"/>
              </w:rPr>
              <w:t>May-24</w:t>
            </w:r>
          </w:p>
        </w:tc>
      </w:tr>
      <w:tr w:rsidR="00475DAC" w14:paraId="2BD99BCE" w14:textId="77777777" w:rsidTr="00475DAC">
        <w:trPr>
          <w:trHeight w:val="804"/>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3528453E" w14:textId="77777777" w:rsidR="00475DAC" w:rsidRDefault="00475DAC">
            <w:pPr>
              <w:rPr>
                <w:color w:val="000000"/>
              </w:rPr>
            </w:pPr>
            <w:r>
              <w:rPr>
                <w:rFonts w:cstheme="minorHAnsi"/>
                <w:color w:val="000000"/>
              </w:rPr>
              <w:t>Task 1</w:t>
            </w:r>
          </w:p>
        </w:tc>
        <w:tc>
          <w:tcPr>
            <w:tcW w:w="2160" w:type="dxa"/>
            <w:tcBorders>
              <w:top w:val="nil"/>
              <w:left w:val="nil"/>
              <w:bottom w:val="single" w:sz="8" w:space="0" w:color="auto"/>
              <w:right w:val="single" w:sz="8" w:space="0" w:color="auto"/>
            </w:tcBorders>
            <w:shd w:val="clear" w:color="auto" w:fill="auto"/>
            <w:vAlign w:val="center"/>
            <w:hideMark/>
          </w:tcPr>
          <w:p w14:paraId="64F526AD" w14:textId="3EC66857" w:rsidR="00475DAC" w:rsidRDefault="005F1682">
            <w:pPr>
              <w:jc w:val="right"/>
              <w:rPr>
                <w:color w:val="000000"/>
              </w:rPr>
            </w:pPr>
            <w:r>
              <w:rPr>
                <w:rFonts w:cstheme="minorHAnsi"/>
                <w:color w:val="000000"/>
              </w:rPr>
              <w:t>Sep</w:t>
            </w:r>
            <w:r w:rsidR="00475DAC">
              <w:rPr>
                <w:rFonts w:cstheme="minorHAnsi"/>
                <w:color w:val="000000"/>
              </w:rPr>
              <w:t>-24</w:t>
            </w:r>
          </w:p>
        </w:tc>
      </w:tr>
      <w:tr w:rsidR="00475DAC" w14:paraId="33F8664D" w14:textId="77777777" w:rsidTr="00475DAC">
        <w:trPr>
          <w:trHeight w:val="804"/>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563B0953" w14:textId="77777777" w:rsidR="00475DAC" w:rsidRDefault="00475DAC">
            <w:pPr>
              <w:rPr>
                <w:color w:val="000000"/>
              </w:rPr>
            </w:pPr>
            <w:r>
              <w:rPr>
                <w:color w:val="000000"/>
              </w:rPr>
              <w:t>Task 2</w:t>
            </w:r>
          </w:p>
        </w:tc>
        <w:tc>
          <w:tcPr>
            <w:tcW w:w="2160" w:type="dxa"/>
            <w:tcBorders>
              <w:top w:val="nil"/>
              <w:left w:val="nil"/>
              <w:bottom w:val="single" w:sz="8" w:space="0" w:color="auto"/>
              <w:right w:val="single" w:sz="8" w:space="0" w:color="auto"/>
            </w:tcBorders>
            <w:shd w:val="clear" w:color="auto" w:fill="auto"/>
            <w:vAlign w:val="center"/>
            <w:hideMark/>
          </w:tcPr>
          <w:p w14:paraId="31E186AD" w14:textId="3701EDBD" w:rsidR="00475DAC" w:rsidRDefault="005F1682">
            <w:pPr>
              <w:jc w:val="right"/>
              <w:rPr>
                <w:color w:val="000000"/>
              </w:rPr>
            </w:pPr>
            <w:r>
              <w:rPr>
                <w:rFonts w:cstheme="minorHAnsi"/>
                <w:color w:val="000000"/>
              </w:rPr>
              <w:t>Dec</w:t>
            </w:r>
            <w:r w:rsidR="00475DAC">
              <w:rPr>
                <w:rFonts w:cstheme="minorHAnsi"/>
                <w:color w:val="000000"/>
              </w:rPr>
              <w:t>-24</w:t>
            </w:r>
          </w:p>
        </w:tc>
      </w:tr>
      <w:tr w:rsidR="00475DAC" w14:paraId="6904DC1B" w14:textId="77777777" w:rsidTr="00475DAC">
        <w:trPr>
          <w:trHeight w:val="54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5B796E70" w14:textId="77777777" w:rsidR="00475DAC" w:rsidRDefault="00475DAC">
            <w:pPr>
              <w:rPr>
                <w:color w:val="000000"/>
              </w:rPr>
            </w:pPr>
            <w:r>
              <w:rPr>
                <w:color w:val="000000"/>
              </w:rPr>
              <w:t>Task 3</w:t>
            </w:r>
          </w:p>
        </w:tc>
        <w:tc>
          <w:tcPr>
            <w:tcW w:w="2160" w:type="dxa"/>
            <w:tcBorders>
              <w:top w:val="nil"/>
              <w:left w:val="nil"/>
              <w:bottom w:val="single" w:sz="8" w:space="0" w:color="auto"/>
              <w:right w:val="single" w:sz="8" w:space="0" w:color="auto"/>
            </w:tcBorders>
            <w:shd w:val="clear" w:color="auto" w:fill="auto"/>
            <w:vAlign w:val="center"/>
            <w:hideMark/>
          </w:tcPr>
          <w:p w14:paraId="5C8EB00D" w14:textId="4682099A" w:rsidR="00475DAC" w:rsidRDefault="005F1682">
            <w:pPr>
              <w:jc w:val="right"/>
              <w:rPr>
                <w:color w:val="000000"/>
              </w:rPr>
            </w:pPr>
            <w:r>
              <w:rPr>
                <w:rFonts w:cstheme="minorHAnsi"/>
                <w:color w:val="000000"/>
              </w:rPr>
              <w:t>Mar</w:t>
            </w:r>
            <w:r w:rsidR="00475DAC">
              <w:rPr>
                <w:rFonts w:cstheme="minorHAnsi"/>
                <w:color w:val="000000"/>
              </w:rPr>
              <w:t>-25</w:t>
            </w:r>
          </w:p>
        </w:tc>
      </w:tr>
      <w:tr w:rsidR="00475DAC" w14:paraId="2DC54FEE" w14:textId="77777777" w:rsidTr="00475DAC">
        <w:trPr>
          <w:trHeight w:val="804"/>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7A7CDB89" w14:textId="77777777" w:rsidR="00475DAC" w:rsidRDefault="00475DAC">
            <w:pPr>
              <w:rPr>
                <w:color w:val="000000"/>
              </w:rPr>
            </w:pPr>
            <w:r>
              <w:rPr>
                <w:color w:val="000000"/>
              </w:rPr>
              <w:t>Task 4</w:t>
            </w:r>
          </w:p>
        </w:tc>
        <w:tc>
          <w:tcPr>
            <w:tcW w:w="2160" w:type="dxa"/>
            <w:tcBorders>
              <w:top w:val="nil"/>
              <w:left w:val="nil"/>
              <w:bottom w:val="single" w:sz="8" w:space="0" w:color="auto"/>
              <w:right w:val="single" w:sz="8" w:space="0" w:color="auto"/>
            </w:tcBorders>
            <w:shd w:val="clear" w:color="auto" w:fill="auto"/>
            <w:vAlign w:val="center"/>
            <w:hideMark/>
          </w:tcPr>
          <w:p w14:paraId="22FF0DE8" w14:textId="488C09CF" w:rsidR="00475DAC" w:rsidRDefault="005F1682">
            <w:pPr>
              <w:jc w:val="right"/>
              <w:rPr>
                <w:color w:val="000000"/>
              </w:rPr>
            </w:pPr>
            <w:r>
              <w:rPr>
                <w:rFonts w:cstheme="minorHAnsi"/>
                <w:color w:val="000000"/>
              </w:rPr>
              <w:t>Jun</w:t>
            </w:r>
            <w:r w:rsidR="00475DAC">
              <w:rPr>
                <w:rFonts w:cstheme="minorHAnsi"/>
                <w:color w:val="000000"/>
              </w:rPr>
              <w:t>-2</w:t>
            </w:r>
            <w:r>
              <w:rPr>
                <w:rFonts w:cstheme="minorHAnsi"/>
                <w:color w:val="000000"/>
              </w:rPr>
              <w:t>5</w:t>
            </w:r>
          </w:p>
        </w:tc>
      </w:tr>
    </w:tbl>
    <w:p w14:paraId="22BA0083" w14:textId="77777777" w:rsidR="00475DAC" w:rsidRDefault="00475DAC" w:rsidP="00F274F7">
      <w:pPr>
        <w:jc w:val="both"/>
      </w:pPr>
    </w:p>
    <w:p w14:paraId="2367EDBC" w14:textId="77777777" w:rsidR="00475DAC" w:rsidRDefault="00475DAC" w:rsidP="00F274F7">
      <w:pPr>
        <w:jc w:val="both"/>
      </w:pPr>
    </w:p>
    <w:p w14:paraId="4A3F74B6" w14:textId="77777777" w:rsidR="00475DAC" w:rsidRDefault="00475DAC" w:rsidP="00475DAC">
      <w:pPr>
        <w:autoSpaceDE w:val="0"/>
        <w:autoSpaceDN w:val="0"/>
        <w:adjustRightInd w:val="0"/>
        <w:rPr>
          <w:rFonts w:ascii="Calibri-Bold" w:hAnsi="Calibri-Bold" w:cs="Calibri-Bold"/>
          <w:b/>
          <w:bCs/>
          <w:color w:val="000000"/>
        </w:rPr>
      </w:pPr>
      <w:r>
        <w:rPr>
          <w:rFonts w:ascii="Calibri-Bold" w:hAnsi="Calibri-Bold" w:cs="Calibri-Bold"/>
          <w:b/>
          <w:bCs/>
          <w:color w:val="000000"/>
        </w:rPr>
        <w:t>A.7 Special Training/Certification</w:t>
      </w:r>
    </w:p>
    <w:p w14:paraId="7F6D594F" w14:textId="77777777" w:rsidR="00475DAC" w:rsidRDefault="00475DAC" w:rsidP="00475DAC">
      <w:pPr>
        <w:autoSpaceDE w:val="0"/>
        <w:autoSpaceDN w:val="0"/>
        <w:adjustRightInd w:val="0"/>
        <w:rPr>
          <w:rFonts w:ascii="Calibri-Bold" w:hAnsi="Calibri-Bold" w:cs="Calibri-Bold"/>
          <w:b/>
          <w:bCs/>
          <w:color w:val="000000"/>
        </w:rPr>
      </w:pPr>
    </w:p>
    <w:p w14:paraId="21081AD2" w14:textId="77777777" w:rsidR="00475DAC" w:rsidRDefault="00475DAC" w:rsidP="00475DAC">
      <w:pPr>
        <w:rPr>
          <w:iCs/>
        </w:rPr>
      </w:pPr>
      <w:r w:rsidRPr="002E2323">
        <w:rPr>
          <w:iCs/>
        </w:rPr>
        <w:t>N/A</w:t>
      </w:r>
    </w:p>
    <w:p w14:paraId="64AC8A38" w14:textId="77777777" w:rsidR="00475DAC" w:rsidRDefault="00475DAC" w:rsidP="00F274F7">
      <w:pPr>
        <w:jc w:val="both"/>
      </w:pPr>
    </w:p>
    <w:p w14:paraId="2C78A2F6" w14:textId="77777777" w:rsidR="00475DAC" w:rsidRDefault="00475DAC" w:rsidP="00475DAC">
      <w:pPr>
        <w:autoSpaceDE w:val="0"/>
        <w:autoSpaceDN w:val="0"/>
        <w:adjustRightInd w:val="0"/>
        <w:rPr>
          <w:rFonts w:ascii="Calibri-Bold" w:hAnsi="Calibri-Bold" w:cs="Calibri-Bold"/>
          <w:b/>
          <w:bCs/>
          <w:color w:val="000000"/>
        </w:rPr>
      </w:pPr>
      <w:r>
        <w:rPr>
          <w:rFonts w:ascii="Calibri-Bold" w:hAnsi="Calibri-Bold" w:cs="Calibri-Bold"/>
          <w:b/>
          <w:bCs/>
          <w:color w:val="000000"/>
        </w:rPr>
        <w:t>A.8 Documents and Records</w:t>
      </w:r>
    </w:p>
    <w:p w14:paraId="2B1075F0" w14:textId="77777777" w:rsidR="00475DAC" w:rsidRDefault="00475DAC" w:rsidP="00475DAC"/>
    <w:p w14:paraId="31893601" w14:textId="77777777" w:rsidR="00475DAC" w:rsidRDefault="00475DAC" w:rsidP="00475DAC">
      <w:pPr>
        <w:jc w:val="both"/>
      </w:pPr>
      <w:r w:rsidRPr="00A32DFA">
        <w:t xml:space="preserve">Research activities must be documented according to the requirements of ORD </w:t>
      </w:r>
      <w:r>
        <w:t xml:space="preserve">QA Policies titled </w:t>
      </w:r>
      <w:r w:rsidRPr="00E644A3">
        <w:rPr>
          <w:i/>
        </w:rPr>
        <w:t>Scientific Recordkeeping: Paper</w:t>
      </w:r>
      <w:r>
        <w:t xml:space="preserve">, </w:t>
      </w:r>
      <w:r w:rsidRPr="00E644A3">
        <w:rPr>
          <w:i/>
        </w:rPr>
        <w:t>Scientific Recordkeeping: Electronic</w:t>
      </w:r>
      <w:r>
        <w:t xml:space="preserve">, and </w:t>
      </w:r>
      <w:r w:rsidRPr="00E644A3">
        <w:rPr>
          <w:i/>
        </w:rPr>
        <w:t>Quality Assurance/ Quality Control Practices for ORD Laboratory and Field-Based Research</w:t>
      </w:r>
      <w:r w:rsidRPr="00A32DFA">
        <w:t xml:space="preserve">, as well as requirements </w:t>
      </w:r>
      <w:r w:rsidRPr="00A32DFA">
        <w:lastRenderedPageBreak/>
        <w:t>defined in th</w:t>
      </w:r>
      <w:r>
        <w:t>is</w:t>
      </w:r>
      <w:r w:rsidRPr="00A32DFA">
        <w:t xml:space="preserve"> QA</w:t>
      </w:r>
      <w:r>
        <w:t xml:space="preserve"> </w:t>
      </w:r>
      <w:r w:rsidRPr="00A32DFA">
        <w:t>P</w:t>
      </w:r>
      <w:r>
        <w:t xml:space="preserve">roject </w:t>
      </w:r>
      <w:r w:rsidRPr="00A32DFA">
        <w:t>P</w:t>
      </w:r>
      <w:r>
        <w:t>lan</w:t>
      </w:r>
      <w:r w:rsidRPr="00A32DFA">
        <w:t>. The</w:t>
      </w:r>
      <w:r>
        <w:t xml:space="preserve"> ORD QA</w:t>
      </w:r>
      <w:r w:rsidRPr="00A32DFA">
        <w:t xml:space="preserve"> </w:t>
      </w:r>
      <w:r>
        <w:t>P</w:t>
      </w:r>
      <w:r w:rsidRPr="00A32DFA">
        <w:t>olicies require the use of research notebooks and the management of research records, both paper and electronic, such that project research data generation may continue even if a researcher or an analyst participating in the project leaves the project staff.</w:t>
      </w:r>
    </w:p>
    <w:p w14:paraId="77E99894" w14:textId="77777777" w:rsidR="00475DAC" w:rsidRDefault="00475DAC" w:rsidP="00475DAC"/>
    <w:p w14:paraId="578F6C43" w14:textId="77777777" w:rsidR="00475DAC" w:rsidRPr="000D4035" w:rsidRDefault="00475DAC" w:rsidP="00475DAC">
      <w:r w:rsidRPr="000D4035">
        <w:t>Electronic project records will be maintained by the project lead on the ORD network drive:</w:t>
      </w:r>
    </w:p>
    <w:p w14:paraId="343921FA" w14:textId="605E558B" w:rsidR="00475DAC" w:rsidRPr="000D4035" w:rsidRDefault="00475DAC" w:rsidP="00475DAC">
      <w:r w:rsidRPr="000D4035">
        <w:rPr>
          <w:sz w:val="26"/>
          <w:szCs w:val="26"/>
        </w:rPr>
        <w:t>L:\Public\CESER-PUB\</w:t>
      </w:r>
      <w:r>
        <w:rPr>
          <w:sz w:val="26"/>
          <w:szCs w:val="26"/>
        </w:rPr>
        <w:t>amurray</w:t>
      </w:r>
    </w:p>
    <w:p w14:paraId="0ED95348" w14:textId="77777777" w:rsidR="00475DAC" w:rsidRDefault="00475DAC" w:rsidP="00475DAC"/>
    <w:p w14:paraId="425CB45E" w14:textId="77777777" w:rsidR="00475DAC" w:rsidRPr="00C31D8B" w:rsidRDefault="00475DAC" w:rsidP="00475DAC">
      <w:pPr>
        <w:jc w:val="both"/>
      </w:pPr>
      <w:r>
        <w:t>Electronic Records shall be maintained in a manner that maximizes the confidentiality, accessibility, and integrity of the data. ORD PPM Section 13.6 provides guidance on the maintenance of electronic records for ORD.</w:t>
      </w:r>
    </w:p>
    <w:p w14:paraId="7980515D" w14:textId="77777777" w:rsidR="00475DAC" w:rsidRDefault="00475DAC" w:rsidP="00475DAC"/>
    <w:p w14:paraId="4ABE471C" w14:textId="77777777" w:rsidR="00475DAC" w:rsidRDefault="00475DAC" w:rsidP="00475DAC">
      <w:pPr>
        <w:spacing w:after="120"/>
        <w:jc w:val="both"/>
      </w:pPr>
      <w:r>
        <w:t>Records retention:</w:t>
      </w:r>
    </w:p>
    <w:p w14:paraId="00BACD6D" w14:textId="77777777" w:rsidR="00475DAC" w:rsidRDefault="00475DAC" w:rsidP="00475DAC">
      <w:pPr>
        <w:jc w:val="both"/>
      </w:pPr>
      <w:r>
        <w:t>Records that are generated under this research effort will be retained in accordance with EPA Records Schedule 1035, and as required by Section 5.1 of the ORD Quality Management Plan for QA Category B Projects</w:t>
      </w:r>
      <w:r w:rsidRPr="00C31D8B">
        <w:t>.</w:t>
      </w:r>
    </w:p>
    <w:p w14:paraId="033F3FA1" w14:textId="77777777" w:rsidR="00475DAC" w:rsidRDefault="00475DAC" w:rsidP="00F274F7">
      <w:pPr>
        <w:jc w:val="both"/>
      </w:pPr>
    </w:p>
    <w:p w14:paraId="13B4758C" w14:textId="77777777" w:rsidR="00475DAC" w:rsidRPr="000D4035" w:rsidRDefault="00475DAC" w:rsidP="00475DAC">
      <w:pPr>
        <w:pStyle w:val="Heading1"/>
      </w:pPr>
      <w:bookmarkStart w:id="6" w:name="_Toc67563455"/>
      <w:r>
        <w:t>SECTION B – DATA GENERATION &amp; AQCUISITION</w:t>
      </w:r>
      <w:bookmarkEnd w:id="6"/>
    </w:p>
    <w:p w14:paraId="0D0E448B" w14:textId="77777777" w:rsidR="00475DAC" w:rsidRPr="000D4035" w:rsidRDefault="00475DAC" w:rsidP="00475DAC">
      <w:pPr>
        <w:rPr>
          <w:b/>
          <w:i/>
          <w:color w:val="000000"/>
          <w:sz w:val="20"/>
          <w:szCs w:val="20"/>
        </w:rPr>
      </w:pPr>
      <w:r w:rsidRPr="000D4035">
        <w:rPr>
          <w:b/>
          <w:i/>
          <w:color w:val="000000"/>
          <w:sz w:val="20"/>
          <w:szCs w:val="20"/>
        </w:rPr>
        <w:t xml:space="preserve">Refer to subsection content specified in the applicable </w:t>
      </w:r>
      <w:hyperlink r:id="rId10" w:history="1">
        <w:r w:rsidRPr="000D4035">
          <w:rPr>
            <w:rStyle w:val="Hyperlink"/>
            <w:b/>
            <w:i/>
            <w:sz w:val="20"/>
            <w:szCs w:val="20"/>
          </w:rPr>
          <w:t>QA Project Plan Checklist (by Research Type)</w:t>
        </w:r>
      </w:hyperlink>
      <w:r w:rsidRPr="000D4035">
        <w:rPr>
          <w:b/>
          <w:i/>
          <w:color w:val="000000"/>
          <w:sz w:val="20"/>
          <w:szCs w:val="20"/>
        </w:rPr>
        <w:t xml:space="preserve">. </w:t>
      </w:r>
    </w:p>
    <w:p w14:paraId="77684350" w14:textId="77777777" w:rsidR="00475DAC" w:rsidRDefault="00475DAC" w:rsidP="00475DAC">
      <w:pPr>
        <w:rPr>
          <w:color w:val="0070C0"/>
        </w:rPr>
      </w:pPr>
    </w:p>
    <w:p w14:paraId="75EB4474" w14:textId="29F793DB" w:rsidR="00475DAC" w:rsidRPr="001B1FAF" w:rsidRDefault="00475DAC" w:rsidP="00475DAC">
      <w:pPr>
        <w:jc w:val="both"/>
      </w:pPr>
      <w:r w:rsidRPr="001B1FAF">
        <w:t>This project will utilize publicly available data previously QA/</w:t>
      </w:r>
      <w:proofErr w:type="spellStart"/>
      <w:r w:rsidRPr="001B1FAF">
        <w:t>QC’d</w:t>
      </w:r>
      <w:proofErr w:type="spellEnd"/>
      <w:r w:rsidRPr="001B1FAF">
        <w:t xml:space="preserve"> by federal </w:t>
      </w:r>
      <w:r>
        <w:t>or state agencies</w:t>
      </w:r>
      <w:r w:rsidRPr="001B1FAF">
        <w:t>. This project follows ORD’s QAPP requirements for Secondary Data Research Projects under Appendix B “QAPP Requirements for Projects Using Secondary Data”. This project will use secondary data</w:t>
      </w:r>
      <w:r>
        <w:t xml:space="preserve">. </w:t>
      </w:r>
      <w:r w:rsidRPr="001B1FAF">
        <w:t>No primary data will be generated in this project.  Secondary data will be used to generate new electronic datasets as specified below:</w:t>
      </w:r>
    </w:p>
    <w:p w14:paraId="373F5534" w14:textId="77777777" w:rsidR="00475DAC" w:rsidRDefault="00475DAC" w:rsidP="00F274F7">
      <w:pPr>
        <w:jc w:val="both"/>
      </w:pPr>
    </w:p>
    <w:p w14:paraId="4CB57E12" w14:textId="7A2CBCA8" w:rsidR="00371CA7" w:rsidRDefault="00371CA7" w:rsidP="00371CA7">
      <w:pPr>
        <w:rPr>
          <w:rFonts w:asciiTheme="minorHAnsi" w:hAnsiTheme="minorHAnsi" w:cstheme="minorHAnsi"/>
          <w:b/>
          <w:bCs/>
        </w:rPr>
      </w:pPr>
      <w:r w:rsidRPr="001B1FAF">
        <w:rPr>
          <w:rFonts w:asciiTheme="minorHAnsi" w:hAnsiTheme="minorHAnsi" w:cstheme="minorHAnsi"/>
          <w:b/>
          <w:bCs/>
        </w:rPr>
        <w:t>B.1 Sources of Secondary Data</w:t>
      </w:r>
    </w:p>
    <w:p w14:paraId="1C593E0A" w14:textId="69E06475" w:rsidR="00A71ABC" w:rsidRPr="001B1FAF" w:rsidRDefault="00A71ABC" w:rsidP="00A71ABC">
      <w:pPr>
        <w:tabs>
          <w:tab w:val="left" w:pos="-1440"/>
        </w:tabs>
      </w:pPr>
      <w:r w:rsidRPr="001B1FAF">
        <w:t xml:space="preserve">The source(s) of the secondary data is </w:t>
      </w:r>
      <w:r w:rsidRPr="00A71ABC">
        <w:t>provided in table 4</w:t>
      </w:r>
      <w:r w:rsidRPr="001B1FAF">
        <w:t xml:space="preserve">. </w:t>
      </w:r>
      <w:r>
        <w:t>The rationale for selecting these datasets is that they are relevant datasets for the model development. All data sources used in this project will be identified in the project deliverable.</w:t>
      </w:r>
    </w:p>
    <w:p w14:paraId="2D5476AB" w14:textId="77777777" w:rsidR="00A71ABC" w:rsidRDefault="00A71ABC" w:rsidP="00371CA7">
      <w:pPr>
        <w:rPr>
          <w:rFonts w:asciiTheme="minorHAnsi" w:hAnsiTheme="minorHAnsi" w:cstheme="minorHAnsi"/>
          <w:b/>
          <w:bCs/>
        </w:rPr>
      </w:pPr>
    </w:p>
    <w:p w14:paraId="5C4B5092" w14:textId="0CF4CE51" w:rsidR="00371CA7" w:rsidRPr="00371CA7" w:rsidRDefault="00371CA7" w:rsidP="00371CA7">
      <w:pPr>
        <w:rPr>
          <w:rFonts w:asciiTheme="minorHAnsi" w:hAnsiTheme="minorHAnsi" w:cstheme="minorHAnsi"/>
        </w:rPr>
      </w:pPr>
      <w:r w:rsidRPr="00371CA7">
        <w:rPr>
          <w:rFonts w:asciiTheme="minorHAnsi" w:hAnsiTheme="minorHAnsi" w:cstheme="minorHAnsi"/>
        </w:rPr>
        <w:t>Table 4 Data sources</w:t>
      </w:r>
    </w:p>
    <w:tbl>
      <w:tblPr>
        <w:tblW w:w="8100" w:type="dxa"/>
        <w:tblLook w:val="04A0" w:firstRow="1" w:lastRow="0" w:firstColumn="1" w:lastColumn="0" w:noHBand="0" w:noVBand="1"/>
      </w:tblPr>
      <w:tblGrid>
        <w:gridCol w:w="1938"/>
        <w:gridCol w:w="6162"/>
      </w:tblGrid>
      <w:tr w:rsidR="00371CA7" w:rsidRPr="00371CA7" w14:paraId="68F82A57" w14:textId="77777777" w:rsidTr="000C72E5">
        <w:trPr>
          <w:trHeight w:val="540"/>
        </w:trPr>
        <w:tc>
          <w:tcPr>
            <w:tcW w:w="215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6CCEDBF" w14:textId="77777777" w:rsidR="00371CA7" w:rsidRPr="00371CA7" w:rsidRDefault="00371CA7" w:rsidP="00371CA7">
            <w:pPr>
              <w:rPr>
                <w:b/>
                <w:bCs/>
                <w:color w:val="000000"/>
              </w:rPr>
            </w:pPr>
            <w:r w:rsidRPr="00371CA7">
              <w:rPr>
                <w:b/>
                <w:bCs/>
                <w:color w:val="000000"/>
              </w:rPr>
              <w:t>Dataset</w:t>
            </w:r>
          </w:p>
        </w:tc>
        <w:tc>
          <w:tcPr>
            <w:tcW w:w="5950" w:type="dxa"/>
            <w:tcBorders>
              <w:top w:val="single" w:sz="8" w:space="0" w:color="auto"/>
              <w:left w:val="nil"/>
              <w:bottom w:val="single" w:sz="8" w:space="0" w:color="auto"/>
              <w:right w:val="single" w:sz="8" w:space="0" w:color="auto"/>
            </w:tcBorders>
            <w:shd w:val="clear" w:color="000000" w:fill="D9D9D9"/>
            <w:vAlign w:val="center"/>
            <w:hideMark/>
          </w:tcPr>
          <w:p w14:paraId="0EC9A629" w14:textId="77777777" w:rsidR="00371CA7" w:rsidRPr="00371CA7" w:rsidRDefault="00371CA7" w:rsidP="00371CA7">
            <w:pPr>
              <w:rPr>
                <w:b/>
                <w:bCs/>
                <w:color w:val="000000"/>
              </w:rPr>
            </w:pPr>
            <w:r w:rsidRPr="00371CA7">
              <w:rPr>
                <w:b/>
                <w:bCs/>
                <w:color w:val="000000"/>
              </w:rPr>
              <w:t>Source</w:t>
            </w:r>
          </w:p>
        </w:tc>
      </w:tr>
      <w:tr w:rsidR="00371CA7" w:rsidRPr="00371CA7" w14:paraId="0419CE35" w14:textId="77777777" w:rsidTr="000C72E5">
        <w:trPr>
          <w:trHeight w:val="1260"/>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137D3555" w14:textId="1E2D3576" w:rsidR="00371CA7" w:rsidRPr="00371CA7" w:rsidRDefault="00371CA7" w:rsidP="00371CA7">
            <w:pPr>
              <w:rPr>
                <w:color w:val="000000"/>
              </w:rPr>
            </w:pPr>
            <w:r w:rsidRPr="00371CA7">
              <w:rPr>
                <w:rFonts w:cstheme="minorHAnsi"/>
                <w:color w:val="000000"/>
              </w:rPr>
              <w:t>Clean Water</w:t>
            </w:r>
            <w:r w:rsidR="000C72E5">
              <w:rPr>
                <w:rFonts w:cstheme="minorHAnsi"/>
                <w:color w:val="000000"/>
              </w:rPr>
              <w:t>sheds</w:t>
            </w:r>
            <w:r w:rsidRPr="00371CA7">
              <w:rPr>
                <w:rFonts w:cstheme="minorHAnsi"/>
                <w:color w:val="000000"/>
              </w:rPr>
              <w:t xml:space="preserve"> Needs Survey</w:t>
            </w:r>
          </w:p>
        </w:tc>
        <w:tc>
          <w:tcPr>
            <w:tcW w:w="5950" w:type="dxa"/>
            <w:tcBorders>
              <w:top w:val="nil"/>
              <w:left w:val="nil"/>
              <w:bottom w:val="single" w:sz="8" w:space="0" w:color="auto"/>
              <w:right w:val="single" w:sz="8" w:space="0" w:color="auto"/>
            </w:tcBorders>
            <w:shd w:val="clear" w:color="auto" w:fill="auto"/>
            <w:vAlign w:val="center"/>
            <w:hideMark/>
          </w:tcPr>
          <w:p w14:paraId="4573BCAB" w14:textId="77777777" w:rsidR="00371CA7" w:rsidRPr="00371CA7" w:rsidRDefault="00371CA7" w:rsidP="00371CA7">
            <w:pPr>
              <w:rPr>
                <w:color w:val="000000"/>
              </w:rPr>
            </w:pPr>
            <w:r w:rsidRPr="00371CA7">
              <w:rPr>
                <w:color w:val="000000"/>
              </w:rPr>
              <w:t>https://www.federalregister.gov/documents/2024/03/11/2024-05049/proposed-information-collection-request-comment-request-clean-watersheds-needs-survey-cwns-renewal</w:t>
            </w:r>
          </w:p>
        </w:tc>
      </w:tr>
      <w:tr w:rsidR="00371CA7" w:rsidRPr="00371CA7" w14:paraId="29E2BFC9" w14:textId="77777777" w:rsidTr="000C72E5">
        <w:trPr>
          <w:trHeight w:val="80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6D0871D0" w14:textId="77777777" w:rsidR="00371CA7" w:rsidRPr="00371CA7" w:rsidRDefault="00371CA7" w:rsidP="00371CA7">
            <w:pPr>
              <w:rPr>
                <w:color w:val="000000"/>
              </w:rPr>
            </w:pPr>
            <w:r w:rsidRPr="00371CA7">
              <w:rPr>
                <w:rFonts w:cstheme="minorHAnsi"/>
                <w:color w:val="000000"/>
              </w:rPr>
              <w:t>NLCD &amp; Imperviousness</w:t>
            </w:r>
          </w:p>
        </w:tc>
        <w:tc>
          <w:tcPr>
            <w:tcW w:w="5950" w:type="dxa"/>
            <w:tcBorders>
              <w:top w:val="nil"/>
              <w:left w:val="nil"/>
              <w:bottom w:val="single" w:sz="8" w:space="0" w:color="auto"/>
              <w:right w:val="single" w:sz="8" w:space="0" w:color="auto"/>
            </w:tcBorders>
            <w:shd w:val="clear" w:color="auto" w:fill="auto"/>
            <w:vAlign w:val="center"/>
            <w:hideMark/>
          </w:tcPr>
          <w:p w14:paraId="780318FE" w14:textId="77777777" w:rsidR="00371CA7" w:rsidRPr="00371CA7" w:rsidRDefault="00371CA7" w:rsidP="00371CA7">
            <w:pPr>
              <w:rPr>
                <w:color w:val="000000"/>
              </w:rPr>
            </w:pPr>
            <w:r w:rsidRPr="00371CA7">
              <w:rPr>
                <w:color w:val="000000"/>
              </w:rPr>
              <w:t>https://www.mrlc.gov/</w:t>
            </w:r>
          </w:p>
        </w:tc>
      </w:tr>
      <w:tr w:rsidR="00371CA7" w:rsidRPr="00371CA7" w14:paraId="387A8881" w14:textId="77777777" w:rsidTr="000C72E5">
        <w:trPr>
          <w:trHeight w:val="80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7AE45111" w14:textId="77777777" w:rsidR="00371CA7" w:rsidRPr="00371CA7" w:rsidRDefault="00371CA7" w:rsidP="00371CA7">
            <w:pPr>
              <w:rPr>
                <w:color w:val="000000"/>
              </w:rPr>
            </w:pPr>
            <w:r w:rsidRPr="00371CA7">
              <w:rPr>
                <w:color w:val="000000"/>
              </w:rPr>
              <w:t>Digital Elevation Model</w:t>
            </w:r>
          </w:p>
        </w:tc>
        <w:tc>
          <w:tcPr>
            <w:tcW w:w="5950" w:type="dxa"/>
            <w:tcBorders>
              <w:top w:val="nil"/>
              <w:left w:val="nil"/>
              <w:bottom w:val="single" w:sz="8" w:space="0" w:color="auto"/>
              <w:right w:val="single" w:sz="8" w:space="0" w:color="auto"/>
            </w:tcBorders>
            <w:shd w:val="clear" w:color="auto" w:fill="auto"/>
            <w:vAlign w:val="center"/>
            <w:hideMark/>
          </w:tcPr>
          <w:p w14:paraId="2406EB38" w14:textId="77777777" w:rsidR="00371CA7" w:rsidRPr="00371CA7" w:rsidRDefault="00000000" w:rsidP="00371CA7">
            <w:pPr>
              <w:rPr>
                <w:color w:val="000000"/>
              </w:rPr>
            </w:pPr>
            <w:hyperlink r:id="rId11" w:tgtFrame="_blank" w:tooltip="https://github.com/jhollist/elevatr" w:history="1">
              <w:r w:rsidR="00371CA7" w:rsidRPr="00371CA7">
                <w:rPr>
                  <w:color w:val="000000"/>
                </w:rPr>
                <w:t>https://github.com/jhollist/elevatr</w:t>
              </w:r>
            </w:hyperlink>
          </w:p>
        </w:tc>
      </w:tr>
      <w:tr w:rsidR="00371CA7" w:rsidRPr="00371CA7" w14:paraId="6ED58D8D" w14:textId="77777777" w:rsidTr="000C72E5">
        <w:trPr>
          <w:trHeight w:val="540"/>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4FD38970" w14:textId="77777777" w:rsidR="00371CA7" w:rsidRPr="00371CA7" w:rsidRDefault="00371CA7" w:rsidP="00371CA7">
            <w:pPr>
              <w:rPr>
                <w:color w:val="000000"/>
              </w:rPr>
            </w:pPr>
            <w:r w:rsidRPr="00371CA7">
              <w:rPr>
                <w:color w:val="000000"/>
              </w:rPr>
              <w:lastRenderedPageBreak/>
              <w:t>1990 Census</w:t>
            </w:r>
          </w:p>
        </w:tc>
        <w:tc>
          <w:tcPr>
            <w:tcW w:w="5950" w:type="dxa"/>
            <w:tcBorders>
              <w:top w:val="nil"/>
              <w:left w:val="nil"/>
              <w:bottom w:val="single" w:sz="8" w:space="0" w:color="auto"/>
              <w:right w:val="single" w:sz="8" w:space="0" w:color="auto"/>
            </w:tcBorders>
            <w:shd w:val="clear" w:color="auto" w:fill="auto"/>
            <w:vAlign w:val="center"/>
            <w:hideMark/>
          </w:tcPr>
          <w:p w14:paraId="014C7FF5" w14:textId="77777777" w:rsidR="00371CA7" w:rsidRPr="00371CA7" w:rsidRDefault="00371CA7" w:rsidP="00371CA7">
            <w:pPr>
              <w:rPr>
                <w:color w:val="000000"/>
              </w:rPr>
            </w:pPr>
            <w:r w:rsidRPr="00371CA7">
              <w:rPr>
                <w:color w:val="000000"/>
              </w:rPr>
              <w:t>https://data2.nhgis.org/main</w:t>
            </w:r>
          </w:p>
        </w:tc>
      </w:tr>
      <w:tr w:rsidR="00371CA7" w:rsidRPr="00371CA7" w14:paraId="3C4BF329" w14:textId="77777777" w:rsidTr="000C72E5">
        <w:trPr>
          <w:trHeight w:val="80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11A4593B" w14:textId="77777777" w:rsidR="00371CA7" w:rsidRPr="00371CA7" w:rsidRDefault="00371CA7" w:rsidP="00371CA7">
            <w:pPr>
              <w:rPr>
                <w:color w:val="000000"/>
              </w:rPr>
            </w:pPr>
            <w:r w:rsidRPr="00371CA7">
              <w:rPr>
                <w:color w:val="000000"/>
              </w:rPr>
              <w:t>2020 Census</w:t>
            </w:r>
          </w:p>
        </w:tc>
        <w:tc>
          <w:tcPr>
            <w:tcW w:w="5950" w:type="dxa"/>
            <w:tcBorders>
              <w:top w:val="nil"/>
              <w:left w:val="nil"/>
              <w:bottom w:val="single" w:sz="8" w:space="0" w:color="auto"/>
              <w:right w:val="single" w:sz="8" w:space="0" w:color="auto"/>
            </w:tcBorders>
            <w:shd w:val="clear" w:color="auto" w:fill="auto"/>
            <w:vAlign w:val="center"/>
            <w:hideMark/>
          </w:tcPr>
          <w:p w14:paraId="68FFE6F3" w14:textId="77777777" w:rsidR="00371CA7" w:rsidRPr="00371CA7" w:rsidRDefault="00371CA7" w:rsidP="00371CA7">
            <w:pPr>
              <w:rPr>
                <w:color w:val="000000"/>
              </w:rPr>
            </w:pPr>
            <w:r w:rsidRPr="00371CA7">
              <w:rPr>
                <w:color w:val="000000"/>
              </w:rPr>
              <w:t>https://data2.nhgis.org/main</w:t>
            </w:r>
          </w:p>
        </w:tc>
      </w:tr>
      <w:tr w:rsidR="00371CA7" w:rsidRPr="00371CA7" w14:paraId="04FFEF9C" w14:textId="77777777" w:rsidTr="000C72E5">
        <w:trPr>
          <w:trHeight w:val="80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48BC418A" w14:textId="77777777" w:rsidR="00371CA7" w:rsidRPr="00371CA7" w:rsidRDefault="00371CA7" w:rsidP="00371CA7">
            <w:pPr>
              <w:rPr>
                <w:color w:val="000000"/>
              </w:rPr>
            </w:pPr>
            <w:r w:rsidRPr="00371CA7">
              <w:rPr>
                <w:color w:val="000000"/>
              </w:rPr>
              <w:t>Building Footprints</w:t>
            </w:r>
          </w:p>
        </w:tc>
        <w:tc>
          <w:tcPr>
            <w:tcW w:w="5950" w:type="dxa"/>
            <w:tcBorders>
              <w:top w:val="nil"/>
              <w:left w:val="nil"/>
              <w:bottom w:val="single" w:sz="8" w:space="0" w:color="auto"/>
              <w:right w:val="single" w:sz="8" w:space="0" w:color="auto"/>
            </w:tcBorders>
            <w:shd w:val="clear" w:color="auto" w:fill="auto"/>
            <w:vAlign w:val="center"/>
            <w:hideMark/>
          </w:tcPr>
          <w:p w14:paraId="792B1635" w14:textId="77777777" w:rsidR="00371CA7" w:rsidRPr="00371CA7" w:rsidRDefault="00371CA7" w:rsidP="00371CA7">
            <w:pPr>
              <w:rPr>
                <w:color w:val="000000"/>
              </w:rPr>
            </w:pPr>
            <w:r w:rsidRPr="00371CA7">
              <w:rPr>
                <w:color w:val="000000"/>
              </w:rPr>
              <w:t>https://github.com/microsoft/USBuildingFootprints</w:t>
            </w:r>
          </w:p>
        </w:tc>
      </w:tr>
      <w:tr w:rsidR="00371CA7" w:rsidRPr="00371CA7" w14:paraId="308E5B2F" w14:textId="77777777" w:rsidTr="000C72E5">
        <w:trPr>
          <w:trHeight w:val="32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6997ECFD" w14:textId="77777777" w:rsidR="00371CA7" w:rsidRPr="00371CA7" w:rsidRDefault="00371CA7" w:rsidP="00371CA7">
            <w:pPr>
              <w:rPr>
                <w:color w:val="000000"/>
              </w:rPr>
            </w:pPr>
            <w:r w:rsidRPr="00371CA7">
              <w:rPr>
                <w:rFonts w:cs="Calibri-Bold"/>
                <w:color w:val="000000"/>
              </w:rPr>
              <w:t>Parcel Data</w:t>
            </w:r>
          </w:p>
        </w:tc>
        <w:tc>
          <w:tcPr>
            <w:tcW w:w="5950" w:type="dxa"/>
            <w:tcBorders>
              <w:top w:val="nil"/>
              <w:left w:val="nil"/>
              <w:bottom w:val="single" w:sz="8" w:space="0" w:color="auto"/>
              <w:right w:val="single" w:sz="8" w:space="0" w:color="auto"/>
            </w:tcBorders>
            <w:shd w:val="clear" w:color="auto" w:fill="auto"/>
            <w:vAlign w:val="center"/>
            <w:hideMark/>
          </w:tcPr>
          <w:p w14:paraId="046BA465" w14:textId="77777777" w:rsidR="00371CA7" w:rsidRPr="00371CA7" w:rsidRDefault="00371CA7" w:rsidP="00371CA7">
            <w:pPr>
              <w:rPr>
                <w:color w:val="000000"/>
              </w:rPr>
            </w:pPr>
            <w:r w:rsidRPr="00371CA7">
              <w:rPr>
                <w:color w:val="000000"/>
              </w:rPr>
              <w:t>https://regrid.com/</w:t>
            </w:r>
          </w:p>
        </w:tc>
      </w:tr>
      <w:tr w:rsidR="00371CA7" w:rsidRPr="00371CA7" w14:paraId="7DB93DE2" w14:textId="77777777" w:rsidTr="000C72E5">
        <w:trPr>
          <w:trHeight w:val="32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604CDF28" w14:textId="77777777" w:rsidR="00371CA7" w:rsidRPr="00371CA7" w:rsidRDefault="00371CA7" w:rsidP="00371CA7">
            <w:pPr>
              <w:rPr>
                <w:color w:val="000000"/>
              </w:rPr>
            </w:pPr>
            <w:r w:rsidRPr="00371CA7">
              <w:rPr>
                <w:color w:val="000000"/>
              </w:rPr>
              <w:t>Combined Sewer Overflows</w:t>
            </w:r>
          </w:p>
        </w:tc>
        <w:tc>
          <w:tcPr>
            <w:tcW w:w="5950" w:type="dxa"/>
            <w:tcBorders>
              <w:top w:val="nil"/>
              <w:left w:val="nil"/>
              <w:bottom w:val="single" w:sz="8" w:space="0" w:color="auto"/>
              <w:right w:val="single" w:sz="8" w:space="0" w:color="auto"/>
            </w:tcBorders>
            <w:shd w:val="clear" w:color="auto" w:fill="auto"/>
            <w:vAlign w:val="center"/>
            <w:hideMark/>
          </w:tcPr>
          <w:p w14:paraId="0019ED82" w14:textId="77777777" w:rsidR="00371CA7" w:rsidRPr="00371CA7" w:rsidRDefault="00000000" w:rsidP="00371CA7">
            <w:pPr>
              <w:rPr>
                <w:color w:val="000000"/>
              </w:rPr>
            </w:pPr>
            <w:hyperlink r:id="rId12" w:history="1">
              <w:r w:rsidR="00371CA7" w:rsidRPr="00371CA7">
                <w:rPr>
                  <w:color w:val="000000"/>
                </w:rPr>
                <w:t>https://echo.epa.gov/</w:t>
              </w:r>
            </w:hyperlink>
          </w:p>
        </w:tc>
      </w:tr>
      <w:tr w:rsidR="00371CA7" w:rsidRPr="00371CA7" w14:paraId="662D3FE2" w14:textId="77777777" w:rsidTr="000C72E5">
        <w:trPr>
          <w:trHeight w:val="324"/>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46880701" w14:textId="77777777" w:rsidR="00371CA7" w:rsidRPr="00371CA7" w:rsidRDefault="00371CA7" w:rsidP="00371CA7">
            <w:pPr>
              <w:rPr>
                <w:color w:val="000000"/>
              </w:rPr>
            </w:pPr>
            <w:r w:rsidRPr="00371CA7">
              <w:rPr>
                <w:color w:val="000000"/>
              </w:rPr>
              <w:t>NPDES</w:t>
            </w:r>
          </w:p>
        </w:tc>
        <w:tc>
          <w:tcPr>
            <w:tcW w:w="5950" w:type="dxa"/>
            <w:tcBorders>
              <w:top w:val="nil"/>
              <w:left w:val="nil"/>
              <w:bottom w:val="single" w:sz="8" w:space="0" w:color="auto"/>
              <w:right w:val="single" w:sz="8" w:space="0" w:color="auto"/>
            </w:tcBorders>
            <w:shd w:val="clear" w:color="auto" w:fill="auto"/>
            <w:vAlign w:val="center"/>
            <w:hideMark/>
          </w:tcPr>
          <w:p w14:paraId="6B819B3C" w14:textId="77777777" w:rsidR="00371CA7" w:rsidRPr="00371CA7" w:rsidRDefault="00371CA7" w:rsidP="00371CA7">
            <w:pPr>
              <w:rPr>
                <w:color w:val="000000"/>
              </w:rPr>
            </w:pPr>
            <w:r w:rsidRPr="00371CA7">
              <w:rPr>
                <w:color w:val="000000"/>
              </w:rPr>
              <w:t>https://echo.epa.gov/</w:t>
            </w:r>
          </w:p>
        </w:tc>
      </w:tr>
      <w:tr w:rsidR="00371CA7" w:rsidRPr="00371CA7" w14:paraId="6F0CE943" w14:textId="77777777" w:rsidTr="000C72E5">
        <w:trPr>
          <w:trHeight w:val="636"/>
        </w:trPr>
        <w:tc>
          <w:tcPr>
            <w:tcW w:w="2150" w:type="dxa"/>
            <w:tcBorders>
              <w:top w:val="nil"/>
              <w:left w:val="single" w:sz="8" w:space="0" w:color="auto"/>
              <w:bottom w:val="single" w:sz="8" w:space="0" w:color="auto"/>
              <w:right w:val="single" w:sz="8" w:space="0" w:color="auto"/>
            </w:tcBorders>
            <w:shd w:val="clear" w:color="auto" w:fill="auto"/>
            <w:vAlign w:val="center"/>
            <w:hideMark/>
          </w:tcPr>
          <w:p w14:paraId="70F8C14D" w14:textId="77777777" w:rsidR="00371CA7" w:rsidRPr="00371CA7" w:rsidRDefault="00371CA7" w:rsidP="00371CA7">
            <w:pPr>
              <w:rPr>
                <w:color w:val="000000"/>
              </w:rPr>
            </w:pPr>
            <w:r w:rsidRPr="00371CA7">
              <w:rPr>
                <w:color w:val="000000"/>
              </w:rPr>
              <w:t>National Hydrography Dataset Plus</w:t>
            </w:r>
          </w:p>
        </w:tc>
        <w:tc>
          <w:tcPr>
            <w:tcW w:w="5950" w:type="dxa"/>
            <w:tcBorders>
              <w:top w:val="nil"/>
              <w:left w:val="nil"/>
              <w:bottom w:val="single" w:sz="8" w:space="0" w:color="auto"/>
              <w:right w:val="single" w:sz="8" w:space="0" w:color="auto"/>
            </w:tcBorders>
            <w:shd w:val="clear" w:color="auto" w:fill="auto"/>
            <w:vAlign w:val="center"/>
            <w:hideMark/>
          </w:tcPr>
          <w:p w14:paraId="121C9F03" w14:textId="77777777" w:rsidR="00371CA7" w:rsidRPr="00371CA7" w:rsidRDefault="00371CA7" w:rsidP="00371CA7">
            <w:pPr>
              <w:rPr>
                <w:color w:val="000000"/>
              </w:rPr>
            </w:pPr>
            <w:r w:rsidRPr="00371CA7">
              <w:rPr>
                <w:color w:val="000000"/>
              </w:rPr>
              <w:t>https://www.epa.gov/waterdata/nhdplus-national-hydrography-dataset-plus</w:t>
            </w:r>
          </w:p>
        </w:tc>
      </w:tr>
    </w:tbl>
    <w:p w14:paraId="1337549B" w14:textId="77777777" w:rsidR="00371CA7" w:rsidRDefault="00371CA7" w:rsidP="00F274F7">
      <w:pPr>
        <w:jc w:val="both"/>
      </w:pPr>
    </w:p>
    <w:p w14:paraId="1FD39E5F" w14:textId="77777777" w:rsidR="00A71ABC" w:rsidRDefault="00A71ABC" w:rsidP="00A71ABC">
      <w:pPr>
        <w:rPr>
          <w:rFonts w:asciiTheme="minorHAnsi" w:hAnsiTheme="minorHAnsi" w:cstheme="minorHAnsi"/>
        </w:rPr>
      </w:pPr>
      <w:r w:rsidRPr="001B1FAF">
        <w:rPr>
          <w:rFonts w:asciiTheme="minorHAnsi" w:hAnsiTheme="minorHAnsi" w:cstheme="minorHAnsi"/>
          <w:b/>
          <w:bCs/>
        </w:rPr>
        <w:t>B.</w:t>
      </w:r>
      <w:r>
        <w:rPr>
          <w:rFonts w:asciiTheme="minorHAnsi" w:hAnsiTheme="minorHAnsi" w:cstheme="minorHAnsi"/>
          <w:b/>
          <w:bCs/>
        </w:rPr>
        <w:t>2</w:t>
      </w:r>
      <w:r w:rsidRPr="001B1FAF">
        <w:rPr>
          <w:rFonts w:asciiTheme="minorHAnsi" w:hAnsiTheme="minorHAnsi" w:cstheme="minorHAnsi"/>
          <w:b/>
          <w:bCs/>
        </w:rPr>
        <w:t xml:space="preserve"> </w:t>
      </w:r>
      <w:r>
        <w:rPr>
          <w:rFonts w:asciiTheme="minorHAnsi" w:hAnsiTheme="minorHAnsi" w:cstheme="minorHAnsi"/>
          <w:b/>
          <w:bCs/>
        </w:rPr>
        <w:t xml:space="preserve">Quality of Secondary Data </w:t>
      </w:r>
      <w:r w:rsidRPr="001B1FAF">
        <w:rPr>
          <w:rFonts w:asciiTheme="minorHAnsi" w:hAnsiTheme="minorHAnsi" w:cstheme="minorHAnsi"/>
          <w:b/>
          <w:bCs/>
        </w:rPr>
        <w:t xml:space="preserve">(Following Appendix B Section </w:t>
      </w:r>
      <w:r>
        <w:rPr>
          <w:rFonts w:asciiTheme="minorHAnsi" w:hAnsiTheme="minorHAnsi" w:cstheme="minorHAnsi"/>
          <w:b/>
          <w:bCs/>
        </w:rPr>
        <w:t>3</w:t>
      </w:r>
      <w:r w:rsidRPr="001B1FAF">
        <w:rPr>
          <w:rFonts w:asciiTheme="minorHAnsi" w:hAnsiTheme="minorHAnsi" w:cstheme="minorHAnsi"/>
          <w:b/>
          <w:bCs/>
        </w:rPr>
        <w:t>.0)</w:t>
      </w:r>
    </w:p>
    <w:p w14:paraId="146F6786" w14:textId="77777777" w:rsidR="00A71ABC" w:rsidRDefault="00A71ABC" w:rsidP="00A71ABC">
      <w:pPr>
        <w:rPr>
          <w:color w:val="0070C0"/>
        </w:rPr>
      </w:pPr>
    </w:p>
    <w:p w14:paraId="10E33E53" w14:textId="300C6AA6" w:rsidR="00A71ABC" w:rsidRDefault="00A71ABC" w:rsidP="00A71ABC">
      <w:pPr>
        <w:jc w:val="both"/>
      </w:pPr>
      <w:r>
        <w:t>This project will utilize s</w:t>
      </w:r>
      <w:r w:rsidRPr="001B1FAF">
        <w:t>econdary data</w:t>
      </w:r>
      <w:r>
        <w:t xml:space="preserve"> that has undergone QA/QC review previously. Data portals for the datasets list the QA requirements and the quality of the datasets are described in Table 5</w:t>
      </w:r>
      <w:r w:rsidRPr="00A71ABC">
        <w:t xml:space="preserve">. </w:t>
      </w:r>
      <w:r>
        <w:t>As such, the quality of the secondary data has previously been demonstrated, as the QAM will determine. A disclaimer will be added to the project deliverable that indicates that the quality of the secondary data was evaluated outside of the EPA.</w:t>
      </w:r>
    </w:p>
    <w:p w14:paraId="7B3386FA" w14:textId="77777777" w:rsidR="00A71ABC" w:rsidRDefault="00A71ABC" w:rsidP="00A71ABC">
      <w:pPr>
        <w:jc w:val="both"/>
      </w:pPr>
    </w:p>
    <w:p w14:paraId="2F208183" w14:textId="77777777" w:rsidR="00A71ABC" w:rsidRDefault="00A71ABC" w:rsidP="00A71ABC">
      <w:pPr>
        <w:jc w:val="both"/>
      </w:pPr>
    </w:p>
    <w:p w14:paraId="0610EF98" w14:textId="77777777" w:rsidR="00A71ABC" w:rsidRDefault="00A71ABC" w:rsidP="00A71ABC">
      <w:pPr>
        <w:jc w:val="both"/>
      </w:pPr>
    </w:p>
    <w:p w14:paraId="5AFFE967" w14:textId="77777777" w:rsidR="00A71ABC" w:rsidRDefault="00A71ABC" w:rsidP="00A71ABC">
      <w:pPr>
        <w:jc w:val="both"/>
      </w:pPr>
    </w:p>
    <w:p w14:paraId="622014E3" w14:textId="77777777" w:rsidR="00A71ABC" w:rsidRDefault="00A71ABC" w:rsidP="00A71ABC">
      <w:pPr>
        <w:jc w:val="both"/>
      </w:pPr>
    </w:p>
    <w:p w14:paraId="167F9694" w14:textId="77777777" w:rsidR="00A71ABC" w:rsidRDefault="00A71ABC" w:rsidP="00A71ABC">
      <w:pPr>
        <w:jc w:val="both"/>
      </w:pPr>
    </w:p>
    <w:p w14:paraId="6CCFFFA3" w14:textId="77777777" w:rsidR="00A71ABC" w:rsidRDefault="00A71ABC" w:rsidP="00A71ABC">
      <w:pPr>
        <w:jc w:val="both"/>
      </w:pPr>
    </w:p>
    <w:p w14:paraId="442DF95C" w14:textId="77777777" w:rsidR="00A71ABC" w:rsidRDefault="00A71ABC" w:rsidP="00A71ABC">
      <w:pPr>
        <w:jc w:val="both"/>
      </w:pPr>
    </w:p>
    <w:p w14:paraId="2A47EF78" w14:textId="77777777" w:rsidR="00A71ABC" w:rsidRDefault="00A71ABC" w:rsidP="00A71ABC">
      <w:pPr>
        <w:jc w:val="both"/>
      </w:pPr>
    </w:p>
    <w:p w14:paraId="271EC489" w14:textId="77777777" w:rsidR="00A71ABC" w:rsidRDefault="00A71ABC" w:rsidP="00A71ABC">
      <w:pPr>
        <w:jc w:val="both"/>
      </w:pPr>
    </w:p>
    <w:p w14:paraId="0F399064" w14:textId="77777777" w:rsidR="00A71ABC" w:rsidRDefault="00A71ABC" w:rsidP="00A71ABC">
      <w:pPr>
        <w:jc w:val="both"/>
      </w:pPr>
    </w:p>
    <w:p w14:paraId="71F027F0" w14:textId="77777777" w:rsidR="00A71ABC" w:rsidRDefault="00A71ABC" w:rsidP="00A71ABC">
      <w:pPr>
        <w:jc w:val="both"/>
      </w:pPr>
    </w:p>
    <w:p w14:paraId="1BAFAAAA" w14:textId="77777777" w:rsidR="00A71ABC" w:rsidRDefault="00A71ABC" w:rsidP="00A71ABC">
      <w:pPr>
        <w:jc w:val="both"/>
      </w:pPr>
    </w:p>
    <w:p w14:paraId="67E52D63" w14:textId="77777777" w:rsidR="00A71ABC" w:rsidRDefault="00A71ABC" w:rsidP="00A71ABC">
      <w:pPr>
        <w:jc w:val="both"/>
      </w:pPr>
    </w:p>
    <w:p w14:paraId="6B1DD8D2" w14:textId="77777777" w:rsidR="00A71ABC" w:rsidRDefault="00A71ABC" w:rsidP="00A71ABC">
      <w:pPr>
        <w:jc w:val="both"/>
      </w:pPr>
    </w:p>
    <w:p w14:paraId="5D181973" w14:textId="77777777" w:rsidR="00A71ABC" w:rsidRDefault="00A71ABC" w:rsidP="00A71ABC">
      <w:pPr>
        <w:jc w:val="both"/>
      </w:pPr>
    </w:p>
    <w:p w14:paraId="787C1F71" w14:textId="77777777" w:rsidR="00A71ABC" w:rsidRDefault="00A71ABC" w:rsidP="00A71ABC">
      <w:pPr>
        <w:jc w:val="both"/>
      </w:pPr>
    </w:p>
    <w:p w14:paraId="441E0105" w14:textId="77777777" w:rsidR="00A71ABC" w:rsidRDefault="00A71ABC" w:rsidP="00A71ABC">
      <w:pPr>
        <w:jc w:val="both"/>
      </w:pPr>
    </w:p>
    <w:p w14:paraId="54A28201" w14:textId="77777777" w:rsidR="00A71ABC" w:rsidRDefault="00A71ABC" w:rsidP="00A71ABC">
      <w:pPr>
        <w:jc w:val="both"/>
      </w:pPr>
    </w:p>
    <w:p w14:paraId="4AA17491" w14:textId="77777777" w:rsidR="00A71ABC" w:rsidRDefault="00A71ABC" w:rsidP="00A71ABC">
      <w:pPr>
        <w:jc w:val="both"/>
      </w:pPr>
    </w:p>
    <w:p w14:paraId="725AD73D" w14:textId="77777777" w:rsidR="00A71ABC" w:rsidRDefault="00A71ABC" w:rsidP="00A71ABC">
      <w:pPr>
        <w:jc w:val="both"/>
      </w:pPr>
    </w:p>
    <w:p w14:paraId="7EF8DF9D" w14:textId="77777777" w:rsidR="00A71ABC" w:rsidRDefault="00A71ABC" w:rsidP="00A71ABC">
      <w:pPr>
        <w:jc w:val="both"/>
      </w:pPr>
    </w:p>
    <w:p w14:paraId="32F07203" w14:textId="77777777" w:rsidR="00A71ABC" w:rsidRDefault="00A71ABC" w:rsidP="00A71ABC">
      <w:pPr>
        <w:jc w:val="both"/>
      </w:pPr>
    </w:p>
    <w:p w14:paraId="7A23AFEA" w14:textId="77777777" w:rsidR="00A71ABC" w:rsidRDefault="00A71ABC" w:rsidP="00A71ABC">
      <w:pPr>
        <w:jc w:val="both"/>
      </w:pPr>
    </w:p>
    <w:p w14:paraId="734EA87A" w14:textId="4A3917AF" w:rsidR="00A71ABC" w:rsidRDefault="00A71ABC" w:rsidP="00A71ABC">
      <w:pPr>
        <w:jc w:val="both"/>
      </w:pPr>
      <w:r>
        <w:t>Table 5</w:t>
      </w:r>
    </w:p>
    <w:p w14:paraId="46BB7065" w14:textId="77777777" w:rsidR="00A71ABC" w:rsidRDefault="00A71ABC" w:rsidP="00F274F7">
      <w:pPr>
        <w:jc w:val="both"/>
      </w:pPr>
    </w:p>
    <w:tbl>
      <w:tblPr>
        <w:tblW w:w="9760" w:type="dxa"/>
        <w:tblInd w:w="118" w:type="dxa"/>
        <w:tblLook w:val="04A0" w:firstRow="1" w:lastRow="0" w:firstColumn="1" w:lastColumn="0" w:noHBand="0" w:noVBand="1"/>
      </w:tblPr>
      <w:tblGrid>
        <w:gridCol w:w="2367"/>
        <w:gridCol w:w="7393"/>
      </w:tblGrid>
      <w:tr w:rsidR="00A71ABC" w14:paraId="7E826B17" w14:textId="77777777" w:rsidTr="00A71ABC">
        <w:trPr>
          <w:trHeight w:val="540"/>
        </w:trPr>
        <w:tc>
          <w:tcPr>
            <w:tcW w:w="255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0C06703" w14:textId="77777777" w:rsidR="00A71ABC" w:rsidRDefault="00A71ABC">
            <w:pPr>
              <w:rPr>
                <w:b/>
                <w:bCs/>
                <w:color w:val="000000"/>
              </w:rPr>
            </w:pPr>
            <w:r>
              <w:rPr>
                <w:b/>
                <w:bCs/>
                <w:color w:val="000000"/>
              </w:rPr>
              <w:t>Dataset</w:t>
            </w:r>
          </w:p>
        </w:tc>
        <w:tc>
          <w:tcPr>
            <w:tcW w:w="7207" w:type="dxa"/>
            <w:tcBorders>
              <w:top w:val="single" w:sz="8" w:space="0" w:color="auto"/>
              <w:left w:val="nil"/>
              <w:bottom w:val="single" w:sz="8" w:space="0" w:color="auto"/>
              <w:right w:val="single" w:sz="8" w:space="0" w:color="auto"/>
            </w:tcBorders>
            <w:shd w:val="clear" w:color="000000" w:fill="D9D9D9"/>
            <w:vAlign w:val="center"/>
            <w:hideMark/>
          </w:tcPr>
          <w:p w14:paraId="103C908F" w14:textId="77777777" w:rsidR="00A71ABC" w:rsidRDefault="00A71ABC">
            <w:pPr>
              <w:rPr>
                <w:b/>
                <w:bCs/>
                <w:color w:val="000000"/>
              </w:rPr>
            </w:pPr>
            <w:r>
              <w:rPr>
                <w:b/>
                <w:bCs/>
                <w:color w:val="000000"/>
              </w:rPr>
              <w:t>Source</w:t>
            </w:r>
          </w:p>
        </w:tc>
      </w:tr>
      <w:tr w:rsidR="00A71ABC" w14:paraId="797E919A" w14:textId="77777777" w:rsidTr="00A71ABC">
        <w:trPr>
          <w:trHeight w:val="4368"/>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6C534F32" w14:textId="758B87DB" w:rsidR="00A71ABC" w:rsidRDefault="00A71ABC">
            <w:pPr>
              <w:rPr>
                <w:color w:val="000000"/>
              </w:rPr>
            </w:pPr>
            <w:r>
              <w:rPr>
                <w:color w:val="000000"/>
              </w:rPr>
              <w:t>Clean Water</w:t>
            </w:r>
            <w:r w:rsidR="000C72E5">
              <w:rPr>
                <w:color w:val="000000"/>
              </w:rPr>
              <w:t>shed</w:t>
            </w:r>
            <w:r>
              <w:rPr>
                <w:color w:val="000000"/>
              </w:rPr>
              <w:t xml:space="preserve"> Needs Survey</w:t>
            </w:r>
          </w:p>
        </w:tc>
        <w:tc>
          <w:tcPr>
            <w:tcW w:w="7207" w:type="dxa"/>
            <w:tcBorders>
              <w:top w:val="nil"/>
              <w:left w:val="nil"/>
              <w:bottom w:val="single" w:sz="8" w:space="0" w:color="auto"/>
              <w:right w:val="single" w:sz="8" w:space="0" w:color="auto"/>
            </w:tcBorders>
            <w:shd w:val="clear" w:color="auto" w:fill="auto"/>
            <w:vAlign w:val="center"/>
            <w:hideMark/>
          </w:tcPr>
          <w:p w14:paraId="531220BB" w14:textId="77777777" w:rsidR="00A71ABC" w:rsidRDefault="00A71ABC">
            <w:pPr>
              <w:rPr>
                <w:color w:val="000000"/>
                <w:sz w:val="20"/>
                <w:szCs w:val="20"/>
              </w:rPr>
            </w:pPr>
            <w:bookmarkStart w:id="7" w:name="RANGE!K2"/>
            <w:r>
              <w:rPr>
                <w:color w:val="000000"/>
                <w:sz w:val="20"/>
                <w:szCs w:val="20"/>
              </w:rPr>
              <w:t xml:space="preserve">The EPA conducted quality assurance and quality control reviews of the data presented in this Report to ensure their precision and accuracy. Throughout these reviews, the EPA followed a quality assurance project plan, which it developed in keeping with its Information Quality Guidelines and the </w:t>
            </w:r>
            <w:r>
              <w:rPr>
                <w:rFonts w:ascii="Calibri" w:hAnsi="Calibri" w:cs="Calibri"/>
                <w:i/>
                <w:iCs/>
                <w:color w:val="000000"/>
                <w:sz w:val="20"/>
                <w:szCs w:val="20"/>
              </w:rPr>
              <w:t>EPA Requirements for Quality Assurance Project Plans</w:t>
            </w:r>
            <w:r>
              <w:rPr>
                <w:rFonts w:ascii="Calibri" w:hAnsi="Calibri" w:cs="Calibri"/>
                <w:color w:val="000000"/>
                <w:sz w:val="20"/>
                <w:szCs w:val="20"/>
              </w:rPr>
              <w:t xml:space="preserve"> (EPA QA/R-5, EPA/240/B-01/003). The DEP allows states to directly enter needs and technical data and upload the required supporting documentation. The EPA developed the DEP to include automated checks of expected entries and value ranges to minimize incorrect or incompatible data entry. In addition, the EPA followed specific, documented protocols for reviewing technical and needs data submitted by states. These quality control checks were focused on technical data for wastewater submissions in addition to needs data for all infrastructure types. Data were reviewed throughout the data entry period as they were submitted and underwent additional checks at the close of data entry.</w:t>
            </w:r>
            <w:bookmarkEnd w:id="7"/>
          </w:p>
        </w:tc>
      </w:tr>
      <w:tr w:rsidR="00A71ABC" w14:paraId="329CFABA" w14:textId="77777777" w:rsidTr="00A71ABC">
        <w:trPr>
          <w:trHeight w:val="804"/>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07A4C1D3" w14:textId="77777777" w:rsidR="00A71ABC" w:rsidRDefault="00A71ABC">
            <w:pPr>
              <w:rPr>
                <w:color w:val="000000"/>
              </w:rPr>
            </w:pPr>
            <w:r>
              <w:rPr>
                <w:color w:val="000000"/>
              </w:rPr>
              <w:t>NLCD &amp; Imperviousness</w:t>
            </w:r>
          </w:p>
        </w:tc>
        <w:tc>
          <w:tcPr>
            <w:tcW w:w="7207" w:type="dxa"/>
            <w:tcBorders>
              <w:top w:val="nil"/>
              <w:left w:val="nil"/>
              <w:bottom w:val="single" w:sz="8" w:space="0" w:color="auto"/>
              <w:right w:val="single" w:sz="8" w:space="0" w:color="auto"/>
            </w:tcBorders>
            <w:shd w:val="clear" w:color="auto" w:fill="auto"/>
            <w:vAlign w:val="center"/>
            <w:hideMark/>
          </w:tcPr>
          <w:p w14:paraId="56AC7F50" w14:textId="77777777" w:rsidR="00A71ABC" w:rsidRDefault="00A71ABC">
            <w:pPr>
              <w:rPr>
                <w:color w:val="000000"/>
                <w:sz w:val="20"/>
                <w:szCs w:val="20"/>
              </w:rPr>
            </w:pPr>
            <w:r>
              <w:rPr>
                <w:color w:val="000000"/>
                <w:sz w:val="20"/>
                <w:szCs w:val="20"/>
              </w:rPr>
              <w:t>Peer reviewed federal data product: https://www.mdpi.com/2072-4292/11/24/2971</w:t>
            </w:r>
          </w:p>
        </w:tc>
      </w:tr>
      <w:tr w:rsidR="00A71ABC" w14:paraId="68270757" w14:textId="77777777" w:rsidTr="00A71ABC">
        <w:trPr>
          <w:trHeight w:val="804"/>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4B4B832B" w14:textId="77777777" w:rsidR="00A71ABC" w:rsidRDefault="00A71ABC">
            <w:pPr>
              <w:rPr>
                <w:color w:val="000000"/>
              </w:rPr>
            </w:pPr>
            <w:r>
              <w:rPr>
                <w:color w:val="000000"/>
              </w:rPr>
              <w:t>Digital Elevation Model</w:t>
            </w:r>
          </w:p>
        </w:tc>
        <w:tc>
          <w:tcPr>
            <w:tcW w:w="7207" w:type="dxa"/>
            <w:tcBorders>
              <w:top w:val="nil"/>
              <w:left w:val="nil"/>
              <w:bottom w:val="single" w:sz="8" w:space="0" w:color="auto"/>
              <w:right w:val="single" w:sz="8" w:space="0" w:color="auto"/>
            </w:tcBorders>
            <w:shd w:val="clear" w:color="auto" w:fill="auto"/>
            <w:vAlign w:val="center"/>
            <w:hideMark/>
          </w:tcPr>
          <w:p w14:paraId="2AF3DB0B" w14:textId="77777777" w:rsidR="00A71ABC" w:rsidRDefault="00A71ABC">
            <w:pPr>
              <w:rPr>
                <w:color w:val="000000"/>
                <w:sz w:val="20"/>
                <w:szCs w:val="20"/>
              </w:rPr>
            </w:pPr>
            <w:r>
              <w:rPr>
                <w:color w:val="000000"/>
                <w:sz w:val="20"/>
                <w:szCs w:val="20"/>
              </w:rPr>
              <w:t>Peer reviewed federal data product: https://ca.water.usgs.gov/projects/sandiego/data/gis/dem/ned13/NED_DataDictionary.pdf</w:t>
            </w:r>
          </w:p>
        </w:tc>
      </w:tr>
      <w:tr w:rsidR="00A71ABC" w14:paraId="5B1A6180" w14:textId="77777777" w:rsidTr="00A71ABC">
        <w:trPr>
          <w:trHeight w:val="540"/>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3C518659" w14:textId="77777777" w:rsidR="00A71ABC" w:rsidRDefault="00A71ABC">
            <w:pPr>
              <w:rPr>
                <w:color w:val="000000"/>
              </w:rPr>
            </w:pPr>
            <w:r>
              <w:rPr>
                <w:color w:val="000000"/>
              </w:rPr>
              <w:t>1990 Census</w:t>
            </w:r>
          </w:p>
        </w:tc>
        <w:tc>
          <w:tcPr>
            <w:tcW w:w="7207" w:type="dxa"/>
            <w:tcBorders>
              <w:top w:val="nil"/>
              <w:left w:val="nil"/>
              <w:bottom w:val="single" w:sz="8" w:space="0" w:color="auto"/>
              <w:right w:val="single" w:sz="8" w:space="0" w:color="auto"/>
            </w:tcBorders>
            <w:shd w:val="clear" w:color="auto" w:fill="auto"/>
            <w:vAlign w:val="center"/>
            <w:hideMark/>
          </w:tcPr>
          <w:p w14:paraId="1E9BD3D5" w14:textId="38BBCFFA" w:rsidR="00A71ABC" w:rsidRDefault="00A71ABC">
            <w:pPr>
              <w:rPr>
                <w:color w:val="000000"/>
                <w:sz w:val="20"/>
                <w:szCs w:val="20"/>
              </w:rPr>
            </w:pPr>
            <w:r>
              <w:rPr>
                <w:color w:val="000000"/>
                <w:sz w:val="20"/>
                <w:szCs w:val="20"/>
              </w:rPr>
              <w:t>Census data products undergo rigorous QA/QC</w:t>
            </w:r>
          </w:p>
        </w:tc>
      </w:tr>
      <w:tr w:rsidR="00A71ABC" w14:paraId="3CC44BB3" w14:textId="77777777" w:rsidTr="00A71ABC">
        <w:trPr>
          <w:trHeight w:val="804"/>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1E1B6483" w14:textId="77777777" w:rsidR="00A71ABC" w:rsidRDefault="00A71ABC">
            <w:pPr>
              <w:rPr>
                <w:color w:val="000000"/>
              </w:rPr>
            </w:pPr>
            <w:r>
              <w:rPr>
                <w:color w:val="000000"/>
              </w:rPr>
              <w:t>2020 Census</w:t>
            </w:r>
          </w:p>
        </w:tc>
        <w:tc>
          <w:tcPr>
            <w:tcW w:w="7207" w:type="dxa"/>
            <w:tcBorders>
              <w:top w:val="nil"/>
              <w:left w:val="nil"/>
              <w:bottom w:val="single" w:sz="8" w:space="0" w:color="auto"/>
              <w:right w:val="single" w:sz="8" w:space="0" w:color="auto"/>
            </w:tcBorders>
            <w:shd w:val="clear" w:color="auto" w:fill="auto"/>
            <w:vAlign w:val="center"/>
            <w:hideMark/>
          </w:tcPr>
          <w:p w14:paraId="1BEBB67B" w14:textId="1611D90A" w:rsidR="00A71ABC" w:rsidRDefault="00A71ABC">
            <w:pPr>
              <w:rPr>
                <w:color w:val="000000"/>
                <w:sz w:val="20"/>
                <w:szCs w:val="20"/>
              </w:rPr>
            </w:pPr>
            <w:r>
              <w:rPr>
                <w:color w:val="000000"/>
                <w:sz w:val="20"/>
                <w:szCs w:val="20"/>
              </w:rPr>
              <w:t>Census data products undergo rigorous QA/QC</w:t>
            </w:r>
          </w:p>
        </w:tc>
      </w:tr>
      <w:tr w:rsidR="00A71ABC" w14:paraId="21D5C3A1" w14:textId="77777777" w:rsidTr="00A71ABC">
        <w:trPr>
          <w:trHeight w:val="1068"/>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5198E2A6" w14:textId="77777777" w:rsidR="00A71ABC" w:rsidRDefault="00A71ABC">
            <w:pPr>
              <w:rPr>
                <w:color w:val="000000"/>
              </w:rPr>
            </w:pPr>
            <w:r>
              <w:rPr>
                <w:color w:val="000000"/>
              </w:rPr>
              <w:t>Building Footprints</w:t>
            </w:r>
          </w:p>
        </w:tc>
        <w:tc>
          <w:tcPr>
            <w:tcW w:w="7207" w:type="dxa"/>
            <w:tcBorders>
              <w:top w:val="nil"/>
              <w:left w:val="nil"/>
              <w:bottom w:val="single" w:sz="8" w:space="0" w:color="auto"/>
              <w:right w:val="single" w:sz="8" w:space="0" w:color="auto"/>
            </w:tcBorders>
            <w:shd w:val="clear" w:color="auto" w:fill="auto"/>
            <w:vAlign w:val="center"/>
            <w:hideMark/>
          </w:tcPr>
          <w:p w14:paraId="713BE53A" w14:textId="77777777" w:rsidR="00A71ABC" w:rsidRDefault="00A71ABC">
            <w:pPr>
              <w:rPr>
                <w:color w:val="000000"/>
                <w:sz w:val="20"/>
                <w:szCs w:val="20"/>
              </w:rPr>
            </w:pPr>
            <w:r>
              <w:rPr>
                <w:color w:val="000000"/>
                <w:sz w:val="20"/>
                <w:szCs w:val="20"/>
              </w:rPr>
              <w:t>"Our metrics show that in the vast majority of cases the quality is at least as good as data hand digitized buildings in OpenStreetMap. Pixel recall/precision = 95.5%/94.0%. We estimate &lt;1% false positive ratio in 1000 randomly sampled buildings from the entire output corpus."</w:t>
            </w:r>
          </w:p>
        </w:tc>
      </w:tr>
      <w:tr w:rsidR="00A71ABC" w14:paraId="777407D0" w14:textId="77777777" w:rsidTr="00A71ABC">
        <w:trPr>
          <w:trHeight w:val="540"/>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20BEBE26" w14:textId="77777777" w:rsidR="00A71ABC" w:rsidRDefault="00A71ABC">
            <w:pPr>
              <w:rPr>
                <w:color w:val="000000"/>
              </w:rPr>
            </w:pPr>
            <w:r>
              <w:rPr>
                <w:color w:val="000000"/>
              </w:rPr>
              <w:t>Parcel Data</w:t>
            </w:r>
          </w:p>
        </w:tc>
        <w:tc>
          <w:tcPr>
            <w:tcW w:w="7207" w:type="dxa"/>
            <w:tcBorders>
              <w:top w:val="nil"/>
              <w:left w:val="nil"/>
              <w:bottom w:val="single" w:sz="8" w:space="0" w:color="auto"/>
              <w:right w:val="single" w:sz="8" w:space="0" w:color="auto"/>
            </w:tcBorders>
            <w:shd w:val="clear" w:color="auto" w:fill="auto"/>
            <w:vAlign w:val="center"/>
            <w:hideMark/>
          </w:tcPr>
          <w:p w14:paraId="5091764B" w14:textId="77777777" w:rsidR="00A71ABC" w:rsidRDefault="00A71ABC">
            <w:pPr>
              <w:rPr>
                <w:color w:val="000000"/>
                <w:sz w:val="20"/>
                <w:szCs w:val="20"/>
              </w:rPr>
            </w:pPr>
            <w:r>
              <w:rPr>
                <w:color w:val="000000"/>
                <w:sz w:val="20"/>
                <w:szCs w:val="20"/>
              </w:rPr>
              <w:t>This data is taken from county assessors' offices. Property data is QA/</w:t>
            </w:r>
            <w:proofErr w:type="spellStart"/>
            <w:r>
              <w:rPr>
                <w:color w:val="000000"/>
                <w:sz w:val="20"/>
                <w:szCs w:val="20"/>
              </w:rPr>
              <w:t>Qced</w:t>
            </w:r>
            <w:proofErr w:type="spellEnd"/>
            <w:r>
              <w:rPr>
                <w:color w:val="000000"/>
                <w:sz w:val="20"/>
                <w:szCs w:val="20"/>
              </w:rPr>
              <w:t xml:space="preserve"> at the county level.</w:t>
            </w:r>
          </w:p>
        </w:tc>
      </w:tr>
      <w:tr w:rsidR="00A71ABC" w14:paraId="049287BA" w14:textId="77777777" w:rsidTr="00A71ABC">
        <w:trPr>
          <w:trHeight w:val="324"/>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395CBE55" w14:textId="77777777" w:rsidR="00A71ABC" w:rsidRDefault="00A71ABC">
            <w:pPr>
              <w:rPr>
                <w:color w:val="000000"/>
              </w:rPr>
            </w:pPr>
            <w:r>
              <w:rPr>
                <w:color w:val="000000"/>
              </w:rPr>
              <w:t>Combined Sewer Overflows</w:t>
            </w:r>
          </w:p>
        </w:tc>
        <w:tc>
          <w:tcPr>
            <w:tcW w:w="7207" w:type="dxa"/>
            <w:tcBorders>
              <w:top w:val="nil"/>
              <w:left w:val="nil"/>
              <w:bottom w:val="single" w:sz="8" w:space="0" w:color="auto"/>
              <w:right w:val="single" w:sz="8" w:space="0" w:color="auto"/>
            </w:tcBorders>
            <w:shd w:val="clear" w:color="auto" w:fill="auto"/>
            <w:vAlign w:val="center"/>
            <w:hideMark/>
          </w:tcPr>
          <w:p w14:paraId="35FEA1D0" w14:textId="77777777" w:rsidR="00A71ABC" w:rsidRDefault="00A71ABC">
            <w:pPr>
              <w:rPr>
                <w:color w:val="000000"/>
                <w:sz w:val="20"/>
                <w:szCs w:val="20"/>
              </w:rPr>
            </w:pPr>
            <w:r>
              <w:rPr>
                <w:color w:val="000000"/>
                <w:sz w:val="20"/>
                <w:szCs w:val="20"/>
              </w:rPr>
              <w:t>This is federally QA/</w:t>
            </w:r>
            <w:proofErr w:type="spellStart"/>
            <w:r>
              <w:rPr>
                <w:color w:val="000000"/>
                <w:sz w:val="20"/>
                <w:szCs w:val="20"/>
              </w:rPr>
              <w:t>Qced</w:t>
            </w:r>
            <w:proofErr w:type="spellEnd"/>
            <w:r>
              <w:rPr>
                <w:color w:val="000000"/>
                <w:sz w:val="20"/>
                <w:szCs w:val="20"/>
              </w:rPr>
              <w:t xml:space="preserve"> data collected for under the CWA.</w:t>
            </w:r>
          </w:p>
        </w:tc>
      </w:tr>
      <w:tr w:rsidR="00A71ABC" w14:paraId="1BF97E03" w14:textId="77777777" w:rsidTr="00A71ABC">
        <w:trPr>
          <w:trHeight w:val="324"/>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046D91E9" w14:textId="77777777" w:rsidR="00A71ABC" w:rsidRDefault="00A71ABC">
            <w:pPr>
              <w:rPr>
                <w:color w:val="000000"/>
              </w:rPr>
            </w:pPr>
            <w:r>
              <w:rPr>
                <w:color w:val="000000"/>
              </w:rPr>
              <w:t>NPDES</w:t>
            </w:r>
          </w:p>
        </w:tc>
        <w:tc>
          <w:tcPr>
            <w:tcW w:w="7207" w:type="dxa"/>
            <w:tcBorders>
              <w:top w:val="nil"/>
              <w:left w:val="nil"/>
              <w:bottom w:val="single" w:sz="8" w:space="0" w:color="auto"/>
              <w:right w:val="single" w:sz="8" w:space="0" w:color="auto"/>
            </w:tcBorders>
            <w:shd w:val="clear" w:color="auto" w:fill="auto"/>
            <w:vAlign w:val="center"/>
            <w:hideMark/>
          </w:tcPr>
          <w:p w14:paraId="7A8358FB" w14:textId="77777777" w:rsidR="00A71ABC" w:rsidRDefault="00A71ABC">
            <w:pPr>
              <w:rPr>
                <w:color w:val="000000"/>
                <w:sz w:val="20"/>
                <w:szCs w:val="20"/>
              </w:rPr>
            </w:pPr>
            <w:r>
              <w:rPr>
                <w:color w:val="000000"/>
                <w:sz w:val="20"/>
                <w:szCs w:val="20"/>
              </w:rPr>
              <w:t>This is federally QA/</w:t>
            </w:r>
            <w:proofErr w:type="spellStart"/>
            <w:r>
              <w:rPr>
                <w:color w:val="000000"/>
                <w:sz w:val="20"/>
                <w:szCs w:val="20"/>
              </w:rPr>
              <w:t>Qced</w:t>
            </w:r>
            <w:proofErr w:type="spellEnd"/>
            <w:r>
              <w:rPr>
                <w:color w:val="000000"/>
                <w:sz w:val="20"/>
                <w:szCs w:val="20"/>
              </w:rPr>
              <w:t xml:space="preserve"> data collected for under the CWA.</w:t>
            </w:r>
          </w:p>
        </w:tc>
      </w:tr>
      <w:tr w:rsidR="00A71ABC" w14:paraId="0CA0292A" w14:textId="77777777" w:rsidTr="00A71ABC">
        <w:trPr>
          <w:trHeight w:val="2280"/>
        </w:trPr>
        <w:tc>
          <w:tcPr>
            <w:tcW w:w="2553" w:type="dxa"/>
            <w:tcBorders>
              <w:top w:val="nil"/>
              <w:left w:val="single" w:sz="8" w:space="0" w:color="auto"/>
              <w:bottom w:val="single" w:sz="8" w:space="0" w:color="auto"/>
              <w:right w:val="single" w:sz="8" w:space="0" w:color="auto"/>
            </w:tcBorders>
            <w:shd w:val="clear" w:color="auto" w:fill="auto"/>
            <w:vAlign w:val="center"/>
            <w:hideMark/>
          </w:tcPr>
          <w:p w14:paraId="4D63F110" w14:textId="77777777" w:rsidR="00A71ABC" w:rsidRDefault="00A71ABC">
            <w:pPr>
              <w:rPr>
                <w:color w:val="000000"/>
              </w:rPr>
            </w:pPr>
            <w:r>
              <w:rPr>
                <w:color w:val="000000"/>
              </w:rPr>
              <w:lastRenderedPageBreak/>
              <w:t>National Hydrography Dataset Plus</w:t>
            </w:r>
          </w:p>
        </w:tc>
        <w:tc>
          <w:tcPr>
            <w:tcW w:w="7207" w:type="dxa"/>
            <w:tcBorders>
              <w:top w:val="nil"/>
              <w:left w:val="nil"/>
              <w:bottom w:val="single" w:sz="8" w:space="0" w:color="auto"/>
              <w:right w:val="single" w:sz="8" w:space="0" w:color="auto"/>
            </w:tcBorders>
            <w:shd w:val="clear" w:color="auto" w:fill="auto"/>
            <w:vAlign w:val="center"/>
            <w:hideMark/>
          </w:tcPr>
          <w:p w14:paraId="0E23C097" w14:textId="77777777" w:rsidR="00A71ABC" w:rsidRDefault="00A71ABC">
            <w:pPr>
              <w:rPr>
                <w:color w:val="000000"/>
                <w:sz w:val="20"/>
                <w:szCs w:val="20"/>
              </w:rPr>
            </w:pPr>
            <w:r>
              <w:rPr>
                <w:color w:val="000000"/>
                <w:sz w:val="20"/>
                <w:szCs w:val="20"/>
              </w:rPr>
              <w:t>"NHDPlusV2 contains statistical QA measures of the flow estimates. These QA statistics are included with the NHDPlusV2 data and provide a comprehensive assessment of the quality of the flow estimates. The NHDPlusV2 processing</w:t>
            </w:r>
            <w:r>
              <w:rPr>
                <w:color w:val="000000"/>
                <w:sz w:val="20"/>
                <w:szCs w:val="20"/>
              </w:rPr>
              <w:br/>
              <w:t>tools perform extensive automated quality assurance/quality control (QA/QC) on the VAAs to ensure the accuracy and consistency of attributes."</w:t>
            </w:r>
          </w:p>
        </w:tc>
      </w:tr>
    </w:tbl>
    <w:p w14:paraId="05D430A2" w14:textId="77777777" w:rsidR="00A71ABC" w:rsidRDefault="00A71ABC" w:rsidP="00F274F7">
      <w:pPr>
        <w:jc w:val="both"/>
      </w:pPr>
    </w:p>
    <w:p w14:paraId="4C98BCF3" w14:textId="77777777" w:rsidR="00A71ABC" w:rsidRDefault="00A71ABC" w:rsidP="00F274F7">
      <w:pPr>
        <w:jc w:val="both"/>
      </w:pPr>
    </w:p>
    <w:p w14:paraId="48D18A22" w14:textId="77777777" w:rsidR="00A71ABC" w:rsidRDefault="00A71ABC" w:rsidP="00A71ABC">
      <w:pPr>
        <w:rPr>
          <w:rFonts w:asciiTheme="minorHAnsi" w:hAnsiTheme="minorHAnsi" w:cstheme="minorHAnsi"/>
        </w:rPr>
      </w:pPr>
      <w:r w:rsidRPr="001B1FAF">
        <w:rPr>
          <w:rFonts w:asciiTheme="minorHAnsi" w:hAnsiTheme="minorHAnsi" w:cstheme="minorHAnsi"/>
          <w:b/>
          <w:bCs/>
        </w:rPr>
        <w:t>B.</w:t>
      </w:r>
      <w:r>
        <w:rPr>
          <w:rFonts w:asciiTheme="minorHAnsi" w:hAnsiTheme="minorHAnsi" w:cstheme="minorHAnsi"/>
          <w:b/>
          <w:bCs/>
        </w:rPr>
        <w:t>2</w:t>
      </w:r>
      <w:r w:rsidRPr="001B1FAF">
        <w:rPr>
          <w:rFonts w:asciiTheme="minorHAnsi" w:hAnsiTheme="minorHAnsi" w:cstheme="minorHAnsi"/>
          <w:b/>
          <w:bCs/>
        </w:rPr>
        <w:t xml:space="preserve"> </w:t>
      </w:r>
      <w:r>
        <w:rPr>
          <w:rFonts w:asciiTheme="minorHAnsi" w:hAnsiTheme="minorHAnsi" w:cstheme="minorHAnsi"/>
          <w:b/>
          <w:bCs/>
        </w:rPr>
        <w:t>Secondary Data Acquisition and Management</w:t>
      </w:r>
    </w:p>
    <w:p w14:paraId="29AD1099" w14:textId="5EE8F5AC" w:rsidR="00A71ABC" w:rsidRDefault="00A71ABC" w:rsidP="00A71ABC">
      <w:pPr>
        <w:pStyle w:val="ParaText"/>
        <w:ind w:firstLine="0"/>
        <w:jc w:val="both"/>
      </w:pPr>
      <w:r w:rsidRPr="00A71ABC">
        <w:t>Microsoft Excel spreadsheets</w:t>
      </w:r>
      <w:r>
        <w:t>, GIS files, and code</w:t>
      </w:r>
      <w:r w:rsidRPr="005D26C0">
        <w:t xml:space="preserve"> will be used to store secondary data and the results of computer analysis. The design of the spreadsheets</w:t>
      </w:r>
      <w:r>
        <w:t xml:space="preserve"> and code</w:t>
      </w:r>
      <w:r w:rsidRPr="005D26C0">
        <w:t xml:space="preserve"> will be adequate and appropriate for use. All parameters will be defined and documented. Tables and fields will be clearly and unambiguously named. Output tables, graphs, spatial displays, and text will be cross-checked to ensure accuracy.</w:t>
      </w:r>
      <w:r>
        <w:t xml:space="preserve"> </w:t>
      </w:r>
      <w:r w:rsidRPr="005D26C0">
        <w:t xml:space="preserve">Electronic copies of cited data sources will be maintained in project files.  </w:t>
      </w:r>
    </w:p>
    <w:p w14:paraId="2CFE2462" w14:textId="77777777" w:rsidR="00A71ABC" w:rsidRDefault="00A71ABC" w:rsidP="00A71ABC">
      <w:pPr>
        <w:pStyle w:val="ParaText"/>
        <w:ind w:firstLine="0"/>
        <w:jc w:val="both"/>
      </w:pPr>
    </w:p>
    <w:p w14:paraId="4B25622C" w14:textId="77777777" w:rsidR="00A71ABC" w:rsidRPr="005D26C0" w:rsidRDefault="00A71ABC" w:rsidP="00A71ABC">
      <w:pPr>
        <w:rPr>
          <w:rFonts w:asciiTheme="minorHAnsi" w:hAnsiTheme="minorHAnsi" w:cstheme="minorHAnsi"/>
        </w:rPr>
      </w:pPr>
      <w:r w:rsidRPr="001B1FAF">
        <w:rPr>
          <w:rFonts w:asciiTheme="minorHAnsi" w:hAnsiTheme="minorHAnsi" w:cstheme="minorHAnsi"/>
          <w:b/>
          <w:bCs/>
        </w:rPr>
        <w:t>B.</w:t>
      </w:r>
      <w:r>
        <w:rPr>
          <w:rFonts w:asciiTheme="minorHAnsi" w:hAnsiTheme="minorHAnsi" w:cstheme="minorHAnsi"/>
          <w:b/>
          <w:bCs/>
        </w:rPr>
        <w:t>2</w:t>
      </w:r>
      <w:r w:rsidRPr="001B1FAF">
        <w:rPr>
          <w:rFonts w:asciiTheme="minorHAnsi" w:hAnsiTheme="minorHAnsi" w:cstheme="minorHAnsi"/>
          <w:b/>
          <w:bCs/>
        </w:rPr>
        <w:t xml:space="preserve"> </w:t>
      </w:r>
      <w:r>
        <w:rPr>
          <w:rFonts w:asciiTheme="minorHAnsi" w:hAnsiTheme="minorHAnsi" w:cstheme="minorHAnsi"/>
          <w:b/>
          <w:bCs/>
        </w:rPr>
        <w:t>Project Design</w:t>
      </w:r>
    </w:p>
    <w:p w14:paraId="73381DD3" w14:textId="77777777" w:rsidR="00A71ABC" w:rsidRDefault="00A71ABC" w:rsidP="00A71ABC">
      <w:pPr>
        <w:jc w:val="both"/>
        <w:rPr>
          <w:b/>
          <w:bCs/>
          <w:i/>
          <w:iCs/>
        </w:rPr>
      </w:pPr>
      <w:r>
        <w:rPr>
          <w:b/>
          <w:bCs/>
          <w:i/>
          <w:iCs/>
        </w:rPr>
        <w:t xml:space="preserve">Task 1. Identify and gather municipal </w:t>
      </w:r>
      <w:proofErr w:type="spellStart"/>
      <w:r>
        <w:rPr>
          <w:b/>
          <w:bCs/>
          <w:i/>
          <w:iCs/>
        </w:rPr>
        <w:t>sewershed</w:t>
      </w:r>
      <w:proofErr w:type="spellEnd"/>
      <w:r>
        <w:rPr>
          <w:b/>
          <w:bCs/>
          <w:i/>
          <w:iCs/>
        </w:rPr>
        <w:t xml:space="preserve"> </w:t>
      </w:r>
      <w:proofErr w:type="gramStart"/>
      <w:r>
        <w:rPr>
          <w:b/>
          <w:bCs/>
          <w:i/>
          <w:iCs/>
        </w:rPr>
        <w:t>boundaries</w:t>
      </w:r>
      <w:proofErr w:type="gramEnd"/>
    </w:p>
    <w:p w14:paraId="55CA40D0" w14:textId="77777777" w:rsidR="00A71ABC" w:rsidRPr="005D26C0" w:rsidRDefault="00A71ABC" w:rsidP="00A71ABC">
      <w:pPr>
        <w:pStyle w:val="ParaText"/>
        <w:ind w:firstLine="0"/>
        <w:jc w:val="both"/>
      </w:pPr>
    </w:p>
    <w:p w14:paraId="7702FDDA" w14:textId="1DC7D869" w:rsidR="00A71ABC" w:rsidRDefault="00A71ABC" w:rsidP="00F274F7">
      <w:pPr>
        <w:jc w:val="both"/>
      </w:pPr>
      <w:r>
        <w:t xml:space="preserve">Online datasets from municipalities and/or states of </w:t>
      </w:r>
      <w:proofErr w:type="spellStart"/>
      <w:r>
        <w:t>sewershed</w:t>
      </w:r>
      <w:proofErr w:type="spellEnd"/>
      <w:r>
        <w:t xml:space="preserve"> boundaries will be collected. The metadata on these datasets will be examined to see how the boundaries were delineated and the quality of the datasets. Boundaries that meet our quality threshold will be chosen to serve as our training dataset. Boundaries will be selected for their quality, vintage, and granularity. Any querying of datasets will be cataloged in addition to any augmentation of the features or attribute information.</w:t>
      </w:r>
    </w:p>
    <w:p w14:paraId="6ACE6C40" w14:textId="77777777" w:rsidR="00A71ABC" w:rsidRDefault="00A71ABC" w:rsidP="00F274F7">
      <w:pPr>
        <w:jc w:val="both"/>
      </w:pPr>
    </w:p>
    <w:p w14:paraId="6CDE6C4A" w14:textId="77777777" w:rsidR="00A71ABC" w:rsidRDefault="00A71ABC" w:rsidP="00A71ABC">
      <w:pPr>
        <w:jc w:val="both"/>
        <w:rPr>
          <w:b/>
          <w:bCs/>
          <w:i/>
          <w:iCs/>
        </w:rPr>
      </w:pPr>
      <w:r>
        <w:rPr>
          <w:b/>
          <w:bCs/>
          <w:i/>
          <w:iCs/>
        </w:rPr>
        <w:t xml:space="preserve">Task 2. Differentiate census blocks that are either primarily served by POTWs or </w:t>
      </w:r>
      <w:proofErr w:type="spellStart"/>
      <w:r>
        <w:rPr>
          <w:b/>
          <w:bCs/>
          <w:i/>
          <w:iCs/>
        </w:rPr>
        <w:t>decentiralized</w:t>
      </w:r>
      <w:proofErr w:type="spellEnd"/>
      <w:r>
        <w:rPr>
          <w:b/>
          <w:bCs/>
          <w:i/>
          <w:iCs/>
        </w:rPr>
        <w:t xml:space="preserve"> </w:t>
      </w:r>
      <w:proofErr w:type="gramStart"/>
      <w:r>
        <w:rPr>
          <w:b/>
          <w:bCs/>
          <w:i/>
          <w:iCs/>
        </w:rPr>
        <w:t>systems</w:t>
      </w:r>
      <w:proofErr w:type="gramEnd"/>
    </w:p>
    <w:p w14:paraId="48A51B3E" w14:textId="3129717C" w:rsidR="00A71ABC" w:rsidRDefault="00A71ABC" w:rsidP="00F274F7">
      <w:pPr>
        <w:jc w:val="both"/>
      </w:pPr>
    </w:p>
    <w:p w14:paraId="209408C3" w14:textId="19F1200F" w:rsidR="00A71ABC" w:rsidRDefault="00A71ABC" w:rsidP="00F274F7">
      <w:pPr>
        <w:jc w:val="both"/>
      </w:pPr>
      <w:r>
        <w:t xml:space="preserve">This task requires the development of a decision tree model. The model will be developed within R Studio and all code will be stored on GitHub. The model will use datasets from task 1 and explanatory datasets laid out in Table 4. Model parameters and model efficacy results will be maintained in the source code on GitHub. Model parameters will be determined by model performance. </w:t>
      </w:r>
    </w:p>
    <w:p w14:paraId="421B8BCE" w14:textId="77777777" w:rsidR="00A71ABC" w:rsidRDefault="00A71ABC" w:rsidP="00F274F7">
      <w:pPr>
        <w:jc w:val="both"/>
      </w:pPr>
    </w:p>
    <w:p w14:paraId="31143653" w14:textId="7F3AE332" w:rsidR="00A71ABC" w:rsidRDefault="00A71ABC" w:rsidP="00F274F7">
      <w:pPr>
        <w:jc w:val="both"/>
        <w:rPr>
          <w:b/>
          <w:bCs/>
          <w:i/>
          <w:iCs/>
        </w:rPr>
      </w:pPr>
      <w:r w:rsidRPr="0086413A">
        <w:rPr>
          <w:b/>
          <w:bCs/>
          <w:i/>
          <w:iCs/>
        </w:rPr>
        <w:t xml:space="preserve">Task 3. Associate POTW supplied census blocks with the utility </w:t>
      </w:r>
      <w:proofErr w:type="gramStart"/>
      <w:r w:rsidRPr="0086413A">
        <w:rPr>
          <w:b/>
          <w:bCs/>
          <w:i/>
          <w:iCs/>
        </w:rPr>
        <w:t>provider</w:t>
      </w:r>
      <w:proofErr w:type="gramEnd"/>
    </w:p>
    <w:p w14:paraId="396439B1" w14:textId="77777777" w:rsidR="00A71ABC" w:rsidRDefault="00A71ABC" w:rsidP="00F274F7">
      <w:pPr>
        <w:jc w:val="both"/>
        <w:rPr>
          <w:b/>
          <w:bCs/>
          <w:i/>
          <w:iCs/>
        </w:rPr>
      </w:pPr>
    </w:p>
    <w:p w14:paraId="69CD8F92" w14:textId="77777777" w:rsidR="00A71ABC" w:rsidRDefault="00A71ABC" w:rsidP="00A71ABC">
      <w:pPr>
        <w:jc w:val="both"/>
      </w:pPr>
      <w:r w:rsidRPr="00A71ABC">
        <w:t>This task requires the development of a random forest model. The model will be developed within R Studio and all code will be stored on GitHub. The model will use outputs from task 2 and POTW IDs cataloged by the Clean Water Needs Survey.</w:t>
      </w:r>
      <w:r>
        <w:rPr>
          <w:b/>
          <w:bCs/>
          <w:i/>
          <w:iCs/>
        </w:rPr>
        <w:t xml:space="preserve"> </w:t>
      </w:r>
      <w:r>
        <w:t xml:space="preserve">Model parameters and model efficacy results will be maintained in the source code on GitHub. Model parameters will be determined by model performance. </w:t>
      </w:r>
    </w:p>
    <w:p w14:paraId="33C1481E" w14:textId="77777777" w:rsidR="00A71ABC" w:rsidRDefault="00A71ABC" w:rsidP="00A71ABC">
      <w:pPr>
        <w:jc w:val="both"/>
        <w:rPr>
          <w:b/>
          <w:bCs/>
          <w:i/>
          <w:iCs/>
        </w:rPr>
      </w:pPr>
      <w:r w:rsidRPr="00475DAC">
        <w:rPr>
          <w:b/>
          <w:bCs/>
          <w:i/>
          <w:iCs/>
        </w:rPr>
        <w:lastRenderedPageBreak/>
        <w:t xml:space="preserve">Task 4. Create a public geospatial online application of POTW </w:t>
      </w:r>
      <w:proofErr w:type="spellStart"/>
      <w:r w:rsidRPr="00475DAC">
        <w:rPr>
          <w:b/>
          <w:bCs/>
          <w:i/>
          <w:iCs/>
        </w:rPr>
        <w:t>sewershed</w:t>
      </w:r>
      <w:proofErr w:type="spellEnd"/>
      <w:r w:rsidRPr="00475DAC">
        <w:rPr>
          <w:b/>
          <w:bCs/>
          <w:i/>
          <w:iCs/>
        </w:rPr>
        <w:t xml:space="preserve"> </w:t>
      </w:r>
      <w:proofErr w:type="gramStart"/>
      <w:r w:rsidRPr="00475DAC">
        <w:rPr>
          <w:b/>
          <w:bCs/>
          <w:i/>
          <w:iCs/>
        </w:rPr>
        <w:t>boundaries</w:t>
      </w:r>
      <w:proofErr w:type="gramEnd"/>
    </w:p>
    <w:p w14:paraId="18F87520" w14:textId="77777777" w:rsidR="00A71ABC" w:rsidRDefault="00A71ABC" w:rsidP="00A71ABC">
      <w:pPr>
        <w:jc w:val="both"/>
      </w:pPr>
    </w:p>
    <w:p w14:paraId="0EB21861" w14:textId="77777777" w:rsidR="00A71ABC" w:rsidRDefault="00A71ABC" w:rsidP="00A71ABC">
      <w:pPr>
        <w:jc w:val="both"/>
      </w:pPr>
      <w:r>
        <w:t xml:space="preserve">This task will use the geospatial files developed form task 4 to create an online application where the public can access the boundary files. This application and associated metadata will be developed within EPA’s </w:t>
      </w:r>
      <w:proofErr w:type="spellStart"/>
      <w:r>
        <w:t>GeoPlatform</w:t>
      </w:r>
      <w:proofErr w:type="spellEnd"/>
      <w:r>
        <w:t xml:space="preserve"> and </w:t>
      </w:r>
      <w:proofErr w:type="spellStart"/>
      <w:r>
        <w:t>esri</w:t>
      </w:r>
      <w:proofErr w:type="spellEnd"/>
      <w:r>
        <w:t xml:space="preserve"> online and will go through </w:t>
      </w:r>
      <w:proofErr w:type="spellStart"/>
      <w:r>
        <w:t>GeoPlatform</w:t>
      </w:r>
      <w:proofErr w:type="spellEnd"/>
      <w:r>
        <w:t xml:space="preserve"> metadata standards and publication requirements.</w:t>
      </w:r>
    </w:p>
    <w:p w14:paraId="07BE8A03" w14:textId="77777777" w:rsidR="00A71ABC" w:rsidRDefault="00A71ABC" w:rsidP="00A71ABC">
      <w:pPr>
        <w:jc w:val="both"/>
      </w:pPr>
    </w:p>
    <w:p w14:paraId="727BF6B0" w14:textId="77777777" w:rsidR="00A71ABC" w:rsidRDefault="00A71ABC" w:rsidP="00A71ABC">
      <w:pPr>
        <w:pStyle w:val="Heading1"/>
      </w:pPr>
      <w:bookmarkStart w:id="8" w:name="_Toc67563456"/>
      <w:r>
        <w:t>SECTION C – ASSESSMENT AND OVERSIGHT</w:t>
      </w:r>
      <w:bookmarkEnd w:id="8"/>
    </w:p>
    <w:p w14:paraId="18B3BE24" w14:textId="77777777" w:rsidR="00A71ABC" w:rsidRDefault="00A71ABC" w:rsidP="00A71ABC">
      <w:pPr>
        <w:autoSpaceDE w:val="0"/>
        <w:autoSpaceDN w:val="0"/>
        <w:adjustRightInd w:val="0"/>
        <w:rPr>
          <w:rFonts w:ascii="Calibri-Bold" w:hAnsi="Calibri-Bold" w:cs="Calibri-Bold"/>
          <w:b/>
          <w:bCs/>
          <w:color w:val="000000"/>
        </w:rPr>
      </w:pPr>
    </w:p>
    <w:p w14:paraId="42923CD3" w14:textId="77777777" w:rsidR="00A71ABC" w:rsidRDefault="00A71ABC" w:rsidP="00A71ABC">
      <w:pPr>
        <w:autoSpaceDE w:val="0"/>
        <w:autoSpaceDN w:val="0"/>
        <w:adjustRightInd w:val="0"/>
        <w:rPr>
          <w:rFonts w:ascii="Calibri-Bold" w:hAnsi="Calibri-Bold" w:cs="Calibri-Bold"/>
          <w:b/>
          <w:bCs/>
          <w:color w:val="000000"/>
        </w:rPr>
      </w:pPr>
      <w:r>
        <w:rPr>
          <w:rFonts w:ascii="Calibri-Bold" w:hAnsi="Calibri-Bold" w:cs="Calibri-Bold"/>
          <w:b/>
          <w:bCs/>
          <w:color w:val="000000"/>
        </w:rPr>
        <w:t>C.1 Assessments and Response Actions</w:t>
      </w:r>
    </w:p>
    <w:p w14:paraId="7F344B02" w14:textId="77777777" w:rsidR="00A71ABC" w:rsidRDefault="00A71ABC" w:rsidP="00A71ABC">
      <w:pPr>
        <w:autoSpaceDE w:val="0"/>
        <w:autoSpaceDN w:val="0"/>
        <w:adjustRightInd w:val="0"/>
        <w:rPr>
          <w:rFonts w:ascii="Calibri-Bold" w:hAnsi="Calibri-Bold" w:cs="Calibri-Bold"/>
          <w:b/>
          <w:bCs/>
          <w:color w:val="000000"/>
        </w:rPr>
      </w:pPr>
    </w:p>
    <w:p w14:paraId="142E7C32" w14:textId="77777777" w:rsidR="00A71ABC" w:rsidRDefault="00A71ABC" w:rsidP="00A71ABC">
      <w:pPr>
        <w:jc w:val="both"/>
      </w:pPr>
      <w:r>
        <w:t xml:space="preserve">This QAPP does not include any laboratory or field analyses.  Thus, audits are not required for utilizing the secondary data for this project. </w:t>
      </w:r>
    </w:p>
    <w:p w14:paraId="565F565D" w14:textId="77777777" w:rsidR="00A71ABC" w:rsidRDefault="00A71ABC" w:rsidP="00A71ABC">
      <w:pPr>
        <w:jc w:val="both"/>
      </w:pPr>
    </w:p>
    <w:p w14:paraId="22812393" w14:textId="4595F5B3" w:rsidR="00A71ABC" w:rsidRPr="009A751B" w:rsidRDefault="00A71ABC" w:rsidP="00A71ABC">
      <w:pPr>
        <w:jc w:val="both"/>
      </w:pPr>
      <w:r>
        <w:t xml:space="preserve">Draft publications resulting from this project will undergo ORD clearance in RAPID prior to dissemination as required by ORD Policy titled </w:t>
      </w:r>
      <w:r w:rsidRPr="00D75486">
        <w:rPr>
          <w:i/>
        </w:rPr>
        <w:t>ORD Clearance Policy and Procedures</w:t>
      </w:r>
      <w:r>
        <w:t xml:space="preserve"> and CESER SOP titled </w:t>
      </w:r>
      <w:r w:rsidRPr="0042056B">
        <w:rPr>
          <w:i/>
        </w:rPr>
        <w:t>Standard Operating Procedure for Product Clearance</w:t>
      </w:r>
      <w:r>
        <w:t xml:space="preserve">.  </w:t>
      </w:r>
    </w:p>
    <w:p w14:paraId="4F3E868F" w14:textId="77777777" w:rsidR="00A71ABC" w:rsidRPr="00DD444B" w:rsidRDefault="00A71ABC" w:rsidP="00A71ABC"/>
    <w:p w14:paraId="2CBCF2B8" w14:textId="77777777" w:rsidR="00A71ABC" w:rsidRDefault="00A71ABC" w:rsidP="00A71ABC">
      <w:pPr>
        <w:autoSpaceDE w:val="0"/>
        <w:autoSpaceDN w:val="0"/>
        <w:adjustRightInd w:val="0"/>
        <w:rPr>
          <w:rFonts w:ascii="Calibri-Bold" w:hAnsi="Calibri-Bold" w:cs="Calibri-Bold"/>
          <w:b/>
          <w:bCs/>
          <w:color w:val="000000"/>
        </w:rPr>
      </w:pPr>
      <w:r>
        <w:rPr>
          <w:rFonts w:ascii="Calibri-Bold" w:hAnsi="Calibri-Bold" w:cs="Calibri-Bold"/>
          <w:b/>
          <w:bCs/>
          <w:color w:val="000000"/>
        </w:rPr>
        <w:t>C.2 Reports to Management</w:t>
      </w:r>
    </w:p>
    <w:p w14:paraId="67B83D5B" w14:textId="77777777" w:rsidR="00A71ABC" w:rsidRDefault="00A71ABC" w:rsidP="00A71ABC"/>
    <w:p w14:paraId="2216B4F6" w14:textId="77777777" w:rsidR="00A71ABC" w:rsidRDefault="00A71ABC" w:rsidP="00A71ABC">
      <w:pPr>
        <w:jc w:val="both"/>
      </w:pPr>
      <w:r>
        <w:t>N/A</w:t>
      </w:r>
    </w:p>
    <w:p w14:paraId="5C29003B" w14:textId="77777777" w:rsidR="00A71ABC" w:rsidRDefault="00A71ABC" w:rsidP="00A71ABC">
      <w:pPr>
        <w:jc w:val="both"/>
      </w:pPr>
    </w:p>
    <w:p w14:paraId="2BFAC07C" w14:textId="77777777" w:rsidR="00A71ABC" w:rsidRDefault="00A71ABC" w:rsidP="00A71ABC">
      <w:pPr>
        <w:jc w:val="both"/>
      </w:pPr>
      <w:r>
        <w:t xml:space="preserve">Required approvals for draft publications undergoing ORD clearance is documented in STICS. </w:t>
      </w:r>
    </w:p>
    <w:p w14:paraId="702DD7DC" w14:textId="77777777" w:rsidR="00A71ABC" w:rsidRDefault="00A71ABC" w:rsidP="00A71ABC">
      <w:pPr>
        <w:jc w:val="both"/>
      </w:pPr>
    </w:p>
    <w:p w14:paraId="62101E28" w14:textId="0E09CC4D" w:rsidR="00A71ABC" w:rsidRDefault="00A71ABC" w:rsidP="00F274F7">
      <w:pPr>
        <w:jc w:val="both"/>
        <w:rPr>
          <w:b/>
          <w:bCs/>
          <w:i/>
          <w:iCs/>
        </w:rPr>
      </w:pPr>
    </w:p>
    <w:p w14:paraId="42148720" w14:textId="77777777" w:rsidR="00A71ABC" w:rsidRDefault="00A71ABC" w:rsidP="00A71ABC">
      <w:pPr>
        <w:pStyle w:val="Heading1"/>
      </w:pPr>
      <w:bookmarkStart w:id="9" w:name="_Toc67563457"/>
      <w:r>
        <w:t>SECTION D – DATA VALIDATION AND USABILITY</w:t>
      </w:r>
      <w:bookmarkEnd w:id="9"/>
    </w:p>
    <w:p w14:paraId="2890B4D0" w14:textId="77777777" w:rsidR="00A71ABC" w:rsidRDefault="00A71ABC" w:rsidP="00A71ABC">
      <w:pPr>
        <w:autoSpaceDE w:val="0"/>
        <w:autoSpaceDN w:val="0"/>
        <w:adjustRightInd w:val="0"/>
        <w:rPr>
          <w:rFonts w:ascii="Calibri-Bold" w:hAnsi="Calibri-Bold" w:cs="Calibri-Bold"/>
          <w:b/>
          <w:bCs/>
          <w:color w:val="000000"/>
        </w:rPr>
      </w:pPr>
    </w:p>
    <w:p w14:paraId="52754F67" w14:textId="77777777" w:rsidR="00A71ABC" w:rsidRDefault="00A71ABC" w:rsidP="00A71ABC">
      <w:pPr>
        <w:autoSpaceDE w:val="0"/>
        <w:autoSpaceDN w:val="0"/>
        <w:adjustRightInd w:val="0"/>
        <w:rPr>
          <w:rFonts w:ascii="Calibri-Bold" w:hAnsi="Calibri-Bold" w:cs="Calibri-Bold"/>
          <w:b/>
          <w:bCs/>
          <w:color w:val="000000"/>
        </w:rPr>
      </w:pPr>
      <w:r>
        <w:rPr>
          <w:rFonts w:ascii="Calibri-Bold" w:hAnsi="Calibri-Bold" w:cs="Calibri-Bold"/>
          <w:b/>
          <w:bCs/>
          <w:color w:val="000000"/>
        </w:rPr>
        <w:t>D.1 Data Review and Verification</w:t>
      </w:r>
    </w:p>
    <w:p w14:paraId="3D9CF81C" w14:textId="77777777" w:rsidR="00A71ABC" w:rsidRPr="007E6873" w:rsidRDefault="00A71ABC" w:rsidP="00A71ABC">
      <w:pPr>
        <w:pStyle w:val="ParaText"/>
        <w:ind w:firstLine="0"/>
        <w:jc w:val="both"/>
      </w:pPr>
      <w:r w:rsidRPr="007E6873">
        <w:t>All work conducted under this project will be subject to technical review. This review will be conducted by technical reviewers with specific expertise prior to the STICS clearance process.</w:t>
      </w:r>
    </w:p>
    <w:p w14:paraId="49E71028" w14:textId="77777777" w:rsidR="00A71ABC" w:rsidRPr="007E6873" w:rsidRDefault="00A71ABC" w:rsidP="00A71ABC">
      <w:pPr>
        <w:pStyle w:val="ParaText"/>
        <w:ind w:firstLine="0"/>
        <w:jc w:val="both"/>
        <w:rPr>
          <w:rStyle w:val="Heading2Char"/>
        </w:rPr>
      </w:pPr>
      <w:r>
        <w:t>T</w:t>
      </w:r>
      <w:r w:rsidRPr="007E6873">
        <w:t>he term “verification” refers to whether conclusions can be correctly drawn from the data. The quality of data will generally be determined by its source.  Data published by government sources, national laboratories, and peer-reviewed journals will generally be assumed to be of sufficient quality unless other factors indicate otherwise.  We will characterize the uncertainty using sensitivity analysis</w:t>
      </w:r>
      <w:r>
        <w:t>.</w:t>
      </w:r>
    </w:p>
    <w:p w14:paraId="40639B09" w14:textId="77777777" w:rsidR="00A71ABC" w:rsidRPr="007E6873" w:rsidRDefault="00A71ABC" w:rsidP="00A71ABC">
      <w:pPr>
        <w:jc w:val="both"/>
        <w:rPr>
          <w:i/>
        </w:rPr>
      </w:pPr>
    </w:p>
    <w:p w14:paraId="483F6D34" w14:textId="77777777" w:rsidR="00A71ABC" w:rsidRPr="00DD444B" w:rsidRDefault="00A71ABC" w:rsidP="00A71ABC"/>
    <w:p w14:paraId="444D41ED" w14:textId="540A81F6" w:rsidR="00A71ABC" w:rsidRDefault="00A71ABC" w:rsidP="00A71ABC">
      <w:pPr>
        <w:autoSpaceDE w:val="0"/>
        <w:autoSpaceDN w:val="0"/>
        <w:adjustRightInd w:val="0"/>
        <w:rPr>
          <w:rFonts w:ascii="Calibri-Bold" w:hAnsi="Calibri-Bold" w:cs="Calibri-Bold"/>
          <w:b/>
          <w:bCs/>
          <w:color w:val="000000"/>
        </w:rPr>
      </w:pPr>
      <w:r>
        <w:rPr>
          <w:rFonts w:ascii="Calibri-Bold" w:hAnsi="Calibri-Bold" w:cs="Calibri-Bold"/>
          <w:b/>
          <w:bCs/>
          <w:color w:val="000000"/>
        </w:rPr>
        <w:t>D.2 Verification Methods</w:t>
      </w:r>
    </w:p>
    <w:p w14:paraId="3228A717" w14:textId="5C9EE656" w:rsidR="00F26B47" w:rsidRDefault="00F26B47" w:rsidP="00A71ABC">
      <w:pPr>
        <w:autoSpaceDE w:val="0"/>
        <w:autoSpaceDN w:val="0"/>
        <w:adjustRightInd w:val="0"/>
        <w:rPr>
          <w:rFonts w:ascii="Calibri-Bold" w:hAnsi="Calibri-Bold" w:cs="Calibri-Bold"/>
          <w:b/>
          <w:bCs/>
          <w:color w:val="000000"/>
        </w:rPr>
      </w:pPr>
    </w:p>
    <w:p w14:paraId="56F747EF" w14:textId="447E5713" w:rsidR="00F26B47" w:rsidRDefault="00F26B47" w:rsidP="00A71ABC">
      <w:pPr>
        <w:autoSpaceDE w:val="0"/>
        <w:autoSpaceDN w:val="0"/>
        <w:adjustRightInd w:val="0"/>
        <w:rPr>
          <w:rFonts w:ascii="Calibri-Bold" w:hAnsi="Calibri-Bold" w:cs="Calibri-Bold"/>
          <w:color w:val="000000"/>
        </w:rPr>
      </w:pPr>
      <w:r w:rsidRPr="00F26B47">
        <w:rPr>
          <w:rFonts w:ascii="Calibri-Bold" w:hAnsi="Calibri-Bold" w:cs="Calibri-Bold"/>
          <w:color w:val="000000"/>
        </w:rPr>
        <w:t>Verification of</w:t>
      </w:r>
      <w:r>
        <w:rPr>
          <w:rFonts w:ascii="Calibri-Bold" w:hAnsi="Calibri-Bold" w:cs="Calibri-Bold"/>
          <w:color w:val="000000"/>
        </w:rPr>
        <w:t xml:space="preserve"> input data is performed by expert review of data sources as well as prior peer-review. All data is being sourced from either federal government sources (have undergone peer-review), open-source data which has been peer-reviewed, or from sources the federal </w:t>
      </w:r>
      <w:r>
        <w:rPr>
          <w:rFonts w:ascii="Calibri-Bold" w:hAnsi="Calibri-Bold" w:cs="Calibri-Bold"/>
          <w:color w:val="000000"/>
        </w:rPr>
        <w:lastRenderedPageBreak/>
        <w:t>government has contracted with for access and has deemed acceptable.</w:t>
      </w:r>
      <w:r w:rsidR="00A60AB3">
        <w:rPr>
          <w:rFonts w:ascii="Calibri-Bold" w:hAnsi="Calibri-Bold" w:cs="Calibri-Bold"/>
          <w:color w:val="000000"/>
        </w:rPr>
        <w:t xml:space="preserve"> Verification of validation data (state supplied </w:t>
      </w:r>
      <w:proofErr w:type="spellStart"/>
      <w:r w:rsidR="00A60AB3">
        <w:rPr>
          <w:rFonts w:ascii="Calibri-Bold" w:hAnsi="Calibri-Bold" w:cs="Calibri-Bold"/>
          <w:color w:val="000000"/>
        </w:rPr>
        <w:t>sewershed</w:t>
      </w:r>
      <w:proofErr w:type="spellEnd"/>
      <w:r w:rsidR="00A60AB3">
        <w:rPr>
          <w:rFonts w:ascii="Calibri-Bold" w:hAnsi="Calibri-Bold" w:cs="Calibri-Bold"/>
          <w:color w:val="000000"/>
        </w:rPr>
        <w:t xml:space="preserve"> boundaries) will be performed using spatial analysis to identify erroneous polygons by evaluating areas against census data and by visual inspection.</w:t>
      </w:r>
    </w:p>
    <w:p w14:paraId="1BF9BD4E" w14:textId="56E01E45" w:rsidR="00F26B47" w:rsidRDefault="00F26B47" w:rsidP="00A71ABC">
      <w:pPr>
        <w:autoSpaceDE w:val="0"/>
        <w:autoSpaceDN w:val="0"/>
        <w:adjustRightInd w:val="0"/>
        <w:rPr>
          <w:rFonts w:ascii="Calibri-Bold" w:hAnsi="Calibri-Bold" w:cs="Calibri-Bold"/>
          <w:color w:val="000000"/>
        </w:rPr>
      </w:pPr>
    </w:p>
    <w:p w14:paraId="6EF61B19" w14:textId="0F24649A" w:rsidR="00F26B47" w:rsidRPr="00F26B47" w:rsidRDefault="00F26B47" w:rsidP="00A71ABC">
      <w:pPr>
        <w:autoSpaceDE w:val="0"/>
        <w:autoSpaceDN w:val="0"/>
        <w:adjustRightInd w:val="0"/>
        <w:rPr>
          <w:rFonts w:ascii="Calibri-Bold" w:hAnsi="Calibri-Bold" w:cs="Calibri-Bold"/>
          <w:color w:val="000000"/>
        </w:rPr>
      </w:pPr>
      <w:r>
        <w:rPr>
          <w:rFonts w:ascii="Calibri-Bold" w:hAnsi="Calibri-Bold" w:cs="Calibri-Bold"/>
          <w:color w:val="000000"/>
        </w:rPr>
        <w:t>Model validation will be performed for tasks 2 &amp; 3. Both tasks utilize tree-based machine learning methods and can be validated using accepted methods.</w:t>
      </w:r>
      <w:r w:rsidR="00A60AB3">
        <w:rPr>
          <w:rFonts w:ascii="Calibri-Bold" w:hAnsi="Calibri-Bold" w:cs="Calibri-Bold"/>
          <w:color w:val="000000"/>
        </w:rPr>
        <w:t xml:space="preserve"> Models will be trained on a randomized subset of data, selected from boundaries collected in task 1.</w:t>
      </w:r>
      <w:r>
        <w:rPr>
          <w:rFonts w:ascii="Calibri-Bold" w:hAnsi="Calibri-Bold" w:cs="Calibri-Bold"/>
          <w:color w:val="000000"/>
        </w:rPr>
        <w:t xml:space="preserve"> These methods will include the determination of an Area Under Curve (AUC) value, as well as specificity and sensitivity metrics, which are obtained from a confusion matrix derived from model training.</w:t>
      </w:r>
    </w:p>
    <w:p w14:paraId="62E6F95D" w14:textId="015EF4A5" w:rsidR="00A71ABC" w:rsidRDefault="00A71ABC" w:rsidP="00A71ABC">
      <w:pPr>
        <w:autoSpaceDE w:val="0"/>
        <w:autoSpaceDN w:val="0"/>
        <w:adjustRightInd w:val="0"/>
        <w:rPr>
          <w:rFonts w:ascii="Calibri-Bold" w:hAnsi="Calibri-Bold" w:cs="Calibri-Bold"/>
          <w:b/>
          <w:bCs/>
          <w:color w:val="000000"/>
        </w:rPr>
      </w:pPr>
    </w:p>
    <w:p w14:paraId="32DC038E" w14:textId="77777777" w:rsidR="0050626F" w:rsidRDefault="0050626F" w:rsidP="00A71ABC">
      <w:pPr>
        <w:autoSpaceDE w:val="0"/>
        <w:autoSpaceDN w:val="0"/>
        <w:adjustRightInd w:val="0"/>
        <w:rPr>
          <w:rFonts w:ascii="Calibri-Bold" w:hAnsi="Calibri-Bold" w:cs="Calibri-Bold"/>
          <w:b/>
          <w:bCs/>
          <w:color w:val="000000"/>
        </w:rPr>
      </w:pPr>
    </w:p>
    <w:p w14:paraId="61BC139B" w14:textId="77777777" w:rsidR="00A71ABC" w:rsidRPr="00DD444B" w:rsidRDefault="00A71ABC" w:rsidP="00A71ABC"/>
    <w:p w14:paraId="07490E09" w14:textId="77777777" w:rsidR="00A71ABC" w:rsidRDefault="00A71ABC" w:rsidP="00A71ABC">
      <w:pPr>
        <w:autoSpaceDE w:val="0"/>
        <w:autoSpaceDN w:val="0"/>
        <w:adjustRightInd w:val="0"/>
        <w:rPr>
          <w:rFonts w:ascii="Calibri-Bold" w:hAnsi="Calibri-Bold" w:cs="Calibri-Bold"/>
          <w:b/>
          <w:bCs/>
          <w:color w:val="000000"/>
        </w:rPr>
      </w:pPr>
      <w:r>
        <w:rPr>
          <w:rFonts w:ascii="Calibri-Bold" w:hAnsi="Calibri-Bold" w:cs="Calibri-Bold"/>
          <w:b/>
          <w:bCs/>
          <w:color w:val="000000"/>
        </w:rPr>
        <w:t>D.3 Reconciliation with User Requirements</w:t>
      </w:r>
    </w:p>
    <w:p w14:paraId="18AC11E4" w14:textId="3DDF4B45" w:rsidR="00A71ABC" w:rsidRDefault="00A71ABC" w:rsidP="00A71ABC">
      <w:pPr>
        <w:autoSpaceDE w:val="0"/>
        <w:autoSpaceDN w:val="0"/>
        <w:adjustRightInd w:val="0"/>
        <w:rPr>
          <w:rFonts w:ascii="Calibri-Bold" w:hAnsi="Calibri-Bold" w:cs="Calibri-Bold"/>
          <w:b/>
          <w:bCs/>
          <w:color w:val="000000"/>
        </w:rPr>
      </w:pPr>
    </w:p>
    <w:p w14:paraId="65AF6DF3" w14:textId="3C014EE9" w:rsidR="00A71ABC" w:rsidRDefault="00A60AB3" w:rsidP="00A60AB3">
      <w:pPr>
        <w:autoSpaceDE w:val="0"/>
        <w:autoSpaceDN w:val="0"/>
        <w:adjustRightInd w:val="0"/>
        <w:rPr>
          <w:i/>
          <w:color w:val="FF0000"/>
          <w:sz w:val="20"/>
          <w:szCs w:val="20"/>
        </w:rPr>
      </w:pPr>
      <w:r>
        <w:rPr>
          <w:rFonts w:ascii="Calibri-Bold" w:hAnsi="Calibri-Bold" w:cs="Calibri-Bold"/>
          <w:color w:val="000000"/>
        </w:rPr>
        <w:t xml:space="preserve">The product output objective is for spatial areas estimating </w:t>
      </w:r>
      <w:proofErr w:type="spellStart"/>
      <w:r>
        <w:rPr>
          <w:rFonts w:ascii="Calibri-Bold" w:hAnsi="Calibri-Bold" w:cs="Calibri-Bold"/>
          <w:color w:val="000000"/>
        </w:rPr>
        <w:t>sewersheds</w:t>
      </w:r>
      <w:proofErr w:type="spellEnd"/>
      <w:r>
        <w:rPr>
          <w:rFonts w:ascii="Calibri-Bold" w:hAnsi="Calibri-Bold" w:cs="Calibri-Bold"/>
          <w:color w:val="000000"/>
        </w:rPr>
        <w:t xml:space="preserve">. </w:t>
      </w:r>
      <w:r w:rsidRPr="00A60AB3">
        <w:rPr>
          <w:rFonts w:ascii="Calibri-Bold" w:hAnsi="Calibri-Bold" w:cs="Calibri-Bold"/>
          <w:color w:val="000000"/>
        </w:rPr>
        <w:t xml:space="preserve">Data will be summarized </w:t>
      </w:r>
      <w:r>
        <w:rPr>
          <w:rFonts w:ascii="Calibri-Bold" w:hAnsi="Calibri-Bold" w:cs="Calibri-Bold"/>
          <w:color w:val="000000"/>
        </w:rPr>
        <w:t xml:space="preserve">using spatial polygons in a shapefile format. Model performance statistics, as described in D.2 will be provided within model training documentation, to accompany final </w:t>
      </w:r>
      <w:proofErr w:type="spellStart"/>
      <w:r>
        <w:rPr>
          <w:rFonts w:ascii="Calibri-Bold" w:hAnsi="Calibri-Bold" w:cs="Calibri-Bold"/>
          <w:color w:val="000000"/>
        </w:rPr>
        <w:t>sewershed</w:t>
      </w:r>
      <w:proofErr w:type="spellEnd"/>
      <w:r>
        <w:rPr>
          <w:rFonts w:ascii="Calibri-Bold" w:hAnsi="Calibri-Bold" w:cs="Calibri-Bold"/>
          <w:color w:val="000000"/>
        </w:rPr>
        <w:t xml:space="preserve"> dataset. Tables will include confusion matrices and AUC values as tables for tasks 2 &amp; 3. Additionally, a table will be </w:t>
      </w:r>
      <w:proofErr w:type="gramStart"/>
      <w:r>
        <w:rPr>
          <w:rFonts w:ascii="Calibri-Bold" w:hAnsi="Calibri-Bold" w:cs="Calibri-Bold"/>
          <w:color w:val="000000"/>
        </w:rPr>
        <w:t>provided that</w:t>
      </w:r>
      <w:proofErr w:type="gramEnd"/>
      <w:r>
        <w:rPr>
          <w:rFonts w:ascii="Calibri-Bold" w:hAnsi="Calibri-Bold" w:cs="Calibri-Bold"/>
          <w:color w:val="000000"/>
        </w:rPr>
        <w:t xml:space="preserve"> presents the probability returned by the decision tree model (task 2) and the probability returned for the random forest model (task 3) for each </w:t>
      </w:r>
      <w:r w:rsidR="003B4909">
        <w:rPr>
          <w:rFonts w:ascii="Calibri-Bold" w:hAnsi="Calibri-Bold" w:cs="Calibri-Bold"/>
          <w:color w:val="000000"/>
        </w:rPr>
        <w:t xml:space="preserve">2020 census block. </w:t>
      </w:r>
    </w:p>
    <w:p w14:paraId="23309FDE" w14:textId="77777777" w:rsidR="00A71ABC" w:rsidRDefault="00A71ABC" w:rsidP="00A71ABC">
      <w:pPr>
        <w:jc w:val="both"/>
        <w:rPr>
          <w:i/>
          <w:color w:val="FF0000"/>
          <w:sz w:val="20"/>
          <w:szCs w:val="20"/>
        </w:rPr>
      </w:pPr>
    </w:p>
    <w:p w14:paraId="645B38EC" w14:textId="77777777" w:rsidR="00A71ABC" w:rsidRPr="00183644" w:rsidRDefault="00A71ABC" w:rsidP="00A71ABC">
      <w:pPr>
        <w:rPr>
          <w:rFonts w:ascii="Cambria" w:hAnsi="Cambria" w:cstheme="minorHAnsi"/>
          <w:color w:val="2F5496" w:themeColor="accent1" w:themeShade="BF"/>
          <w:sz w:val="32"/>
          <w:szCs w:val="32"/>
        </w:rPr>
      </w:pPr>
      <w:r w:rsidRPr="00183644">
        <w:rPr>
          <w:rFonts w:ascii="Cambria" w:hAnsi="Cambria" w:cstheme="minorHAnsi"/>
          <w:color w:val="2F5496" w:themeColor="accent1" w:themeShade="BF"/>
          <w:sz w:val="32"/>
          <w:szCs w:val="32"/>
        </w:rPr>
        <w:t>REVISION HISTORY</w:t>
      </w:r>
    </w:p>
    <w:p w14:paraId="1AA3A89A" w14:textId="77777777" w:rsidR="00A71ABC" w:rsidRDefault="00A71ABC" w:rsidP="00A71ABC"/>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8"/>
        <w:gridCol w:w="5781"/>
        <w:gridCol w:w="2158"/>
      </w:tblGrid>
      <w:tr w:rsidR="00A71ABC" w14:paraId="5859A7F4" w14:textId="77777777" w:rsidTr="00022735">
        <w:tc>
          <w:tcPr>
            <w:tcW w:w="1288" w:type="dxa"/>
            <w:tcBorders>
              <w:bottom w:val="double" w:sz="4" w:space="0" w:color="auto"/>
            </w:tcBorders>
          </w:tcPr>
          <w:p w14:paraId="1387E0E2" w14:textId="77777777" w:rsidR="00A71ABC"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Revision #</w:t>
            </w:r>
          </w:p>
        </w:tc>
        <w:tc>
          <w:tcPr>
            <w:tcW w:w="5781" w:type="dxa"/>
            <w:tcBorders>
              <w:bottom w:val="double" w:sz="4" w:space="0" w:color="auto"/>
            </w:tcBorders>
            <w:vAlign w:val="center"/>
          </w:tcPr>
          <w:p w14:paraId="5ECAF5C6" w14:textId="77777777" w:rsidR="00A71ABC"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Description</w:t>
            </w:r>
          </w:p>
        </w:tc>
        <w:tc>
          <w:tcPr>
            <w:tcW w:w="2158" w:type="dxa"/>
            <w:tcBorders>
              <w:bottom w:val="double" w:sz="4" w:space="0" w:color="auto"/>
            </w:tcBorders>
            <w:vAlign w:val="center"/>
          </w:tcPr>
          <w:p w14:paraId="2B438532" w14:textId="77777777" w:rsidR="00A71ABC"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Effective Date</w:t>
            </w:r>
          </w:p>
        </w:tc>
      </w:tr>
      <w:tr w:rsidR="00A71ABC" w14:paraId="305AFF6D" w14:textId="77777777" w:rsidTr="00022735">
        <w:tc>
          <w:tcPr>
            <w:tcW w:w="1288" w:type="dxa"/>
          </w:tcPr>
          <w:p w14:paraId="028D1EDA" w14:textId="77777777" w:rsidR="00A71ABC" w:rsidRPr="00510C15"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0</w:t>
            </w:r>
          </w:p>
        </w:tc>
        <w:tc>
          <w:tcPr>
            <w:tcW w:w="5781" w:type="dxa"/>
          </w:tcPr>
          <w:p w14:paraId="7AE53130" w14:textId="77777777" w:rsidR="00A71ABC" w:rsidRPr="00510C15"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rsidRPr="00510C15">
              <w:t>Initial Version</w:t>
            </w:r>
          </w:p>
        </w:tc>
        <w:tc>
          <w:tcPr>
            <w:tcW w:w="2158" w:type="dxa"/>
          </w:tcPr>
          <w:p w14:paraId="459CEDC9" w14:textId="77777777" w:rsidR="00A71ABC" w:rsidRPr="00D87993"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p>
        </w:tc>
      </w:tr>
      <w:tr w:rsidR="00A71ABC" w14:paraId="29CE7289" w14:textId="77777777" w:rsidTr="00022735">
        <w:tc>
          <w:tcPr>
            <w:tcW w:w="1288" w:type="dxa"/>
          </w:tcPr>
          <w:p w14:paraId="2E05D669" w14:textId="77777777" w:rsidR="00A71ABC"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5781" w:type="dxa"/>
          </w:tcPr>
          <w:p w14:paraId="30FF3D82" w14:textId="77777777" w:rsidR="00A71ABC" w:rsidRPr="00510C15"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2158" w:type="dxa"/>
          </w:tcPr>
          <w:p w14:paraId="4AE76304" w14:textId="77777777" w:rsidR="00A71ABC" w:rsidRPr="00F64640" w:rsidRDefault="00A71ABC" w:rsidP="0002273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rPr>
                <w:b/>
              </w:rPr>
            </w:pPr>
          </w:p>
        </w:tc>
      </w:tr>
    </w:tbl>
    <w:p w14:paraId="700CC2B1" w14:textId="77777777" w:rsidR="00A71ABC" w:rsidRDefault="00A71ABC" w:rsidP="00A71ABC"/>
    <w:p w14:paraId="788A152C" w14:textId="77777777" w:rsidR="00A71ABC" w:rsidRPr="00A71ABC" w:rsidRDefault="00A71ABC" w:rsidP="00A71ABC">
      <w:pPr>
        <w:jc w:val="both"/>
        <w:rPr>
          <w:b/>
          <w:bCs/>
          <w:i/>
          <w:iCs/>
        </w:rPr>
      </w:pPr>
    </w:p>
    <w:sectPr w:rsidR="00A71ABC" w:rsidRPr="00A71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F265F"/>
    <w:multiLevelType w:val="hybridMultilevel"/>
    <w:tmpl w:val="2D742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4BA2A58"/>
    <w:multiLevelType w:val="hybridMultilevel"/>
    <w:tmpl w:val="1C160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135678">
    <w:abstractNumId w:val="1"/>
  </w:num>
  <w:num w:numId="2" w16cid:durableId="191380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5A"/>
    <w:rsid w:val="00047550"/>
    <w:rsid w:val="000C72E5"/>
    <w:rsid w:val="00200888"/>
    <w:rsid w:val="00215CA9"/>
    <w:rsid w:val="002A443E"/>
    <w:rsid w:val="00371CA7"/>
    <w:rsid w:val="003B4909"/>
    <w:rsid w:val="00475DAC"/>
    <w:rsid w:val="0050626F"/>
    <w:rsid w:val="005A4216"/>
    <w:rsid w:val="005F1682"/>
    <w:rsid w:val="0081025A"/>
    <w:rsid w:val="0086413A"/>
    <w:rsid w:val="00963667"/>
    <w:rsid w:val="00A461D2"/>
    <w:rsid w:val="00A60AB3"/>
    <w:rsid w:val="00A71ABC"/>
    <w:rsid w:val="00AA0DF9"/>
    <w:rsid w:val="00B60B6E"/>
    <w:rsid w:val="00CF5F62"/>
    <w:rsid w:val="00DF78A8"/>
    <w:rsid w:val="00E90650"/>
    <w:rsid w:val="00F26B47"/>
    <w:rsid w:val="00F2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031F0"/>
  <w15:docId w15:val="{5EB57312-B35B-471F-9A4E-F615DF1D3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25A"/>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5A42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A71A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4216"/>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5A4216"/>
    <w:rPr>
      <w:color w:val="0563C1" w:themeColor="hyperlink"/>
      <w:u w:val="single"/>
    </w:rPr>
  </w:style>
  <w:style w:type="paragraph" w:customStyle="1" w:styleId="ParaText">
    <w:name w:val="Para Text"/>
    <w:basedOn w:val="Normal"/>
    <w:rsid w:val="005A4216"/>
    <w:pPr>
      <w:spacing w:before="120" w:after="120"/>
      <w:ind w:firstLine="720"/>
    </w:pPr>
    <w:rPr>
      <w:bCs/>
      <w:szCs w:val="22"/>
    </w:rPr>
  </w:style>
  <w:style w:type="paragraph" w:customStyle="1" w:styleId="Figurecaption">
    <w:name w:val="Figure caption"/>
    <w:basedOn w:val="Normal"/>
    <w:rsid w:val="00AA0DF9"/>
    <w:pPr>
      <w:spacing w:before="120" w:after="240"/>
    </w:pPr>
    <w:rPr>
      <w:rFonts w:cs="Arial"/>
      <w:b/>
      <w:bCs/>
      <w:szCs w:val="20"/>
    </w:rPr>
  </w:style>
  <w:style w:type="character" w:styleId="Strong">
    <w:name w:val="Strong"/>
    <w:basedOn w:val="DefaultParagraphFont"/>
    <w:uiPriority w:val="22"/>
    <w:qFormat/>
    <w:rsid w:val="00AA0DF9"/>
    <w:rPr>
      <w:b/>
      <w:bCs/>
    </w:rPr>
  </w:style>
  <w:style w:type="paragraph" w:styleId="ListParagraph">
    <w:name w:val="List Paragraph"/>
    <w:basedOn w:val="Normal"/>
    <w:uiPriority w:val="34"/>
    <w:qFormat/>
    <w:rsid w:val="00A461D2"/>
    <w:pPr>
      <w:ind w:left="720"/>
      <w:contextualSpacing/>
    </w:pPr>
  </w:style>
  <w:style w:type="paragraph" w:customStyle="1" w:styleId="paragraph">
    <w:name w:val="paragraph"/>
    <w:basedOn w:val="Normal"/>
    <w:rsid w:val="00A461D2"/>
    <w:pPr>
      <w:spacing w:before="100" w:beforeAutospacing="1" w:after="100" w:afterAutospacing="1"/>
    </w:pPr>
    <w:rPr>
      <w:rFonts w:ascii="Calibri" w:eastAsiaTheme="minorHAnsi" w:hAnsi="Calibri" w:cs="Calibri"/>
      <w:sz w:val="22"/>
      <w:szCs w:val="22"/>
    </w:rPr>
  </w:style>
  <w:style w:type="character" w:customStyle="1" w:styleId="normaltextrun">
    <w:name w:val="normaltextrun"/>
    <w:basedOn w:val="DefaultParagraphFont"/>
    <w:rsid w:val="00A461D2"/>
  </w:style>
  <w:style w:type="character" w:customStyle="1" w:styleId="eop">
    <w:name w:val="eop"/>
    <w:basedOn w:val="DefaultParagraphFont"/>
    <w:rsid w:val="00A461D2"/>
  </w:style>
  <w:style w:type="character" w:customStyle="1" w:styleId="spellingerror">
    <w:name w:val="spellingerror"/>
    <w:basedOn w:val="DefaultParagraphFont"/>
    <w:rsid w:val="00A461D2"/>
  </w:style>
  <w:style w:type="table" w:styleId="TableGrid">
    <w:name w:val="Table Grid"/>
    <w:basedOn w:val="TableNormal"/>
    <w:uiPriority w:val="39"/>
    <w:rsid w:val="00A71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A71ABC"/>
    <w:rPr>
      <w:rFonts w:asciiTheme="majorHAnsi" w:eastAsiaTheme="majorEastAsia" w:hAnsiTheme="majorHAnsi" w:cstheme="majorBidi"/>
      <w:color w:val="2F5496" w:themeColor="accent1" w:themeShade="BF"/>
      <w:kern w:val="0"/>
      <w:sz w:val="26"/>
      <w:szCs w:val="26"/>
      <w14:ligatures w14:val="none"/>
    </w:rPr>
  </w:style>
  <w:style w:type="character" w:styleId="CommentReference">
    <w:name w:val="annotation reference"/>
    <w:basedOn w:val="DefaultParagraphFont"/>
    <w:uiPriority w:val="99"/>
    <w:semiHidden/>
    <w:unhideWhenUsed/>
    <w:rsid w:val="00A71ABC"/>
    <w:rPr>
      <w:sz w:val="16"/>
      <w:szCs w:val="16"/>
    </w:rPr>
  </w:style>
  <w:style w:type="paragraph" w:styleId="CommentText">
    <w:name w:val="annotation text"/>
    <w:basedOn w:val="Normal"/>
    <w:link w:val="CommentTextChar"/>
    <w:uiPriority w:val="99"/>
    <w:unhideWhenUsed/>
    <w:rsid w:val="00A71ABC"/>
    <w:rPr>
      <w:sz w:val="20"/>
      <w:szCs w:val="20"/>
    </w:rPr>
  </w:style>
  <w:style w:type="character" w:customStyle="1" w:styleId="CommentTextChar">
    <w:name w:val="Comment Text Char"/>
    <w:basedOn w:val="DefaultParagraphFont"/>
    <w:link w:val="CommentText"/>
    <w:uiPriority w:val="99"/>
    <w:rsid w:val="00A71ABC"/>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71ABC"/>
    <w:rPr>
      <w:b/>
      <w:bCs/>
    </w:rPr>
  </w:style>
  <w:style w:type="character" w:customStyle="1" w:styleId="CommentSubjectChar">
    <w:name w:val="Comment Subject Char"/>
    <w:basedOn w:val="CommentTextChar"/>
    <w:link w:val="CommentSubject"/>
    <w:uiPriority w:val="99"/>
    <w:semiHidden/>
    <w:rsid w:val="00A71ABC"/>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0484">
      <w:bodyDiv w:val="1"/>
      <w:marLeft w:val="0"/>
      <w:marRight w:val="0"/>
      <w:marTop w:val="0"/>
      <w:marBottom w:val="0"/>
      <w:divBdr>
        <w:top w:val="none" w:sz="0" w:space="0" w:color="auto"/>
        <w:left w:val="none" w:sz="0" w:space="0" w:color="auto"/>
        <w:bottom w:val="none" w:sz="0" w:space="0" w:color="auto"/>
        <w:right w:val="none" w:sz="0" w:space="0" w:color="auto"/>
      </w:divBdr>
    </w:div>
    <w:div w:id="268440905">
      <w:bodyDiv w:val="1"/>
      <w:marLeft w:val="0"/>
      <w:marRight w:val="0"/>
      <w:marTop w:val="0"/>
      <w:marBottom w:val="0"/>
      <w:divBdr>
        <w:top w:val="none" w:sz="0" w:space="0" w:color="auto"/>
        <w:left w:val="none" w:sz="0" w:space="0" w:color="auto"/>
        <w:bottom w:val="none" w:sz="0" w:space="0" w:color="auto"/>
        <w:right w:val="none" w:sz="0" w:space="0" w:color="auto"/>
      </w:divBdr>
    </w:div>
    <w:div w:id="538326339">
      <w:bodyDiv w:val="1"/>
      <w:marLeft w:val="0"/>
      <w:marRight w:val="0"/>
      <w:marTop w:val="0"/>
      <w:marBottom w:val="0"/>
      <w:divBdr>
        <w:top w:val="none" w:sz="0" w:space="0" w:color="auto"/>
        <w:left w:val="none" w:sz="0" w:space="0" w:color="auto"/>
        <w:bottom w:val="none" w:sz="0" w:space="0" w:color="auto"/>
        <w:right w:val="none" w:sz="0" w:space="0" w:color="auto"/>
      </w:divBdr>
    </w:div>
    <w:div w:id="595361060">
      <w:bodyDiv w:val="1"/>
      <w:marLeft w:val="0"/>
      <w:marRight w:val="0"/>
      <w:marTop w:val="0"/>
      <w:marBottom w:val="0"/>
      <w:divBdr>
        <w:top w:val="none" w:sz="0" w:space="0" w:color="auto"/>
        <w:left w:val="none" w:sz="0" w:space="0" w:color="auto"/>
        <w:bottom w:val="none" w:sz="0" w:space="0" w:color="auto"/>
        <w:right w:val="none" w:sz="0" w:space="0" w:color="auto"/>
      </w:divBdr>
    </w:div>
    <w:div w:id="884486766">
      <w:bodyDiv w:val="1"/>
      <w:marLeft w:val="0"/>
      <w:marRight w:val="0"/>
      <w:marTop w:val="0"/>
      <w:marBottom w:val="0"/>
      <w:divBdr>
        <w:top w:val="none" w:sz="0" w:space="0" w:color="auto"/>
        <w:left w:val="none" w:sz="0" w:space="0" w:color="auto"/>
        <w:bottom w:val="none" w:sz="0" w:space="0" w:color="auto"/>
        <w:right w:val="none" w:sz="0" w:space="0" w:color="auto"/>
      </w:divBdr>
    </w:div>
    <w:div w:id="927422620">
      <w:bodyDiv w:val="1"/>
      <w:marLeft w:val="0"/>
      <w:marRight w:val="0"/>
      <w:marTop w:val="0"/>
      <w:marBottom w:val="0"/>
      <w:divBdr>
        <w:top w:val="none" w:sz="0" w:space="0" w:color="auto"/>
        <w:left w:val="none" w:sz="0" w:space="0" w:color="auto"/>
        <w:bottom w:val="none" w:sz="0" w:space="0" w:color="auto"/>
        <w:right w:val="none" w:sz="0" w:space="0" w:color="auto"/>
      </w:divBdr>
    </w:div>
    <w:div w:id="1005782700">
      <w:bodyDiv w:val="1"/>
      <w:marLeft w:val="0"/>
      <w:marRight w:val="0"/>
      <w:marTop w:val="0"/>
      <w:marBottom w:val="0"/>
      <w:divBdr>
        <w:top w:val="none" w:sz="0" w:space="0" w:color="auto"/>
        <w:left w:val="none" w:sz="0" w:space="0" w:color="auto"/>
        <w:bottom w:val="none" w:sz="0" w:space="0" w:color="auto"/>
        <w:right w:val="none" w:sz="0" w:space="0" w:color="auto"/>
      </w:divBdr>
    </w:div>
    <w:div w:id="1103303719">
      <w:bodyDiv w:val="1"/>
      <w:marLeft w:val="0"/>
      <w:marRight w:val="0"/>
      <w:marTop w:val="0"/>
      <w:marBottom w:val="0"/>
      <w:divBdr>
        <w:top w:val="none" w:sz="0" w:space="0" w:color="auto"/>
        <w:left w:val="none" w:sz="0" w:space="0" w:color="auto"/>
        <w:bottom w:val="none" w:sz="0" w:space="0" w:color="auto"/>
        <w:right w:val="none" w:sz="0" w:space="0" w:color="auto"/>
      </w:divBdr>
    </w:div>
    <w:div w:id="1628198980">
      <w:bodyDiv w:val="1"/>
      <w:marLeft w:val="0"/>
      <w:marRight w:val="0"/>
      <w:marTop w:val="0"/>
      <w:marBottom w:val="0"/>
      <w:divBdr>
        <w:top w:val="none" w:sz="0" w:space="0" w:color="auto"/>
        <w:left w:val="none" w:sz="0" w:space="0" w:color="auto"/>
        <w:bottom w:val="none" w:sz="0" w:space="0" w:color="auto"/>
        <w:right w:val="none" w:sz="0" w:space="0" w:color="auto"/>
      </w:divBdr>
    </w:div>
    <w:div w:id="1851916423">
      <w:bodyDiv w:val="1"/>
      <w:marLeft w:val="0"/>
      <w:marRight w:val="0"/>
      <w:marTop w:val="0"/>
      <w:marBottom w:val="0"/>
      <w:divBdr>
        <w:top w:val="none" w:sz="0" w:space="0" w:color="auto"/>
        <w:left w:val="none" w:sz="0" w:space="0" w:color="auto"/>
        <w:bottom w:val="none" w:sz="0" w:space="0" w:color="auto"/>
        <w:right w:val="none" w:sz="0" w:space="0" w:color="auto"/>
      </w:divBdr>
    </w:div>
    <w:div w:id="1942686643">
      <w:bodyDiv w:val="1"/>
      <w:marLeft w:val="0"/>
      <w:marRight w:val="0"/>
      <w:marTop w:val="0"/>
      <w:marBottom w:val="0"/>
      <w:divBdr>
        <w:top w:val="none" w:sz="0" w:space="0" w:color="auto"/>
        <w:left w:val="none" w:sz="0" w:space="0" w:color="auto"/>
        <w:bottom w:val="none" w:sz="0" w:space="0" w:color="auto"/>
        <w:right w:val="none" w:sz="0" w:space="0" w:color="auto"/>
      </w:divBdr>
    </w:div>
    <w:div w:id="1960332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ebx.ord.epa.gov/quality-assurance/standard-operating-procedures-sops?combine=&amp;field_sop_previous_number_value=&amp;title=&amp;field_lab_value=ceser&amp;field_sop_contact_value=&amp;field_discipline_value=&amp;items_per_page=10" TargetMode="External"/><Relationship Id="rId12" Type="http://schemas.openxmlformats.org/officeDocument/2006/relationships/hyperlink" Target="https://echo.epa.go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github.com/jhollist/elevatr" TargetMode="External"/><Relationship Id="rId5" Type="http://schemas.openxmlformats.org/officeDocument/2006/relationships/image" Target="media/image1.emf"/><Relationship Id="rId10" Type="http://schemas.openxmlformats.org/officeDocument/2006/relationships/hyperlink" Target="https://intranet.ord.epa.gov/ceser/quality-assurance-qa-project-plan-development" TargetMode="External"/><Relationship Id="rId4" Type="http://schemas.openxmlformats.org/officeDocument/2006/relationships/webSettings" Target="webSettings.xml"/><Relationship Id="rId9" Type="http://schemas.openxmlformats.org/officeDocument/2006/relationships/hyperlink" Target="https://www.lawinsider.com/dictionary/sewershe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3208</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 Alexander</dc:creator>
  <cp:keywords/>
  <dc:description/>
  <cp:lastModifiedBy>Murray, AndrewR</cp:lastModifiedBy>
  <cp:revision>2</cp:revision>
  <dcterms:created xsi:type="dcterms:W3CDTF">2024-06-03T19:02:00Z</dcterms:created>
  <dcterms:modified xsi:type="dcterms:W3CDTF">2024-06-03T19:02:00Z</dcterms:modified>
</cp:coreProperties>
</file>