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0.png" ContentType="image/png"/>
  <Override PartName="/word/media/rId40.png" ContentType="image/png"/>
  <Override PartName="/word/media/rId5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near</w:t>
      </w:r>
      <w:r>
        <w:t xml:space="preserve"> </w:t>
      </w:r>
      <w:r>
        <w:t xml:space="preserve">selected</w:t>
      </w:r>
      <w:r>
        <w:t xml:space="preserve"> </w:t>
      </w:r>
      <w:r>
        <w:t xml:space="preserve">facilities</w:t>
      </w:r>
    </w:p>
    <w:p>
      <w:pPr>
        <w:pStyle w:val="Date"/>
      </w:pPr>
      <w:r>
        <w:t xml:space="preserve">2023-04-16</w:t>
      </w:r>
    </w:p>
    <w:p>
      <w:pPr>
        <w:pStyle w:val="Abstract"/>
      </w:pPr>
      <w:r>
        <w:t xml:space="preserve">Abstract</w:t>
      </w:r>
      <w:r>
        <w:t xml:space="preserve"> </w:t>
      </w:r>
      <w:r>
        <w:t xml:space="preserve">-</w:t>
      </w:r>
      <w:r>
        <w:t xml:space="preserve"> </w:t>
      </w:r>
      <w:r>
        <w:t xml:space="preserve">Executive</w:t>
      </w:r>
      <w:r>
        <w:t xml:space="preserve"> </w:t>
      </w:r>
      <w:r>
        <w:t xml:space="preserve">Order</w:t>
      </w:r>
      <w:r>
        <w:t xml:space="preserve"> </w:t>
      </w:r>
      <w:r>
        <w:t xml:space="preserve">14008</w:t>
      </w:r>
      <w:r>
        <w:t xml:space="preserve"> </w:t>
      </w:r>
      <w:r>
        <w:t xml:space="preserve">calls</w:t>
      </w:r>
      <w:r>
        <w:t xml:space="preserve"> </w:t>
      </w:r>
      <w:r>
        <w:t xml:space="preserve">on</w:t>
      </w:r>
      <w:r>
        <w:t xml:space="preserve"> </w:t>
      </w:r>
      <w:r>
        <w:t xml:space="preserve">EPA</w:t>
      </w:r>
      <w:r>
        <w:t xml:space="preserve"> </w:t>
      </w:r>
      <w:r>
        <w:t xml:space="preserve">and</w:t>
      </w:r>
      <w:r>
        <w:t xml:space="preserve"> </w:t>
      </w:r>
      <w:r>
        <w:t xml:space="preserve">other</w:t>
      </w:r>
      <w:r>
        <w:t xml:space="preserve"> </w:t>
      </w:r>
      <w:r>
        <w:t xml:space="preserve">Agencies</w:t>
      </w:r>
      <w:r>
        <w:t xml:space="preserve"> </w:t>
      </w:r>
      <w:r>
        <w:t xml:space="preserve">to</w:t>
      </w:r>
      <w:r>
        <w:t xml:space="preserve"> </w:t>
      </w:r>
      <w:r>
        <w:t xml:space="preserve">make</w:t>
      </w:r>
      <w:r>
        <w:t xml:space="preserve"> </w:t>
      </w:r>
      <w:r>
        <w:t xml:space="preserve">achieving</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missions,</w:t>
      </w:r>
      <w:r>
        <w:t xml:space="preserve"> </w:t>
      </w:r>
      <w:r>
        <w:t xml:space="preserve">and</w:t>
      </w:r>
      <w:r>
        <w:t xml:space="preserve"> </w:t>
      </w:r>
      <w:r>
        <w:t xml:space="preserve">EO</w:t>
      </w:r>
      <w:r>
        <w:t xml:space="preserve"> </w:t>
      </w:r>
      <w:r>
        <w:t xml:space="preserve">12989</w:t>
      </w:r>
      <w:r>
        <w:t xml:space="preserve"> </w:t>
      </w:r>
      <w:r>
        <w:t xml:space="preserve">directed</w:t>
      </w:r>
      <w:r>
        <w:t xml:space="preserve"> </w:t>
      </w:r>
      <w:r>
        <w:t xml:space="preserve">EPA</w:t>
      </w:r>
      <w:r>
        <w:t xml:space="preserve"> </w:t>
      </w:r>
      <w:r>
        <w:t xml:space="preserve">to</w:t>
      </w:r>
      <w:r>
        <w:t xml:space="preserve"> </w:t>
      </w:r>
      <w:r>
        <w:t xml:space="preserve">make</w:t>
      </w:r>
      <w:r>
        <w:t xml:space="preserve"> </w:t>
      </w:r>
      <w:r>
        <w:t xml:space="preserve">environmental</w:t>
      </w:r>
      <w:r>
        <w:t xml:space="preserve"> </w:t>
      </w:r>
      <w:r>
        <w:t xml:space="preserve">justice</w:t>
      </w:r>
      <w:r>
        <w:t xml:space="preserve"> </w:t>
      </w:r>
      <w:r>
        <w:t xml:space="preserve">part</w:t>
      </w:r>
      <w:r>
        <w:t xml:space="preserve"> </w:t>
      </w:r>
      <w:r>
        <w:t xml:space="preserve">of</w:t>
      </w:r>
      <w:r>
        <w:t xml:space="preserve"> </w:t>
      </w:r>
      <w:r>
        <w:t xml:space="preserve">their</w:t>
      </w:r>
      <w:r>
        <w:t xml:space="preserve"> </w:t>
      </w:r>
      <w:r>
        <w:t xml:space="preserve">mission</w:t>
      </w:r>
      <w:r>
        <w:t xml:space="preserve"> </w:t>
      </w:r>
      <w:r>
        <w:t xml:space="preserve">by</w:t>
      </w:r>
      <w:r>
        <w:t xml:space="preserve"> </w:t>
      </w:r>
      <w:r>
        <w:t xml:space="preserve">identifying</w:t>
      </w:r>
      <w:r>
        <w:t xml:space="preserve"> </w:t>
      </w:r>
      <w:r>
        <w:t xml:space="preserve">and</w:t>
      </w:r>
      <w:r>
        <w:t xml:space="preserve"> </w:t>
      </w:r>
      <w:r>
        <w:t xml:space="preserve">addressing,</w:t>
      </w:r>
      <w:r>
        <w:t xml:space="preserve"> </w:t>
      </w:r>
      <w:r>
        <w:t xml:space="preserve">as</w:t>
      </w:r>
      <w:r>
        <w:t xml:space="preserve"> </w:t>
      </w:r>
      <w:r>
        <w:t xml:space="preserve">appropriate,</w:t>
      </w:r>
      <w:r>
        <w:t xml:space="preserve"> </w:t>
      </w:r>
      <w:r>
        <w:t xml:space="preserve">disproportionately</w:t>
      </w:r>
      <w:r>
        <w:t xml:space="preserve"> </w:t>
      </w:r>
      <w:r>
        <w:t xml:space="preserve">high</w:t>
      </w:r>
      <w:r>
        <w:t xml:space="preserve"> </w:t>
      </w:r>
      <w:r>
        <w:t xml:space="preserve">and</w:t>
      </w:r>
      <w:r>
        <w:t xml:space="preserve"> </w:t>
      </w:r>
      <w:r>
        <w:t xml:space="preserve">adverse</w:t>
      </w:r>
      <w:r>
        <w:t xml:space="preserve"> </w:t>
      </w:r>
      <w:r>
        <w:t xml:space="preserve">human</w:t>
      </w:r>
      <w:r>
        <w:t xml:space="preserve"> </w:t>
      </w:r>
      <w:r>
        <w:t xml:space="preserve">health</w:t>
      </w:r>
      <w:r>
        <w:t xml:space="preserve"> </w:t>
      </w:r>
      <w:r>
        <w:t xml:space="preserve">or</w:t>
      </w:r>
      <w:r>
        <w:t xml:space="preserve"> </w:t>
      </w:r>
      <w:r>
        <w:t xml:space="preserve">environmental</w:t>
      </w:r>
      <w:r>
        <w:t xml:space="preserve"> </w:t>
      </w:r>
      <w:r>
        <w:t xml:space="preserve">effects</w:t>
      </w:r>
      <w:r>
        <w:t xml:space="preserve"> </w:t>
      </w:r>
      <w:r>
        <w:t xml:space="preserve">of</w:t>
      </w:r>
      <w:r>
        <w:t xml:space="preserve"> </w:t>
      </w:r>
      <w:r>
        <w:t xml:space="preserve">their</w:t>
      </w:r>
      <w:r>
        <w:t xml:space="preserve"> </w:t>
      </w:r>
      <w:r>
        <w:t xml:space="preserve">programs,</w:t>
      </w:r>
      <w:r>
        <w:t xml:space="preserve"> </w:t>
      </w:r>
      <w:r>
        <w:t xml:space="preserve">policies,</w:t>
      </w:r>
      <w:r>
        <w:t xml:space="preserve"> </w:t>
      </w:r>
      <w:r>
        <w:t xml:space="preserve">and</w:t>
      </w:r>
      <w:r>
        <w:t xml:space="preserve"> </w:t>
      </w:r>
      <w:r>
        <w:t xml:space="preserve">activities</w:t>
      </w:r>
      <w:r>
        <w:t xml:space="preserve"> </w:t>
      </w:r>
      <w:r>
        <w:t xml:space="preserve">on</w:t>
      </w:r>
      <w:r>
        <w:t xml:space="preserve"> </w:t>
      </w:r>
      <w:r>
        <w:t xml:space="preserve">minority</w:t>
      </w:r>
      <w:r>
        <w:t xml:space="preserve"> </w:t>
      </w:r>
      <w:r>
        <w:t xml:space="preserve">populations</w:t>
      </w:r>
      <w:r>
        <w:t xml:space="preserve"> </w:t>
      </w:r>
      <w:r>
        <w:t xml:space="preserve">and</w:t>
      </w:r>
      <w:r>
        <w:t xml:space="preserve"> </w:t>
      </w:r>
      <w:r>
        <w:t xml:space="preserve">low-income</w:t>
      </w:r>
      <w:r>
        <w:t xml:space="preserve"> </w:t>
      </w:r>
      <w:r>
        <w:t xml:space="preserve">populations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The</w:t>
      </w:r>
      <w:r>
        <w:t xml:space="preserve"> </w:t>
      </w:r>
      <w:r>
        <w:t xml:space="preserve">United</w:t>
      </w:r>
      <w:r>
        <w:t xml:space="preserve"> </w:t>
      </w:r>
      <w:r>
        <w:t xml:space="preserve">States</w:t>
      </w:r>
      <w:r>
        <w:t xml:space="preserve"> </w:t>
      </w:r>
      <w:r>
        <w:t xml:space="preserve">Environmental</w:t>
      </w:r>
      <w:r>
        <w:t xml:space="preserve"> </w:t>
      </w:r>
      <w:r>
        <w:t xml:space="preserve">Protection</w:t>
      </w:r>
      <w:r>
        <w:t xml:space="preserve"> </w:t>
      </w:r>
      <w:r>
        <w:t xml:space="preserve">Agency</w:t>
      </w:r>
      <w:r>
        <w:t xml:space="preserve"> </w:t>
      </w:r>
      <w:r>
        <w:t xml:space="preserve">(US</w:t>
      </w:r>
      <w:r>
        <w:t xml:space="preserve"> </w:t>
      </w:r>
      <w:r>
        <w:t xml:space="preserve">EPA)</w:t>
      </w:r>
      <w:r>
        <w:t xml:space="preserve"> </w:t>
      </w:r>
      <w:r>
        <w:t xml:space="preserve">analyzed</w:t>
      </w:r>
      <w:r>
        <w:t xml:space="preserve"> </w:t>
      </w:r>
      <w:r>
        <w:t xml:space="preserve">baseline</w:t>
      </w:r>
      <w:r>
        <w:t xml:space="preserve"> </w:t>
      </w:r>
      <w:r>
        <w:t xml:space="preserve">demographic</w:t>
      </w:r>
      <w:r>
        <w:t xml:space="preserve"> </w:t>
      </w:r>
      <w:r>
        <w:t xml:space="preserve">and</w:t>
      </w:r>
      <w:r>
        <w:t xml:space="preserve"> </w:t>
      </w:r>
      <w:r>
        <w:t xml:space="preserve">environmental</w:t>
      </w:r>
      <w:r>
        <w:t xml:space="preserve"> </w:t>
      </w:r>
      <w:r>
        <w:t xml:space="preserve">conditions</w:t>
      </w:r>
      <w:r>
        <w:t xml:space="preserve"> </w:t>
      </w:r>
      <w:r>
        <w:t xml:space="preserve">in</w:t>
      </w:r>
      <w:r>
        <w:t xml:space="preserve"> </w:t>
      </w:r>
      <w:r>
        <w:t xml:space="preserve">communities</w:t>
      </w:r>
      <w:r>
        <w:t xml:space="preserve"> </w:t>
      </w:r>
      <w:r>
        <w:t xml:space="preserve">living</w:t>
      </w:r>
      <w:r>
        <w:t xml:space="preserve"> </w:t>
      </w:r>
      <w:r>
        <w:t xml:space="preserve">NA</w:t>
      </w:r>
      <w:r>
        <w:t xml:space="preserve"> </w:t>
      </w:r>
      <w:r>
        <w:t xml:space="preserve">these</w:t>
      </w:r>
      <w:r>
        <w:t xml:space="preserve"> </w:t>
      </w:r>
      <w:r>
        <w:t xml:space="preserve">sites.</w:t>
      </w:r>
      <w:r>
        <w:t xml:space="preserve"> </w:t>
      </w:r>
      <w:r>
        <w:t xml:space="preserve">The</w:t>
      </w:r>
      <w:r>
        <w:t xml:space="preserve"> </w:t>
      </w:r>
      <w:r>
        <w:t xml:space="preserve">analysis</w:t>
      </w:r>
      <w:r>
        <w:t xml:space="preserve"> </w:t>
      </w:r>
      <w:r>
        <w:t xml:space="preserve">used</w:t>
      </w:r>
      <w:r>
        <w:t xml:space="preserve"> </w:t>
      </w:r>
      <w:r>
        <w:t xml:space="preserve">EPA’s</w:t>
      </w:r>
      <w:r>
        <w:t xml:space="preserve"> </w:t>
      </w:r>
      <w:r>
        <w:t xml:space="preserve">EJAM</w:t>
      </w:r>
      <w:r>
        <w:t xml:space="preserve"> </w:t>
      </w:r>
      <w:r>
        <w:t xml:space="preserve">tool</w:t>
      </w:r>
      <w:r>
        <w:t xml:space="preserve"> </w:t>
      </w:r>
      <w:r>
        <w:t xml:space="preserve">and</w:t>
      </w:r>
      <w:r>
        <w:t xml:space="preserve"> </w:t>
      </w:r>
      <w:r>
        <w:t xml:space="preserve">EJScreen</w:t>
      </w:r>
      <w:r>
        <w:t xml:space="preserve"> </w:t>
      </w:r>
      <w:r>
        <w:t xml:space="preserve">version</w:t>
      </w:r>
      <w:r>
        <w:t xml:space="preserve"> </w:t>
      </w:r>
      <w:r>
        <w:t xml:space="preserve">2.1</w:t>
      </w:r>
      <w:r>
        <w:t xml:space="preserve"> </w:t>
      </w:r>
      <w:r>
        <w:t xml:space="preserve">with</w:t>
      </w:r>
      <w:r>
        <w:t xml:space="preserve"> </w:t>
      </w:r>
      <w:r>
        <w:t xml:space="preserve">demographic</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Census</w:t>
      </w:r>
      <w:r>
        <w:t xml:space="preserve"> </w:t>
      </w:r>
      <w:r>
        <w:t xml:space="preserve">Bureau’s</w:t>
      </w:r>
      <w:r>
        <w:t xml:space="preserve"> </w:t>
      </w:r>
      <w:r>
        <w:t xml:space="preserve">2016-2020</w:t>
      </w:r>
      <w:r>
        <w:t xml:space="preserve"> </w:t>
      </w:r>
      <w:r>
        <w:t xml:space="preserve">American</w:t>
      </w:r>
      <w:r>
        <w:t xml:space="preserve"> </w:t>
      </w:r>
      <w:r>
        <w:t xml:space="preserve">Community</w:t>
      </w:r>
      <w:r>
        <w:t xml:space="preserve"> </w:t>
      </w:r>
      <w:r>
        <w:t xml:space="preserve">Survey</w:t>
      </w:r>
      <w:r>
        <w:t xml:space="preserve"> </w:t>
      </w:r>
      <w:r>
        <w:t xml:space="preserve">(ACS).</w:t>
      </w:r>
      <w:r>
        <w:t xml:space="preserve"> </w:t>
      </w:r>
      <w:r>
        <w:t xml:space="preserve">The</w:t>
      </w:r>
      <w:r>
        <w:t xml:space="preserve"> </w:t>
      </w:r>
      <w:r>
        <w:t xml:space="preserve">analysis</w:t>
      </w:r>
      <w:r>
        <w:t xml:space="preserve"> </w:t>
      </w:r>
      <w:r>
        <w:t xml:space="preserve">found</w:t>
      </w:r>
      <w:r>
        <w:t xml:space="preserve"> </w:t>
      </w:r>
      <w:r>
        <w:t xml:space="preserve">that</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r>
        <w:t xml:space="preserve"> </w:t>
      </w:r>
      <w:r>
        <w:t xml:space="preserve">PLACEHOLDER</w:t>
      </w:r>
      <w:r>
        <w:t xml:space="preserve"> </w:t>
      </w:r>
      <w:r>
        <w:t xml:space="preserve">EXAMPLE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executive-summary"/>
    <w:p>
      <w:pPr>
        <w:pStyle w:val="Heading1"/>
      </w:pPr>
      <w:r>
        <w:rPr>
          <w:rStyle w:val="SectionNumber"/>
        </w:rPr>
        <w:t xml:space="preserve">1</w:t>
      </w:r>
      <w:r>
        <w:tab/>
      </w:r>
      <w:r>
        <w:t xml:space="preserve">Executive Summary</w:t>
      </w:r>
    </w:p>
    <w:p>
      <w:pPr>
        <w:pStyle w:val="FirstParagraph"/>
      </w:pPr>
      <w:r>
        <w:t xml:space="preserve">Executive Order 14008 calls on EPA and other Agencies to make achieving</w:t>
      </w:r>
      <w:r>
        <w:t xml:space="preserve"> </w:t>
      </w:r>
      <w:r>
        <w:t xml:space="preserve">environmental justice part of their missions, and EO 12989 directed EPA</w:t>
      </w:r>
      <w:r>
        <w:t xml:space="preserve"> </w:t>
      </w:r>
      <w:r>
        <w:t xml:space="preserve">to make environmental justice part of their mission by identifying and</w:t>
      </w:r>
      <w:r>
        <w:t xml:space="preserve"> </w:t>
      </w:r>
      <w:r>
        <w:t xml:space="preserve">addressing, as appropriate, disproportionately high and adverse human</w:t>
      </w:r>
      <w:r>
        <w:t xml:space="preserve"> </w:t>
      </w:r>
      <w:r>
        <w:t xml:space="preserve">health or environmental effects of their programs, policies, and</w:t>
      </w:r>
      <w:r>
        <w:t xml:space="preserve"> </w:t>
      </w:r>
      <w:r>
        <w:t xml:space="preserve">activities on minority populations and low-income populations in the</w:t>
      </w:r>
      <w:r>
        <w:t xml:space="preserve"> </w:t>
      </w:r>
      <w:r>
        <w:t xml:space="preserve">United States.</w:t>
      </w:r>
    </w:p>
    <w:p>
      <w:pPr>
        <w:pStyle w:val="BodyText"/>
      </w:pPr>
      <w:r>
        <w:t xml:space="preserve">EPA has conducted an analysis to characterize baseline environmental</w:t>
      </w:r>
      <w:r>
        <w:t xml:space="preserve"> </w:t>
      </w:r>
      <w:r>
        <w:t xml:space="preserve">conditions faced by communities living near NA.</w:t>
      </w:r>
      <w:r>
        <w:t xml:space="preserve"> </w:t>
      </w:r>
      <w:r>
        <w:t xml:space="preserve">The United States Environmental Protection Agency (US EPA) analyzed</w:t>
      </w:r>
      <w:r>
        <w:t xml:space="preserve"> </w:t>
      </w:r>
      <w:r>
        <w:t xml:space="preserve">baseline demographic and environmental conditions in communities living</w:t>
      </w:r>
      <w:r>
        <w:t xml:space="preserve"> </w:t>
      </w:r>
      <w:r>
        <w:t xml:space="preserve">NA. The analysis used EPA’s EJAM tool and EJScreen version</w:t>
      </w:r>
      <w:r>
        <w:t xml:space="preserve"> </w:t>
      </w:r>
      <w:r>
        <w:t xml:space="preserve">2.1 with demographic data based on the Census</w:t>
      </w:r>
      <w:r>
        <w:t xml:space="preserve"> </w:t>
      </w:r>
      <w:r>
        <w:t xml:space="preserve">Bureau’s 2016-2020 American Community Survey (ACS).</w:t>
      </w:r>
    </w:p>
    <w:bookmarkStart w:id="20" w:name="broad-overview-of-findings"/>
    <w:p>
      <w:pPr>
        <w:pStyle w:val="Heading2"/>
      </w:pPr>
      <w:r>
        <w:rPr>
          <w:rStyle w:val="SectionNumber"/>
        </w:rPr>
        <w:t xml:space="preserve">1.1</w:t>
      </w:r>
      <w:r>
        <w:tab/>
      </w:r>
      <w:r>
        <w:t xml:space="preserve">Broad overview of findings</w:t>
      </w:r>
    </w:p>
    <w:p>
      <w:pPr>
        <w:pStyle w:val="FirstParagraph"/>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p>
      <w:pPr>
        <w:pStyle w:val="BodyText"/>
      </w:pPr>
      <w:r>
        <w:t xml:space="preserve">PLACEHOLDER EXAMPLE The environmental indicators – especially proximity</w:t>
      </w:r>
      <w:r>
        <w:t xml:space="preserve"> </w:t>
      </w:r>
      <w:r>
        <w:t xml:space="preserve">scores – are more notable than the demographic indicators at these</w:t>
      </w:r>
      <w:r>
        <w:t xml:space="preserve"> </w:t>
      </w:r>
      <w:r>
        <w:t xml:space="preserve">sites. Demographic indicators are moderately above average overall.</w:t>
      </w:r>
    </w:p>
    <w:bookmarkEnd w:id="20"/>
    <w:bookmarkStart w:id="21" w:name="summary-of-findings"/>
    <w:p>
      <w:pPr>
        <w:pStyle w:val="Heading2"/>
      </w:pPr>
      <w:r>
        <w:rPr>
          <w:rStyle w:val="SectionNumber"/>
        </w:rPr>
        <w:t xml:space="preserve">1.2</w:t>
      </w:r>
      <w:r>
        <w:tab/>
      </w:r>
      <w:r>
        <w:t xml:space="preserve">Summary of Findings</w:t>
      </w:r>
    </w:p>
    <w:p>
      <w:pPr>
        <w:numPr>
          <w:ilvl w:val="0"/>
          <w:numId w:val="1001"/>
        </w:numPr>
      </w:pPr>
      <w:r>
        <w:t xml:space="preserve">PLACEHOLDER EXAMPLE Overall, % people of color, % limited English</w:t>
      </w:r>
      <w:r>
        <w:t xml:space="preserve"> </w:t>
      </w:r>
      <w:r>
        <w:t xml:space="preserve">proficiency, and the Demographic Indicator are more than 1.5x the</w:t>
      </w:r>
      <w:r>
        <w:t xml:space="preserve"> </w:t>
      </w:r>
      <w:r>
        <w:t xml:space="preserve">State rate, for the population within 1 mile.</w:t>
      </w:r>
    </w:p>
    <w:p>
      <w:pPr>
        <w:numPr>
          <w:ilvl w:val="0"/>
          <w:numId w:val="1001"/>
        </w:numPr>
      </w:pPr>
      <w:r>
        <w:t xml:space="preserve">PLACEHOLDER EXAMPLE About a third of these sites are above the 80th</w:t>
      </w:r>
      <w:r>
        <w:t xml:space="preserve"> </w:t>
      </w:r>
      <w:r>
        <w:t xml:space="preserve">percentile in State for the Demographic Indicator. The same is true</w:t>
      </w:r>
      <w:r>
        <w:t xml:space="preserve"> </w:t>
      </w:r>
      <w:r>
        <w:t xml:space="preserve">for % low income and % with less than high school.</w:t>
      </w:r>
    </w:p>
    <w:p>
      <w:pPr>
        <w:numPr>
          <w:ilvl w:val="0"/>
          <w:numId w:val="1001"/>
        </w:numPr>
      </w:pPr>
      <w:r>
        <w:t xml:space="preserve">PLACEHOLDER EXAMPLE About half of these 57 sites are in just 4</w:t>
      </w:r>
      <w:r>
        <w:t xml:space="preserve"> </w:t>
      </w:r>
      <w:r>
        <w:t xml:space="preserve">states: FL, NY, PA, or MA. Most of the people here live near just 8</w:t>
      </w:r>
      <w:r>
        <w:t xml:space="preserve"> </w:t>
      </w:r>
      <w:r>
        <w:t xml:space="preserve">sites (15% of sites). Most of the sites with the higher demographic</w:t>
      </w:r>
      <w:r>
        <w:t xml:space="preserve"> </w:t>
      </w:r>
      <w:r>
        <w:t xml:space="preserve">indicators are owned by Covanta or Wheelabrator.</w:t>
      </w:r>
    </w:p>
    <w:p>
      <w:pPr>
        <w:numPr>
          <w:ilvl w:val="0"/>
          <w:numId w:val="1001"/>
        </w:numPr>
      </w:pPr>
      <w:r>
        <w:t xml:space="preserve">PLACEHOLDER EXAMPLE Many of the sites with the highest demographic</w:t>
      </w:r>
      <w:r>
        <w:t xml:space="preserve"> </w:t>
      </w:r>
      <w:r>
        <w:t xml:space="preserve">indicators also have proximity scores that are 5 to 10 times the</w:t>
      </w:r>
      <w:r>
        <w:t xml:space="preserve"> </w:t>
      </w:r>
      <w:r>
        <w:t xml:space="preserve">State average.</w:t>
      </w:r>
    </w:p>
    <w:p>
      <w:pPr>
        <w:numPr>
          <w:ilvl w:val="1"/>
          <w:numId w:val="1002"/>
        </w:numPr>
        <w:pStyle w:val="Compact"/>
      </w:pPr>
      <w:r>
        <w:t xml:space="preserve">PLACEHOLDER EXAMPLE The average person’s RMP score is more than</w:t>
      </w:r>
      <w:r>
        <w:t xml:space="preserve"> </w:t>
      </w:r>
      <w:r>
        <w:t xml:space="preserve">3x their State’s average.</w:t>
      </w:r>
    </w:p>
    <w:p>
      <w:pPr>
        <w:numPr>
          <w:ilvl w:val="1"/>
          <w:numId w:val="1002"/>
        </w:numPr>
        <w:pStyle w:val="Compact"/>
      </w:pPr>
      <w:r>
        <w:t xml:space="preserve">PLACEHOLDER EXAMPLE The average person’s NPL and TSDF scores are</w:t>
      </w:r>
      <w:r>
        <w:t xml:space="preserve"> </w:t>
      </w:r>
      <w:r>
        <w:t xml:space="preserve">about 2.5x State averages.</w:t>
      </w:r>
    </w:p>
    <w:p>
      <w:pPr>
        <w:numPr>
          <w:ilvl w:val="1"/>
          <w:numId w:val="1002"/>
        </w:numPr>
        <w:pStyle w:val="Compact"/>
      </w:pPr>
      <w:r>
        <w:t xml:space="preserve">PLACEHOLDER EXAMPLE Most of these sites are &gt;=80th in State for</w:t>
      </w:r>
      <w:r>
        <w:t xml:space="preserve"> </w:t>
      </w:r>
      <w:r>
        <w:t xml:space="preserve">NATA. Same for RMP.</w:t>
      </w:r>
    </w:p>
    <w:p>
      <w:pPr>
        <w:numPr>
          <w:ilvl w:val="0"/>
          <w:numId w:val="1001"/>
        </w:numPr>
      </w:pPr>
      <w:r>
        <w:t xml:space="preserve">PLACEHOLDER EXAMPLE</w:t>
      </w:r>
    </w:p>
    <w:p>
      <w:pPr>
        <w:numPr>
          <w:ilvl w:val="0"/>
          <w:numId w:val="1001"/>
        </w:numPr>
      </w:pPr>
      <w:r>
        <w:t xml:space="preserve">PLACEHOLDER EXAMPLE</w:t>
      </w:r>
    </w:p>
    <w:p>
      <w:pPr>
        <w:numPr>
          <w:ilvl w:val="0"/>
          <w:numId w:val="1001"/>
        </w:numPr>
      </w:pPr>
      <w:r>
        <w:t xml:space="preserve">PLACEHOLDER EXAMPLE</w:t>
      </w:r>
    </w:p>
    <w:bookmarkEnd w:id="21"/>
    <w:bookmarkEnd w:id="22"/>
    <w:bookmarkStart w:id="23" w:name="introduction"/>
    <w:p>
      <w:pPr>
        <w:pStyle w:val="Heading1"/>
      </w:pPr>
      <w:r>
        <w:rPr>
          <w:rStyle w:val="SectionNumber"/>
        </w:rPr>
        <w:t xml:space="preserve">2</w:t>
      </w:r>
      <w:r>
        <w:tab/>
      </w:r>
      <w:r>
        <w:t xml:space="preserve">Introduction</w:t>
      </w:r>
    </w:p>
    <w:p>
      <w:pPr>
        <w:pStyle w:val="FirstParagraph"/>
      </w:pPr>
      <w:r>
        <w:t xml:space="preserve">Executive Order 12898 (59 FR 7629; February 16, 1994) established</w:t>
      </w:r>
      <w:r>
        <w:t xml:space="preserve"> </w:t>
      </w:r>
      <w:r>
        <w:t xml:space="preserve">federal executive policy on environmental justice. Its main provision</w:t>
      </w:r>
      <w:r>
        <w:t xml:space="preserve"> </w:t>
      </w:r>
      <w:r>
        <w:t xml:space="preserve">directed federal agencies, to the greatest extent practicable and</w:t>
      </w:r>
      <w:r>
        <w:t xml:space="preserve"> </w:t>
      </w:r>
      <w:r>
        <w:t xml:space="preserve">permitted by law, to make environmental justice part of their mission by</w:t>
      </w:r>
      <w:r>
        <w:t xml:space="preserve"> </w:t>
      </w:r>
      <w:r>
        <w:t xml:space="preserve">identifying and addressing, as appropriate, disproportionately high and</w:t>
      </w:r>
      <w:r>
        <w:t xml:space="preserve"> </w:t>
      </w:r>
      <w:r>
        <w:t xml:space="preserve">adverse human health or environmental effects of their programs,</w:t>
      </w:r>
      <w:r>
        <w:t xml:space="preserve"> </w:t>
      </w:r>
      <w:r>
        <w:t xml:space="preserve">policies, and activities on minority populations and low-income</w:t>
      </w:r>
      <w:r>
        <w:t xml:space="preserve"> </w:t>
      </w:r>
      <w:r>
        <w:t xml:space="preserve">populations in the United States.</w:t>
      </w:r>
    </w:p>
    <w:p>
      <w:pPr>
        <w:pStyle w:val="BodyText"/>
      </w:pPr>
      <w:r>
        <w:t xml:space="preserve">EPA defines environmental justice as the fair treatment and meaningful</w:t>
      </w:r>
      <w:r>
        <w:t xml:space="preserve"> </w:t>
      </w:r>
      <w:r>
        <w:t xml:space="preserve">involvement of all people regardless of race, color, national origin, or</w:t>
      </w:r>
      <w:r>
        <w:t xml:space="preserve"> </w:t>
      </w:r>
      <w:r>
        <w:t xml:space="preserve">income with respect to the development, implementation, and enforcement</w:t>
      </w:r>
      <w:r>
        <w:t xml:space="preserve"> </w:t>
      </w:r>
      <w:r>
        <w:t xml:space="preserve">of environmental laws, regulations, and policies.</w:t>
      </w:r>
    </w:p>
    <w:p>
      <w:pPr>
        <w:pStyle w:val="BodyText"/>
      </w:pPr>
      <w:r>
        <w:t xml:space="preserve">Executive Order 14008 (86 FR 7619; January 27, 2021) also calls on</w:t>
      </w:r>
      <w:r>
        <w:t xml:space="preserve"> </w:t>
      </w:r>
      <w:r>
        <w:t xml:space="preserve">Agencies to make achieving environmental justice part of their missions</w:t>
      </w:r>
      <w:r>
        <w:t xml:space="preserve"> </w:t>
      </w:r>
      <w:r>
        <w:t xml:space="preserve">“</w:t>
      </w:r>
      <w:r>
        <w:t xml:space="preserve">by developing programs, policies, and activities to address the</w:t>
      </w:r>
      <w:r>
        <w:t xml:space="preserve"> </w:t>
      </w:r>
      <w:r>
        <w:t xml:space="preserve">disproportionately high and adverse human health, environmental,</w:t>
      </w:r>
      <w:r>
        <w:t xml:space="preserve"> </w:t>
      </w:r>
      <w:r>
        <w:t xml:space="preserve">climate-related and other cumulative impacts on disadvantaged</w:t>
      </w:r>
      <w:r>
        <w:t xml:space="preserve"> </w:t>
      </w:r>
      <w:r>
        <w:t xml:space="preserve">communities, as well as the accompanying economic challenges of such</w:t>
      </w:r>
      <w:r>
        <w:t xml:space="preserve"> </w:t>
      </w:r>
      <w:r>
        <w:t xml:space="preserve">impacts.</w:t>
      </w:r>
      <w:r>
        <w:t xml:space="preserve">”</w:t>
      </w:r>
      <w:r>
        <w:t xml:space="preserve"> </w:t>
      </w:r>
      <w:r>
        <w:t xml:space="preserve">It also declares a policy</w:t>
      </w:r>
      <w:r>
        <w:t xml:space="preserve"> </w:t>
      </w:r>
      <w:r>
        <w:t xml:space="preserve">“</w:t>
      </w:r>
      <w:r>
        <w:t xml:space="preserve">to secure environmental justice and</w:t>
      </w:r>
      <w:r>
        <w:t xml:space="preserve"> </w:t>
      </w:r>
      <w:r>
        <w:t xml:space="preserve">spur economic opportunity for disadvantaged communities that have been</w:t>
      </w:r>
      <w:r>
        <w:t xml:space="preserve"> </w:t>
      </w:r>
      <w:r>
        <w:t xml:space="preserve">historically marginalized and overburdened by pollution and</w:t>
      </w:r>
      <w:r>
        <w:t xml:space="preserve"> </w:t>
      </w:r>
      <w:r>
        <w:t xml:space="preserve">under-investment in housing, transportation, water and wastewater</w:t>
      </w:r>
      <w:r>
        <w:t xml:space="preserve"> </w:t>
      </w:r>
      <w:r>
        <w:t xml:space="preserve">infrastructure and health care.</w:t>
      </w:r>
      <w:r>
        <w:t xml:space="preserve">”</w:t>
      </w:r>
    </w:p>
    <w:p>
      <w:pPr>
        <w:pStyle w:val="BodyText"/>
      </w:pPr>
      <w:r>
        <w:t xml:space="preserve">EPA also released its</w:t>
      </w:r>
      <w:r>
        <w:t xml:space="preserve"> </w:t>
      </w:r>
      <w:r>
        <w:t xml:space="preserve">“</w:t>
      </w:r>
      <w:r>
        <w:t xml:space="preserve">Technical Guidance for Assessing Environmental</w:t>
      </w:r>
      <w:r>
        <w:t xml:space="preserve"> </w:t>
      </w:r>
      <w:r>
        <w:t xml:space="preserve">Justice in Regulatory Analysis</w:t>
      </w:r>
      <w:r>
        <w:t xml:space="preserve">”</w:t>
      </w:r>
      <w:r>
        <w:t xml:space="preserve"> </w:t>
      </w:r>
      <w:r>
        <w:t xml:space="preserve">(U.S. EPA, 2016) to provide</w:t>
      </w:r>
      <w:r>
        <w:t xml:space="preserve"> </w:t>
      </w:r>
      <w:r>
        <w:t xml:space="preserve">recommendations that encourage analysts to conduct the highest quality</w:t>
      </w:r>
      <w:r>
        <w:t xml:space="preserve"> </w:t>
      </w:r>
      <w:r>
        <w:t xml:space="preserve">analysis feasible, recognizing that data limitations, time and resource</w:t>
      </w:r>
      <w:r>
        <w:t xml:space="preserve"> </w:t>
      </w:r>
      <w:r>
        <w:t xml:space="preserve">constraints, and analytic challenges will vary by media and</w:t>
      </w:r>
      <w:r>
        <w:t xml:space="preserve"> </w:t>
      </w:r>
      <w:r>
        <w:t xml:space="preserve">circumstance.</w:t>
      </w:r>
    </w:p>
    <w:bookmarkEnd w:id="23"/>
    <w:bookmarkStart w:id="36" w:name="methods"/>
    <w:p>
      <w:pPr>
        <w:pStyle w:val="Heading1"/>
      </w:pPr>
      <w:r>
        <w:rPr>
          <w:rStyle w:val="SectionNumber"/>
        </w:rPr>
        <w:t xml:space="preserve">3</w:t>
      </w:r>
      <w:r>
        <w:tab/>
      </w:r>
      <w:r>
        <w:t xml:space="preserve">Methods</w:t>
      </w:r>
    </w:p>
    <w:p>
      <w:pPr>
        <w:pStyle w:val="FirstParagraph"/>
      </w:pPr>
      <w:r>
        <w:t xml:space="preserve">EPA’s EJAM (Environmental Justice Analysis Multisite) tool was used to</w:t>
      </w:r>
      <w:r>
        <w:t xml:space="preserve"> </w:t>
      </w:r>
      <w:r>
        <w:t xml:space="preserve">develop this analysis. EPA’s</w:t>
      </w:r>
      <w:r>
        <w:t xml:space="preserve"> </w:t>
      </w:r>
      <w:hyperlink r:id="rId24">
        <w:r>
          <w:rPr>
            <w:rStyle w:val="Hyperlink"/>
          </w:rPr>
          <w:t xml:space="preserve">EJAM</w:t>
        </w:r>
        <w:r>
          <w:rPr>
            <w:rStyle w:val="Hyperlink"/>
          </w:rPr>
          <w:t xml:space="preserve"> </w:t>
        </w:r>
        <w:r>
          <w:rPr>
            <w:rStyle w:val="Hyperlink"/>
          </w:rPr>
          <w:t xml:space="preserve">tool</w:t>
        </w:r>
      </w:hyperlink>
      <w:r>
        <w:t xml:space="preserve"> </w:t>
      </w:r>
      <w:r>
        <w:t xml:space="preserve">is a user-friendly web app that can summarize demographics and</w:t>
      </w:r>
      <w:r>
        <w:t xml:space="preserve"> </w:t>
      </w:r>
      <w:r>
        <w:t xml:space="preserve">environmental conditions for any list of places in the nation. It</w:t>
      </w:r>
      <w:r>
        <w:t xml:space="preserve"> </w:t>
      </w:r>
      <w:r>
        <w:t xml:space="preserve">provides interactive results and a formatted, ready-to-share report with</w:t>
      </w:r>
      <w:r>
        <w:t xml:space="preserve"> </w:t>
      </w:r>
      <w:r>
        <w:t xml:space="preserve">written explanations of the results, tables, and graphics. The report</w:t>
      </w:r>
      <w:r>
        <w:t xml:space="preserve"> </w:t>
      </w:r>
      <w:r>
        <w:t xml:space="preserve">can provide EJ-related information about people who live in communities</w:t>
      </w:r>
      <w:r>
        <w:t xml:space="preserve"> </w:t>
      </w:r>
      <w:r>
        <w:t xml:space="preserve">near any of the industrial facilities on a list, for example.</w:t>
      </w:r>
    </w:p>
    <w:p>
      <w:pPr>
        <w:pStyle w:val="BodyText"/>
      </w:pPr>
      <w:r>
        <w:t xml:space="preserve">The basic methodology and data used for this analysis are the same as</w:t>
      </w:r>
      <w:r>
        <w:t xml:space="preserve"> </w:t>
      </w:r>
      <w:r>
        <w:t xml:space="preserve">those used in EPA’s EJScreen tool, with a few exceptions described</w:t>
      </w:r>
      <w:r>
        <w:t xml:space="preserve"> </w:t>
      </w:r>
      <w:r>
        <w:t xml:space="preserve">below, and are described in detail in EJScreen’s documentation, at</w:t>
      </w:r>
      <w:r>
        <w:t xml:space="preserve"> </w:t>
      </w:r>
      <w:hyperlink r:id="rId25">
        <w:r>
          <w:rPr>
            <w:rStyle w:val="Hyperlink"/>
          </w:rPr>
          <w:t xml:space="preserve">EJScreen</w:t>
        </w:r>
      </w:hyperlink>
      <w:r>
        <w:t xml:space="preserve"> </w:t>
      </w:r>
      <w:r>
        <w:t xml:space="preserve">and with</w:t>
      </w:r>
      <w:r>
        <w:t xml:space="preserve"> </w:t>
      </w:r>
      <w:r>
        <w:t xml:space="preserve">more technical details available at</w:t>
      </w:r>
      <w:r>
        <w:t xml:space="preserve"> </w:t>
      </w:r>
      <w:hyperlink r:id="rId26">
        <w:r>
          <w:rPr>
            <w:rStyle w:val="Hyperlink"/>
          </w:rPr>
          <w:t xml:space="preserve">EJScreen technical documentation</w:t>
        </w:r>
        <w:r>
          <w:rPr>
            <w:rStyle w:val="Hyperlink"/>
          </w:rPr>
          <w:t xml:space="preserve"> </w:t>
        </w:r>
        <w:r>
          <w:rPr>
            <w:rStyle w:val="Hyperlink"/>
          </w:rPr>
          <w:t xml:space="preserve">page</w:t>
        </w:r>
      </w:hyperlink>
      <w:r>
        <w:t xml:space="preserve">.</w:t>
      </w:r>
      <w:r>
        <w:t xml:space="preserve"> </w:t>
      </w:r>
      <w:r>
        <w:t xml:space="preserve">The only notable differences are the following:</w:t>
      </w:r>
    </w:p>
    <w:p>
      <w:pPr>
        <w:numPr>
          <w:ilvl w:val="0"/>
          <w:numId w:val="1003"/>
        </w:numPr>
        <w:pStyle w:val="Compact"/>
      </w:pPr>
      <w:r>
        <w:t xml:space="preserve">EJAM may include additional demographic or environmental indicators.</w:t>
      </w:r>
    </w:p>
    <w:p>
      <w:pPr>
        <w:numPr>
          <w:ilvl w:val="0"/>
          <w:numId w:val="1003"/>
        </w:numPr>
        <w:pStyle w:val="Compact"/>
      </w:pPr>
      <w:r>
        <w:t xml:space="preserve">For a proximity analysis (to characterize everyone living within a</w:t>
      </w:r>
      <w:r>
        <w:t xml:space="preserve"> </w:t>
      </w:r>
      <w:r>
        <w:t xml:space="preserve">certain certain distance from a point such as a facility), EJAM</w:t>
      </w:r>
      <w:r>
        <w:t xml:space="preserve"> </w:t>
      </w:r>
      <w:r>
        <w:t xml:space="preserve">identifies which residents live nearby using a slight variation on</w:t>
      </w:r>
      <w:r>
        <w:t xml:space="preserve"> </w:t>
      </w:r>
      <w:r>
        <w:t xml:space="preserve">how the distance to each Census block is measured. While EJScreen</w:t>
      </w:r>
      <w:r>
        <w:t xml:space="preserve"> </w:t>
      </w:r>
      <w:r>
        <w:t xml:space="preserve">uses ESRI’s ArcGIS calculations, EJAM calculates the distance using</w:t>
      </w:r>
      <w:r>
        <w:t xml:space="preserve"> </w:t>
      </w:r>
      <w:r>
        <w:t xml:space="preserve">formulas implemented in the R language for statistical computing</w:t>
      </w:r>
      <w:r>
        <w:t xml:space="preserve"> </w:t>
      </w:r>
      <w:r>
        <w:t xml:space="preserve">(R Core Team 2022)</w:t>
      </w:r>
      <w:r>
        <w:t xml:space="preserve">. These measurements provide almost identical results for</w:t>
      </w:r>
      <w:r>
        <w:t xml:space="preserve"> </w:t>
      </w:r>
      <w:r>
        <w:t xml:space="preserve">estimated distance from the average person in a block to a given</w:t>
      </w:r>
      <w:r>
        <w:t xml:space="preserve"> </w:t>
      </w:r>
      <w:r>
        <w:t xml:space="preserve">site point. PLACEHOLDER MORE INFO</w:t>
      </w:r>
    </w:p>
    <w:p>
      <w:pPr>
        <w:numPr>
          <w:ilvl w:val="0"/>
          <w:numId w:val="1003"/>
        </w:numPr>
        <w:pStyle w:val="Compact"/>
      </w:pPr>
      <w:r>
        <w:t xml:space="preserve">EJAM aggregates indicator values within and across locations,</w:t>
      </w:r>
      <w:r>
        <w:t xml:space="preserve"> </w:t>
      </w:r>
      <w:r>
        <w:t xml:space="preserve">converts them to percentiles, and does other summary calculations</w:t>
      </w:r>
      <w:r>
        <w:t xml:space="preserve"> </w:t>
      </w:r>
      <w:r>
        <w:t xml:space="preserve">using the same formulas to the greatest extent possible, but in R</w:t>
      </w:r>
      <w:r>
        <w:t xml:space="preserve"> </w:t>
      </w:r>
      <w:r>
        <w:t xml:space="preserve">rather than within EJScreen itself. There may be slight differences</w:t>
      </w:r>
      <w:r>
        <w:t xml:space="preserve"> </w:t>
      </w:r>
      <w:r>
        <w:t xml:space="preserve">between raw scores and percentiles in EJScreen and EJAM in some</w:t>
      </w:r>
      <w:r>
        <w:t xml:space="preserve"> </w:t>
      </w:r>
      <w:r>
        <w:t xml:space="preserve">cases.</w:t>
      </w:r>
    </w:p>
    <w:bookmarkStart w:id="27" w:name="selection-of-sites-analyzed"/>
    <w:p>
      <w:pPr>
        <w:pStyle w:val="Heading2"/>
      </w:pPr>
      <w:r>
        <w:rPr>
          <w:rStyle w:val="SectionNumber"/>
        </w:rPr>
        <w:t xml:space="preserve">3.1</w:t>
      </w:r>
      <w:r>
        <w:tab/>
      </w:r>
      <w:r>
        <w:t xml:space="preserve">Selection of sites analyzed</w:t>
      </w:r>
    </w:p>
    <w:bookmarkEnd w:id="27"/>
    <w:bookmarkStart w:id="31" w:name="data-viz-1-map"/>
    <w:p>
      <w:pPr>
        <w:pStyle w:val="Heading2"/>
      </w:pPr>
      <w:r>
        <w:rPr>
          <w:rStyle w:val="SectionNumber"/>
        </w:rPr>
        <w:t xml:space="preserve">3.2</w:t>
      </w:r>
      <w:r>
        <w:tab/>
      </w:r>
      <w:r>
        <w:t xml:space="preserve">Data Viz 1 – Map</w:t>
      </w:r>
    </w:p>
    <w:p>
      <w:pPr>
        <w:pStyle w:val="FirstParagraph"/>
      </w:pPr>
      <w:r>
        <w:drawing>
          <wp:inline>
            <wp:extent cx="5334000" cy="3333750"/>
            <wp:effectExtent b="0" l="0" r="0" t="0"/>
            <wp:docPr descr="" title="" id="29" name="Picture"/>
            <a:graphic>
              <a:graphicData uri="http://schemas.openxmlformats.org/drawingml/2006/picture">
                <pic:pic>
                  <pic:nvPicPr>
                    <pic:cNvPr descr="map_placeholder.png" id="30" name="Picture"/>
                    <pic:cNvPicPr>
                      <a:picLocks noChangeArrowheads="1" noChangeAspect="1"/>
                    </pic:cNvPicPr>
                  </pic:nvPicPr>
                  <pic:blipFill>
                    <a:blip r:embed="rId28"/>
                    <a:stretch>
                      <a:fillRect/>
                    </a:stretch>
                  </pic:blipFill>
                  <pic:spPr bwMode="auto">
                    <a:xfrm>
                      <a:off x="0" y="0"/>
                      <a:ext cx="5334000" cy="3333750"/>
                    </a:xfrm>
                    <a:prstGeom prst="rect">
                      <a:avLst/>
                    </a:prstGeom>
                    <a:noFill/>
                    <a:ln w="9525">
                      <a:noFill/>
                      <a:headEnd/>
                      <a:tailEnd/>
                    </a:ln>
                  </pic:spPr>
                </pic:pic>
              </a:graphicData>
            </a:graphic>
          </wp:inline>
        </w:drawing>
      </w:r>
    </w:p>
    <w:bookmarkEnd w:id="31"/>
    <w:bookmarkStart w:id="34" w:name="X724524685c6d548926445f80efff4a8cfc55b45"/>
    <w:p>
      <w:pPr>
        <w:pStyle w:val="Heading2"/>
      </w:pPr>
      <w:r>
        <w:rPr>
          <w:rStyle w:val="SectionNumber"/>
        </w:rPr>
        <w:t xml:space="preserve">3.3</w:t>
      </w:r>
      <w:r>
        <w:tab/>
      </w:r>
      <w:r>
        <w:t xml:space="preserve">Estimating locations and population counts of residents</w:t>
      </w:r>
    </w:p>
    <w:bookmarkStart w:id="32" w:name="spatial-resolution-of-data"/>
    <w:p>
      <w:pPr>
        <w:pStyle w:val="Heading3"/>
      </w:pPr>
      <w:r>
        <w:rPr>
          <w:rStyle w:val="SectionNumber"/>
        </w:rPr>
        <w:t xml:space="preserve">3.3.1</w:t>
      </w:r>
      <w:r>
        <w:tab/>
      </w:r>
      <w:r>
        <w:t xml:space="preserve">Spatial resolution of data</w:t>
      </w:r>
    </w:p>
    <w:p>
      <w:pPr>
        <w:pStyle w:val="FirstParagraph"/>
      </w:pPr>
      <w:r>
        <w:t xml:space="preserve">The analysis used EPA’s EJAM tool and EJScreen version</w:t>
      </w:r>
      <w:r>
        <w:t xml:space="preserve"> </w:t>
      </w:r>
      <w:r>
        <w:t xml:space="preserve">2.1 with demographic data based on the Census</w:t>
      </w:r>
      <w:r>
        <w:t xml:space="preserve"> </w:t>
      </w:r>
      <w:r>
        <w:t xml:space="preserve">Bureau’s 2016-2020 American Community Survey (ACS) and the</w:t>
      </w:r>
      <w:r>
        <w:t xml:space="preserve"> </w:t>
      </w:r>
      <w:r>
        <w:t xml:space="preserve">corresponding version of Decennial Census information on geographic</w:t>
      </w:r>
      <w:r>
        <w:t xml:space="preserve"> </w:t>
      </w:r>
      <w:r>
        <w:t xml:space="preserve">boundaries and FIPS codes for blocks, block groups, tracts, counties,</w:t>
      </w:r>
      <w:r>
        <w:t xml:space="preserve"> </w:t>
      </w:r>
      <w:r>
        <w:t xml:space="preserve">and States.</w:t>
      </w:r>
    </w:p>
    <w:p>
      <w:pPr>
        <w:pStyle w:val="BodyText"/>
      </w:pPr>
      <w:r>
        <w:t xml:space="preserve">See EJScreen methodology for details.</w:t>
      </w:r>
    </w:p>
    <w:bookmarkEnd w:id="32"/>
    <w:bookmarkStart w:id="33" w:name="Xd96c8656f25ae0a7c3f670e56e2320ad94ad84c"/>
    <w:p>
      <w:pPr>
        <w:pStyle w:val="Heading3"/>
      </w:pPr>
      <w:r>
        <w:rPr>
          <w:rStyle w:val="SectionNumber"/>
        </w:rPr>
        <w:t xml:space="preserve">3.3.2</w:t>
      </w:r>
      <w:r>
        <w:tab/>
      </w:r>
      <w:r>
        <w:t xml:space="preserve">Analytic method for buffering, and tools used to implement that method</w:t>
      </w:r>
    </w:p>
    <w:p>
      <w:pPr>
        <w:pStyle w:val="FirstParagraph"/>
      </w:pPr>
      <w:r>
        <w:t xml:space="preserve">The buffering method was the same as EJScreen’s method in principle,</w:t>
      </w:r>
      <w:r>
        <w:t xml:space="preserve"> </w:t>
      </w:r>
      <w:r>
        <w:t xml:space="preserve">i.e., Percent of each block group’s population that is estimated as</w:t>
      </w:r>
      <w:r>
        <w:t xml:space="preserve"> </w:t>
      </w:r>
      <w:r>
        <w:t xml:space="preserve">inside a buffer is based on which Census block internal points are</w:t>
      </w:r>
      <w:r>
        <w:t xml:space="preserve"> </w:t>
      </w:r>
      <w:r>
        <w:t xml:space="preserve">included in the buffer and using a block weight that is the Census 2020</w:t>
      </w:r>
      <w:r>
        <w:t xml:space="preserve"> </w:t>
      </w:r>
      <w:r>
        <w:t xml:space="preserve">block population as a fraction of the parent block group’s Census 2020</w:t>
      </w:r>
      <w:r>
        <w:t xml:space="preserve"> </w:t>
      </w:r>
      <w:r>
        <w:t xml:space="preserve">population (which is not quite the same as the ACS population count).</w:t>
      </w:r>
      <w:r>
        <w:t xml:space="preserve"> </w:t>
      </w:r>
      <w:r>
        <w:t xml:space="preserve">That block weight is a fraction of the parent block group. A slightly</w:t>
      </w:r>
      <w:r>
        <w:t xml:space="preserve"> </w:t>
      </w:r>
      <w:r>
        <w:t xml:space="preserve">different method was used to identify which block points are inside the</w:t>
      </w:r>
      <w:r>
        <w:t xml:space="preserve"> </w:t>
      </w:r>
      <w:r>
        <w:t xml:space="preserve">buffer than EJScreen uses, but results should be almost identical</w:t>
      </w:r>
      <w:r>
        <w:t xml:space="preserve"> </w:t>
      </w:r>
      <w:r>
        <w:t xml:space="preserve">[confirm this and clarify]</w:t>
      </w:r>
    </w:p>
    <w:p>
      <w:pPr>
        <w:pStyle w:val="BodyText"/>
      </w:pPr>
      <w:r>
        <w:t xml:space="preserve">See EJScreen methodology for details. EJAM finds nearby block points</w:t>
      </w:r>
      <w:r>
        <w:t xml:space="preserve"> </w:t>
      </w:r>
      <w:r>
        <w:t xml:space="preserve">using a very fast approach but otherwise uses the EJScreen method of</w:t>
      </w:r>
      <w:r>
        <w:t xml:space="preserve"> </w:t>
      </w:r>
      <w:r>
        <w:t xml:space="preserve">estimating nearby residential populations for proximity analysis.</w:t>
      </w:r>
    </w:p>
    <w:bookmarkEnd w:id="33"/>
    <w:bookmarkEnd w:id="34"/>
    <w:bookmarkStart w:id="35" w:name="demographic-and-environmental-indicators"/>
    <w:p>
      <w:pPr>
        <w:pStyle w:val="Heading2"/>
      </w:pPr>
      <w:r>
        <w:rPr>
          <w:rStyle w:val="SectionNumber"/>
        </w:rPr>
        <w:t xml:space="preserve">3.4</w:t>
      </w:r>
      <w:r>
        <w:tab/>
      </w:r>
      <w:r>
        <w:t xml:space="preserve">Demographic and environmental indicators</w:t>
      </w:r>
    </w:p>
    <w:p>
      <w:pPr>
        <w:pStyle w:val="FirstParagraph"/>
      </w:pPr>
      <w:r>
        <w:t xml:space="preserve">PLACEHOLDER - The demographics included here are those in EJScreen and</w:t>
      </w:r>
      <w:r>
        <w:t xml:space="preserve"> </w:t>
      </w:r>
      <w:r>
        <w:t xml:space="preserve">also race/ethnicity subgroups that comprise the total count of people of</w:t>
      </w:r>
      <w:r>
        <w:t xml:space="preserve"> </w:t>
      </w:r>
      <w:r>
        <w:t xml:space="preserve">color. POC are defined as all other than those self-identifying in ACS</w:t>
      </w:r>
      <w:r>
        <w:t xml:space="preserve"> </w:t>
      </w:r>
      <w:r>
        <w:t xml:space="preserve">survey data as white, single race, not Hispanic or Latino - i.e.,</w:t>
      </w:r>
      <w:r>
        <w:t xml:space="preserve"> </w:t>
      </w:r>
      <w:r>
        <w:t xml:space="preserve">non-hispanic white alone (NHWA). The subgroups include Hispanic or</w:t>
      </w:r>
      <w:r>
        <w:t xml:space="preserve"> </w:t>
      </w:r>
      <w:r>
        <w:t xml:space="preserve">Latino (</w:t>
      </w:r>
      <w:r>
        <w:t xml:space="preserve">“</w:t>
      </w:r>
      <w:r>
        <w:t xml:space="preserve">hispanic</w:t>
      </w:r>
      <w:r>
        <w:t xml:space="preserve">”</w:t>
      </w:r>
      <w:r>
        <w:t xml:space="preserve">), several groups that are not hispanic but of only</w:t>
      </w:r>
      <w:r>
        <w:t xml:space="preserve"> </w:t>
      </w:r>
      <w:r>
        <w:t xml:space="preserve">single race (e.g., Asian, or more specifically non-hispanic asian</w:t>
      </w:r>
      <w:r>
        <w:t xml:space="preserve"> </w:t>
      </w:r>
      <w:r>
        <w:t xml:space="preserve">alone), non-hispanic other single race, and non-hispanic multiracial.</w:t>
      </w:r>
    </w:p>
    <w:p>
      <w:pPr>
        <w:pStyle w:val="BodyText"/>
      </w:pPr>
      <w:r>
        <w:t xml:space="preserve">See EJScreen methodology for details.</w:t>
      </w:r>
    </w:p>
    <w:bookmarkEnd w:id="35"/>
    <w:bookmarkEnd w:id="36"/>
    <w:bookmarkStart w:id="63" w:name="findings"/>
    <w:p>
      <w:pPr>
        <w:pStyle w:val="Heading1"/>
      </w:pPr>
      <w:r>
        <w:rPr>
          <w:rStyle w:val="SectionNumber"/>
        </w:rPr>
        <w:t xml:space="preserve">4</w:t>
      </w:r>
      <w:r>
        <w:tab/>
      </w:r>
      <w:r>
        <w:t xml:space="preserve">Findings</w:t>
      </w:r>
    </w:p>
    <w:bookmarkStart w:id="39" w:name="text-on-findings"/>
    <w:p>
      <w:pPr>
        <w:pStyle w:val="Heading2"/>
      </w:pPr>
      <w:r>
        <w:rPr>
          <w:rStyle w:val="SectionNumber"/>
        </w:rPr>
        <w:t xml:space="preserve">4.1</w:t>
      </w:r>
      <w:r>
        <w:tab/>
      </w:r>
      <w:r>
        <w:t xml:space="preserve">Text on Findings</w:t>
      </w:r>
    </w:p>
    <w:bookmarkStart w:id="37" w:name="X11703c0ea40382608edd79f58110b33f69ce337"/>
    <w:p>
      <w:pPr>
        <w:pStyle w:val="Heading3"/>
      </w:pPr>
      <w:r>
        <w:rPr>
          <w:rStyle w:val="SectionNumber"/>
        </w:rPr>
        <w:t xml:space="preserve">4.1.1</w:t>
      </w:r>
      <w:r>
        <w:tab/>
      </w:r>
      <w:r>
        <w:t xml:space="preserve">Results – Basic information about the locations analyzed and number of people nearby</w:t>
      </w:r>
    </w:p>
    <w:p>
      <w:pPr>
        <w:pStyle w:val="FirstParagraph"/>
      </w:pPr>
      <w:r>
        <w:t xml:space="preserve">• Explain whether the sites are to be analyzed as a whole or in some type</w:t>
      </w:r>
      <w:r>
        <w:t xml:space="preserve"> </w:t>
      </w:r>
      <w:r>
        <w:t xml:space="preserve">of subgroups, such as 2 different source categories, or large vs small</w:t>
      </w:r>
      <w:r>
        <w:t xml:space="preserve"> </w:t>
      </w:r>
      <w:r>
        <w:t xml:space="preserve">facilities, or some other categories we will use to compare all these</w:t>
      </w:r>
      <w:r>
        <w:t xml:space="preserve"> </w:t>
      </w:r>
      <w:r>
        <w:t xml:space="preserve">stats?</w:t>
      </w:r>
    </w:p>
    <w:p>
      <w:pPr>
        <w:pStyle w:val="BodyText"/>
      </w:pPr>
      <w:r>
        <w:t xml:space="preserve">• Count of locations</w:t>
      </w:r>
    </w:p>
    <w:p>
      <w:pPr>
        <w:pStyle w:val="BodyText"/>
      </w:pPr>
      <w:r>
        <w:t xml:space="preserve">• Locations missing data</w:t>
      </w:r>
    </w:p>
    <w:p>
      <w:pPr>
        <w:pStyle w:val="BodyText"/>
      </w:pPr>
      <w:r>
        <w:t xml:space="preserve">• Where are the sites (regions, states, cities?, urban/rural?)</w:t>
      </w:r>
    </w:p>
    <w:p>
      <w:pPr>
        <w:pStyle w:val="BodyText"/>
      </w:pPr>
      <w:r>
        <w:t xml:space="preserve">• Clustering (are they near each other? How close? Which ones are in</w:t>
      </w:r>
      <w:r>
        <w:t xml:space="preserve"> </w:t>
      </w:r>
      <w:r>
        <w:t xml:space="preserve">clusters, maybe?)</w:t>
      </w:r>
    </w:p>
    <w:p>
      <w:pPr>
        <w:pStyle w:val="BodyText"/>
      </w:pPr>
      <w:r>
        <w:t xml:space="preserve">• Total population near any of the sites (count of unique residents) and</w:t>
      </w:r>
      <w:r>
        <w:t xml:space="preserve"> </w:t>
      </w:r>
      <w:r>
        <w:t xml:space="preserve">some summary of site-specific Population sizes and population density</w:t>
      </w:r>
      <w:r>
        <w:t xml:space="preserve"> </w:t>
      </w:r>
      <w:r>
        <w:t xml:space="preserve">nearby (what % of all people are at x% of the sites? Range and</w:t>
      </w:r>
      <w:r>
        <w:t xml:space="preserve"> </w:t>
      </w:r>
      <w:r>
        <w:t xml:space="preserve">Interquartile range of pop counts nearby? etc.). Make clear to what</w:t>
      </w:r>
      <w:r>
        <w:t xml:space="preserve"> </w:t>
      </w:r>
      <w:r>
        <w:t xml:space="preserve">extent some people in the overall summary stats are near more than a</w:t>
      </w:r>
      <w:r>
        <w:t xml:space="preserve"> </w:t>
      </w:r>
      <w:r>
        <w:t xml:space="preserve">single one of these sites.</w:t>
      </w:r>
    </w:p>
    <w:bookmarkEnd w:id="37"/>
    <w:bookmarkStart w:id="38" w:name="demographics-overall"/>
    <w:p>
      <w:pPr>
        <w:pStyle w:val="Heading3"/>
      </w:pPr>
      <w:r>
        <w:rPr>
          <w:rStyle w:val="SectionNumber"/>
        </w:rPr>
        <w:t xml:space="preserve">4.1.2</w:t>
      </w:r>
      <w:r>
        <w:tab/>
      </w:r>
      <w:r>
        <w:t xml:space="preserve">Demographics overall</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discussion of table here</w:t>
      </w:r>
    </w:p>
    <w:p>
      <w:pPr>
        <w:pStyle w:val="BodyText"/>
      </w:pPr>
      <w:r>
        <w:t xml:space="preserve">discussion of table here</w:t>
      </w:r>
    </w:p>
    <w:bookmarkEnd w:id="38"/>
    <w:bookmarkEnd w:id="39"/>
    <w:bookmarkStart w:id="43" w:name="data-table-1.-demographic-indicators"/>
    <w:p>
      <w:pPr>
        <w:pStyle w:val="Heading2"/>
      </w:pPr>
      <w:r>
        <w:rPr>
          <w:rStyle w:val="SectionNumber"/>
        </w:rPr>
        <w:t xml:space="preserve">4.2</w:t>
      </w:r>
      <w:r>
        <w:tab/>
      </w:r>
      <w:r>
        <w:t xml:space="preserve">Data Table 1. Demographic Indicators</w:t>
      </w:r>
    </w:p>
    <w:p>
      <w:pPr>
        <w:pStyle w:val="FirstParagraph"/>
      </w:pPr>
      <w:r>
        <w:drawing>
          <wp:inline>
            <wp:extent cx="5334000" cy="2843048"/>
            <wp:effectExtent b="0" l="0" r="0" t="0"/>
            <wp:docPr descr="" title="" id="41" name="Picture"/>
            <a:graphic>
              <a:graphicData uri="http://schemas.openxmlformats.org/drawingml/2006/picture">
                <pic:pic>
                  <pic:nvPicPr>
                    <pic:cNvPr descr="demog_table_placeholder.png" id="42" name="Picture"/>
                    <pic:cNvPicPr>
                      <a:picLocks noChangeArrowheads="1" noChangeAspect="1"/>
                    </pic:cNvPicPr>
                  </pic:nvPicPr>
                  <pic:blipFill>
                    <a:blip r:embed="rId40"/>
                    <a:stretch>
                      <a:fillRect/>
                    </a:stretch>
                  </pic:blipFill>
                  <pic:spPr bwMode="auto">
                    <a:xfrm>
                      <a:off x="0" y="0"/>
                      <a:ext cx="5334000" cy="2843048"/>
                    </a:xfrm>
                    <a:prstGeom prst="rect">
                      <a:avLst/>
                    </a:prstGeom>
                    <a:noFill/>
                    <a:ln w="9525">
                      <a:noFill/>
                      <a:headEnd/>
                      <a:tailEnd/>
                    </a:ln>
                  </pic:spPr>
                </pic:pic>
              </a:graphicData>
            </a:graphic>
          </wp:inline>
        </w:drawing>
      </w:r>
    </w:p>
    <w:p>
      <w:pPr>
        <w:pStyle w:val="BodyText"/>
      </w:pPr>
      <w:r>
        <w:t xml:space="preserve">Almost all the EJ-relevant groups (low-income, people of color, etc.)</w:t>
      </w:r>
      <w:r>
        <w:t xml:space="preserve"> </w:t>
      </w:r>
      <w:r>
        <w:t xml:space="preserve">are at least somewhat over-represented near these sites overall (at the</w:t>
      </w:r>
      <w:r>
        <w:t xml:space="preserve"> </w:t>
      </w:r>
      <w:r>
        <w:t xml:space="preserve">collection of sites as a whole).</w:t>
      </w:r>
    </w:p>
    <w:p>
      <w:pPr>
        <w:pStyle w:val="BodyText"/>
      </w:pPr>
      <w:r>
        <w:t xml:space="preserve">Most notably, % with limited English, % low income, and % with less than</w:t>
      </w:r>
      <w:r>
        <w:t xml:space="preserve"> </w:t>
      </w:r>
      <w:r>
        <w:t xml:space="preserve">high school education near these sites are about 1.5 to 1.7 times the US</w:t>
      </w:r>
      <w:r>
        <w:t xml:space="preserve"> </w:t>
      </w:r>
      <w:r>
        <w:t xml:space="preserve">overall rates.</w:t>
      </w:r>
    </w:p>
    <w:p>
      <w:pPr>
        <w:pStyle w:val="BodyText"/>
      </w:pPr>
      <w:r>
        <w:t xml:space="preserve">The people living near these sites are 40% more likely to be in</w:t>
      </w:r>
      <w:r>
        <w:t xml:space="preserve"> </w:t>
      </w:r>
      <w:r>
        <w:t xml:space="preserve">Limited-English Households than the average US resident.</w:t>
      </w:r>
    </w:p>
    <w:p>
      <w:pPr>
        <w:pStyle w:val="BodyText"/>
      </w:pPr>
      <w:r>
        <w:t xml:space="preserve">The % with limited English is driven by high scores at only a few very</w:t>
      </w:r>
      <w:r>
        <w:t xml:space="preserve"> </w:t>
      </w:r>
      <w:r>
        <w:t xml:space="preserve">highly population sites – it is high enough that the rate overall is in</w:t>
      </w:r>
      <w:r>
        <w:t xml:space="preserve"> </w:t>
      </w:r>
      <w:r>
        <w:t xml:space="preserve">the top quintile nationally (83 percentile), but other demographics do</w:t>
      </w:r>
      <w:r>
        <w:t xml:space="preserve"> </w:t>
      </w:r>
      <w:r>
        <w:t xml:space="preserve">not reach the top quintile for the entire population across all sites as</w:t>
      </w:r>
      <w:r>
        <w:t xml:space="preserve"> </w:t>
      </w:r>
      <w:r>
        <w:t xml:space="preserve">a whole.</w:t>
      </w:r>
    </w:p>
    <w:p>
      <w:pPr>
        <w:pStyle w:val="BodyText"/>
      </w:pPr>
      <w:r>
        <w:t xml:space="preserve">Near most of these 72 sites, % low income is at least 1.3x the rate in</w:t>
      </w:r>
      <w:r>
        <w:t xml:space="preserve"> </w:t>
      </w:r>
      <w:r>
        <w:t xml:space="preserve">the US overall, and near 1 in 4 it is at least 1.5x the US rate.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p>
      <w:pPr>
        <w:pStyle w:val="BodyText"/>
      </w:pPr>
      <w:r>
        <w:t xml:space="preserve">discussion of plot goes here</w:t>
      </w:r>
    </w:p>
    <w:bookmarkEnd w:id="43"/>
    <w:bookmarkStart w:id="49" w:name="data-viz-2-barplot"/>
    <w:p>
      <w:pPr>
        <w:pStyle w:val="Heading2"/>
      </w:pPr>
      <w:r>
        <w:rPr>
          <w:rStyle w:val="SectionNumber"/>
        </w:rPr>
        <w:t xml:space="preserve">4.3</w:t>
      </w:r>
      <w:r>
        <w:tab/>
      </w:r>
      <w:r>
        <w:t xml:space="preserve">Data Viz 2– Barplot</w:t>
      </w:r>
    </w:p>
    <w:p>
      <w:pPr>
        <w:pStyle w:val="FirstParagraph"/>
      </w:pPr>
      <w:r>
        <w:drawing>
          <wp:inline>
            <wp:extent cx="5334000" cy="3333750"/>
            <wp:effectExtent b="0" l="0" r="0" t="0"/>
            <wp:docPr descr="" title="" id="45" name="Picture"/>
            <a:graphic>
              <a:graphicData uri="http://schemas.openxmlformats.org/drawingml/2006/picture">
                <pic:pic>
                  <pic:nvPicPr>
                    <pic:cNvPr descr="barplot_placeholder.png" id="46" name="Picture"/>
                    <pic:cNvPicPr>
                      <a:picLocks noChangeArrowheads="1" noChangeAspect="1"/>
                    </pic:cNvPicPr>
                  </pic:nvPicPr>
                  <pic:blipFill>
                    <a:blip r:embed="rId44"/>
                    <a:stretch>
                      <a:fillRect/>
                    </a:stretch>
                  </pic:blipFill>
                  <pic:spPr bwMode="auto">
                    <a:xfrm>
                      <a:off x="0" y="0"/>
                      <a:ext cx="5334000" cy="3333750"/>
                    </a:xfrm>
                    <a:prstGeom prst="rect">
                      <a:avLst/>
                    </a:prstGeom>
                    <a:noFill/>
                    <a:ln w="9525">
                      <a:noFill/>
                      <a:headEnd/>
                      <a:tailEnd/>
                    </a:ln>
                  </pic:spPr>
                </pic:pic>
              </a:graphicData>
            </a:graphic>
          </wp:inline>
        </w:drawing>
      </w:r>
    </w:p>
    <w:bookmarkStart w:id="47" w:name="X069773f83e534425ff640bb0d2d7c71b3abcd4a"/>
    <w:p>
      <w:pPr>
        <w:pStyle w:val="Heading3"/>
      </w:pPr>
      <w:r>
        <w:rPr>
          <w:rStyle w:val="SectionNumber"/>
        </w:rPr>
        <w:t xml:space="preserve">4.3.1</w:t>
      </w:r>
      <w:r>
        <w:tab/>
      </w:r>
      <w:r>
        <w:t xml:space="preserve">Key D group(s) based on policy or default / Key D group(s) based on observed magnitude of disparities here</w:t>
      </w:r>
    </w:p>
    <w:p>
      <w:pPr>
        <w:pStyle w:val="FirstParagraph"/>
      </w:pPr>
      <w:r>
        <w:t xml:space="preserve">• Sdf</w:t>
      </w:r>
    </w:p>
    <w:p>
      <w:pPr>
        <w:pStyle w:val="BodyText"/>
      </w:pPr>
      <w:r>
        <w:t xml:space="preserve">• Asdf</w:t>
      </w:r>
    </w:p>
    <w:p>
      <w:pPr>
        <w:pStyle w:val="BodyText"/>
      </w:pPr>
      <w:r>
        <w:t xml:space="preserve">• Asdf</w:t>
      </w:r>
    </w:p>
    <w:p>
      <w:pPr>
        <w:pStyle w:val="BodyText"/>
      </w:pPr>
      <w:r>
        <w:t xml:space="preserve">Largest disparity in presence of any group – which group was most</w:t>
      </w:r>
      <w:r>
        <w:t xml:space="preserve"> </w:t>
      </w:r>
      <w:r>
        <w:t xml:space="preserve">over-represented here?</w:t>
      </w:r>
    </w:p>
    <w:p>
      <w:pPr>
        <w:numPr>
          <w:ilvl w:val="0"/>
          <w:numId w:val="1004"/>
        </w:numPr>
      </w:pPr>
      <w:r>
        <w:t xml:space="preserve">Relative disparity vs US: Which group(s) had the largest ratio of</w:t>
      </w:r>
      <w:r>
        <w:t xml:space="preserve"> </w:t>
      </w:r>
      <w:r>
        <w:t xml:space="preserve">local % (for the overall set of sites) to US % overall?</w:t>
      </w:r>
    </w:p>
    <w:p>
      <w:pPr>
        <w:numPr>
          <w:ilvl w:val="0"/>
          <w:numId w:val="1004"/>
        </w:numPr>
      </w:pPr>
      <w:r>
        <w:t xml:space="preserve">Absolute disparity vs US: which group(s) had</w:t>
      </w:r>
    </w:p>
    <w:p>
      <w:pPr>
        <w:pStyle w:val="FirstParagraph"/>
      </w:pPr>
      <w:r>
        <w:t xml:space="preserve">“</w:t>
      </w:r>
      <w:r>
        <w:t xml:space="preserve">Large</w:t>
      </w:r>
      <w:r>
        <w:t xml:space="preserve">”</w:t>
      </w:r>
      <w:r>
        <w:t xml:space="preserve"> </w:t>
      </w:r>
      <w:r>
        <w:t xml:space="preserve">disparities: which groups were</w:t>
      </w:r>
      <w:r>
        <w:t xml:space="preserve"> </w:t>
      </w:r>
      <w:r>
        <w:t xml:space="preserve">“</w:t>
      </w:r>
      <w:r>
        <w:t xml:space="preserve">very</w:t>
      </w:r>
      <w:r>
        <w:t xml:space="preserve">”</w:t>
      </w:r>
      <w:r>
        <w:t xml:space="preserve"> </w:t>
      </w:r>
      <w:r>
        <w:t xml:space="preserve">over-represented here?</w:t>
      </w:r>
    </w:p>
    <w:p>
      <w:pPr>
        <w:numPr>
          <w:ilvl w:val="0"/>
          <w:numId w:val="1005"/>
        </w:numPr>
      </w:pPr>
      <w:r>
        <w:t xml:space="preserve">Which indicator has max mean percentile? And how high is that?</w:t>
      </w:r>
    </w:p>
    <w:p>
      <w:pPr>
        <w:numPr>
          <w:ilvl w:val="0"/>
          <w:numId w:val="1005"/>
        </w:numPr>
      </w:pPr>
      <w:r>
        <w:t xml:space="preserve">Which indicator has largest ratio to US? To state? And how large is</w:t>
      </w:r>
      <w:r>
        <w:t xml:space="preserve"> </w:t>
      </w:r>
      <w:r>
        <w:t xml:space="preserve">that?</w:t>
      </w:r>
    </w:p>
    <w:bookmarkEnd w:id="47"/>
    <w:bookmarkStart w:id="48" w:name="demographics-at-key-sites"/>
    <w:p>
      <w:pPr>
        <w:pStyle w:val="Heading3"/>
      </w:pPr>
      <w:r>
        <w:rPr>
          <w:rStyle w:val="SectionNumber"/>
        </w:rPr>
        <w:t xml:space="preserve">4.3.2</w:t>
      </w:r>
      <w:r>
        <w:tab/>
      </w:r>
      <w:r>
        <w:t xml:space="preserve">Demographics at key sites</w:t>
      </w:r>
    </w:p>
    <w:p>
      <w:pPr>
        <w:pStyle w:val="FirstParagraph"/>
      </w:pPr>
      <w:r>
        <w:t xml:space="preserve">Overall summary statement of some kind -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Demographic stats on the distribution across sites/people</w:t>
      </w:r>
    </w:p>
    <w:p>
      <w:pPr>
        <w:pStyle w:val="BodyText"/>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p>
      <w:pPr>
        <w:pStyle w:val="BodyText"/>
      </w:pPr>
      <w:r>
        <w:t xml:space="preserve">There are a handful of sites each with at least one very high</w:t>
      </w:r>
      <w:r>
        <w:t xml:space="preserve"> </w:t>
      </w:r>
      <w:r>
        <w:t xml:space="preserve">demographic stat within 1 mile, however this may be within the normal</w:t>
      </w:r>
      <w:r>
        <w:t xml:space="preserve"> </w:t>
      </w:r>
      <w:r>
        <w:t xml:space="preserve">range of what one would expect across the range of US residential areas</w:t>
      </w:r>
      <w:r>
        <w:t xml:space="preserve"> </w:t>
      </w:r>
      <w:r>
        <w:t xml:space="preserve">-- there does not appear to be a pattern of an unusually large share of</w:t>
      </w:r>
      <w:r>
        <w:t xml:space="preserve"> </w:t>
      </w:r>
      <w:r>
        <w:t xml:space="preserve">these 72 sites having any given demographic stat in the top 5%, for</w:t>
      </w:r>
      <w:r>
        <w:t xml:space="preserve"> </w:t>
      </w:r>
      <w:r>
        <w:t xml:space="preserve">example.</w:t>
      </w:r>
    </w:p>
    <w:p>
      <w:pPr>
        <w:pStyle w:val="BodyText"/>
      </w:pPr>
      <w:r>
        <w:t xml:space="preserve">Seven key sites have at least some demographic percentages more than 2x</w:t>
      </w:r>
      <w:r>
        <w:t xml:space="preserve"> </w:t>
      </w:r>
      <w:r>
        <w:t xml:space="preserve">the US average: Crawford in Chicago IL (densely populated location), Bay</w:t>
      </w:r>
      <w:r>
        <w:t xml:space="preserve"> </w:t>
      </w:r>
      <w:r>
        <w:t xml:space="preserve">Shore in Ohio, Watts Bar Fossil Plant in Spring City TN (but has almost</w:t>
      </w:r>
      <w:r>
        <w:t xml:space="preserve"> </w:t>
      </w:r>
      <w:r>
        <w:t xml:space="preserve">no nearby residents), Arkwright in Macon GA, Venice in IL, Lake Shore in</w:t>
      </w:r>
      <w:r>
        <w:t xml:space="preserve"> </w:t>
      </w:r>
      <w:r>
        <w:t xml:space="preserve">Cleveland, and Fair Station in Muscatine IA.</w:t>
      </w:r>
    </w:p>
    <w:p>
      <w:pPr>
        <w:pStyle w:val="BodyText"/>
      </w:pPr>
      <w:r>
        <w:t xml:space="preserve">At two sites, percent people of color and percent low income are both</w:t>
      </w:r>
      <w:r>
        <w:t xml:space="preserve"> </w:t>
      </w:r>
      <w:r>
        <w:t xml:space="preserve">more than twice the US averages (Venice and Lake Shore).</w:t>
      </w:r>
    </w:p>
    <w:p>
      <w:pPr>
        <w:pStyle w:val="BodyText"/>
      </w:pPr>
      <w:r>
        <w:t xml:space="preserve">A few sites have over triple the US average unemployment rate (two of</w:t>
      </w:r>
      <w:r>
        <w:t xml:space="preserve"> </w:t>
      </w:r>
      <w:r>
        <w:t xml:space="preserve">which are in the top 5% nationwide for their rate of unemployment, Bay</w:t>
      </w:r>
      <w:r>
        <w:t xml:space="preserve"> </w:t>
      </w:r>
      <w:r>
        <w:t xml:space="preserve">Shore and Watts Bar).</w:t>
      </w:r>
    </w:p>
    <w:bookmarkEnd w:id="48"/>
    <w:bookmarkEnd w:id="49"/>
    <w:bookmarkStart w:id="54" w:name="data-viz-3-boxplots"/>
    <w:p>
      <w:pPr>
        <w:pStyle w:val="Heading2"/>
      </w:pPr>
      <w:r>
        <w:rPr>
          <w:rStyle w:val="SectionNumber"/>
        </w:rPr>
        <w:t xml:space="preserve">4.4</w:t>
      </w:r>
      <w:r>
        <w:tab/>
      </w:r>
      <w:r>
        <w:t xml:space="preserve">Data Viz 3 – Boxplots</w:t>
      </w:r>
    </w:p>
    <w:p>
      <w:pPr>
        <w:pStyle w:val="FirstParagraph"/>
      </w:pPr>
      <w:r>
        <w:drawing>
          <wp:inline>
            <wp:extent cx="5334000" cy="3333750"/>
            <wp:effectExtent b="0" l="0" r="0" t="0"/>
            <wp:docPr descr="" title="" id="51" name="Picture"/>
            <a:graphic>
              <a:graphicData uri="http://schemas.openxmlformats.org/drawingml/2006/picture">
                <pic:pic>
                  <pic:nvPicPr>
                    <pic:cNvPr descr="boxplot_placeholder.png" id="52"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bookmarkStart w:id="53" w:name="environment-overall"/>
    <w:p>
      <w:pPr>
        <w:pStyle w:val="Heading3"/>
      </w:pPr>
      <w:r>
        <w:rPr>
          <w:rStyle w:val="SectionNumber"/>
        </w:rPr>
        <w:t xml:space="preserve">4.4.1</w:t>
      </w:r>
      <w:r>
        <w:tab/>
      </w:r>
      <w:r>
        <w:t xml:space="preserve">Environment overall</w:t>
      </w:r>
    </w:p>
    <w:p>
      <w:pPr>
        <w:pStyle w:val="FirstParagraph"/>
      </w:pPr>
      <w:r>
        <w:t xml:space="preserve">The people living nearby these sites as a whole are facing relatively</w:t>
      </w:r>
      <w:r>
        <w:t xml:space="preserve"> </w:t>
      </w:r>
      <w:r>
        <w:t xml:space="preserve">high exposure to indicators of RMP proximity and possible lead paint due</w:t>
      </w:r>
      <w:r>
        <w:t xml:space="preserve"> </w:t>
      </w:r>
      <w:r>
        <w:t xml:space="preserve">to older buildings. Overall the average person nearby has RMP proximity</w:t>
      </w:r>
      <w:r>
        <w:t xml:space="preserve"> </w:t>
      </w:r>
      <w:r>
        <w:t xml:space="preserve">more than 3 times the US average. Lead paint and traffic are also</w:t>
      </w:r>
      <w:r>
        <w:t xml:space="preserve"> </w:t>
      </w:r>
      <w:r>
        <w:t xml:space="preserve">notable, at more than 2x the US average. The average person near any of</w:t>
      </w:r>
      <w:r>
        <w:t xml:space="preserve"> </w:t>
      </w:r>
      <w:r>
        <w:t xml:space="preserve">these sites lives in a blockgroup that is at the 80th percentile (worst</w:t>
      </w:r>
      <w:r>
        <w:t xml:space="preserve"> </w:t>
      </w:r>
      <w:r>
        <w:t xml:space="preserve">quintile) of the US for RMP and lead paint – that is unusual because it</w:t>
      </w:r>
      <w:r>
        <w:t xml:space="preserve"> </w:t>
      </w:r>
      <w:r>
        <w:t xml:space="preserve">is a pattern for these populations as a whole not just at one site. The</w:t>
      </w:r>
      <w:r>
        <w:t xml:space="preserve"> </w:t>
      </w:r>
      <w:r>
        <w:t xml:space="preserve">same is almost true for traffic and UST – the average person nearby has</w:t>
      </w:r>
      <w:r>
        <w:t xml:space="preserve"> </w:t>
      </w:r>
      <w:r>
        <w:t xml:space="preserve">those indicators in the worst quartile of the US. (Wastewater and</w:t>
      </w:r>
      <w:r>
        <w:t xml:space="preserve"> </w:t>
      </w:r>
      <w:r>
        <w:t xml:space="preserve">Superfund also tend to be very high at an unusually large share of these</w:t>
      </w:r>
      <w:r>
        <w:t xml:space="preserve"> </w:t>
      </w:r>
      <w:r>
        <w:t xml:space="preserve">sites but not necessarily at the ones in highly populated areas).</w:t>
      </w:r>
    </w:p>
    <w:p>
      <w:pPr>
        <w:pStyle w:val="BodyText"/>
      </w:pPr>
      <w:r>
        <w:t xml:space="preserve">• Overall summary statement of some kind. e.g., a</w:t>
      </w:r>
      <w:r>
        <w:t xml:space="preserve"> </w:t>
      </w:r>
      <w:r>
        <w:t xml:space="preserve">“</w:t>
      </w:r>
      <w:r>
        <w:t xml:space="preserve">___very large</w:t>
      </w:r>
      <w:r>
        <w:t xml:space="preserve">”</w:t>
      </w:r>
      <w:r>
        <w:t xml:space="preserve"> </w:t>
      </w:r>
      <w:r>
        <w:t xml:space="preserve">number of all the (12?) envt (or D) indicators were</w:t>
      </w:r>
      <w:r>
        <w:t xml:space="preserve"> </w:t>
      </w:r>
      <w:r>
        <w:t xml:space="preserve">“</w:t>
      </w:r>
      <w:r>
        <w:t xml:space="preserve">___very high</w:t>
      </w:r>
      <w:r>
        <w:t xml:space="preserve">”</w:t>
      </w:r>
      <w:r>
        <w:t xml:space="preserve"> </w:t>
      </w:r>
      <w:r>
        <w:t xml:space="preserve">at</w:t>
      </w:r>
      <w:r>
        <w:t xml:space="preserve"> </w:t>
      </w:r>
      <w:r>
        <w:t xml:space="preserve">a</w:t>
      </w:r>
      <w:r>
        <w:t xml:space="preserve"> </w:t>
      </w:r>
      <w:r>
        <w:t xml:space="preserve">“</w:t>
      </w:r>
      <w:r>
        <w:t xml:space="preserve">___very large</w:t>
      </w:r>
      <w:r>
        <w:t xml:space="preserve">”</w:t>
      </w:r>
      <w:r>
        <w:t xml:space="preserve"> </w:t>
      </w:r>
      <w:r>
        <w:t xml:space="preserve">share of the sites or preferably for a</w:t>
      </w:r>
      <w:r>
        <w:t xml:space="preserve"> </w:t>
      </w:r>
      <w:r>
        <w:t xml:space="preserve">“</w:t>
      </w:r>
      <w:r>
        <w:t xml:space="preserve">___very</w:t>
      </w:r>
      <w:r>
        <w:t xml:space="preserve"> </w:t>
      </w:r>
      <w:r>
        <w:t xml:space="preserve">large share of the people</w:t>
      </w:r>
      <w:r>
        <w:t xml:space="preserve">”</w:t>
      </w:r>
      <w:r>
        <w:t xml:space="preserve">? Or, how many of 12 indicators were</w:t>
      </w:r>
      <w:r>
        <w:t xml:space="preserve"> </w:t>
      </w:r>
      <w:r>
        <w:t xml:space="preserve">“</w:t>
      </w:r>
      <w:r>
        <w:t xml:space="preserve">high</w:t>
      </w:r>
      <w:r>
        <w:t xml:space="preserve">”</w:t>
      </w:r>
      <w:r>
        <w:t xml:space="preserve"> </w:t>
      </w:r>
      <w:r>
        <w:t xml:space="preserve">for the average person and/or site overall? Somehow put that in context</w:t>
      </w:r>
      <w:r>
        <w:t xml:space="preserve"> </w:t>
      </w:r>
      <w:r>
        <w:t xml:space="preserve">?? vs other rules, usA, other sites, etc.???</w:t>
      </w:r>
    </w:p>
    <w:p>
      <w:pPr>
        <w:pStyle w:val="BodyText"/>
      </w:pPr>
      <w:r>
        <w:t xml:space="preserve">• Which indicator has max mean percentile? And how high is that?</w:t>
      </w:r>
    </w:p>
    <w:p>
      <w:pPr>
        <w:pStyle w:val="BodyText"/>
      </w:pPr>
      <w:r>
        <w:t xml:space="preserve">• Which indicator has largest ratio to US? To state? And how large is</w:t>
      </w:r>
      <w:r>
        <w:t xml:space="preserve"> </w:t>
      </w:r>
      <w:r>
        <w:t xml:space="preserve">that?</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p>
      <w:pPr>
        <w:pStyle w:val="BodyText"/>
      </w:pPr>
      <w:r>
        <w:t xml:space="preserve">discussion of table here</w:t>
      </w:r>
    </w:p>
    <w:bookmarkEnd w:id="53"/>
    <w:bookmarkEnd w:id="54"/>
    <w:bookmarkStart w:id="62" w:name="data-table-2.-environmental-indicators"/>
    <w:p>
      <w:pPr>
        <w:pStyle w:val="Heading2"/>
      </w:pPr>
      <w:r>
        <w:rPr>
          <w:rStyle w:val="SectionNumber"/>
        </w:rPr>
        <w:t xml:space="preserve">4.5</w:t>
      </w:r>
      <w:r>
        <w:tab/>
      </w:r>
      <w:r>
        <w:t xml:space="preserve">Data Table 2. Environmental Indicators</w:t>
      </w:r>
    </w:p>
    <w:p>
      <w:pPr>
        <w:pStyle w:val="FirstParagraph"/>
      </w:pPr>
      <w:r>
        <w:drawing>
          <wp:inline>
            <wp:extent cx="5334000" cy="3069049"/>
            <wp:effectExtent b="0" l="0" r="0" t="0"/>
            <wp:docPr descr="" title="" id="56" name="Picture"/>
            <a:graphic>
              <a:graphicData uri="http://schemas.openxmlformats.org/drawingml/2006/picture">
                <pic:pic>
                  <pic:nvPicPr>
                    <pic:cNvPr descr="envt_table_placeholder.png" id="57" name="Picture"/>
                    <pic:cNvPicPr>
                      <a:picLocks noChangeArrowheads="1" noChangeAspect="1"/>
                    </pic:cNvPicPr>
                  </pic:nvPicPr>
                  <pic:blipFill>
                    <a:blip r:embed="rId55"/>
                    <a:stretch>
                      <a:fillRect/>
                    </a:stretch>
                  </pic:blipFill>
                  <pic:spPr bwMode="auto">
                    <a:xfrm>
                      <a:off x="0" y="0"/>
                      <a:ext cx="5334000" cy="3069049"/>
                    </a:xfrm>
                    <a:prstGeom prst="rect">
                      <a:avLst/>
                    </a:prstGeom>
                    <a:noFill/>
                    <a:ln w="9525">
                      <a:noFill/>
                      <a:headEnd/>
                      <a:tailEnd/>
                    </a:ln>
                  </pic:spPr>
                </pic:pic>
              </a:graphicData>
            </a:graphic>
          </wp:inline>
        </w:drawing>
      </w:r>
    </w:p>
    <w:bookmarkStart w:id="58" w:name="Xd14e9508fc2631f1a0d08613ca79772d7677d97"/>
    <w:p>
      <w:pPr>
        <w:pStyle w:val="Heading3"/>
      </w:pPr>
      <w:r>
        <w:rPr>
          <w:rStyle w:val="SectionNumber"/>
        </w:rPr>
        <w:t xml:space="preserve">4.5.1</w:t>
      </w:r>
      <w:r>
        <w:tab/>
      </w:r>
      <w:r>
        <w:t xml:space="preserve">Environmental indicators distribution across the residents and sites</w:t>
      </w:r>
    </w:p>
    <w:p>
      <w:pPr>
        <w:pStyle w:val="FirstParagraph"/>
      </w:pPr>
      <w:r>
        <w:t xml:space="preserve">• What % or count of people/sites have score &gt; key cutoffs?</w:t>
      </w:r>
    </w:p>
    <w:p>
      <w:pPr>
        <w:pStyle w:val="BodyText"/>
      </w:pPr>
      <w:r>
        <w:t xml:space="preserve">• What is mean or median or 95th pctile score of people/sites ?</w:t>
      </w:r>
    </w:p>
    <w:p>
      <w:pPr>
        <w:pStyle w:val="BodyText"/>
      </w:pPr>
      <w:r>
        <w:t xml:space="preserve">• NOTABLE</w:t>
      </w:r>
      <w:r>
        <w:t xml:space="preserve"> </w:t>
      </w:r>
      <w:r>
        <w:t xml:space="preserve">“</w:t>
      </w:r>
      <w:r>
        <w:t xml:space="preserve">WORST</w:t>
      </w:r>
      <w:r>
        <w:t xml:space="preserve">”</w:t>
      </w:r>
      <w:r>
        <w:t xml:space="preserve"> </w:t>
      </w:r>
      <w:r>
        <w:t xml:space="preserve">SITES NAMES?</w:t>
      </w:r>
    </w:p>
    <w:bookmarkEnd w:id="58"/>
    <w:bookmarkStart w:id="59" w:name="environment-at-key-sites"/>
    <w:p>
      <w:pPr>
        <w:pStyle w:val="Heading3"/>
      </w:pPr>
      <w:r>
        <w:rPr>
          <w:rStyle w:val="SectionNumber"/>
        </w:rPr>
        <w:t xml:space="preserve">4.5.2</w:t>
      </w:r>
      <w:r>
        <w:tab/>
      </w:r>
      <w:r>
        <w:t xml:space="preserve">Environment at key sites</w:t>
      </w:r>
    </w:p>
    <w:p>
      <w:pPr>
        <w:pStyle w:val="FirstParagraph"/>
      </w:pPr>
      <w:r>
        <w:t xml:space="preserve">There are an unusually large number of sites with very high</w:t>
      </w:r>
      <w:r>
        <w:t xml:space="preserve"> </w:t>
      </w:r>
      <w:r>
        <w:t xml:space="preserve">environmental stats within 1 mile. Surprisingly, 27 of these 72 sites</w:t>
      </w:r>
      <w:r>
        <w:t xml:space="preserve"> </w:t>
      </w:r>
      <w:r>
        <w:t xml:space="preserve">have at least one above the 95th percentile. One might expect 5% of</w:t>
      </w:r>
      <w:r>
        <w:t xml:space="preserve"> </w:t>
      </w:r>
      <w:r>
        <w:t xml:space="preserve">these sites (i.e., 3.6 sites) to have a given score in the top 5%</w:t>
      </w:r>
      <w:r>
        <w:t xml:space="preserve"> </w:t>
      </w:r>
      <w:r>
        <w:t xml:space="preserve">nationwide, but there are 8 sites (2x what one might expect) with RMP</w:t>
      </w:r>
      <w:r>
        <w:t xml:space="preserve"> </w:t>
      </w:r>
      <w:r>
        <w:t xml:space="preserve">proximity scores in the top 5%, and the same is true for Superfund NPL</w:t>
      </w:r>
      <w:r>
        <w:t xml:space="preserve"> </w:t>
      </w:r>
      <w:r>
        <w:t xml:space="preserve">proximity scores (there are 8 sites &gt;=95th %ile instead of the expected</w:t>
      </w:r>
      <w:r>
        <w:t xml:space="preserve"> </w:t>
      </w:r>
      <w:r>
        <w:t xml:space="preserve">3.6). For the wastewater discharge indicator, there are 11 such sites,</w:t>
      </w:r>
      <w:r>
        <w:t xml:space="preserve"> </w:t>
      </w:r>
      <w:r>
        <w:t xml:space="preserve">over 3x as many as one might expect. Most sites have at least one</w:t>
      </w:r>
      <w:r>
        <w:t xml:space="preserve"> </w:t>
      </w:r>
      <w:r>
        <w:t xml:space="preserve">environmental indicator &gt;80th percentile.</w:t>
      </w:r>
    </w:p>
    <w:bookmarkEnd w:id="59"/>
    <w:bookmarkStart w:id="60" w:name="cumulative-impacts-at-key-sites"/>
    <w:p>
      <w:pPr>
        <w:pStyle w:val="Heading3"/>
      </w:pPr>
      <w:r>
        <w:rPr>
          <w:rStyle w:val="SectionNumber"/>
        </w:rPr>
        <w:t xml:space="preserve">4.5.3</w:t>
      </w:r>
      <w:r>
        <w:tab/>
      </w:r>
      <w:r>
        <w:t xml:space="preserve">Cumulative impacts at key sites</w:t>
      </w:r>
    </w:p>
    <w:p>
      <w:pPr>
        <w:pStyle w:val="FirstParagraph"/>
      </w:pPr>
      <w:r>
        <w:t xml:space="preserve">Multiple environmental stressors are also an issue in some cases - At</w:t>
      </w:r>
      <w:r>
        <w:t xml:space="preserve"> </w:t>
      </w:r>
      <w:r>
        <w:t xml:space="preserve">two of the sites, there are five environmental indicators that are all</w:t>
      </w:r>
      <w:r>
        <w:t xml:space="preserve"> </w:t>
      </w:r>
      <w:r>
        <w:t xml:space="preserve">more than twice the US average (Valley and Crawford).</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p>
      <w:pPr>
        <w:pStyle w:val="BodyText"/>
      </w:pPr>
      <w:r>
        <w:t xml:space="preserve">discussion of map</w:t>
      </w:r>
    </w:p>
    <w:bookmarkEnd w:id="60"/>
    <w:bookmarkStart w:id="61" w:name="X5eca67c920d9fdaa9f4cabe2ee0d5574b05b9ed"/>
    <w:p>
      <w:pPr>
        <w:pStyle w:val="Heading3"/>
      </w:pPr>
      <w:r>
        <w:rPr>
          <w:rStyle w:val="SectionNumber"/>
        </w:rPr>
        <w:t xml:space="preserve">4.5.4</w:t>
      </w:r>
      <w:r>
        <w:tab/>
      </w:r>
      <w:r>
        <w:t xml:space="preserve">Combination of demographic and environmental conditions in these locations</w:t>
      </w:r>
    </w:p>
    <w:p>
      <w:pPr>
        <w:pStyle w:val="FirstParagraph"/>
      </w:pPr>
      <w:r>
        <w:t xml:space="preserve">Summary of Envt and Demog across all indicators? In other words, a single score like the combination of 12 EJ indexes as a threshold approach summary? e.g. the average person had 5 or more of the 12 EJ indexes at least at the 95th percentile nationwide?</w:t>
      </w:r>
    </w:p>
    <w:p>
      <w:pPr>
        <w:pStyle w:val="BodyText"/>
      </w:pPr>
      <w:r>
        <w:t xml:space="preserve">• Individual EJ indicator of 12 that generally had highest overall</w:t>
      </w:r>
      <w:r>
        <w:t xml:space="preserve"> </w:t>
      </w:r>
      <w:r>
        <w:t xml:space="preserve">percentiles? On average highest vs the one where at least a few sites</w:t>
      </w:r>
      <w:r>
        <w:t xml:space="preserve"> </w:t>
      </w:r>
      <w:r>
        <w:t xml:space="preserve">had a very high number? Other?</w:t>
      </w:r>
    </w:p>
    <w:p>
      <w:pPr>
        <w:pStyle w:val="BodyText"/>
      </w:pPr>
      <w:r>
        <w:t xml:space="preserve">• User specified EJ index(es)?</w:t>
      </w:r>
    </w:p>
    <w:p>
      <w:r>
        <w:br w:type="page"/>
      </w:r>
    </w:p>
    <w:bookmarkEnd w:id="61"/>
    <w:bookmarkEnd w:id="62"/>
    <w:bookmarkEnd w:id="63"/>
    <w:bookmarkStart w:id="71" w:name="appendices"/>
    <w:p>
      <w:pPr>
        <w:pStyle w:val="Heading1"/>
      </w:pPr>
      <w:r>
        <w:rPr>
          <w:rStyle w:val="SectionNumber"/>
        </w:rPr>
        <w:t xml:space="preserve">5</w:t>
      </w:r>
      <w:r>
        <w:tab/>
      </w:r>
      <w:r>
        <w:t xml:space="preserve">Appendices</w:t>
      </w:r>
    </w:p>
    <w:bookmarkStart w:id="64" w:name="X1f4b0f9e4092f4a40e7e3ebbceedf4c191bc6bf"/>
    <w:p>
      <w:pPr>
        <w:pStyle w:val="Heading3"/>
      </w:pPr>
      <w:r>
        <w:rPr>
          <w:rStyle w:val="SectionNumber"/>
        </w:rPr>
        <w:t xml:space="preserve">5.0.1</w:t>
      </w:r>
      <w:r>
        <w:tab/>
      </w:r>
      <w:r>
        <w:t xml:space="preserve">Appendix 1 - Detailed tables of statistics for each site</w:t>
      </w:r>
    </w:p>
    <w:p>
      <w:pPr>
        <w:pStyle w:val="FirstParagraph"/>
      </w:pPr>
      <w:r>
        <w:t xml:space="preserve">e.g. how many of 12 are &gt;x? does it have any high scores for any E? any</w:t>
      </w:r>
      <w:r>
        <w:t xml:space="preserve"> </w:t>
      </w:r>
      <w:r>
        <w:t xml:space="preserve">D? etc.</w:t>
      </w:r>
    </w:p>
    <w:bookmarkEnd w:id="64"/>
    <w:bookmarkStart w:id="67" w:name="X3a21008444e9fa2ac337eb1f9ae0e1aa13278e7"/>
    <w:p>
      <w:pPr>
        <w:pStyle w:val="Heading3"/>
      </w:pPr>
      <w:r>
        <w:rPr>
          <w:rStyle w:val="SectionNumber"/>
        </w:rPr>
        <w:t xml:space="preserve">5.0.2</w:t>
      </w:r>
      <w:r>
        <w:tab/>
      </w:r>
      <w:r>
        <w:t xml:space="preserve">Appendix 2 - Detailed tables of statistics for each indicator</w:t>
      </w:r>
    </w:p>
    <w:bookmarkStart w:id="65" w:name="X04fa3ef10da601f0e3970b4cf4a97f5dcef97bb"/>
    <w:p>
      <w:pPr>
        <w:pStyle w:val="Heading4"/>
      </w:pPr>
      <w:r>
        <w:rPr>
          <w:rStyle w:val="SectionNumber"/>
        </w:rPr>
        <w:t xml:space="preserve">5.0.2.1</w:t>
      </w:r>
      <w:r>
        <w:tab/>
      </w:r>
      <w:r>
        <w:t xml:space="preserve">**What is Score of people/sites at key cutoffs: What is the X (useful) percentile</w:t>
      </w:r>
    </w:p>
    <w:p>
      <w:pPr>
        <w:pStyle w:val="FirstParagraph"/>
      </w:pPr>
      <w:r>
        <w:t xml:space="preserve">value, for this indicator (as %ile of people nearby or of sites)?**</w:t>
      </w:r>
    </w:p>
    <w:p>
      <w:pPr>
        <w:numPr>
          <w:ilvl w:val="0"/>
          <w:numId w:val="1006"/>
        </w:numPr>
        <w:pStyle w:val="Compact"/>
      </w:pPr>
      <w:r>
        <w:t xml:space="preserve">min</w:t>
      </w:r>
    </w:p>
    <w:p>
      <w:pPr>
        <w:numPr>
          <w:ilvl w:val="0"/>
          <w:numId w:val="1006"/>
        </w:numPr>
        <w:pStyle w:val="Compact"/>
      </w:pPr>
      <w:r>
        <w:t xml:space="preserve">min other than zero?</w:t>
      </w:r>
    </w:p>
    <w:p>
      <w:pPr>
        <w:numPr>
          <w:ilvl w:val="0"/>
          <w:numId w:val="1006"/>
        </w:numPr>
        <w:pStyle w:val="Compact"/>
      </w:pPr>
      <w:r>
        <w:t xml:space="preserve">mean</w:t>
      </w:r>
    </w:p>
    <w:p>
      <w:pPr>
        <w:numPr>
          <w:ilvl w:val="0"/>
          <w:numId w:val="1006"/>
        </w:numPr>
        <w:pStyle w:val="Compact"/>
      </w:pPr>
      <w:r>
        <w:t xml:space="preserve">25</w:t>
      </w:r>
      <w:r>
        <w:rPr>
          <w:vertAlign w:val="superscript"/>
        </w:rPr>
        <w:t xml:space="preserve">th</w:t>
      </w:r>
      <w:r>
        <w:t xml:space="preserve"> </w:t>
      </w:r>
      <w:r>
        <w:t xml:space="preserve">%ile of these sites or people (25% have lower than this, and</w:t>
      </w:r>
      <w:r>
        <w:t xml:space="preserve"> </w:t>
      </w:r>
      <w:r>
        <w:t xml:space="preserve">75% have higher than this – those are same if no ties with this</w:t>
      </w:r>
      <w:r>
        <w:t xml:space="preserve"> </w:t>
      </w:r>
      <w:r>
        <w:t xml:space="preserve">value, but can differ if multiple places have this same exact</w:t>
      </w:r>
      <w:r>
        <w:t xml:space="preserve"> </w:t>
      </w:r>
      <w:r>
        <w:t xml:space="preserve">indicator score)</w:t>
      </w:r>
    </w:p>
    <w:p>
      <w:pPr>
        <w:numPr>
          <w:ilvl w:val="0"/>
          <w:numId w:val="1006"/>
        </w:numPr>
        <w:pStyle w:val="Compact"/>
      </w:pPr>
      <w:r>
        <w:t xml:space="preserve">median (half of these sites or people have a score that is &gt;= this,</w:t>
      </w:r>
      <w:r>
        <w:t xml:space="preserve"> </w:t>
      </w:r>
      <w:r>
        <w:t xml:space="preserve">and half have &lt;= this)</w:t>
      </w:r>
    </w:p>
    <w:p>
      <w:pPr>
        <w:numPr>
          <w:ilvl w:val="0"/>
          <w:numId w:val="1006"/>
        </w:numPr>
        <w:pStyle w:val="Compact"/>
      </w:pPr>
      <w:r>
        <w:t xml:space="preserve">75</w:t>
      </w:r>
      <w:r>
        <w:rPr>
          <w:vertAlign w:val="superscript"/>
        </w:rPr>
        <w:t xml:space="preserve">th</w:t>
      </w:r>
      <w:r>
        <w:t xml:space="preserve"> </w:t>
      </w:r>
      <w:r>
        <w:t xml:space="preserve">%ile of these sites or people (if a tied value, would want</w:t>
      </w:r>
      <w:r>
        <w:t xml:space="preserve"> </w:t>
      </w:r>
      <w:r>
        <w:t xml:space="preserve">both &gt;75 and &lt;25%)</w:t>
      </w:r>
    </w:p>
    <w:p>
      <w:pPr>
        <w:numPr>
          <w:ilvl w:val="0"/>
          <w:numId w:val="1006"/>
        </w:numPr>
        <w:pStyle w:val="Compact"/>
      </w:pPr>
      <w:r>
        <w:t xml:space="preserve">max</w:t>
      </w:r>
    </w:p>
    <w:bookmarkEnd w:id="65"/>
    <w:bookmarkStart w:id="66" w:name="X249f15d103f2a15861c7ab7458298a85996df56"/>
    <w:p>
      <w:pPr>
        <w:pStyle w:val="Heading4"/>
      </w:pPr>
      <w:r>
        <w:rPr>
          <w:rStyle w:val="SectionNumber"/>
        </w:rPr>
        <w:t xml:space="preserve">5.0.2.2</w:t>
      </w:r>
      <w:r>
        <w:tab/>
      </w:r>
      <w:r>
        <w:rPr>
          <w:bCs/>
          <w:b/>
        </w:rPr>
        <w:t xml:space="preserve">How many people/sites have score &gt; key cutoffs:  What % &amp; what # of sites &amp; people have this indicator score (raw or percentile) &gt;= x (useful cutoff)?</w:t>
      </w:r>
    </w:p>
    <w:p>
      <w:pPr>
        <w:numPr>
          <w:ilvl w:val="0"/>
          <w:numId w:val="1007"/>
        </w:numPr>
        <w:pStyle w:val="Compact"/>
      </w:pPr>
      <w:r>
        <w:rPr>
          <w:bCs/>
          <w:b/>
        </w:rPr>
        <w:t xml:space="preserve">For percentiles</w:t>
      </w:r>
    </w:p>
    <w:p>
      <w:pPr>
        <w:numPr>
          <w:ilvl w:val="1"/>
          <w:numId w:val="1008"/>
        </w:numPr>
      </w:pPr>
      <w:r>
        <w:t xml:space="preserve">% of sites w data where &gt;=80</w:t>
      </w:r>
    </w:p>
    <w:p>
      <w:pPr>
        <w:numPr>
          <w:ilvl w:val="1"/>
          <w:numId w:val="1008"/>
        </w:numPr>
      </w:pPr>
      <w:r>
        <w:t xml:space="preserve">% of sites w data where &gt;=90</w:t>
      </w:r>
    </w:p>
    <w:p>
      <w:pPr>
        <w:numPr>
          <w:ilvl w:val="1"/>
          <w:numId w:val="1008"/>
        </w:numPr>
      </w:pPr>
      <w:r>
        <w:t xml:space="preserve">% of sites w data where &gt;=95</w:t>
      </w:r>
    </w:p>
    <w:p>
      <w:pPr>
        <w:numPr>
          <w:ilvl w:val="1"/>
          <w:numId w:val="1008"/>
        </w:numPr>
      </w:pPr>
      <w:r>
        <w:t xml:space="preserve"># of sites where &gt;=95</w:t>
      </w:r>
    </w:p>
    <w:p>
      <w:pPr>
        <w:numPr>
          <w:ilvl w:val="0"/>
          <w:numId w:val="1009"/>
        </w:numPr>
      </w:pPr>
      <w:r>
        <w:rPr>
          <w:bCs/>
          <w:b/>
        </w:rPr>
        <w:t xml:space="preserve">For ratios to State or USA average overall % of sites w data where</w:t>
      </w:r>
      <w:r>
        <w:rPr>
          <w:bCs/>
          <w:b/>
        </w:rPr>
        <w:t xml:space="preserve"> </w:t>
      </w:r>
      <w:r>
        <w:rPr>
          <w:bCs/>
          <w:b/>
        </w:rPr>
        <w:t xml:space="preserve">&gt;1 not=1</w:t>
      </w:r>
    </w:p>
    <w:p>
      <w:pPr>
        <w:numPr>
          <w:ilvl w:val="1"/>
          <w:numId w:val="1010"/>
        </w:numPr>
        <w:pStyle w:val="Compact"/>
      </w:pPr>
      <w:r>
        <w:t xml:space="preserve">% of sites w data where ratio is &gt;=2</w:t>
      </w:r>
    </w:p>
    <w:p>
      <w:pPr>
        <w:numPr>
          <w:ilvl w:val="1"/>
          <w:numId w:val="1010"/>
        </w:numPr>
        <w:pStyle w:val="Compact"/>
      </w:pPr>
      <w:r>
        <w:t xml:space="preserve">% of sites w data where &gt;=3</w:t>
      </w:r>
    </w:p>
    <w:p>
      <w:pPr>
        <w:numPr>
          <w:ilvl w:val="1"/>
          <w:numId w:val="1010"/>
        </w:numPr>
        <w:pStyle w:val="Compact"/>
      </w:pPr>
      <w:r>
        <w:t xml:space="preserve">% of sites w data where &gt;=5</w:t>
      </w:r>
    </w:p>
    <w:p>
      <w:pPr>
        <w:numPr>
          <w:ilvl w:val="1"/>
          <w:numId w:val="1010"/>
        </w:numPr>
        <w:pStyle w:val="Compact"/>
      </w:pPr>
      <w:r>
        <w:t xml:space="preserve">% of sites w data where &gt;=10</w:t>
      </w:r>
    </w:p>
    <w:p>
      <w:pPr>
        <w:numPr>
          <w:ilvl w:val="1"/>
          <w:numId w:val="1010"/>
        </w:numPr>
        <w:pStyle w:val="Compact"/>
      </w:pPr>
      <w:r>
        <w:t xml:space="preserve"># of sites w data where &gt;=10</w:t>
      </w:r>
    </w:p>
    <w:p>
      <w:pPr>
        <w:numPr>
          <w:ilvl w:val="0"/>
          <w:numId w:val="1009"/>
        </w:numPr>
      </w:pPr>
      <w:r>
        <w:rPr>
          <w:bCs/>
          <w:b/>
        </w:rPr>
        <w:t xml:space="preserve">for 12 EJ indexes, how many of the indexes are above a given</w:t>
      </w:r>
      <w:r>
        <w:rPr>
          <w:bCs/>
          <w:b/>
        </w:rPr>
        <w:t xml:space="preserve"> </w:t>
      </w:r>
      <w:r>
        <w:rPr>
          <w:bCs/>
          <w:b/>
        </w:rPr>
        <w:t xml:space="preserve">threshold?</w:t>
      </w:r>
    </w:p>
    <w:p>
      <w:pPr>
        <w:numPr>
          <w:ilvl w:val="1"/>
          <w:numId w:val="1011"/>
        </w:numPr>
      </w:pPr>
      <w:r>
        <w:t xml:space="preserve"># of sites w data where &gt;=1</w:t>
      </w:r>
    </w:p>
    <w:p>
      <w:pPr>
        <w:numPr>
          <w:ilvl w:val="1"/>
          <w:numId w:val="1011"/>
        </w:numPr>
      </w:pPr>
      <w:r>
        <w:t xml:space="preserve"># of sites w data where &gt;1 not =1</w:t>
      </w:r>
    </w:p>
    <w:p>
      <w:pPr>
        <w:numPr>
          <w:ilvl w:val="1"/>
          <w:numId w:val="1011"/>
        </w:numPr>
      </w:pPr>
      <w:r>
        <w:t xml:space="preserve"># of sites w data where &gt;=4</w:t>
      </w:r>
    </w:p>
    <w:bookmarkEnd w:id="66"/>
    <w:bookmarkEnd w:id="67"/>
    <w:bookmarkStart w:id="68" w:name="Xcc33a1be5ffe8a79f067b409a030469ad1ab593"/>
    <w:p>
      <w:pPr>
        <w:pStyle w:val="Heading3"/>
      </w:pPr>
      <w:r>
        <w:rPr>
          <w:rStyle w:val="SectionNumber"/>
        </w:rPr>
        <w:t xml:space="preserve">5.0.3</w:t>
      </w:r>
      <w:r>
        <w:tab/>
      </w:r>
      <w:r>
        <w:t xml:space="preserve">Appendix 3 - notes on how to describe places generically/ in parameters</w:t>
      </w:r>
    </w:p>
    <w:p>
      <w:pPr>
        <w:pStyle w:val="FirstParagraph"/>
      </w:pPr>
      <w:r>
        <w:t xml:space="preserve">HOW TO REFER TO THE PLACES STUDIED (near these facilities vs more</w:t>
      </w:r>
      <w:r>
        <w:t xml:space="preserve"> </w:t>
      </w:r>
      <w:r>
        <w:t xml:space="preserve">general language)</w:t>
      </w:r>
    </w:p>
    <w:p>
      <w:pPr>
        <w:pStyle w:val="BodyText"/>
      </w:pPr>
      <w:r>
        <w:t xml:space="preserve">Note: this could be a</w:t>
      </w:r>
      <w:r>
        <w:t xml:space="preserve"> </w:t>
      </w:r>
      <w:r>
        <w:t xml:space="preserve">“</w:t>
      </w:r>
      <w:r>
        <w:t xml:space="preserve">proximity analysis</w:t>
      </w:r>
      <w:r>
        <w:t xml:space="preserve">”</w:t>
      </w:r>
      <w:r>
        <w:t xml:space="preserve"> </w:t>
      </w:r>
      <w:r>
        <w:t xml:space="preserve">in cases where it relies on</w:t>
      </w:r>
      <w:r>
        <w:t xml:space="preserve"> </w:t>
      </w:r>
      <w:r>
        <w:t xml:space="preserve">circular buffers around facility points to define buffers that include</w:t>
      </w:r>
      <w:r>
        <w:t xml:space="preserve"> </w:t>
      </w:r>
      <w:r>
        <w:t xml:space="preserve">residents within a fixed distance from one or more facilities/sites. But</w:t>
      </w:r>
      <w:r>
        <w:t xml:space="preserve"> </w:t>
      </w:r>
      <w:r>
        <w:t xml:space="preserve">it more generally could be an EJ analysis that describes environmental</w:t>
      </w:r>
      <w:r>
        <w:t xml:space="preserve"> </w:t>
      </w:r>
      <w:r>
        <w:t xml:space="preserve">and demographic conditions among residents in any specified places, such</w:t>
      </w:r>
      <w:r>
        <w:t xml:space="preserve"> </w:t>
      </w:r>
      <w:r>
        <w:t xml:space="preserve">as all the places where air quality modeling suggests risk is currently</w:t>
      </w:r>
      <w:r>
        <w:t xml:space="preserve"> </w:t>
      </w:r>
      <w:r>
        <w:t xml:space="preserve">above 1 in 1 million, for example. So the language should be flexible</w:t>
      </w:r>
      <w:r>
        <w:t xml:space="preserve"> </w:t>
      </w:r>
      <w:r>
        <w:t xml:space="preserve">and refer to something like this:</w:t>
      </w:r>
    </w:p>
    <w:p>
      <w:pPr>
        <w:pStyle w:val="BodyText"/>
      </w:pPr>
      <w:r>
        <w:t xml:space="preserve">FOR NON-PROXIMITY ANALYSIS, GENERALLY ANY KIND OF BUFFERS/PLACES</w:t>
      </w:r>
      <w:r>
        <w:t xml:space="preserve"> </w:t>
      </w:r>
      <w:r>
        <w:t xml:space="preserve">ANALYZED:</w:t>
      </w:r>
    </w:p>
    <w:p>
      <w:pPr>
        <w:pStyle w:val="BodyText"/>
      </w:pPr>
      <w:r>
        <w:t xml:space="preserve">The demographics of residents in …</w:t>
      </w:r>
    </w:p>
    <w:p>
      <w:pPr>
        <w:pStyle w:val="BodyText"/>
      </w:pPr>
      <w:r>
        <w:t xml:space="preserve">The demographic / environmental indicators in …</w:t>
      </w:r>
    </w:p>
    <w:p>
      <w:pPr>
        <w:pStyle w:val="BodyText"/>
      </w:pPr>
      <w:r>
        <w:t xml:space="preserve">Percent low income among residents in …</w:t>
      </w:r>
    </w:p>
    <w:p>
      <w:pPr>
        <w:pStyle w:val="BodyText"/>
      </w:pPr>
      <w:r>
        <w:t xml:space="preserve">The environmental conditions in …</w:t>
      </w:r>
    </w:p>
    <w:p>
      <w:pPr>
        <w:pStyle w:val="BodyText"/>
      </w:pPr>
      <w:r>
        <w:t xml:space="preserve">The environmental indicators for the average resident in …</w:t>
      </w:r>
    </w:p>
    <w:p>
      <w:pPr>
        <w:pStyle w:val="BodyText"/>
      </w:pPr>
      <w:r>
        <w:t xml:space="preserve">The PM2.5 levels in …</w:t>
      </w:r>
    </w:p>
    <w:p>
      <w:pPr>
        <w:pStyle w:val="BodyText"/>
      </w:pPr>
      <w:r>
        <w:t xml:space="preserve">Residents in …</w:t>
      </w:r>
    </w:p>
    <w:p>
      <w:pPr>
        <w:pStyle w:val="BodyText"/>
      </w:pPr>
      <w:r>
        <w:t xml:space="preserve">… these locations</w:t>
      </w:r>
    </w:p>
    <w:p>
      <w:pPr>
        <w:pStyle w:val="BodyText"/>
      </w:pPr>
      <w:r>
        <w:t xml:space="preserve">… these places</w:t>
      </w:r>
    </w:p>
    <w:p>
      <w:pPr>
        <w:pStyle w:val="BodyText"/>
      </w:pPr>
      <w:r>
        <w:t xml:space="preserve">… these areas</w:t>
      </w:r>
    </w:p>
    <w:p>
      <w:pPr>
        <w:pStyle w:val="BodyText"/>
      </w:pPr>
      <w:r>
        <w:t xml:space="preserve">… the analyzed locations</w:t>
      </w:r>
    </w:p>
    <w:p>
      <w:pPr>
        <w:pStyle w:val="BodyText"/>
      </w:pPr>
      <w:r>
        <w:t xml:space="preserve">FOR PROXIMITY ANALYSIS SPECIFICALLY, EASIER TO SAY one of these:</w:t>
      </w:r>
    </w:p>
    <w:p>
      <w:pPr>
        <w:pStyle w:val="BodyText"/>
      </w:pPr>
      <w:r>
        <w:t xml:space="preserve">Residents / conditions …</w:t>
      </w:r>
    </w:p>
    <w:p>
      <w:pPr>
        <w:pStyle w:val="BodyText"/>
      </w:pPr>
      <w:r>
        <w:t xml:space="preserve">… within x miles of these sites…</w:t>
      </w:r>
    </w:p>
    <w:p>
      <w:pPr>
        <w:pStyle w:val="BodyText"/>
      </w:pPr>
      <w:r>
        <w:t xml:space="preserve">… within x miles of any of these sites…</w:t>
      </w:r>
    </w:p>
    <w:p>
      <w:pPr>
        <w:pStyle w:val="BodyText"/>
      </w:pPr>
      <w:r>
        <w:t xml:space="preserve">… nearby</w:t>
      </w:r>
    </w:p>
    <w:p>
      <w:pPr>
        <w:pStyle w:val="BodyText"/>
      </w:pPr>
      <w:r>
        <w:t xml:space="preserve">… near these sites</w:t>
      </w:r>
    </w:p>
    <w:p>
      <w:pPr>
        <w:pStyle w:val="BodyText"/>
      </w:pPr>
      <w:r>
        <w:t xml:space="preserve">… near any of these sites</w:t>
      </w:r>
    </w:p>
    <w:bookmarkEnd w:id="68"/>
    <w:bookmarkStart w:id="69" w:name="acknowledgements"/>
    <w:p>
      <w:pPr>
        <w:pStyle w:val="Heading2"/>
      </w:pPr>
      <w:r>
        <w:rPr>
          <w:rStyle w:val="SectionNumber"/>
        </w:rPr>
        <w:t xml:space="preserve">5.1</w:t>
      </w:r>
      <w:r>
        <w:tab/>
      </w:r>
      <w:r>
        <w:t xml:space="preserve">Acknowledgements</w:t>
      </w:r>
    </w:p>
    <w:bookmarkEnd w:id="69"/>
    <w:bookmarkStart w:id="70" w:name="list-of-abbreviations"/>
    <w:p>
      <w:pPr>
        <w:pStyle w:val="Heading2"/>
      </w:pPr>
      <w:r>
        <w:rPr>
          <w:rStyle w:val="SectionNumber"/>
        </w:rPr>
        <w:t xml:space="preserve">5.2</w:t>
      </w:r>
      <w:r>
        <w:tab/>
      </w:r>
      <w:r>
        <w:t xml:space="preserve">List of Abbreviations</w:t>
      </w:r>
    </w:p>
    <w:p>
      <w:r>
        <w:br w:type="page"/>
      </w:r>
    </w:p>
    <w:bookmarkEnd w:id="70"/>
    <w:bookmarkEnd w:id="71"/>
    <w:bookmarkStart w:id="75" w:name="references"/>
    <w:p>
      <w:pPr>
        <w:pStyle w:val="Heading1"/>
      </w:pPr>
      <w:r>
        <w:t xml:space="preserve">References</w:t>
      </w:r>
    </w:p>
    <w:bookmarkStart w:id="74" w:name="refs"/>
    <w:bookmarkStart w:id="73" w:name="ref-R-base"/>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w:t>
      </w:r>
      <w:r>
        <w:t xml:space="preserve"> </w:t>
      </w:r>
      <w:hyperlink r:id="rId72">
        <w:r>
          <w:rPr>
            <w:rStyle w:val="Hyperlink"/>
          </w:rPr>
          <w:t xml:space="preserve">https://www.R-project.org/</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40" Target="media/rId40.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26" Target="https://www.epa.gov/ejscreen/technical-information-about-ejscreen" TargetMode="External" /></Relationships>
</file>

<file path=word/_rels/footnotes.xml.rels><?xml version="1.0" encoding="UTF-8"?><Relationships xmlns="http://schemas.openxmlformats.org/package/2006/relationships"><Relationship Type="http://schemas.openxmlformats.org/officeDocument/2006/relationships/hyperlink" Id="rId25" Target="https://epa.gov/ejscreen" TargetMode="External" /><Relationship Type="http://schemas.openxmlformats.org/officeDocument/2006/relationships/hyperlink" Id="rId24" Target="https://rstudio-connect.dmap-stage.aws.epa.gov/content/dc3cda00-20a2-47ed-a753-0dcb89eb8f2a/" TargetMode="External" /><Relationship Type="http://schemas.openxmlformats.org/officeDocument/2006/relationships/hyperlink" Id="rId72" Target="https://www.R-project.org/" TargetMode="External" /><Relationship Type="http://schemas.openxmlformats.org/officeDocument/2006/relationships/hyperlink" Id="rId26" Target="https://www.epa.gov/ejscreen/technical-information-about-ejscre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demographic and environmental conditions near selected facilities</dc:title>
  <dc:creator/>
  <cp:keywords/>
  <dcterms:created xsi:type="dcterms:W3CDTF">2023-04-17T00:14:49Z</dcterms:created>
  <dcterms:modified xsi:type="dcterms:W3CDTF">2023-04-17T00:14:49Z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Executive Order 14008 calls on EPA and other Agencies to make achieving environmental justice part of their missions, and EO 12989 directed EPA to make environmental justice part of their mission by identifying and addressing, as appropriate, disproportionately high and adverse human health or environmental effects of their programs, policies, and activities on minority populations and low-income populations in the United States. The United States Environmental Protection Agency (US EPA) analyzed baseline demographic and environmental conditions in communities living NA these sites. The analysis used EPA’s EJAM tool and EJScreen version 2.1 with demographic data based on the Census Bureau’s 2016-2020 American Community Survey (ACS). The analysis found that PLACEHOLDER EXAMPLE PLACEHOLDER EXAMPLE PLACEHOLDER EXAMPLE PLACEHOLDER EXAMPLE PLACEHOLDER EXAMPLE PLACEHOLDER EXAMPLE PLACEHOLDER EXAMPLE PLACEHOLDER EXAMPLE</vt:lpwstr>
  </property>
  <property fmtid="{D5CDD505-2E9C-101B-9397-08002B2CF9AE}" pid="3" name="bibliography">
    <vt:lpwstr>report_references.bib</vt:lpwstr>
  </property>
  <property fmtid="{D5CDD505-2E9C-101B-9397-08002B2CF9AE}" pid="4" name="date">
    <vt:lpwstr>2023-04-16</vt:lpwstr>
  </property>
  <property fmtid="{D5CDD505-2E9C-101B-9397-08002B2CF9AE}" pid="5" name="editor_options">
    <vt:lpwstr/>
  </property>
  <property fmtid="{D5CDD505-2E9C-101B-9397-08002B2CF9AE}" pid="6" name="linenumbers">
    <vt:lpwstr>True</vt:lpwstr>
  </property>
  <property fmtid="{D5CDD505-2E9C-101B-9397-08002B2CF9AE}" pid="7" name="output">
    <vt:lpwstr/>
  </property>
  <property fmtid="{D5CDD505-2E9C-101B-9397-08002B2CF9AE}" pid="8" name="params">
    <vt:lpwstr/>
  </property>
</Properties>
</file>