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2542" w:rsidRPr="000454BC" w:rsidRDefault="00E32542" w:rsidP="00A76F67">
      <w:pPr>
        <w:spacing w:after="0"/>
      </w:pPr>
      <w:r w:rsidRPr="000454BC">
        <w:rPr>
          <w:b/>
        </w:rPr>
        <w:t>SUMMARY:</w:t>
      </w:r>
      <w:r w:rsidRPr="000454BC">
        <w:t xml:space="preserve"> Use cases </w:t>
      </w:r>
      <w:r w:rsidR="00C3610E" w:rsidRPr="000454BC">
        <w:t>help identify and generate</w:t>
      </w:r>
      <w:r w:rsidRPr="000454BC">
        <w:t xml:space="preserve"> the functionality of software, intended users, an</w:t>
      </w:r>
      <w:r w:rsidR="00456B45">
        <w:t xml:space="preserve">d tool input/outputs. Use cases </w:t>
      </w:r>
      <w:r w:rsidRPr="000454BC">
        <w:t xml:space="preserve">present the software </w:t>
      </w:r>
      <w:r w:rsidR="00C3610E" w:rsidRPr="000454BC">
        <w:t>use and functionality,</w:t>
      </w:r>
      <w:r w:rsidR="00C16C04" w:rsidRPr="000454BC">
        <w:t xml:space="preserve"> to work out potential bugs, to list assumptions about actors and their workflow. </w:t>
      </w:r>
    </w:p>
    <w:p w:rsidR="00A76F67" w:rsidRPr="000454BC" w:rsidRDefault="00A76F67" w:rsidP="00A76F67">
      <w:pPr>
        <w:spacing w:after="0"/>
      </w:pPr>
    </w:p>
    <w:p w:rsidR="00C3610E" w:rsidRPr="000454BC" w:rsidRDefault="00C3610E" w:rsidP="00A76F67">
      <w:pPr>
        <w:spacing w:after="0"/>
      </w:pPr>
      <w:r w:rsidRPr="000454BC">
        <w:rPr>
          <w:b/>
        </w:rPr>
        <w:t>OVERVIEW OF SOFTWARE:</w:t>
      </w:r>
      <w:r w:rsidRPr="000454BC">
        <w:t xml:space="preserve"> The software tool helps a user </w:t>
      </w:r>
      <w:r w:rsidR="004E16F0">
        <w:t>creat</w:t>
      </w:r>
      <w:r w:rsidRPr="000454BC">
        <w:t xml:space="preserve">e a </w:t>
      </w:r>
      <w:r w:rsidRPr="000454BC">
        <w:rPr>
          <w:i/>
          <w:iCs/>
        </w:rPr>
        <w:t xml:space="preserve">status report </w:t>
      </w:r>
      <w:r w:rsidRPr="000454BC">
        <w:t>of local ecosystem goods and services. Simply put, this status report is generated by identifying the preferences of beneficiaries of ecosystem services and the ability of the ecological system in question to meet those preferences. The status report can be used for many purposes—as a communication tool, to inform a decision making process,</w:t>
      </w:r>
      <w:r w:rsidR="004E16F0">
        <w:t xml:space="preserve"> or </w:t>
      </w:r>
      <w:r w:rsidRPr="000454BC">
        <w:t xml:space="preserve">as an ‘artifact’ to be used for gaining public support or funding (to name a few). </w:t>
      </w:r>
    </w:p>
    <w:p w:rsidR="00A76F67" w:rsidRPr="000454BC" w:rsidRDefault="00A76F67" w:rsidP="00A76F67">
      <w:pPr>
        <w:spacing w:after="0"/>
      </w:pPr>
    </w:p>
    <w:p w:rsidR="00C3610E" w:rsidRPr="000454BC" w:rsidRDefault="00C96233" w:rsidP="00A76F67">
      <w:pPr>
        <w:spacing w:after="0"/>
      </w:pPr>
      <w:r w:rsidRPr="000454BC">
        <w:t xml:space="preserve">Paper prototyping will identify the various steps a user works through to derive I/O. This paper prototyping </w:t>
      </w:r>
      <w:r w:rsidR="00525FF8">
        <w:t>may</w:t>
      </w:r>
      <w:r w:rsidRPr="000454BC">
        <w:t xml:space="preserve"> include functionality to meet tasks general to all three use cases, but also tasks specific </w:t>
      </w:r>
      <w:r w:rsidRPr="000454BC">
        <w:lastRenderedPageBreak/>
        <w:t xml:space="preserve">to each use case. </w:t>
      </w:r>
      <w:r w:rsidR="00420FC5" w:rsidRPr="000454BC">
        <w:t>As a process of developing and creating the tool, it is expected that both the logic model</w:t>
      </w:r>
      <w:r w:rsidR="00ED22CB" w:rsidRPr="000454BC">
        <w:t>, use cases</w:t>
      </w:r>
      <w:r w:rsidR="00420FC5" w:rsidRPr="000454BC">
        <w:t xml:space="preserve"> and the paper prototypes will be revised and changed over the course of development.</w:t>
      </w:r>
    </w:p>
    <w:p w:rsidR="00A76F67" w:rsidRDefault="00A76F67" w:rsidP="00A76F67">
      <w:pPr>
        <w:spacing w:after="0"/>
        <w:rPr>
          <w:sz w:val="20"/>
          <w:szCs w:val="20"/>
        </w:rPr>
      </w:pPr>
    </w:p>
    <w:p w:rsidR="00420FC5" w:rsidRPr="00420FC5" w:rsidRDefault="00420FC5" w:rsidP="00A76F67">
      <w:pPr>
        <w:spacing w:after="0"/>
        <w:rPr>
          <w:b/>
        </w:rPr>
      </w:pPr>
      <w:r>
        <w:rPr>
          <w:b/>
          <w:sz w:val="20"/>
          <w:szCs w:val="20"/>
        </w:rPr>
        <w:t>INTRODUCTION</w:t>
      </w:r>
    </w:p>
    <w:p w:rsidR="00E32542" w:rsidRDefault="00C16C04" w:rsidP="00A76F67">
      <w:pPr>
        <w:spacing w:after="0"/>
      </w:pPr>
      <w:r>
        <w:t>Three use cases will be used to describe the users, assumptions, workflow, and outputs of the software tool. The use cases are based on case study communities. It is assumed that the primary user in all three use cases has some expertise or understanding about both social systems and ecosystems. A</w:t>
      </w:r>
      <w:r w:rsidR="00631DB2">
        <w:t>dditionally, the primary</w:t>
      </w:r>
      <w:r>
        <w:t xml:space="preserve"> user </w:t>
      </w:r>
      <w:r w:rsidR="00631DB2">
        <w:t>has</w:t>
      </w:r>
      <w:r>
        <w:t xml:space="preserve"> </w:t>
      </w:r>
      <w:r w:rsidR="005E7BA2">
        <w:t xml:space="preserve">in mind </w:t>
      </w:r>
      <w:r>
        <w:t xml:space="preserve">a specific place, group of people, and ecosystem </w:t>
      </w:r>
      <w:r w:rsidR="005E7BA2">
        <w:t>to be evaluated</w:t>
      </w:r>
      <w:r>
        <w:t xml:space="preserve">. Finally, it is assumed that the primary user will have some understanding, or at least a connection with an expert who has understanding, of the indicators, criteria, and data.  </w:t>
      </w:r>
    </w:p>
    <w:p w:rsidR="00671BD9" w:rsidRDefault="00671BD9" w:rsidP="00A76F67">
      <w:pPr>
        <w:spacing w:after="0"/>
      </w:pPr>
    </w:p>
    <w:p w:rsidR="00671BD9" w:rsidRDefault="00671BD9" w:rsidP="00A76F67">
      <w:pPr>
        <w:pBdr>
          <w:bottom w:val="single" w:sz="12" w:space="1" w:color="auto"/>
        </w:pBdr>
        <w:spacing w:after="0"/>
      </w:pPr>
      <w:r>
        <w:t>The tasks listed in each of the use cases will include both a prompt by the software system and a field for input. More detail on the instruction pages, demo/tutorial, and interface can be found in the paper prototype</w:t>
      </w:r>
      <w:r w:rsidR="00631DB2">
        <w:t xml:space="preserve"> (APPENDIX</w:t>
      </w:r>
      <w:r w:rsidR="005E7BA2">
        <w:t xml:space="preserve"> A</w:t>
      </w:r>
      <w:r w:rsidR="00631DB2">
        <w:t>)</w:t>
      </w:r>
      <w:r>
        <w:t xml:space="preserve">. Identifying the automated tasks related to each of the input fields is still being determined. Additionally, linking to data sources, calculators, and models has yet to be determined. </w:t>
      </w:r>
    </w:p>
    <w:p w:rsidR="00671BD9" w:rsidRDefault="00671BD9" w:rsidP="00A76F67">
      <w:pPr>
        <w:pBdr>
          <w:bottom w:val="single" w:sz="12" w:space="1" w:color="auto"/>
        </w:pBdr>
        <w:spacing w:after="0"/>
      </w:pPr>
    </w:p>
    <w:p w:rsidR="00671BD9" w:rsidRDefault="00671BD9" w:rsidP="00A76F67">
      <w:pPr>
        <w:spacing w:after="0"/>
      </w:pPr>
    </w:p>
    <w:p w:rsidR="00E32542" w:rsidRDefault="00C16C04" w:rsidP="00A76F67">
      <w:pPr>
        <w:spacing w:after="0"/>
        <w:rPr>
          <w:b/>
        </w:rPr>
      </w:pPr>
      <w:r>
        <w:rPr>
          <w:b/>
        </w:rPr>
        <w:t>Use Case 1: Puget Sound Decision Support</w:t>
      </w:r>
    </w:p>
    <w:p w:rsidR="008F66C8" w:rsidRDefault="007B2546" w:rsidP="00A76F67">
      <w:pPr>
        <w:spacing w:after="0"/>
        <w:rPr>
          <w:rFonts w:ascii="Calibri" w:hAnsi="Calibri"/>
          <w:color w:val="000000"/>
        </w:rPr>
      </w:pPr>
      <w:r>
        <w:rPr>
          <w:rFonts w:ascii="Calibri" w:hAnsi="Calibri"/>
          <w:color w:val="000000"/>
        </w:rPr>
        <w:t>Puget Sound has been designated as one of 28 estuaries of National Significance under §320 of the Clean Water Act</w:t>
      </w:r>
      <w:r w:rsidR="005E7BA2">
        <w:rPr>
          <w:rFonts w:ascii="Calibri" w:hAnsi="Calibri"/>
          <w:color w:val="000000"/>
        </w:rPr>
        <w:t xml:space="preserve"> (USDA Report)</w:t>
      </w:r>
      <w:r>
        <w:rPr>
          <w:rFonts w:ascii="Calibri" w:hAnsi="Calibri"/>
          <w:color w:val="000000"/>
        </w:rPr>
        <w:t xml:space="preserve">. The EPA is involved in protecting and improving water quality, especially </w:t>
      </w:r>
      <w:r w:rsidR="005E7BA2">
        <w:rPr>
          <w:rFonts w:ascii="Calibri" w:hAnsi="Calibri"/>
          <w:color w:val="000000"/>
        </w:rPr>
        <w:t>evaluating</w:t>
      </w:r>
      <w:r>
        <w:rPr>
          <w:rFonts w:ascii="Calibri" w:hAnsi="Calibri"/>
          <w:color w:val="000000"/>
        </w:rPr>
        <w:t xml:space="preserve"> the impacts of rapid development in the Puget Sound Basin and restoring and maintaining the estuarine ecosystem to support indigenous populations of shellfish, fish, and wildlife, as well as the other recognized uses of the Puget Sound (USDA report). The goal of the software user in this use case is to create a status report of </w:t>
      </w:r>
      <w:r w:rsidR="005E7BA2">
        <w:rPr>
          <w:rFonts w:ascii="Calibri" w:hAnsi="Calibri"/>
          <w:color w:val="000000"/>
        </w:rPr>
        <w:t>final ecosystem goods and services related to endangered</w:t>
      </w:r>
      <w:r>
        <w:rPr>
          <w:rFonts w:ascii="Calibri" w:hAnsi="Calibri"/>
          <w:color w:val="000000"/>
        </w:rPr>
        <w:t xml:space="preserve"> salmon runs in select Puget Sound tributaries. </w:t>
      </w:r>
    </w:p>
    <w:p w:rsidR="00A76F67" w:rsidRDefault="00A76F67" w:rsidP="00A76F67">
      <w:pPr>
        <w:spacing w:after="0"/>
        <w:rPr>
          <w:b/>
        </w:rPr>
      </w:pPr>
    </w:p>
    <w:p w:rsidR="00C16C04" w:rsidRDefault="00C16C04" w:rsidP="00A76F67">
      <w:pPr>
        <w:spacing w:after="0"/>
        <w:rPr>
          <w:b/>
        </w:rPr>
      </w:pPr>
      <w:r>
        <w:rPr>
          <w:b/>
        </w:rPr>
        <w:t>Actors</w:t>
      </w:r>
    </w:p>
    <w:p w:rsidR="007B2546" w:rsidRDefault="007B2546" w:rsidP="00A76F67">
      <w:pPr>
        <w:spacing w:after="0"/>
      </w:pPr>
      <w:r>
        <w:t xml:space="preserve">The actors in this use case include a senior research scientist and his lab who provide the ecological models, the stakeholders who might be interested in the outcomes of the research, and the managers who are at the boundary between the stakeholders and the scientists. </w:t>
      </w:r>
      <w:r w:rsidR="00B71620">
        <w:t xml:space="preserve">The manager or the research scientist will be responsible for using the software tool, conducting calculations outside of the tool’s functionality—if necessary, and validating the output. </w:t>
      </w:r>
    </w:p>
    <w:p w:rsidR="00A76F67" w:rsidRPr="007B2546" w:rsidRDefault="00A76F67" w:rsidP="00A76F67">
      <w:pPr>
        <w:spacing w:after="0"/>
      </w:pPr>
    </w:p>
    <w:p w:rsidR="00C16C04" w:rsidRDefault="00C16C04" w:rsidP="00A76F67">
      <w:pPr>
        <w:spacing w:after="0"/>
      </w:pPr>
      <w:r>
        <w:rPr>
          <w:b/>
        </w:rPr>
        <w:t xml:space="preserve">Preconditions </w:t>
      </w:r>
    </w:p>
    <w:p w:rsidR="007B2546" w:rsidRDefault="007B2546" w:rsidP="00A76F67">
      <w:pPr>
        <w:spacing w:after="0"/>
      </w:pPr>
      <w:r>
        <w:t xml:space="preserve">As mentioned in the introduction, it is assumed that the primary user will have moderate to expert understanding of the different systems and data inputs. Additionally, the primary user will be generating the report in order to present findings to various constituencies, or people who might be affected by scientific findings. </w:t>
      </w:r>
    </w:p>
    <w:p w:rsidR="003148DF" w:rsidRDefault="003148DF" w:rsidP="00A76F67">
      <w:pPr>
        <w:tabs>
          <w:tab w:val="left" w:pos="1368"/>
        </w:tabs>
        <w:spacing w:after="0"/>
        <w:contextualSpacing/>
        <w:rPr>
          <w:b/>
        </w:rPr>
      </w:pPr>
    </w:p>
    <w:p w:rsidR="00C16C04" w:rsidRDefault="00C16C04" w:rsidP="00A76F67">
      <w:pPr>
        <w:tabs>
          <w:tab w:val="left" w:pos="1368"/>
        </w:tabs>
        <w:spacing w:after="0"/>
        <w:contextualSpacing/>
        <w:rPr>
          <w:b/>
        </w:rPr>
      </w:pPr>
      <w:r>
        <w:rPr>
          <w:b/>
        </w:rPr>
        <w:t>Basic Flow</w:t>
      </w:r>
      <w:r w:rsidR="009A4B2A">
        <w:rPr>
          <w:b/>
        </w:rPr>
        <w:t xml:space="preserve"> (See paper prototype)</w:t>
      </w:r>
      <w:r w:rsidR="007B2546">
        <w:rPr>
          <w:b/>
        </w:rPr>
        <w:tab/>
      </w:r>
    </w:p>
    <w:p w:rsidR="007B2546" w:rsidRDefault="002011F3" w:rsidP="00A76F67">
      <w:pPr>
        <w:tabs>
          <w:tab w:val="left" w:pos="1368"/>
        </w:tabs>
        <w:spacing w:after="0"/>
        <w:contextualSpacing/>
      </w:pPr>
      <w:r>
        <w:t>Task 1: Select location; identify boundary and extent of evaluation</w:t>
      </w:r>
    </w:p>
    <w:p w:rsidR="002011F3" w:rsidRDefault="002011F3" w:rsidP="00A76F67">
      <w:pPr>
        <w:tabs>
          <w:tab w:val="left" w:pos="1368"/>
        </w:tabs>
        <w:spacing w:after="0"/>
        <w:contextualSpacing/>
      </w:pPr>
      <w:r>
        <w:t>Task 2: Identify benefits of ecosystem services; translate into terms for identifying users/beneficiaries</w:t>
      </w:r>
    </w:p>
    <w:p w:rsidR="002011F3" w:rsidRDefault="002011F3" w:rsidP="00A76F67">
      <w:pPr>
        <w:tabs>
          <w:tab w:val="left" w:pos="1368"/>
        </w:tabs>
        <w:spacing w:after="0"/>
        <w:contextualSpacing/>
      </w:pPr>
      <w:r>
        <w:t>Task 3: Identify beneficiaries or users</w:t>
      </w:r>
    </w:p>
    <w:p w:rsidR="002011F3" w:rsidRDefault="002011F3" w:rsidP="00A76F67">
      <w:pPr>
        <w:tabs>
          <w:tab w:val="left" w:pos="1368"/>
        </w:tabs>
        <w:spacing w:after="0"/>
        <w:contextualSpacing/>
        <w:rPr>
          <w:i/>
        </w:rPr>
      </w:pPr>
      <w:r>
        <w:lastRenderedPageBreak/>
        <w:t xml:space="preserve">Task 4: Identify preferences and </w:t>
      </w:r>
      <w:r>
        <w:rPr>
          <w:i/>
        </w:rPr>
        <w:t>criteria</w:t>
      </w:r>
      <w:r>
        <w:t xml:space="preserve"> (e.g., fish </w:t>
      </w:r>
      <w:r>
        <w:rPr>
          <w:i/>
        </w:rPr>
        <w:t>safe for consumption</w:t>
      </w:r>
      <w:r>
        <w:t xml:space="preserve">, water </w:t>
      </w:r>
      <w:r>
        <w:rPr>
          <w:i/>
        </w:rPr>
        <w:t xml:space="preserve">safe for swimming, </w:t>
      </w:r>
      <w:r>
        <w:t xml:space="preserve">available land </w:t>
      </w:r>
      <w:r>
        <w:rPr>
          <w:i/>
        </w:rPr>
        <w:t xml:space="preserve">with unobstructed view of Puget Sound). </w:t>
      </w:r>
    </w:p>
    <w:p w:rsidR="002011F3" w:rsidRDefault="002011F3" w:rsidP="00A76F67">
      <w:pPr>
        <w:tabs>
          <w:tab w:val="left" w:pos="1368"/>
        </w:tabs>
        <w:spacing w:after="0"/>
        <w:contextualSpacing/>
      </w:pPr>
      <w:r>
        <w:t xml:space="preserve">Task 5: </w:t>
      </w:r>
      <w:r w:rsidR="00303424">
        <w:t>Get data or load data</w:t>
      </w:r>
    </w:p>
    <w:p w:rsidR="00303424" w:rsidRDefault="00303424" w:rsidP="00A76F67">
      <w:pPr>
        <w:tabs>
          <w:tab w:val="left" w:pos="1368"/>
        </w:tabs>
        <w:spacing w:after="0"/>
        <w:contextualSpacing/>
      </w:pPr>
      <w:r>
        <w:t>Task 6: Conduct stepwise calculations</w:t>
      </w:r>
    </w:p>
    <w:p w:rsidR="009A4B2A" w:rsidRDefault="009A4B2A" w:rsidP="00A76F67">
      <w:pPr>
        <w:tabs>
          <w:tab w:val="left" w:pos="1368"/>
        </w:tabs>
        <w:spacing w:after="0"/>
        <w:contextualSpacing/>
      </w:pPr>
      <w:r>
        <w:t>Task 7: Produce status report</w:t>
      </w:r>
    </w:p>
    <w:p w:rsidR="009A4B2A" w:rsidRPr="002011F3" w:rsidRDefault="009A4B2A" w:rsidP="00A76F67">
      <w:pPr>
        <w:tabs>
          <w:tab w:val="left" w:pos="1368"/>
        </w:tabs>
        <w:spacing w:after="0"/>
        <w:contextualSpacing/>
      </w:pPr>
    </w:p>
    <w:p w:rsidR="00C16C04" w:rsidRDefault="00C16C04" w:rsidP="00A76F67">
      <w:pPr>
        <w:spacing w:after="0"/>
        <w:rPr>
          <w:b/>
        </w:rPr>
      </w:pPr>
      <w:r>
        <w:rPr>
          <w:b/>
        </w:rPr>
        <w:t>Alternate Flows</w:t>
      </w:r>
    </w:p>
    <w:p w:rsidR="009A4B2A" w:rsidRDefault="009A4B2A" w:rsidP="00A76F67">
      <w:pPr>
        <w:spacing w:after="0"/>
      </w:pPr>
      <w:r>
        <w:t xml:space="preserve">User might need to generate (1) list of beneficiaries, (2) refine criteria and indicators, (3) estimate preferences where information is not available, (4) load dataset with local data, (5) weight preferences based on focus of the project (e.g., developing water markets or payments for ecosystem services). </w:t>
      </w:r>
    </w:p>
    <w:p w:rsidR="00A76F67" w:rsidRDefault="00A76F67" w:rsidP="00A76F67">
      <w:pPr>
        <w:pBdr>
          <w:bottom w:val="single" w:sz="12" w:space="1" w:color="auto"/>
        </w:pBdr>
        <w:spacing w:after="0"/>
        <w:rPr>
          <w:b/>
        </w:rPr>
      </w:pPr>
    </w:p>
    <w:p w:rsidR="003148DF" w:rsidRDefault="003148DF" w:rsidP="00A76F67">
      <w:pPr>
        <w:pBdr>
          <w:bottom w:val="single" w:sz="12" w:space="1" w:color="auto"/>
        </w:pBdr>
        <w:spacing w:after="0"/>
        <w:rPr>
          <w:b/>
        </w:rPr>
      </w:pPr>
      <w:r>
        <w:rPr>
          <w:b/>
        </w:rPr>
        <w:t>Datasets</w:t>
      </w:r>
    </w:p>
    <w:p w:rsidR="00457C15" w:rsidRDefault="00671BD9" w:rsidP="00A76F67">
      <w:pPr>
        <w:pBdr>
          <w:bottom w:val="single" w:sz="12" w:space="1" w:color="auto"/>
        </w:pBdr>
        <w:spacing w:after="0"/>
      </w:pPr>
      <w:r>
        <w:t>TBD</w:t>
      </w:r>
      <w:r w:rsidR="00457C15">
        <w:sym w:font="Wingdings" w:char="F0E0"/>
      </w:r>
      <w:r w:rsidR="00457C15">
        <w:t xml:space="preserve"> SPREADSHEET of data and links is started; discussion about how to handle this needs to occur…</w:t>
      </w:r>
    </w:p>
    <w:p w:rsidR="00671BD9" w:rsidRDefault="00671BD9" w:rsidP="00A76F67">
      <w:pPr>
        <w:pBdr>
          <w:bottom w:val="single" w:sz="12" w:space="1" w:color="auto"/>
        </w:pBdr>
        <w:spacing w:after="0"/>
      </w:pPr>
    </w:p>
    <w:p w:rsidR="008F66C8" w:rsidRDefault="008F66C8" w:rsidP="00A76F67">
      <w:pPr>
        <w:spacing w:after="0"/>
      </w:pPr>
    </w:p>
    <w:p w:rsidR="00B71620" w:rsidRDefault="00B71620" w:rsidP="00A76F67">
      <w:pPr>
        <w:spacing w:after="0"/>
        <w:rPr>
          <w:b/>
        </w:rPr>
      </w:pPr>
      <w:r>
        <w:rPr>
          <w:b/>
        </w:rPr>
        <w:t>Use Case 2: Siuslaw National Forest, Resource Advisory Committee</w:t>
      </w:r>
      <w:r w:rsidR="008F66C8">
        <w:rPr>
          <w:b/>
        </w:rPr>
        <w:t xml:space="preserve"> (RAC)</w:t>
      </w:r>
    </w:p>
    <w:p w:rsidR="008F66C8" w:rsidRDefault="008F66C8" w:rsidP="00A76F67">
      <w:pPr>
        <w:spacing w:after="0"/>
      </w:pPr>
      <w:r>
        <w:t xml:space="preserve">The Siuslaw National Forest RAC meets once a year to review and allocate funds from the Secure Rural Schools Self-Determination Act. Criteria for fund allocation are based on objectives listed in the Act. Members of the </w:t>
      </w:r>
      <w:r w:rsidR="00EC4A24">
        <w:t>RAC</w:t>
      </w:r>
      <w:r>
        <w:t xml:space="preserve"> are representatives from different counties and sectors, including labor, outdoor recreation; off-highway vehicle users; energy and mineral development; timber; grazing; environmental organizations; archaeological interests; state and elected offices; American Indian Tribes; school officials; and the public at-large. The group represents a diverse set of interests from each of the </w:t>
      </w:r>
      <w:r w:rsidR="00DF0003">
        <w:t xml:space="preserve">eight </w:t>
      </w:r>
      <w:r>
        <w:t xml:space="preserve">counties adjacent to the National Forest. </w:t>
      </w:r>
      <w:r w:rsidR="005E7BA2">
        <w:t xml:space="preserve">How will they determine what projects should be funded based on the preferences and values of their constituency? </w:t>
      </w:r>
    </w:p>
    <w:p w:rsidR="00A76F67" w:rsidRDefault="00A76F67" w:rsidP="00A76F67">
      <w:pPr>
        <w:spacing w:after="0"/>
      </w:pPr>
    </w:p>
    <w:p w:rsidR="00A76F67" w:rsidRPr="000454BC" w:rsidRDefault="00F771F4" w:rsidP="00A76F67">
      <w:pPr>
        <w:spacing w:after="0"/>
        <w:rPr>
          <w:b/>
        </w:rPr>
      </w:pPr>
      <w:r>
        <w:t>Applicants</w:t>
      </w:r>
      <w:r w:rsidR="008F66C8">
        <w:t xml:space="preserve"> for the funding must complete a form with information about their project and</w:t>
      </w:r>
      <w:r w:rsidR="00EC4A24">
        <w:t xml:space="preserve"> present their idea to the RAC</w:t>
      </w:r>
      <w:r w:rsidR="008F66C8">
        <w:t>.</w:t>
      </w:r>
      <w:r>
        <w:t xml:space="preserve"> These applicants are competing for funding, so </w:t>
      </w:r>
      <w:r w:rsidR="005E7BA2">
        <w:t xml:space="preserve">they </w:t>
      </w:r>
      <w:r>
        <w:t>must make</w:t>
      </w:r>
      <w:r w:rsidR="005E7BA2">
        <w:t xml:space="preserve"> a formal </w:t>
      </w:r>
      <w:r>
        <w:t>case that their request fits the objectives of the Act. After applicants present their project, the RAC</w:t>
      </w:r>
      <w:r w:rsidR="005E7BA2">
        <w:t xml:space="preserve"> discusses</w:t>
      </w:r>
      <w:r w:rsidR="008F66C8">
        <w:t xml:space="preserve"> the relative strength of the grant applications and decide how to allocate moneys. </w:t>
      </w:r>
      <w:r w:rsidR="005E7BA2">
        <w:t xml:space="preserve">These proceedings are open to the public. </w:t>
      </w:r>
      <w:r w:rsidR="008F66C8" w:rsidRPr="000454BC">
        <w:t>The</w:t>
      </w:r>
      <w:r w:rsidR="00671BD9" w:rsidRPr="000454BC">
        <w:t xml:space="preserve"> goal and</w:t>
      </w:r>
      <w:r w:rsidR="008F66C8" w:rsidRPr="000454BC">
        <w:t xml:space="preserve"> </w:t>
      </w:r>
      <w:r w:rsidRPr="000454BC">
        <w:t xml:space="preserve">functionality of the report card tool for this use case </w:t>
      </w:r>
      <w:r w:rsidR="008F66C8" w:rsidRPr="000454BC">
        <w:t>will</w:t>
      </w:r>
      <w:r w:rsidRPr="000454BC">
        <w:t xml:space="preserve"> be to</w:t>
      </w:r>
      <w:r w:rsidR="008F66C8" w:rsidRPr="000454BC">
        <w:t xml:space="preserve"> s</w:t>
      </w:r>
      <w:r w:rsidR="00671BD9" w:rsidRPr="000454BC">
        <w:t xml:space="preserve">ystematize </w:t>
      </w:r>
      <w:r w:rsidR="008F66C8" w:rsidRPr="000454BC">
        <w:t xml:space="preserve">the process of comparing </w:t>
      </w:r>
      <w:r w:rsidR="00305129">
        <w:t xml:space="preserve">each project </w:t>
      </w:r>
      <w:r w:rsidR="00671BD9" w:rsidRPr="000454BC">
        <w:t>proposal and to provide a method for comparing pre- and post-project status</w:t>
      </w:r>
      <w:r w:rsidR="00A154AE">
        <w:t xml:space="preserve"> of ecosystems</w:t>
      </w:r>
      <w:r w:rsidR="00671BD9" w:rsidRPr="000454BC">
        <w:t>.</w:t>
      </w:r>
    </w:p>
    <w:p w:rsidR="00671BD9" w:rsidRPr="008F66C8" w:rsidRDefault="00671BD9" w:rsidP="00A76F67">
      <w:pPr>
        <w:spacing w:after="0"/>
      </w:pPr>
    </w:p>
    <w:p w:rsidR="007B2546" w:rsidRDefault="007B2546" w:rsidP="00A76F67">
      <w:pPr>
        <w:spacing w:after="0"/>
        <w:rPr>
          <w:b/>
        </w:rPr>
      </w:pPr>
      <w:r>
        <w:rPr>
          <w:b/>
        </w:rPr>
        <w:t>Actors</w:t>
      </w:r>
    </w:p>
    <w:p w:rsidR="00F771F4" w:rsidRDefault="00F771F4" w:rsidP="00A76F67">
      <w:pPr>
        <w:spacing w:after="0"/>
      </w:pPr>
      <w:r>
        <w:t>Members of the RAC who will be reviewing grant project proposals; applicants for grant money; and the general public who might be attending the meeting or reviewing the proposals.</w:t>
      </w:r>
    </w:p>
    <w:p w:rsidR="00A76F67" w:rsidRPr="00F771F4" w:rsidRDefault="00A76F67" w:rsidP="00A76F67">
      <w:pPr>
        <w:spacing w:after="0"/>
      </w:pPr>
    </w:p>
    <w:p w:rsidR="007B2546" w:rsidRDefault="007B2546" w:rsidP="00A76F67">
      <w:pPr>
        <w:spacing w:after="0"/>
      </w:pPr>
      <w:r>
        <w:rPr>
          <w:b/>
        </w:rPr>
        <w:t xml:space="preserve">Preconditions </w:t>
      </w:r>
      <w:r>
        <w:t>(anything the solution can assume to be true when use case begins)</w:t>
      </w:r>
    </w:p>
    <w:p w:rsidR="00F771F4" w:rsidRDefault="00F771F4" w:rsidP="00A76F67">
      <w:pPr>
        <w:spacing w:after="0"/>
      </w:pPr>
      <w:r>
        <w:t xml:space="preserve">It is assumed that </w:t>
      </w:r>
      <w:r w:rsidR="007E37EB">
        <w:t>applicants</w:t>
      </w:r>
      <w:r w:rsidR="005E7BA2">
        <w:t xml:space="preserve"> for project money</w:t>
      </w:r>
      <w:r w:rsidR="007E37EB">
        <w:t xml:space="preserve"> have relevant data sources and information for completing the grant application</w:t>
      </w:r>
      <w:r w:rsidR="005E7BA2">
        <w:t xml:space="preserve"> in mind</w:t>
      </w:r>
      <w:r w:rsidR="007E37EB">
        <w:t xml:space="preserve">. </w:t>
      </w:r>
      <w:r w:rsidR="005E7BA2">
        <w:t xml:space="preserve">Also, it is assumed that the application will be translated into terms necessary for using the tool (by Kirsten) prior to report generating. </w:t>
      </w:r>
    </w:p>
    <w:p w:rsidR="00A76F67" w:rsidRPr="00C16C04" w:rsidRDefault="00A76F67" w:rsidP="00A76F67">
      <w:pPr>
        <w:spacing w:after="0"/>
      </w:pPr>
    </w:p>
    <w:p w:rsidR="007E37EB" w:rsidRDefault="007B2546" w:rsidP="00A76F67">
      <w:pPr>
        <w:tabs>
          <w:tab w:val="left" w:pos="1368"/>
        </w:tabs>
        <w:spacing w:after="0"/>
        <w:rPr>
          <w:b/>
        </w:rPr>
      </w:pPr>
      <w:r>
        <w:rPr>
          <w:b/>
        </w:rPr>
        <w:t>Basic Flow</w:t>
      </w:r>
    </w:p>
    <w:p w:rsidR="007E37EB" w:rsidRDefault="007E37EB" w:rsidP="00A76F67">
      <w:pPr>
        <w:tabs>
          <w:tab w:val="left" w:pos="1368"/>
        </w:tabs>
        <w:spacing w:after="0"/>
      </w:pPr>
      <w:r>
        <w:lastRenderedPageBreak/>
        <w:t xml:space="preserve">Task 1: Identify lands (types) involved in project (see </w:t>
      </w:r>
      <w:r w:rsidR="005E7BA2">
        <w:t xml:space="preserve">RAC </w:t>
      </w:r>
      <w:r>
        <w:t>application</w:t>
      </w:r>
      <w:r w:rsidR="005E7BA2">
        <w:t xml:space="preserve"> requirements</w:t>
      </w:r>
      <w:r>
        <w:t>)</w:t>
      </w:r>
    </w:p>
    <w:p w:rsidR="007E37EB" w:rsidRDefault="007E37EB" w:rsidP="00A76F67">
      <w:pPr>
        <w:tabs>
          <w:tab w:val="left" w:pos="1368"/>
        </w:tabs>
        <w:spacing w:after="0"/>
      </w:pPr>
      <w:r>
        <w:t>Task 2: Identify ecosystem of interest; list project type</w:t>
      </w:r>
    </w:p>
    <w:p w:rsidR="007B2546" w:rsidRDefault="007E37EB" w:rsidP="00A76F67">
      <w:pPr>
        <w:tabs>
          <w:tab w:val="left" w:pos="1368"/>
        </w:tabs>
        <w:spacing w:after="0"/>
      </w:pPr>
      <w:r>
        <w:t>Task 3: Identify beneficiaries</w:t>
      </w:r>
      <w:r>
        <w:rPr>
          <w:b/>
        </w:rPr>
        <w:t xml:space="preserve"> </w:t>
      </w:r>
      <w:r>
        <w:t xml:space="preserve">of landscape; identify beneficiaries of project; note </w:t>
      </w:r>
      <w:r>
        <w:rPr>
          <w:i/>
        </w:rPr>
        <w:t xml:space="preserve">which beneficiary </w:t>
      </w:r>
      <w:r>
        <w:t>is served by the project</w:t>
      </w:r>
    </w:p>
    <w:p w:rsidR="007E37EB" w:rsidRDefault="007E37EB" w:rsidP="00A76F67">
      <w:pPr>
        <w:tabs>
          <w:tab w:val="left" w:pos="1368"/>
        </w:tabs>
        <w:spacing w:after="0"/>
      </w:pPr>
      <w:r>
        <w:t xml:space="preserve">Task 4: Quantify benefits with regards to “#14 Identify what the project will accomplish” </w:t>
      </w:r>
    </w:p>
    <w:p w:rsidR="007E37EB" w:rsidRPr="007E37EB" w:rsidRDefault="007E37EB" w:rsidP="00A76F67">
      <w:pPr>
        <w:tabs>
          <w:tab w:val="left" w:pos="1368"/>
        </w:tabs>
        <w:spacing w:after="0"/>
      </w:pPr>
      <w:r>
        <w:t xml:space="preserve">Task 5: Identify </w:t>
      </w:r>
      <w:r>
        <w:rPr>
          <w:i/>
        </w:rPr>
        <w:t>how management action will affect ecosystem status</w:t>
      </w:r>
      <w:r>
        <w:t xml:space="preserve"> with regards to preferences and beneficiaries.</w:t>
      </w:r>
    </w:p>
    <w:p w:rsidR="007E37EB" w:rsidRDefault="007E37EB" w:rsidP="00A76F67">
      <w:pPr>
        <w:tabs>
          <w:tab w:val="left" w:pos="1368"/>
        </w:tabs>
        <w:spacing w:after="0"/>
      </w:pPr>
      <w:r>
        <w:t xml:space="preserve">Task 5: produce status report of current ecosystem condition </w:t>
      </w:r>
    </w:p>
    <w:p w:rsidR="00A76F67" w:rsidRPr="007E37EB" w:rsidRDefault="00A76F67" w:rsidP="00A76F67">
      <w:pPr>
        <w:tabs>
          <w:tab w:val="left" w:pos="1368"/>
        </w:tabs>
        <w:spacing w:after="0"/>
      </w:pPr>
    </w:p>
    <w:p w:rsidR="007B2546" w:rsidRPr="00C16C04" w:rsidRDefault="007B2546" w:rsidP="00A76F67">
      <w:pPr>
        <w:spacing w:after="0"/>
      </w:pPr>
      <w:r>
        <w:rPr>
          <w:b/>
        </w:rPr>
        <w:t xml:space="preserve">Post Condition </w:t>
      </w:r>
    </w:p>
    <w:p w:rsidR="007B2546" w:rsidRDefault="007E37EB" w:rsidP="00A76F67">
      <w:pPr>
        <w:spacing w:after="0"/>
      </w:pPr>
      <w:r>
        <w:t xml:space="preserve">User </w:t>
      </w:r>
      <w:r w:rsidR="00A76F67">
        <w:t xml:space="preserve">will repeat the process </w:t>
      </w:r>
      <w:r>
        <w:t>as part of a monitoring requirement</w:t>
      </w:r>
      <w:r w:rsidR="00A76F67">
        <w:t xml:space="preserve">. Status should stay the same or improve over time. </w:t>
      </w:r>
    </w:p>
    <w:p w:rsidR="003148DF" w:rsidRDefault="003148DF" w:rsidP="00A76F67">
      <w:pPr>
        <w:spacing w:after="0"/>
      </w:pPr>
    </w:p>
    <w:p w:rsidR="003148DF" w:rsidRDefault="003148DF" w:rsidP="003148DF">
      <w:pPr>
        <w:pBdr>
          <w:bottom w:val="single" w:sz="12" w:space="1" w:color="auto"/>
        </w:pBdr>
        <w:spacing w:after="0"/>
        <w:rPr>
          <w:b/>
        </w:rPr>
      </w:pPr>
      <w:r>
        <w:rPr>
          <w:b/>
        </w:rPr>
        <w:t>Datasets</w:t>
      </w:r>
    </w:p>
    <w:p w:rsidR="003148DF" w:rsidRDefault="00671BD9" w:rsidP="003148DF">
      <w:pPr>
        <w:pBdr>
          <w:bottom w:val="single" w:sz="12" w:space="1" w:color="auto"/>
        </w:pBdr>
        <w:spacing w:after="0"/>
        <w:rPr>
          <w:b/>
        </w:rPr>
      </w:pPr>
      <w:r>
        <w:rPr>
          <w:b/>
        </w:rPr>
        <w:t>TBD</w:t>
      </w:r>
    </w:p>
    <w:p w:rsidR="00671BD9" w:rsidRDefault="00671BD9" w:rsidP="003148DF">
      <w:pPr>
        <w:pBdr>
          <w:bottom w:val="single" w:sz="12" w:space="1" w:color="auto"/>
        </w:pBdr>
        <w:spacing w:after="0"/>
        <w:rPr>
          <w:b/>
        </w:rPr>
      </w:pPr>
    </w:p>
    <w:p w:rsidR="003148DF" w:rsidRDefault="003148DF" w:rsidP="00A76F67">
      <w:pPr>
        <w:spacing w:after="0"/>
      </w:pPr>
    </w:p>
    <w:p w:rsidR="007B2546" w:rsidRDefault="007B2546" w:rsidP="00A76F67">
      <w:pPr>
        <w:spacing w:after="0"/>
      </w:pPr>
    </w:p>
    <w:p w:rsidR="007B2546" w:rsidRDefault="00A76F67" w:rsidP="00A76F67">
      <w:pPr>
        <w:spacing w:after="0"/>
        <w:rPr>
          <w:b/>
        </w:rPr>
      </w:pPr>
      <w:r>
        <w:rPr>
          <w:b/>
        </w:rPr>
        <w:t xml:space="preserve">Use Case #3: </w:t>
      </w:r>
      <w:r w:rsidR="00B87153">
        <w:rPr>
          <w:b/>
        </w:rPr>
        <w:t>Lake Erie/Greater Toledo, OH</w:t>
      </w:r>
      <w:r w:rsidR="00BA48D5">
        <w:rPr>
          <w:b/>
        </w:rPr>
        <w:t>, Areas of Concern (AOC)</w:t>
      </w:r>
    </w:p>
    <w:p w:rsidR="00BA48D5" w:rsidRPr="00A76F67" w:rsidRDefault="00BA48D5" w:rsidP="00A76F67">
      <w:pPr>
        <w:spacing w:after="0"/>
        <w:rPr>
          <w:b/>
        </w:rPr>
      </w:pPr>
    </w:p>
    <w:p w:rsidR="007B2546" w:rsidRDefault="007B2546" w:rsidP="00A76F67">
      <w:pPr>
        <w:spacing w:after="0"/>
        <w:rPr>
          <w:b/>
        </w:rPr>
      </w:pPr>
      <w:r>
        <w:rPr>
          <w:b/>
        </w:rPr>
        <w:t>Brief Description</w:t>
      </w:r>
    </w:p>
    <w:p w:rsidR="005E7BA2" w:rsidRDefault="00BA48D5" w:rsidP="00280BE3">
      <w:pPr>
        <w:spacing w:after="0"/>
      </w:pPr>
      <w:r>
        <w:t xml:space="preserve">A partnership between the EPA and the Great Lakes National Program Office to identify how communities might be benefitting from remediation, restoration, and revitalization. One goal of community case studies is to determine how “communities can derive benefits from the restored site, taking into consideration the local demographics, social values, and cultures” (project report). The EPA seeks to provide examples of successful revitalization for other communities that might also benefit from remediation, restoration and revitalization. </w:t>
      </w:r>
    </w:p>
    <w:p w:rsidR="005E7BA2" w:rsidRDefault="005E7BA2" w:rsidP="00280BE3">
      <w:pPr>
        <w:spacing w:after="0"/>
      </w:pPr>
    </w:p>
    <w:p w:rsidR="00BA48D5" w:rsidRPr="00BA48D5" w:rsidRDefault="00BA48D5" w:rsidP="00280BE3">
      <w:pPr>
        <w:spacing w:after="0"/>
      </w:pPr>
      <w:r>
        <w:t xml:space="preserve">The project is engaging in these activities: </w:t>
      </w:r>
      <w:r w:rsidRPr="00BA48D5">
        <w:rPr>
          <w:rFonts w:ascii="Calibri" w:eastAsia="Times New Roman" w:hAnsi="Calibri" w:cs="Times New Roman"/>
          <w:color w:val="000000"/>
        </w:rPr>
        <w:t>"Develop metrics and indicators of the ecological, social, and public health benefits provided by a remedia</w:t>
      </w:r>
      <w:r>
        <w:rPr>
          <w:rFonts w:ascii="Calibri" w:eastAsia="Times New Roman" w:hAnsi="Calibri" w:cs="Times New Roman"/>
          <w:color w:val="000000"/>
        </w:rPr>
        <w:t>tion and/or restoration project; e</w:t>
      </w:r>
      <w:r w:rsidRPr="00BA48D5">
        <w:rPr>
          <w:rFonts w:ascii="Calibri" w:eastAsia="Times New Roman" w:hAnsi="Calibri" w:cs="Times New Roman"/>
          <w:color w:val="000000"/>
        </w:rPr>
        <w:t>valuate the ability of ecosystem goods and service production functions to predict the magnitude and direction of community benefits provided by a remedia</w:t>
      </w:r>
      <w:r>
        <w:rPr>
          <w:rFonts w:ascii="Calibri" w:eastAsia="Times New Roman" w:hAnsi="Calibri" w:cs="Times New Roman"/>
          <w:color w:val="000000"/>
        </w:rPr>
        <w:t>tion and/or restoration project; and c</w:t>
      </w:r>
      <w:r w:rsidRPr="00BA48D5">
        <w:rPr>
          <w:rFonts w:ascii="Calibri" w:eastAsia="Times New Roman" w:hAnsi="Calibri" w:cs="Times New Roman"/>
          <w:color w:val="000000"/>
        </w:rPr>
        <w:t>haracterize the ways that project- or AOC-level decisions would be changed by providing information on community b</w:t>
      </w:r>
      <w:r w:rsidR="005E7BA2">
        <w:rPr>
          <w:rFonts w:ascii="Calibri" w:eastAsia="Times New Roman" w:hAnsi="Calibri" w:cs="Times New Roman"/>
          <w:color w:val="000000"/>
        </w:rPr>
        <w:t>enefits to AOC decision-makers</w:t>
      </w:r>
      <w:r w:rsidR="00280BE3">
        <w:rPr>
          <w:rFonts w:ascii="Calibri" w:eastAsia="Times New Roman" w:hAnsi="Calibri" w:cs="Times New Roman"/>
          <w:color w:val="000000"/>
        </w:rPr>
        <w:t>”</w:t>
      </w:r>
      <w:r w:rsidR="005E7BA2">
        <w:rPr>
          <w:rFonts w:ascii="Calibri" w:eastAsia="Times New Roman" w:hAnsi="Calibri" w:cs="Times New Roman"/>
          <w:color w:val="000000"/>
        </w:rPr>
        <w:t xml:space="preserve"> (R2R2R report, 2014).</w:t>
      </w:r>
      <w:r w:rsidR="00280BE3" w:rsidRPr="000454BC">
        <w:rPr>
          <w:rFonts w:ascii="Calibri" w:eastAsia="Times New Roman" w:hAnsi="Calibri" w:cs="Times New Roman"/>
          <w:color w:val="000000"/>
        </w:rPr>
        <w:t xml:space="preserve"> </w:t>
      </w:r>
      <w:r w:rsidRPr="000454BC">
        <w:rPr>
          <w:rFonts w:ascii="Calibri" w:eastAsia="Times New Roman" w:hAnsi="Calibri" w:cs="Times New Roman"/>
          <w:color w:val="000000"/>
        </w:rPr>
        <w:t xml:space="preserve">The status report </w:t>
      </w:r>
      <w:r w:rsidR="005E7BA2">
        <w:rPr>
          <w:rFonts w:ascii="Calibri" w:eastAsia="Times New Roman" w:hAnsi="Calibri" w:cs="Times New Roman"/>
          <w:color w:val="000000"/>
        </w:rPr>
        <w:t xml:space="preserve">generated in this use case </w:t>
      </w:r>
      <w:r w:rsidRPr="000454BC">
        <w:rPr>
          <w:rFonts w:ascii="Calibri" w:eastAsia="Times New Roman" w:hAnsi="Calibri" w:cs="Times New Roman"/>
          <w:color w:val="000000"/>
        </w:rPr>
        <w:t>might contribute to all three activities</w:t>
      </w:r>
      <w:r w:rsidR="000454BC" w:rsidRPr="000454BC">
        <w:rPr>
          <w:rFonts w:ascii="Calibri" w:eastAsia="Times New Roman" w:hAnsi="Calibri" w:cs="Times New Roman"/>
          <w:color w:val="000000"/>
        </w:rPr>
        <w:t>, including refining metrics and indicators, evaluating supply of ecosystem goods and services, and creating a status report for use in a community decision making process.</w:t>
      </w:r>
    </w:p>
    <w:p w:rsidR="00BA48D5" w:rsidRPr="00BA48D5" w:rsidRDefault="00BA48D5" w:rsidP="00A76F67">
      <w:pPr>
        <w:spacing w:after="0"/>
      </w:pPr>
    </w:p>
    <w:p w:rsidR="00280BE3" w:rsidRDefault="007B2546" w:rsidP="00A76F67">
      <w:pPr>
        <w:spacing w:after="0"/>
      </w:pPr>
      <w:r>
        <w:rPr>
          <w:b/>
        </w:rPr>
        <w:t>Actors</w:t>
      </w:r>
    </w:p>
    <w:p w:rsidR="008D564C" w:rsidRDefault="008D564C" w:rsidP="00A76F67">
      <w:pPr>
        <w:spacing w:after="0"/>
      </w:pPr>
      <w:r>
        <w:t>The St Louis AOC restoration is led by coordinators from multiple organizations from the Minnesota Pollution Control Agency, Wisconsin and Minnesota Departments of Natural Resources, the Fond du Lac Band of Lake Superior Chippewa, and the St. Louis River Alliance. Figure 2 shows t</w:t>
      </w:r>
      <w:r w:rsidR="009B4D08">
        <w:t>he structure of the stakeholder relationships</w:t>
      </w:r>
      <w:r>
        <w:t xml:space="preserve">. </w:t>
      </w:r>
    </w:p>
    <w:p w:rsidR="008D564C" w:rsidRDefault="008D564C" w:rsidP="00A76F67">
      <w:pPr>
        <w:spacing w:after="0"/>
      </w:pPr>
    </w:p>
    <w:p w:rsidR="008D564C" w:rsidRDefault="008D564C" w:rsidP="00A76F67">
      <w:pPr>
        <w:spacing w:after="0"/>
      </w:pPr>
      <w:r>
        <w:rPr>
          <w:noProof/>
        </w:rPr>
        <w:drawing>
          <wp:inline distT="0" distB="0" distL="0" distR="0" wp14:anchorId="146F1709" wp14:editId="3C850477">
            <wp:extent cx="3444240" cy="2701472"/>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49431" cy="2705543"/>
                    </a:xfrm>
                    <a:prstGeom prst="rect">
                      <a:avLst/>
                    </a:prstGeom>
                  </pic:spPr>
                </pic:pic>
              </a:graphicData>
            </a:graphic>
          </wp:inline>
        </w:drawing>
      </w:r>
    </w:p>
    <w:p w:rsidR="008D564C" w:rsidRDefault="008D564C" w:rsidP="00A76F67">
      <w:pPr>
        <w:spacing w:after="0"/>
      </w:pPr>
    </w:p>
    <w:p w:rsidR="008D564C" w:rsidRDefault="008D564C" w:rsidP="00A76F67">
      <w:pPr>
        <w:spacing w:after="0"/>
      </w:pPr>
      <w:r>
        <w:t xml:space="preserve">Stakeholders represent the interests of people who might be affected by each of the beneficial use impairments (BUIs). </w:t>
      </w:r>
      <w:r>
        <w:rPr>
          <w:rStyle w:val="FootnoteReference"/>
        </w:rPr>
        <w:footnoteReference w:id="1"/>
      </w:r>
      <w:r>
        <w:t xml:space="preserve">  Of the BUIs to be addressed in the </w:t>
      </w:r>
      <w:proofErr w:type="spellStart"/>
      <w:r>
        <w:t>RoadMap</w:t>
      </w:r>
      <w:proofErr w:type="spellEnd"/>
      <w:r>
        <w:t xml:space="preserve"> created by the stakeholders, this use case will focus on </w:t>
      </w:r>
      <w:r>
        <w:rPr>
          <w:i/>
        </w:rPr>
        <w:t>Degraded Fish and Wildlife Populations</w:t>
      </w:r>
      <w:r w:rsidR="000454BC">
        <w:rPr>
          <w:i/>
        </w:rPr>
        <w:t xml:space="preserve">, </w:t>
      </w:r>
      <w:r w:rsidR="000454BC">
        <w:t>which includes the Fish &amp; Wildlife BUI team as lead</w:t>
      </w:r>
      <w:r>
        <w:t xml:space="preserve">. </w:t>
      </w:r>
      <w:r w:rsidR="000454BC">
        <w:t>The other BUIs might also be used to create multiple status reports where beneficiaries might overlap.</w:t>
      </w:r>
    </w:p>
    <w:p w:rsidR="008D564C" w:rsidRPr="008D564C" w:rsidRDefault="008D564C" w:rsidP="00A76F67">
      <w:pPr>
        <w:spacing w:after="0"/>
      </w:pPr>
    </w:p>
    <w:p w:rsidR="007B2546" w:rsidRDefault="007B2546" w:rsidP="00A76F67">
      <w:pPr>
        <w:spacing w:after="0"/>
      </w:pPr>
      <w:r>
        <w:rPr>
          <w:b/>
        </w:rPr>
        <w:t xml:space="preserve">Preconditions </w:t>
      </w:r>
      <w:r>
        <w:t>(anything the solution can assume to be true when use case begins)</w:t>
      </w:r>
    </w:p>
    <w:p w:rsidR="008D564C" w:rsidRDefault="008D564C" w:rsidP="00A76F67">
      <w:pPr>
        <w:spacing w:after="0"/>
      </w:pPr>
      <w:r>
        <w:t xml:space="preserve">It is assumed that the primary user of the tool will be the leader or stakeholder who has baseline knowledge of beneficiaries. Additionally, it is assumed the primary tool user will be able to </w:t>
      </w:r>
      <w:r w:rsidR="000454BC">
        <w:t>translate measurable indicators</w:t>
      </w:r>
      <w:r>
        <w:t xml:space="preserve"> specific to BUIs into final ecosystem goods and services, usi</w:t>
      </w:r>
      <w:r w:rsidR="00457C15">
        <w:t xml:space="preserve">ng suggestions from the FEGS </w:t>
      </w:r>
      <w:r>
        <w:t xml:space="preserve">drop down menu. </w:t>
      </w:r>
    </w:p>
    <w:p w:rsidR="008D564C" w:rsidRPr="00C16C04" w:rsidRDefault="008D564C" w:rsidP="00A76F67">
      <w:pPr>
        <w:spacing w:after="0"/>
      </w:pPr>
    </w:p>
    <w:p w:rsidR="008D564C" w:rsidRDefault="007B2546" w:rsidP="008D564C">
      <w:pPr>
        <w:tabs>
          <w:tab w:val="left" w:pos="1368"/>
        </w:tabs>
        <w:spacing w:after="0"/>
        <w:rPr>
          <w:b/>
        </w:rPr>
      </w:pPr>
      <w:r>
        <w:rPr>
          <w:b/>
        </w:rPr>
        <w:t>Basic Flow</w:t>
      </w:r>
    </w:p>
    <w:p w:rsidR="008D564C" w:rsidRDefault="008D564C" w:rsidP="008D564C">
      <w:pPr>
        <w:tabs>
          <w:tab w:val="left" w:pos="1368"/>
        </w:tabs>
        <w:spacing w:after="0"/>
        <w:contextualSpacing/>
      </w:pPr>
      <w:r>
        <w:t>Task 1: Select location with monitoring data; identify boundary and extent of evaluation</w:t>
      </w:r>
    </w:p>
    <w:p w:rsidR="008D564C" w:rsidRDefault="008D564C" w:rsidP="008D564C">
      <w:pPr>
        <w:tabs>
          <w:tab w:val="left" w:pos="1368"/>
        </w:tabs>
        <w:spacing w:after="0"/>
        <w:contextualSpacing/>
      </w:pPr>
      <w:r>
        <w:t>Task 1a: Identify Beneficial Uses and translate into FEGS using the dropdown menu (FEGS CS options)</w:t>
      </w:r>
    </w:p>
    <w:p w:rsidR="003148DF" w:rsidRDefault="003148DF" w:rsidP="008D564C">
      <w:pPr>
        <w:tabs>
          <w:tab w:val="left" w:pos="1368"/>
        </w:tabs>
        <w:spacing w:after="0"/>
        <w:contextualSpacing/>
        <w:rPr>
          <w:rFonts w:ascii="Calibri" w:hAnsi="Calibri"/>
          <w:b/>
          <w:bCs/>
          <w:color w:val="000000"/>
        </w:rPr>
      </w:pPr>
      <w:r>
        <w:rPr>
          <w:rFonts w:ascii="Calibri" w:hAnsi="Calibri"/>
          <w:color w:val="000000"/>
        </w:rPr>
        <w:t xml:space="preserve">(i.e., translate the following into indicators and criteria: </w:t>
      </w:r>
      <w:r w:rsidRPr="000454BC">
        <w:rPr>
          <w:rFonts w:ascii="Calibri" w:hAnsi="Calibri"/>
          <w:bCs/>
          <w:color w:val="000000"/>
        </w:rPr>
        <w:t>"Removal of the Degraded Fish and Wildlife Populations BUI will be justified when it is shown that key native species populations of fish (walleye, muskellunge, sturgeon) and wildlife (Piping Plover, Common Tern, Great Blue Heron, and Bald Eagle) are present and not limited by physical habitat, food sources, water quality, or contaminated sediments as evidenced by the removal objectives listed below.")</w:t>
      </w:r>
    </w:p>
    <w:p w:rsidR="003148DF" w:rsidRDefault="008D564C" w:rsidP="008D564C">
      <w:pPr>
        <w:tabs>
          <w:tab w:val="left" w:pos="1368"/>
        </w:tabs>
        <w:spacing w:after="0"/>
        <w:contextualSpacing/>
      </w:pPr>
      <w:r>
        <w:t xml:space="preserve">Task 2: Identify benefits of ecosystem services; </w:t>
      </w:r>
    </w:p>
    <w:p w:rsidR="008D564C" w:rsidRDefault="003148DF" w:rsidP="008D564C">
      <w:pPr>
        <w:tabs>
          <w:tab w:val="left" w:pos="1368"/>
        </w:tabs>
        <w:spacing w:after="0"/>
        <w:contextualSpacing/>
      </w:pPr>
      <w:r>
        <w:t xml:space="preserve">Task 2a: </w:t>
      </w:r>
      <w:r w:rsidR="008D564C">
        <w:t>translate</w:t>
      </w:r>
      <w:r>
        <w:t xml:space="preserve"> benefits</w:t>
      </w:r>
      <w:r w:rsidR="008D564C">
        <w:t xml:space="preserve"> into terms for identifying users/beneficiaries</w:t>
      </w:r>
    </w:p>
    <w:p w:rsidR="008D564C" w:rsidRDefault="008D564C" w:rsidP="008D564C">
      <w:pPr>
        <w:tabs>
          <w:tab w:val="left" w:pos="1368"/>
        </w:tabs>
        <w:spacing w:after="0"/>
        <w:contextualSpacing/>
      </w:pPr>
      <w:r>
        <w:t>Task 3: Identify beneficiaries or users</w:t>
      </w:r>
    </w:p>
    <w:p w:rsidR="003148DF" w:rsidRDefault="003148DF" w:rsidP="008D564C">
      <w:pPr>
        <w:tabs>
          <w:tab w:val="left" w:pos="1368"/>
        </w:tabs>
        <w:spacing w:after="0"/>
        <w:contextualSpacing/>
      </w:pPr>
      <w:r>
        <w:t xml:space="preserve">Task 3a: Review prompts to add beneficiaries overlooked. </w:t>
      </w:r>
    </w:p>
    <w:p w:rsidR="008D564C" w:rsidRDefault="008D564C" w:rsidP="008D564C">
      <w:pPr>
        <w:tabs>
          <w:tab w:val="left" w:pos="1368"/>
        </w:tabs>
        <w:spacing w:after="0"/>
        <w:contextualSpacing/>
        <w:rPr>
          <w:i/>
        </w:rPr>
      </w:pPr>
      <w:r>
        <w:t xml:space="preserve">Task 4: Identify preferences and </w:t>
      </w:r>
      <w:r>
        <w:rPr>
          <w:i/>
        </w:rPr>
        <w:t>criteria</w:t>
      </w:r>
      <w:r>
        <w:t xml:space="preserve"> (e.g., fish </w:t>
      </w:r>
      <w:r>
        <w:rPr>
          <w:i/>
        </w:rPr>
        <w:t>safe for consumption</w:t>
      </w:r>
      <w:r>
        <w:t xml:space="preserve">, water </w:t>
      </w:r>
      <w:r w:rsidR="00F065E3">
        <w:rPr>
          <w:i/>
        </w:rPr>
        <w:t>safe for swimming</w:t>
      </w:r>
      <w:r>
        <w:rPr>
          <w:i/>
        </w:rPr>
        <w:t xml:space="preserve">). </w:t>
      </w:r>
    </w:p>
    <w:p w:rsidR="008D564C" w:rsidRDefault="008D564C" w:rsidP="008D564C">
      <w:pPr>
        <w:tabs>
          <w:tab w:val="left" w:pos="1368"/>
        </w:tabs>
        <w:spacing w:after="0"/>
        <w:contextualSpacing/>
      </w:pPr>
      <w:r>
        <w:t>Task 5: Get data or load data</w:t>
      </w:r>
    </w:p>
    <w:p w:rsidR="008D564C" w:rsidRDefault="008D564C" w:rsidP="008D564C">
      <w:pPr>
        <w:tabs>
          <w:tab w:val="left" w:pos="1368"/>
        </w:tabs>
        <w:spacing w:after="0"/>
        <w:contextualSpacing/>
      </w:pPr>
      <w:r>
        <w:t>Task 6: Conduct stepwise calculations</w:t>
      </w:r>
    </w:p>
    <w:p w:rsidR="008D564C" w:rsidRDefault="008D564C" w:rsidP="008D564C">
      <w:pPr>
        <w:tabs>
          <w:tab w:val="left" w:pos="1368"/>
        </w:tabs>
        <w:spacing w:after="0"/>
        <w:contextualSpacing/>
      </w:pPr>
      <w:r>
        <w:t>Task 7: Produce status report</w:t>
      </w:r>
    </w:p>
    <w:p w:rsidR="007B2546" w:rsidRPr="00C16C04" w:rsidRDefault="007B2546" w:rsidP="003148DF">
      <w:pPr>
        <w:tabs>
          <w:tab w:val="left" w:pos="1368"/>
        </w:tabs>
        <w:spacing w:after="0"/>
      </w:pPr>
      <w:r>
        <w:rPr>
          <w:b/>
        </w:rPr>
        <w:tab/>
      </w:r>
    </w:p>
    <w:p w:rsidR="003148DF" w:rsidRDefault="003148DF" w:rsidP="003148DF">
      <w:pPr>
        <w:pBdr>
          <w:bottom w:val="single" w:sz="12" w:space="1" w:color="auto"/>
        </w:pBdr>
        <w:spacing w:after="0"/>
        <w:rPr>
          <w:b/>
        </w:rPr>
      </w:pPr>
      <w:r>
        <w:rPr>
          <w:b/>
        </w:rPr>
        <w:t>Datasets</w:t>
      </w:r>
    </w:p>
    <w:p w:rsidR="003148DF" w:rsidRDefault="00671BD9" w:rsidP="003148DF">
      <w:pPr>
        <w:pBdr>
          <w:bottom w:val="single" w:sz="12" w:space="1" w:color="auto"/>
        </w:pBdr>
        <w:spacing w:after="0"/>
        <w:rPr>
          <w:b/>
        </w:rPr>
      </w:pPr>
      <w:r>
        <w:rPr>
          <w:b/>
        </w:rPr>
        <w:t>TBD</w:t>
      </w:r>
    </w:p>
    <w:p w:rsidR="003148DF" w:rsidRDefault="003148DF" w:rsidP="003148DF">
      <w:pPr>
        <w:pBdr>
          <w:bottom w:val="single" w:sz="12" w:space="1" w:color="auto"/>
        </w:pBdr>
        <w:spacing w:after="0"/>
        <w:rPr>
          <w:b/>
        </w:rPr>
      </w:pPr>
    </w:p>
    <w:p w:rsidR="007B2546" w:rsidRDefault="007B2546" w:rsidP="00A76F67">
      <w:pPr>
        <w:spacing w:after="0"/>
      </w:pPr>
    </w:p>
    <w:p w:rsidR="005E7BA2" w:rsidRDefault="005E7BA2" w:rsidP="00A76F67">
      <w:pPr>
        <w:spacing w:after="0"/>
      </w:pPr>
      <w:r>
        <w:t xml:space="preserve">APPENDIX A: PAPER PROTOTYPING </w:t>
      </w:r>
    </w:p>
    <w:p w:rsidR="005E7BA2" w:rsidRDefault="005E7BA2" w:rsidP="00A76F67">
      <w:pPr>
        <w:spacing w:after="0"/>
      </w:pPr>
    </w:p>
    <w:p w:rsidR="00BA562E" w:rsidRPr="005E7BA2" w:rsidRDefault="00BA562E" w:rsidP="00A76F67">
      <w:pPr>
        <w:spacing w:after="0"/>
        <w:rPr>
          <w:b/>
        </w:rPr>
      </w:pPr>
      <w:r w:rsidRPr="005E7BA2">
        <w:rPr>
          <w:b/>
        </w:rPr>
        <w:t>Guide to paper prototype</w:t>
      </w:r>
    </w:p>
    <w:p w:rsidR="00BA562E" w:rsidRDefault="00BA562E" w:rsidP="00A76F67">
      <w:pPr>
        <w:spacing w:after="0"/>
      </w:pPr>
    </w:p>
    <w:p w:rsidR="00BA562E" w:rsidRDefault="00BA562E" w:rsidP="00A76F67">
      <w:pPr>
        <w:spacing w:after="0"/>
      </w:pPr>
      <w:r>
        <w:t xml:space="preserve">1 Opening page </w:t>
      </w:r>
    </w:p>
    <w:p w:rsidR="00BA562E" w:rsidRDefault="00BA562E" w:rsidP="00A76F67">
      <w:pPr>
        <w:spacing w:after="0"/>
      </w:pPr>
      <w:r>
        <w:tab/>
        <w:t xml:space="preserve">1A overview link to </w:t>
      </w:r>
    </w:p>
    <w:p w:rsidR="00BA562E" w:rsidRDefault="005E7BA2" w:rsidP="00BA562E">
      <w:pPr>
        <w:spacing w:after="0"/>
        <w:ind w:left="720" w:firstLine="720"/>
      </w:pPr>
      <w:proofErr w:type="gramStart"/>
      <w:r>
        <w:t>use</w:t>
      </w:r>
      <w:proofErr w:type="gramEnd"/>
      <w:r>
        <w:t xml:space="preserve"> case 1</w:t>
      </w:r>
    </w:p>
    <w:p w:rsidR="00BA562E" w:rsidRDefault="005E7BA2" w:rsidP="00BA562E">
      <w:pPr>
        <w:spacing w:after="0"/>
        <w:ind w:left="1440"/>
      </w:pPr>
      <w:proofErr w:type="gramStart"/>
      <w:r>
        <w:t>use</w:t>
      </w:r>
      <w:proofErr w:type="gramEnd"/>
      <w:r>
        <w:t xml:space="preserve"> case 2</w:t>
      </w:r>
      <w:r w:rsidR="00BA562E">
        <w:t xml:space="preserve"> </w:t>
      </w:r>
    </w:p>
    <w:p w:rsidR="00BA562E" w:rsidRDefault="00BA562E" w:rsidP="00BA562E">
      <w:pPr>
        <w:spacing w:after="0"/>
        <w:ind w:left="1440"/>
      </w:pPr>
      <w:proofErr w:type="gramStart"/>
      <w:r>
        <w:t>use</w:t>
      </w:r>
      <w:proofErr w:type="gramEnd"/>
      <w:r>
        <w:t xml:space="preserve"> case 3</w:t>
      </w:r>
    </w:p>
    <w:p w:rsidR="00BA562E" w:rsidRDefault="00BA562E" w:rsidP="00BA562E">
      <w:pPr>
        <w:spacing w:after="0"/>
      </w:pPr>
      <w:r>
        <w:tab/>
        <w:t>2A link to demos</w:t>
      </w:r>
    </w:p>
    <w:p w:rsidR="00BA562E" w:rsidRDefault="00BA562E" w:rsidP="00BA562E">
      <w:pPr>
        <w:spacing w:after="0"/>
      </w:pPr>
      <w:r>
        <w:tab/>
        <w:t>3A Tool</w:t>
      </w:r>
    </w:p>
    <w:p w:rsidR="00BA562E" w:rsidRDefault="00BA562E" w:rsidP="00BA562E">
      <w:pPr>
        <w:spacing w:after="0"/>
      </w:pPr>
      <w:r>
        <w:tab/>
      </w:r>
      <w:r>
        <w:tab/>
        <w:t>3B “Generate Report”</w:t>
      </w:r>
    </w:p>
    <w:p w:rsidR="00BA562E" w:rsidRDefault="00BA562E" w:rsidP="00BA562E">
      <w:pPr>
        <w:pStyle w:val="ListParagraph"/>
        <w:numPr>
          <w:ilvl w:val="0"/>
          <w:numId w:val="2"/>
        </w:numPr>
        <w:spacing w:after="0"/>
      </w:pPr>
      <w:r>
        <w:t>Prompt 1 – What type of ecosystem are you evaluating? (terrestrial, aquatic)</w:t>
      </w:r>
    </w:p>
    <w:p w:rsidR="00BA562E" w:rsidRDefault="00BA562E" w:rsidP="00BA562E">
      <w:pPr>
        <w:pStyle w:val="ListParagraph"/>
        <w:numPr>
          <w:ilvl w:val="0"/>
          <w:numId w:val="2"/>
        </w:numPr>
        <w:spacing w:after="0"/>
      </w:pPr>
      <w:r>
        <w:t>Prompt 2 – Do you have data to load? (load data, link data based on ecosystem type)</w:t>
      </w:r>
    </w:p>
    <w:p w:rsidR="00BA562E" w:rsidRDefault="00BA562E" w:rsidP="00BA562E">
      <w:pPr>
        <w:pStyle w:val="ListParagraph"/>
        <w:numPr>
          <w:ilvl w:val="0"/>
          <w:numId w:val="2"/>
        </w:numPr>
        <w:spacing w:after="0"/>
      </w:pPr>
      <w:r>
        <w:t>Prompt 3 – How do people use/benefit from the ecosystem (input field, suggestion menu)</w:t>
      </w:r>
    </w:p>
    <w:p w:rsidR="00BA562E" w:rsidRDefault="00BA562E" w:rsidP="00BA562E">
      <w:pPr>
        <w:pStyle w:val="ListParagraph"/>
        <w:numPr>
          <w:ilvl w:val="0"/>
          <w:numId w:val="2"/>
        </w:numPr>
        <w:spacing w:after="0"/>
      </w:pPr>
      <w:r>
        <w:t>Prompt 4 – Which people, or WHO uses/benefits from the ecosystem? (input field, suggestion menu)</w:t>
      </w:r>
    </w:p>
    <w:p w:rsidR="00BA562E" w:rsidRDefault="00BA562E" w:rsidP="00BA562E">
      <w:pPr>
        <w:pStyle w:val="ListParagraph"/>
        <w:numPr>
          <w:ilvl w:val="0"/>
          <w:numId w:val="2"/>
        </w:numPr>
        <w:spacing w:after="0"/>
      </w:pPr>
      <w:r>
        <w:t>Prompt 5 – What criteria are you using to evaluate the ecosystem? (build criteria by (1) linking to data, (2) setting parameters for bad, fair, and good ratings, (3) help option to get suggestions for indicators based on ANSWER TO PROMPT 1)</w:t>
      </w:r>
    </w:p>
    <w:p w:rsidR="00BA562E" w:rsidRDefault="00BA562E" w:rsidP="00BA562E">
      <w:pPr>
        <w:pStyle w:val="ListParagraph"/>
        <w:numPr>
          <w:ilvl w:val="0"/>
          <w:numId w:val="2"/>
        </w:numPr>
        <w:spacing w:after="0"/>
      </w:pPr>
      <w:r>
        <w:t>SUBMIT</w:t>
      </w:r>
    </w:p>
    <w:p w:rsidR="00BA562E" w:rsidRDefault="00BA562E" w:rsidP="00BA562E">
      <w:pPr>
        <w:spacing w:after="0"/>
        <w:ind w:left="1440"/>
      </w:pPr>
      <w:r>
        <w:t>3C “Edit/check submission”</w:t>
      </w:r>
    </w:p>
    <w:p w:rsidR="00BA562E" w:rsidRDefault="00BA562E" w:rsidP="00BA562E">
      <w:pPr>
        <w:pStyle w:val="ListParagraph"/>
        <w:numPr>
          <w:ilvl w:val="0"/>
          <w:numId w:val="2"/>
        </w:numPr>
        <w:spacing w:after="0"/>
      </w:pPr>
      <w:r>
        <w:t>Bin 1 – INPUT 1</w:t>
      </w:r>
    </w:p>
    <w:p w:rsidR="00BA562E" w:rsidRDefault="00BA562E" w:rsidP="00BA562E">
      <w:pPr>
        <w:pStyle w:val="ListParagraph"/>
        <w:numPr>
          <w:ilvl w:val="0"/>
          <w:numId w:val="2"/>
        </w:numPr>
        <w:spacing w:after="0"/>
      </w:pPr>
      <w:r>
        <w:t>Bin 2 – data loaded/linked</w:t>
      </w:r>
    </w:p>
    <w:p w:rsidR="00BA562E" w:rsidRDefault="00BA562E" w:rsidP="00BA562E">
      <w:pPr>
        <w:pStyle w:val="ListParagraph"/>
        <w:numPr>
          <w:ilvl w:val="0"/>
          <w:numId w:val="2"/>
        </w:numPr>
        <w:spacing w:after="0"/>
      </w:pPr>
      <w:r>
        <w:t>Bin 3 – INPUTS (benefits of ecosystem, listed as final ecosystem goods and services)</w:t>
      </w:r>
    </w:p>
    <w:p w:rsidR="00BA562E" w:rsidRDefault="00BA562E" w:rsidP="00BA562E">
      <w:pPr>
        <w:pStyle w:val="ListParagraph"/>
        <w:numPr>
          <w:ilvl w:val="0"/>
          <w:numId w:val="2"/>
        </w:numPr>
        <w:spacing w:after="0"/>
      </w:pPr>
      <w:r>
        <w:t>Bin 4 – INPUTS (beneficiaries, listed as the people—by type—who benefit from using the good or service)</w:t>
      </w:r>
    </w:p>
    <w:p w:rsidR="00BA562E" w:rsidRDefault="00BA562E" w:rsidP="007E0281">
      <w:pPr>
        <w:pStyle w:val="ListParagraph"/>
        <w:numPr>
          <w:ilvl w:val="0"/>
          <w:numId w:val="2"/>
        </w:numPr>
        <w:spacing w:after="0"/>
      </w:pPr>
      <w:r>
        <w:t>Bin 5 –Summary of criteria</w:t>
      </w:r>
      <w:r w:rsidR="002A398D">
        <w:t xml:space="preserve">/ </w:t>
      </w:r>
      <w:bookmarkStart w:id="0" w:name="_GoBack"/>
      <w:bookmarkEnd w:id="0"/>
    </w:p>
    <w:p w:rsidR="00631DB2" w:rsidRPr="00631DB2" w:rsidRDefault="00631DB2" w:rsidP="00BA562E">
      <w:pPr>
        <w:spacing w:after="0"/>
        <w:ind w:left="1440"/>
      </w:pPr>
      <w:r>
        <w:t>3D continued…</w:t>
      </w:r>
    </w:p>
    <w:p w:rsidR="00BA562E" w:rsidRDefault="00BA562E" w:rsidP="00BA562E">
      <w:pPr>
        <w:spacing w:after="0"/>
        <w:ind w:left="1440"/>
      </w:pPr>
    </w:p>
    <w:tbl>
      <w:tblPr>
        <w:tblStyle w:val="TableGrid"/>
        <w:tblW w:w="0" w:type="auto"/>
        <w:tblInd w:w="1525" w:type="dxa"/>
        <w:tblLook w:val="04A0" w:firstRow="1" w:lastRow="0" w:firstColumn="1" w:lastColumn="0" w:noHBand="0" w:noVBand="1"/>
      </w:tblPr>
      <w:tblGrid>
        <w:gridCol w:w="1980"/>
        <w:gridCol w:w="1800"/>
        <w:gridCol w:w="2070"/>
        <w:gridCol w:w="1975"/>
      </w:tblGrid>
      <w:tr w:rsidR="00BA562E" w:rsidTr="00BA562E">
        <w:tc>
          <w:tcPr>
            <w:tcW w:w="1980" w:type="dxa"/>
          </w:tcPr>
          <w:p w:rsidR="00BA562E" w:rsidRDefault="002A398D" w:rsidP="00BA562E">
            <w:r>
              <w:t>COLLECTION 1</w:t>
            </w:r>
          </w:p>
        </w:tc>
        <w:tc>
          <w:tcPr>
            <w:tcW w:w="1800" w:type="dxa"/>
          </w:tcPr>
          <w:p w:rsidR="00BA562E" w:rsidRDefault="002A398D" w:rsidP="00BA562E">
            <w:r>
              <w:t>COLLECTION 2</w:t>
            </w:r>
          </w:p>
        </w:tc>
        <w:tc>
          <w:tcPr>
            <w:tcW w:w="2070" w:type="dxa"/>
          </w:tcPr>
          <w:p w:rsidR="00BA562E" w:rsidRDefault="002A398D" w:rsidP="00BA562E">
            <w:r>
              <w:t>COLLECTION 3</w:t>
            </w:r>
          </w:p>
        </w:tc>
        <w:tc>
          <w:tcPr>
            <w:tcW w:w="1975" w:type="dxa"/>
          </w:tcPr>
          <w:p w:rsidR="00BA562E" w:rsidRDefault="002A398D" w:rsidP="00BA562E">
            <w:r>
              <w:t>COLLECTION N…</w:t>
            </w:r>
          </w:p>
        </w:tc>
      </w:tr>
      <w:tr w:rsidR="00BA562E" w:rsidTr="00BA562E">
        <w:tc>
          <w:tcPr>
            <w:tcW w:w="1980" w:type="dxa"/>
          </w:tcPr>
          <w:p w:rsidR="00BA562E" w:rsidRDefault="00CD67DA" w:rsidP="00BA562E">
            <w:r>
              <w:t>INDICATORS AND BENEFICIARIES 1</w:t>
            </w:r>
          </w:p>
        </w:tc>
        <w:tc>
          <w:tcPr>
            <w:tcW w:w="1800" w:type="dxa"/>
          </w:tcPr>
          <w:p w:rsidR="00BA562E" w:rsidRDefault="00CD67DA" w:rsidP="00BA562E">
            <w:r>
              <w:t>…</w:t>
            </w:r>
          </w:p>
        </w:tc>
        <w:tc>
          <w:tcPr>
            <w:tcW w:w="2070" w:type="dxa"/>
          </w:tcPr>
          <w:p w:rsidR="00BA562E" w:rsidRDefault="00CD67DA" w:rsidP="00BA562E">
            <w:r>
              <w:t>…</w:t>
            </w:r>
          </w:p>
        </w:tc>
        <w:tc>
          <w:tcPr>
            <w:tcW w:w="1975" w:type="dxa"/>
          </w:tcPr>
          <w:p w:rsidR="00BA562E" w:rsidRDefault="00CD67DA" w:rsidP="00BA562E">
            <w:r>
              <w:t>…</w:t>
            </w:r>
          </w:p>
        </w:tc>
      </w:tr>
      <w:tr w:rsidR="00BA562E" w:rsidTr="00BA562E">
        <w:tc>
          <w:tcPr>
            <w:tcW w:w="1980" w:type="dxa"/>
          </w:tcPr>
          <w:p w:rsidR="00BA562E" w:rsidRDefault="00CD67DA" w:rsidP="00BA562E">
            <w:r>
              <w:t>CRITERIA</w:t>
            </w:r>
          </w:p>
        </w:tc>
        <w:tc>
          <w:tcPr>
            <w:tcW w:w="1800" w:type="dxa"/>
          </w:tcPr>
          <w:p w:rsidR="00BA562E" w:rsidRDefault="00CD67DA" w:rsidP="00BA562E">
            <w:r>
              <w:t>…</w:t>
            </w:r>
          </w:p>
        </w:tc>
        <w:tc>
          <w:tcPr>
            <w:tcW w:w="2070" w:type="dxa"/>
          </w:tcPr>
          <w:p w:rsidR="00BA562E" w:rsidRDefault="00CD67DA" w:rsidP="00BA562E">
            <w:r>
              <w:t>…</w:t>
            </w:r>
          </w:p>
        </w:tc>
        <w:tc>
          <w:tcPr>
            <w:tcW w:w="1975" w:type="dxa"/>
          </w:tcPr>
          <w:p w:rsidR="00BA562E" w:rsidRDefault="00CD67DA" w:rsidP="00BA562E">
            <w:r>
              <w:t>…</w:t>
            </w:r>
          </w:p>
        </w:tc>
      </w:tr>
      <w:tr w:rsidR="00BA562E" w:rsidTr="00BA562E">
        <w:tc>
          <w:tcPr>
            <w:tcW w:w="1980" w:type="dxa"/>
          </w:tcPr>
          <w:p w:rsidR="00BA562E" w:rsidRDefault="00CD67DA" w:rsidP="00BA562E">
            <w:r>
              <w:t>DATA</w:t>
            </w:r>
          </w:p>
        </w:tc>
        <w:tc>
          <w:tcPr>
            <w:tcW w:w="1800" w:type="dxa"/>
          </w:tcPr>
          <w:p w:rsidR="00BA562E" w:rsidRDefault="00CD67DA" w:rsidP="00BA562E">
            <w:r>
              <w:t>…</w:t>
            </w:r>
          </w:p>
        </w:tc>
        <w:tc>
          <w:tcPr>
            <w:tcW w:w="2070" w:type="dxa"/>
          </w:tcPr>
          <w:p w:rsidR="00BA562E" w:rsidRDefault="00CD67DA" w:rsidP="00BA562E">
            <w:r>
              <w:t>…</w:t>
            </w:r>
          </w:p>
        </w:tc>
        <w:tc>
          <w:tcPr>
            <w:tcW w:w="1975" w:type="dxa"/>
          </w:tcPr>
          <w:p w:rsidR="00BA562E" w:rsidRDefault="00CD67DA" w:rsidP="00BA562E">
            <w:r>
              <w:t>…</w:t>
            </w:r>
          </w:p>
        </w:tc>
      </w:tr>
      <w:tr w:rsidR="00BA562E" w:rsidTr="00BA562E">
        <w:tc>
          <w:tcPr>
            <w:tcW w:w="1980" w:type="dxa"/>
          </w:tcPr>
          <w:p w:rsidR="00BA562E" w:rsidRDefault="006376E3" w:rsidP="00BA562E">
            <w:r>
              <w:t xml:space="preserve">NO DATA, use </w:t>
            </w:r>
            <w:r w:rsidR="00CD67DA">
              <w:t>EXPERT JUDGMENT</w:t>
            </w:r>
          </w:p>
        </w:tc>
        <w:tc>
          <w:tcPr>
            <w:tcW w:w="1800" w:type="dxa"/>
          </w:tcPr>
          <w:p w:rsidR="00BA562E" w:rsidRDefault="00CD67DA" w:rsidP="00BA562E">
            <w:r>
              <w:t>…</w:t>
            </w:r>
          </w:p>
        </w:tc>
        <w:tc>
          <w:tcPr>
            <w:tcW w:w="2070" w:type="dxa"/>
          </w:tcPr>
          <w:p w:rsidR="00BA562E" w:rsidRDefault="00CD67DA" w:rsidP="00BA562E">
            <w:r>
              <w:t>…</w:t>
            </w:r>
          </w:p>
        </w:tc>
        <w:tc>
          <w:tcPr>
            <w:tcW w:w="1975" w:type="dxa"/>
          </w:tcPr>
          <w:p w:rsidR="00BA562E" w:rsidRDefault="00CD67DA" w:rsidP="00BA562E">
            <w:r>
              <w:t>…</w:t>
            </w:r>
          </w:p>
        </w:tc>
      </w:tr>
      <w:tr w:rsidR="00BA562E" w:rsidTr="00BA562E">
        <w:tc>
          <w:tcPr>
            <w:tcW w:w="1980" w:type="dxa"/>
          </w:tcPr>
          <w:p w:rsidR="00BA562E" w:rsidRDefault="00BA562E" w:rsidP="00BA562E">
            <w:r>
              <w:t>CALCULATE</w:t>
            </w:r>
          </w:p>
        </w:tc>
        <w:tc>
          <w:tcPr>
            <w:tcW w:w="1800" w:type="dxa"/>
          </w:tcPr>
          <w:p w:rsidR="00BA562E" w:rsidRDefault="00BA562E" w:rsidP="00BA562E">
            <w:r>
              <w:t>CALCULATE</w:t>
            </w:r>
          </w:p>
        </w:tc>
        <w:tc>
          <w:tcPr>
            <w:tcW w:w="2070" w:type="dxa"/>
          </w:tcPr>
          <w:p w:rsidR="00BA562E" w:rsidRDefault="00BA562E" w:rsidP="00BA562E">
            <w:r>
              <w:t>CALCULATE</w:t>
            </w:r>
          </w:p>
        </w:tc>
        <w:tc>
          <w:tcPr>
            <w:tcW w:w="1975" w:type="dxa"/>
          </w:tcPr>
          <w:p w:rsidR="00BA562E" w:rsidRDefault="00BA562E" w:rsidP="00BA562E">
            <w:r>
              <w:t>CALCULATE</w:t>
            </w:r>
          </w:p>
        </w:tc>
      </w:tr>
    </w:tbl>
    <w:p w:rsidR="00BA562E" w:rsidRDefault="00BA562E" w:rsidP="00BA562E">
      <w:pPr>
        <w:spacing w:after="0"/>
      </w:pPr>
    </w:p>
    <w:p w:rsidR="00CD67DA" w:rsidRDefault="00CD67DA" w:rsidP="00BA562E">
      <w:pPr>
        <w:spacing w:after="0"/>
      </w:pPr>
      <w:r>
        <w:t>OUTPUT:</w:t>
      </w:r>
      <w:r w:rsidR="00631DB2" w:rsidRPr="00631DB2">
        <w:t xml:space="preserve"> </w:t>
      </w:r>
      <w:r>
        <w:t xml:space="preserve"> STATUS REPORT, including indicators and criteria for building status report</w:t>
      </w:r>
    </w:p>
    <w:p w:rsidR="00631DB2" w:rsidRDefault="00631DB2" w:rsidP="00BA562E">
      <w:pPr>
        <w:spacing w:after="0"/>
      </w:pPr>
    </w:p>
    <w:p w:rsidR="00631DB2" w:rsidRDefault="00631DB2" w:rsidP="00BA562E">
      <w:pPr>
        <w:spacing w:after="0"/>
      </w:pPr>
      <w:r w:rsidRPr="00631DB2">
        <w:rPr>
          <w:noProof/>
        </w:rPr>
        <w:drawing>
          <wp:inline distT="0" distB="0" distL="0" distR="0">
            <wp:extent cx="5455920" cy="3978120"/>
            <wp:effectExtent l="133350" t="133350" r="182880" b="1943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8699" cy="3980146"/>
                    </a:xfrm>
                    <a:prstGeom prst="rect">
                      <a:avLst/>
                    </a:prstGeom>
                    <a:noFill/>
                    <a:ln w="0">
                      <a:solidFill>
                        <a:schemeClr val="tx1"/>
                      </a:solidFill>
                    </a:ln>
                    <a:effectLst>
                      <a:outerShdw blurRad="139700" dist="38100" dir="2700000" algn="tl" rotWithShape="0">
                        <a:prstClr val="black">
                          <a:alpha val="40000"/>
                        </a:prstClr>
                      </a:outerShdw>
                    </a:effectLst>
                  </pic:spPr>
                </pic:pic>
              </a:graphicData>
            </a:graphic>
          </wp:inline>
        </w:drawing>
      </w:r>
    </w:p>
    <w:p w:rsidR="00631DB2" w:rsidRDefault="00631DB2" w:rsidP="00BA562E">
      <w:pPr>
        <w:spacing w:after="0"/>
      </w:pPr>
    </w:p>
    <w:p w:rsidR="00631DB2" w:rsidRDefault="00631DB2" w:rsidP="00BA562E">
      <w:pPr>
        <w:spacing w:after="0"/>
      </w:pPr>
      <w:r w:rsidRPr="00631DB2">
        <w:rPr>
          <w:noProof/>
        </w:rPr>
        <w:drawing>
          <wp:inline distT="0" distB="0" distL="0" distR="0">
            <wp:extent cx="5006340" cy="3688653"/>
            <wp:effectExtent l="57150" t="57150" r="118110" b="1219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9915" cy="3691287"/>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rsidR="00631DB2" w:rsidRDefault="00631DB2" w:rsidP="00BA562E">
      <w:pPr>
        <w:spacing w:after="0"/>
      </w:pPr>
      <w:r w:rsidRPr="00631DB2">
        <w:rPr>
          <w:noProof/>
        </w:rPr>
        <w:drawing>
          <wp:inline distT="0" distB="0" distL="0" distR="0">
            <wp:extent cx="5208969" cy="3985260"/>
            <wp:effectExtent l="57150" t="57150" r="106045" b="1104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9203" cy="3985439"/>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rsidR="00631DB2" w:rsidRDefault="00631DB2" w:rsidP="00BA562E">
      <w:pPr>
        <w:spacing w:after="0"/>
      </w:pPr>
      <w:r w:rsidRPr="00631DB2">
        <w:rPr>
          <w:noProof/>
        </w:rPr>
        <w:drawing>
          <wp:inline distT="0" distB="0" distL="0" distR="0">
            <wp:extent cx="5265420" cy="3633556"/>
            <wp:effectExtent l="57150" t="57150" r="106680" b="1193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242" cy="3634123"/>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rsidR="00631DB2" w:rsidRDefault="00631DB2" w:rsidP="00BA562E">
      <w:pPr>
        <w:spacing w:after="0"/>
      </w:pPr>
      <w:r w:rsidRPr="00631DB2">
        <w:rPr>
          <w:noProof/>
        </w:rPr>
        <w:drawing>
          <wp:inline distT="0" distB="0" distL="0" distR="0">
            <wp:extent cx="5158740" cy="3805409"/>
            <wp:effectExtent l="57150" t="57150" r="118110" b="1193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3080" cy="380861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rsidR="00631DB2" w:rsidRPr="00C16C04" w:rsidRDefault="00631DB2" w:rsidP="00BA562E">
      <w:pPr>
        <w:spacing w:after="0"/>
      </w:pPr>
      <w:r w:rsidRPr="00631DB2">
        <w:rPr>
          <w:noProof/>
        </w:rPr>
        <w:drawing>
          <wp:inline distT="0" distB="0" distL="0" distR="0">
            <wp:extent cx="4991100" cy="3729084"/>
            <wp:effectExtent l="57150" t="57150" r="114300" b="1193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2030" cy="3729779"/>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sectPr w:rsidR="00631DB2" w:rsidRPr="00C16C04">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2542" w:rsidRDefault="00E32542" w:rsidP="00E32542">
      <w:pPr>
        <w:spacing w:after="0" w:line="240" w:lineRule="auto"/>
      </w:pPr>
      <w:r>
        <w:separator/>
      </w:r>
    </w:p>
  </w:endnote>
  <w:endnote w:type="continuationSeparator" w:id="0">
    <w:p w:rsidR="00E32542" w:rsidRDefault="00E32542" w:rsidP="00E32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2542" w:rsidRDefault="00E32542" w:rsidP="00E32542">
      <w:pPr>
        <w:spacing w:after="0" w:line="240" w:lineRule="auto"/>
      </w:pPr>
      <w:r>
        <w:separator/>
      </w:r>
    </w:p>
  </w:footnote>
  <w:footnote w:type="continuationSeparator" w:id="0">
    <w:p w:rsidR="00E32542" w:rsidRDefault="00E32542" w:rsidP="00E32542">
      <w:pPr>
        <w:spacing w:after="0" w:line="240" w:lineRule="auto"/>
      </w:pPr>
      <w:r>
        <w:continuationSeparator/>
      </w:r>
    </w:p>
  </w:footnote>
  <w:footnote w:id="1">
    <w:p w:rsidR="008D564C" w:rsidRPr="008D564C" w:rsidRDefault="008D564C" w:rsidP="008D564C">
      <w:pPr>
        <w:pStyle w:val="NormalWeb"/>
        <w:spacing w:before="0" w:beforeAutospacing="0" w:after="0" w:afterAutospacing="0"/>
        <w:rPr>
          <w:rFonts w:ascii="Calibri" w:hAnsi="Calibri"/>
          <w:color w:val="595959"/>
          <w:sz w:val="16"/>
          <w:szCs w:val="16"/>
        </w:rPr>
      </w:pPr>
      <w:r w:rsidRPr="008D564C">
        <w:rPr>
          <w:rStyle w:val="FootnoteReference"/>
          <w:sz w:val="16"/>
          <w:szCs w:val="16"/>
        </w:rPr>
        <w:footnoteRef/>
      </w:r>
      <w:r w:rsidRPr="008D564C">
        <w:rPr>
          <w:sz w:val="16"/>
          <w:szCs w:val="16"/>
        </w:rPr>
        <w:t xml:space="preserve"> </w:t>
      </w:r>
      <w:r w:rsidRPr="008D564C">
        <w:rPr>
          <w:rFonts w:ascii="Calibri" w:hAnsi="Calibri"/>
          <w:b/>
          <w:bCs/>
          <w:color w:val="595959"/>
          <w:sz w:val="16"/>
          <w:szCs w:val="16"/>
        </w:rPr>
        <w:t>Aesthetics and Beaches –</w:t>
      </w:r>
      <w:r w:rsidRPr="008D564C">
        <w:rPr>
          <w:rFonts w:ascii="Calibri" w:hAnsi="Calibri"/>
          <w:color w:val="595959"/>
          <w:sz w:val="16"/>
          <w:szCs w:val="16"/>
        </w:rPr>
        <w:t xml:space="preserve"> Led by SLRA Executive Director;   · Degradation of Aesthetics · Beach Closings and Body Contact Restrictions; </w:t>
      </w:r>
      <w:r w:rsidRPr="008D564C">
        <w:rPr>
          <w:rFonts w:ascii="Calibri" w:hAnsi="Calibri"/>
          <w:b/>
          <w:bCs/>
          <w:color w:val="595959"/>
          <w:sz w:val="16"/>
          <w:szCs w:val="16"/>
        </w:rPr>
        <w:t>Sediment‐Related BUIs – Led by WDNR AOC Coordinator</w:t>
      </w:r>
      <w:r w:rsidRPr="008D564C">
        <w:rPr>
          <w:rFonts w:ascii="Calibri" w:hAnsi="Calibri"/>
          <w:color w:val="595959"/>
          <w:sz w:val="16"/>
          <w:szCs w:val="16"/>
        </w:rPr>
        <w:t xml:space="preserve"> · Fish Consumption Advisories · Fish Tumors and Deformities · Restrictions on Dredging · Degradation of Benthos;</w:t>
      </w:r>
      <w:r w:rsidRPr="008D564C">
        <w:rPr>
          <w:rFonts w:ascii="Calibri" w:hAnsi="Calibri"/>
          <w:b/>
          <w:bCs/>
          <w:color w:val="595959"/>
          <w:sz w:val="16"/>
          <w:szCs w:val="16"/>
        </w:rPr>
        <w:t xml:space="preserve"> Fish and Wildlife –</w:t>
      </w:r>
      <w:r w:rsidRPr="008D564C">
        <w:rPr>
          <w:rFonts w:ascii="Calibri" w:hAnsi="Calibri"/>
          <w:color w:val="595959"/>
          <w:sz w:val="16"/>
          <w:szCs w:val="16"/>
        </w:rPr>
        <w:t xml:space="preserve"> Led by MDNR and FDL AOC Coordinators · Degraded Fish and Wildlife Populations · Loss of Fish and Wildlife Habitat;</w:t>
      </w:r>
      <w:r w:rsidRPr="008D564C">
        <w:rPr>
          <w:rFonts w:ascii="Calibri" w:hAnsi="Calibri"/>
          <w:b/>
          <w:bCs/>
          <w:color w:val="595959"/>
          <w:sz w:val="16"/>
          <w:szCs w:val="16"/>
        </w:rPr>
        <w:t xml:space="preserve"> Water Quality</w:t>
      </w:r>
      <w:r w:rsidRPr="008D564C">
        <w:rPr>
          <w:rFonts w:ascii="Calibri" w:hAnsi="Calibri"/>
          <w:color w:val="595959"/>
          <w:sz w:val="16"/>
          <w:szCs w:val="16"/>
        </w:rPr>
        <w:t xml:space="preserve"> – Led by MPCA AOC Coordinator · Excessive Loading of Sediment and Nutrients</w:t>
      </w:r>
    </w:p>
    <w:p w:rsidR="008D564C" w:rsidRDefault="008D564C">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2542" w:rsidRDefault="00E32542">
    <w:pPr>
      <w:pStyle w:val="Header"/>
    </w:pPr>
    <w:r>
      <w:t>Winters, K</w:t>
    </w:r>
  </w:p>
  <w:p w:rsidR="00E32542" w:rsidRDefault="00E32542">
    <w:pPr>
      <w:pStyle w:val="Header"/>
    </w:pPr>
    <w:r>
      <w:t>June 16, 2015</w:t>
    </w:r>
  </w:p>
  <w:p w:rsidR="00E32542" w:rsidRDefault="00E32542">
    <w:pPr>
      <w:pStyle w:val="Header"/>
    </w:pPr>
    <w:r>
      <w:t>Use Cases</w:t>
    </w:r>
  </w:p>
  <w:p w:rsidR="00E32542" w:rsidRDefault="00E3254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CE76CA"/>
    <w:multiLevelType w:val="hybridMultilevel"/>
    <w:tmpl w:val="27D0D8FE"/>
    <w:lvl w:ilvl="0" w:tplc="1236FF7E">
      <w:start w:val="1"/>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65646C99"/>
    <w:multiLevelType w:val="multilevel"/>
    <w:tmpl w:val="CEA87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lvlOverride w:ilvl="0">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542"/>
    <w:rsid w:val="000454BC"/>
    <w:rsid w:val="00045DCC"/>
    <w:rsid w:val="0005505A"/>
    <w:rsid w:val="002011F3"/>
    <w:rsid w:val="00280BE3"/>
    <w:rsid w:val="002A398D"/>
    <w:rsid w:val="00303424"/>
    <w:rsid w:val="00305129"/>
    <w:rsid w:val="003148DF"/>
    <w:rsid w:val="003E1AF2"/>
    <w:rsid w:val="00420FC5"/>
    <w:rsid w:val="00456B45"/>
    <w:rsid w:val="00457C15"/>
    <w:rsid w:val="004E16F0"/>
    <w:rsid w:val="00525FF8"/>
    <w:rsid w:val="005E7BA2"/>
    <w:rsid w:val="00631DB2"/>
    <w:rsid w:val="006376E3"/>
    <w:rsid w:val="00671BD9"/>
    <w:rsid w:val="007B2546"/>
    <w:rsid w:val="007E0281"/>
    <w:rsid w:val="007E37EB"/>
    <w:rsid w:val="008D564C"/>
    <w:rsid w:val="008F66C8"/>
    <w:rsid w:val="009A4B2A"/>
    <w:rsid w:val="009B4D08"/>
    <w:rsid w:val="00A154AE"/>
    <w:rsid w:val="00A76F67"/>
    <w:rsid w:val="00B71620"/>
    <w:rsid w:val="00B87153"/>
    <w:rsid w:val="00BA48D5"/>
    <w:rsid w:val="00BA562E"/>
    <w:rsid w:val="00BD5BD7"/>
    <w:rsid w:val="00C16C04"/>
    <w:rsid w:val="00C3610E"/>
    <w:rsid w:val="00C96233"/>
    <w:rsid w:val="00CD67DA"/>
    <w:rsid w:val="00DF0003"/>
    <w:rsid w:val="00E32542"/>
    <w:rsid w:val="00EC4A24"/>
    <w:rsid w:val="00ED22CB"/>
    <w:rsid w:val="00F065E3"/>
    <w:rsid w:val="00F77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2CCBF1-4189-4DFA-A0DB-D376A7EC0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25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2542"/>
  </w:style>
  <w:style w:type="paragraph" w:styleId="Footer">
    <w:name w:val="footer"/>
    <w:basedOn w:val="Normal"/>
    <w:link w:val="FooterChar"/>
    <w:uiPriority w:val="99"/>
    <w:unhideWhenUsed/>
    <w:rsid w:val="00E325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2542"/>
  </w:style>
  <w:style w:type="paragraph" w:styleId="FootnoteText">
    <w:name w:val="footnote text"/>
    <w:basedOn w:val="Normal"/>
    <w:link w:val="FootnoteTextChar"/>
    <w:uiPriority w:val="99"/>
    <w:semiHidden/>
    <w:unhideWhenUsed/>
    <w:rsid w:val="008D56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D564C"/>
    <w:rPr>
      <w:sz w:val="20"/>
      <w:szCs w:val="20"/>
    </w:rPr>
  </w:style>
  <w:style w:type="character" w:styleId="FootnoteReference">
    <w:name w:val="footnote reference"/>
    <w:basedOn w:val="DefaultParagraphFont"/>
    <w:uiPriority w:val="99"/>
    <w:semiHidden/>
    <w:unhideWhenUsed/>
    <w:rsid w:val="008D564C"/>
    <w:rPr>
      <w:vertAlign w:val="superscript"/>
    </w:rPr>
  </w:style>
  <w:style w:type="paragraph" w:styleId="NormalWeb">
    <w:name w:val="Normal (Web)"/>
    <w:basedOn w:val="Normal"/>
    <w:uiPriority w:val="99"/>
    <w:semiHidden/>
    <w:unhideWhenUsed/>
    <w:rsid w:val="008D564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A562E"/>
    <w:pPr>
      <w:ind w:left="720"/>
      <w:contextualSpacing/>
    </w:pPr>
  </w:style>
  <w:style w:type="table" w:styleId="TableGrid">
    <w:name w:val="Table Grid"/>
    <w:basedOn w:val="TableNormal"/>
    <w:uiPriority w:val="39"/>
    <w:rsid w:val="00BA5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E02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028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6364073">
      <w:bodyDiv w:val="1"/>
      <w:marLeft w:val="0"/>
      <w:marRight w:val="0"/>
      <w:marTop w:val="0"/>
      <w:marBottom w:val="0"/>
      <w:divBdr>
        <w:top w:val="none" w:sz="0" w:space="0" w:color="auto"/>
        <w:left w:val="none" w:sz="0" w:space="0" w:color="auto"/>
        <w:bottom w:val="none" w:sz="0" w:space="0" w:color="auto"/>
        <w:right w:val="none" w:sz="0" w:space="0" w:color="auto"/>
      </w:divBdr>
    </w:div>
    <w:div w:id="548033796">
      <w:bodyDiv w:val="1"/>
      <w:marLeft w:val="0"/>
      <w:marRight w:val="0"/>
      <w:marTop w:val="0"/>
      <w:marBottom w:val="0"/>
      <w:divBdr>
        <w:top w:val="none" w:sz="0" w:space="0" w:color="auto"/>
        <w:left w:val="none" w:sz="0" w:space="0" w:color="auto"/>
        <w:bottom w:val="none" w:sz="0" w:space="0" w:color="auto"/>
        <w:right w:val="none" w:sz="0" w:space="0" w:color="auto"/>
      </w:divBdr>
    </w:div>
    <w:div w:id="559443667">
      <w:bodyDiv w:val="1"/>
      <w:marLeft w:val="0"/>
      <w:marRight w:val="0"/>
      <w:marTop w:val="0"/>
      <w:marBottom w:val="0"/>
      <w:divBdr>
        <w:top w:val="none" w:sz="0" w:space="0" w:color="auto"/>
        <w:left w:val="none" w:sz="0" w:space="0" w:color="auto"/>
        <w:bottom w:val="none" w:sz="0" w:space="0" w:color="auto"/>
        <w:right w:val="none" w:sz="0" w:space="0" w:color="auto"/>
      </w:divBdr>
    </w:div>
    <w:div w:id="2078356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32DCA-58CA-4924-B1AB-D7CAF1A2A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10</Pages>
  <Words>1860</Words>
  <Characters>10608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Winters, Kirsten</dc:creator>
  <cp:keywords/>
  <dc:description/>
  <cp:lastModifiedBy>Winters, Kirsten</cp:lastModifiedBy>
  <cp:revision>19</cp:revision>
  <cp:lastPrinted>2016-02-06T00:20:00Z</cp:lastPrinted>
  <dcterms:created xsi:type="dcterms:W3CDTF">2015-06-16T15:55:00Z</dcterms:created>
  <dcterms:modified xsi:type="dcterms:W3CDTF">2016-02-06T00:20:00Z</dcterms:modified>
</cp:coreProperties>
</file>