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30.jpg" ContentType="image/jpeg"/>
  <Override PartName="/word/media/rId29.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2" w:name="introduction"/>
      <w:bookmarkEnd w:id="22"/>
      <w:r>
        <w:t xml:space="preserve">Introduction</w:t>
      </w:r>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become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time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PARAGRAPH about testing hypotheses</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3" w:name="methods"/>
      <w:bookmarkEnd w:id="23"/>
      <w:r>
        <w:t xml:space="preserve">Methods</w:t>
      </w:r>
    </w:p>
    <w:p>
      <w:pPr>
        <w:pStyle w:val="Heading2"/>
      </w:pPr>
      <w:bookmarkStart w:id="24" w:name="data"/>
      <w:bookmarkEnd w:id="24"/>
      <w:r>
        <w:t xml:space="preserve">Data</w:t>
      </w:r>
    </w:p>
    <w:p>
      <w:pPr>
        <w:pStyle w:val="FirstParagraph"/>
      </w:pP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5">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6">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7" w:name="random-forest-modelling"/>
      <w:bookmarkEnd w:id="27"/>
      <w:r>
        <w:t xml:space="preserve">Random Forest Modelling</w:t>
      </w:r>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 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8" w:name="results"/>
      <w:bookmarkEnd w:id="28"/>
      <w:r>
        <w:t xml:space="preserve">Results</w:t>
      </w:r>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1). The selected variables were the average ambient air temperature for the sample date, sample date, longitude, average ambient air temperature for 30 day proceeding the sample date, elevation, latitude, length of lake shoreline, and the lake surface area.</w:t>
      </w:r>
    </w:p>
    <w:p>
      <w:pPr>
        <w:pStyle w:val="FigureWithCaption"/>
      </w:pPr>
      <w:r>
        <w:drawing>
          <wp:inline>
            <wp:extent cx="5943600" cy="4457700"/>
            <wp:effectExtent b="0" l="0" r="0" t="0"/>
            <wp:docPr descr="Figure 1: Variable selection plot for all variables. Shows percent increase in mean-squared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Variable selection plot for all variables. Shows percent increase in mean-squared error as a function of the number of variables.</w:t>
      </w:r>
    </w:p>
    <w:p>
      <w:pPr>
        <w:pStyle w:val="BodyText"/>
      </w:pPr>
      <w:r>
        <w:t xml:space="preserve">The final model built with the eight selected variables has a mean-squared error of 2.19 and adjusted R^2 of 0.88. The variables ranked in order of importance were date, average temperature, longitude, 30-day average temperature, elevation, latitude, surface area, and shoreline length (Figure 2). The partial dependency plots illustrate how the predicted photic zone temperature changes over the range of values for all predictor variables (Figure 3).</w:t>
      </w:r>
    </w:p>
    <w:p>
      <w:pPr>
        <w:pStyle w:val="FigureWithCaption"/>
      </w:pPr>
      <w:r>
        <w:drawing>
          <wp:inline>
            <wp:extent cx="5943600" cy="5943600"/>
            <wp:effectExtent b="0" l="0" r="0" t="0"/>
            <wp:docPr descr="Figure 2: Variable selection plot for all variables. Shows percent increase in mean-squared error as a function of the number of variables." title="" id="1" name="Picture"/>
            <a:graphic>
              <a:graphicData uri="http://schemas.openxmlformats.org/drawingml/2006/picture">
                <pic:pic>
                  <pic:nvPicPr>
                    <pic:cNvPr descr="../figures/varImpPlot.jp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Variable selection plot for all variables. Shows percent increase in mean-squared error as a function of the number of variables.</w:t>
      </w:r>
    </w:p>
    <w:p>
      <w:pPr>
        <w:pStyle w:val="FigureWithCaption"/>
      </w:pPr>
      <w:r>
        <w:drawing>
          <wp:inline>
            <wp:extent cx="5943600" cy="5943600"/>
            <wp:effectExtent b="0" l="0" r="0" t="0"/>
            <wp:docPr descr="Figure 3: Variable selection plot for all variables. Shows percent increase in mean-squared error as a function of the number of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Variable selection plot for all variables. Shows percent increase in mean-squared error as a function of the number of variables.</w:t>
      </w:r>
    </w:p>
    <w:p>
      <w:pPr>
        <w:pStyle w:val="Heading1"/>
      </w:pPr>
      <w:bookmarkStart w:id="32" w:name="discussion-and-conclusions"/>
      <w:bookmarkEnd w:id="32"/>
      <w:r>
        <w:t xml:space="preserve">Discussion and conclusions</w:t>
      </w:r>
    </w:p>
    <w:p>
      <w:pPr>
        <w:pStyle w:val="FirstParagraph"/>
      </w:pPr>
      <w:r>
        <w:t xml:space="preserve">Using the 2007 and 2012 NLA data, we have successfully built a simple yet robust model of lake surface temperature for the conterminous United States. Average ambient air temperature from the sample date, data obtained from the PrRISM Climate Group, was the most important variable imapcting the final model’s accuracy.</w:t>
      </w:r>
    </w:p>
    <w:p>
      <w:pPr>
        <w:pStyle w:val="Heading1"/>
      </w:pPr>
      <w:bookmarkStart w:id="33" w:name="bibliography"/>
      <w:bookmarkEnd w:id="33"/>
      <w:r>
        <w:t xml:space="preserve">Bibliography</w:t>
      </w:r>
    </w:p>
    <w:p>
      <w:pPr>
        <w:pStyle w:val="Bibliography"/>
      </w:pPr>
      <w:r>
        <w:t xml:space="preserve">1. Williamson CE, Saros JE, Vincent WF, Smol JP (2009) Lakes and reservoirs as sentinels, integrators, and regulators of climate change. Limnology and Oceanography 54: 2273–2282.</w:t>
      </w:r>
    </w:p>
    <w:p>
      <w:pPr>
        <w:pStyle w:val="Bibliography"/>
      </w:pPr>
      <w:r>
        <w:t xml:space="preserve">2. Schindler D (2009) Lakes as sentinels and integrators for the effects of climate change on watersheds, airsheds, and landscapes. Limnology and Oceanography 54: 2349–2358.</w:t>
      </w:r>
    </w:p>
    <w:p>
      <w:pPr>
        <w:pStyle w:val="Bibliography"/>
      </w:pPr>
      <w:r>
        <w:t xml:space="preserve">3. Hansen J, Ruedy R, Sato M, Lo K (2010) Global surface temperature change. Reviews of Geophysics 48.</w:t>
      </w:r>
    </w:p>
    <w:p>
      <w:pPr>
        <w:pStyle w:val="Bibliography"/>
      </w:pPr>
      <w:r>
        <w:t xml:space="preserve">4. O’Reilly CM, Sharma S, Gray DK, Hampton SE, Read JS, et al. (2015) Rapid and highly variable warming of lake surface waters around the globe. Geophysical Research Letters 42: 10–773.</w:t>
      </w:r>
    </w:p>
    <w:p>
      <w:pPr>
        <w:pStyle w:val="Bibliography"/>
      </w:pPr>
      <w:r>
        <w:t xml:space="preserve">5. Paerl HW, Paul VJ (2012) Climate change: Links to global expansion of harmful cyanobacteria. Water research 46: 1349–1363.</w:t>
      </w:r>
    </w:p>
    <w:p>
      <w:pPr>
        <w:pStyle w:val="Bibliography"/>
      </w:pPr>
      <w:r>
        <w:t xml:space="preserve">6. Lürling M, Eshetu F, Faassen EJ, Kosten S, Huszar VL (2013) Comparison of cyanobacterial and green algal growth rates at different temperatures. Freshwater Biology 58: 552–559.</w:t>
      </w:r>
    </w:p>
    <w:p>
      <w:pPr>
        <w:pStyle w:val="Bibliography"/>
      </w:pPr>
      <w:r>
        <w:t xml:space="preserve">7. O’neil J, Davis T, Burford M, Gobler C (2012) The rise of harmful cyanobacteria blooms: The potential roles of eutrophication and climate change. Harmful algae 14: 313–334.</w:t>
      </w:r>
    </w:p>
    <w:p>
      <w:pPr>
        <w:pStyle w:val="Bibliography"/>
      </w:pPr>
      <w:r>
        <w:t xml:space="preserve">8. Peperzak L (2003) Climate change and harmful algal blooms in the north sea. Acta Oecologica 24: S139–S144.</w:t>
      </w:r>
    </w:p>
    <w:p>
      <w:pPr>
        <w:pStyle w:val="Bibliography"/>
      </w:pPr>
      <w:r>
        <w:t xml:space="preserve">9. Paerl HW, Huisman J (2008) Blooms like it hot. Science 320: 57–58.</w:t>
      </w:r>
    </w:p>
    <w:p>
      <w:pPr>
        <w:pStyle w:val="Bibliography"/>
      </w:pPr>
      <w:r>
        <w:t xml:space="preserve">10. Davis TW, Berry DL, Boyer GL, Gobler CJ (2009) The effects of temperature and nutrients on the growth and dynamics of toxic and non-toxic strains of microcystis during cyanobacteria blooms. Harmful algae 8: 715–725.</w:t>
      </w:r>
    </w:p>
    <w:p>
      <w:pPr>
        <w:pStyle w:val="Bibliography"/>
      </w:pPr>
      <w:r>
        <w:t xml:space="preserve">11. Saeed S, Honeyeh K, Ozgur K, Wen-Cheng L (2016) Water temperature prediction in a subtropical subalpine lake using soft computing techniques. Earth Sciences Research Journal 20: 1–11.</w:t>
      </w:r>
    </w:p>
    <w:p>
      <w:pPr>
        <w:pStyle w:val="Bibliography"/>
      </w:pPr>
      <w:r>
        <w:t xml:space="preserve">12. Peeters F, Livingstone DM, Goudsmit G-H, Kipfer R, Forster R (2002) Modeling 50 years of historical temperature profiles in a large central european lake. Limnology and Oceanography 47: 186–197.</w:t>
      </w:r>
    </w:p>
    <w:p>
      <w:pPr>
        <w:pStyle w:val="Bibliography"/>
      </w:pPr>
      <w:r>
        <w:t xml:space="preserve">13. Zhong Y, Notaro M, Vavrus SJ, Foster MJ (2016) Recent accelerated warming of the laurentian great lakes: Physical drivers. Limnology and Oceanography 61: 1762–1786.</w:t>
      </w:r>
    </w:p>
    <w:p>
      <w:pPr>
        <w:pStyle w:val="Bibliography"/>
      </w:pPr>
      <w:r>
        <w:t xml:space="preserve">14. Matuszek JE, Shuter BJ (1996) An empirical method for the prediction of daily water temperatures in the littoral zone of temperate lakes. Transactions of the American Fisheries Society 125: 622–627.</w:t>
      </w:r>
    </w:p>
    <w:p>
      <w:pPr>
        <w:pStyle w:val="Bibliography"/>
      </w:pPr>
      <w:r>
        <w:t xml:space="preserve">15. Kettle H, Thompson R, Anderson NJ, Livingstone DM (2004) Empirical modeling of summer lake surface temperatures in southwest greenland. Limnology and Oceanography 49: 271–282.</w:t>
      </w:r>
    </w:p>
    <w:p>
      <w:pPr>
        <w:pStyle w:val="Bibliography"/>
      </w:pPr>
      <w:r>
        <w:t xml:space="preserve">16. Piccolroaz S (2016) Prediction of lake surface temperature using the air2water model: Guidelines, challenges, and future perspectives. Advances in Oceanography and Limnology.</w:t>
      </w:r>
    </w:p>
    <w:p>
      <w:pPr>
        <w:pStyle w:val="Bibliography"/>
      </w:pPr>
      <w:r>
        <w:t xml:space="preserve">17. Toffolon M, Piccolroaz S, Majone B, Soja A-M, Peeters F, et al. (2014) Prediction of surface temperature in lakes with different morphology using air temperature. Limnology and Oceanography 59: 2185–2202.</w:t>
      </w:r>
    </w: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p>
      <w:pPr>
        <w:pStyle w:val="Bibliography"/>
      </w:pPr>
      <w:r>
        <w:t xml:space="preserve">19. Minns CK, Shuter BJ, Davidson A, Wang S (2017) Factors influencing peak summer surface water temperature in canada’s large lakes. Canadian Journal of Fisheries and Aquatic Sciences 75: 1005–1018.</w:t>
      </w:r>
    </w:p>
    <w:p>
      <w:pPr>
        <w:pStyle w:val="Bibliography"/>
      </w:pPr>
      <w:r>
        <w:t xml:space="preserve">20. Wan W, Li H, Xie H, Hong Y, Long D, et al. (2017) A comprehensive data set of lake surface water temperature over the tibetan plateau derived from modis lst products 2001–2015. Scientific data 4: 170095.</w:t>
      </w:r>
    </w:p>
    <w:p>
      <w:pPr>
        <w:pStyle w:val="Bibliography"/>
      </w:pPr>
      <w:r>
        <w:t xml:space="preserve">21. Downing JA, Prairie Y, Cole J, Duarte C, Tranvik L, et al. (2006) The global abundance and size distribution of lakes, ponds, and impoundments. Limnology and Oceanography 51: 2388–2397.</w:t>
      </w:r>
    </w:p>
    <w:p>
      <w:pPr>
        <w:pStyle w:val="Bibliography"/>
      </w:pPr>
      <w:r>
        <w:t xml:space="preserve">22. Winslow LA, Read JS, Hanson PC, Stanley EH (2014) Lake shoreline in the contiguous united states: Quantity, distribution and sensitivity to observation resolution. Freshwater biology 59: 213–223.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a226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dcterms:created xsi:type="dcterms:W3CDTF">2019-08-01T18:34:39Z</dcterms:created>
  <dcterms:modified xsi:type="dcterms:W3CDTF">2019-08-01T18:34:39Z</dcterms:modified>
</cp:coreProperties>
</file>